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4188F" w14:textId="77777777" w:rsidR="004B38F0" w:rsidRPr="004B38F0" w:rsidRDefault="004B38F0" w:rsidP="004B38F0">
      <w:pPr>
        <w:spacing w:line="276" w:lineRule="auto"/>
        <w:rPr>
          <w:b/>
          <w:bCs/>
          <w:sz w:val="28"/>
          <w:szCs w:val="28"/>
        </w:rPr>
      </w:pPr>
      <w:r w:rsidRPr="004B38F0">
        <w:rPr>
          <w:b/>
          <w:bCs/>
          <w:sz w:val="28"/>
          <w:szCs w:val="28"/>
        </w:rPr>
        <w:t xml:space="preserve">Extant and extinct bilby genomes combined with Indigenous knowledge improve conservation of a unique Australian </w:t>
      </w:r>
      <w:proofErr w:type="gramStart"/>
      <w:r w:rsidRPr="004B38F0">
        <w:rPr>
          <w:b/>
          <w:bCs/>
          <w:sz w:val="28"/>
          <w:szCs w:val="28"/>
        </w:rPr>
        <w:t>marsupial</w:t>
      </w:r>
      <w:proofErr w:type="gramEnd"/>
    </w:p>
    <w:p w14:paraId="750EDDFE" w14:textId="77777777" w:rsidR="004B38F0" w:rsidRPr="004B38F0" w:rsidRDefault="004B38F0" w:rsidP="004B38F0">
      <w:pPr>
        <w:rPr>
          <w:vertAlign w:val="superscript"/>
        </w:rPr>
      </w:pPr>
      <w:r w:rsidRPr="004B38F0">
        <w:t>Carolyn J. Hogg</w:t>
      </w:r>
      <w:r w:rsidRPr="004B38F0">
        <w:rPr>
          <w:vertAlign w:val="superscript"/>
        </w:rPr>
        <w:t>1,2*#</w:t>
      </w:r>
      <w:r w:rsidRPr="004B38F0">
        <w:t>,</w:t>
      </w:r>
      <w:r w:rsidRPr="004B38F0">
        <w:rPr>
          <w:vertAlign w:val="superscript"/>
        </w:rPr>
        <w:t xml:space="preserve"> </w:t>
      </w:r>
      <w:r w:rsidRPr="004B38F0">
        <w:t>Richard J. Edwards</w:t>
      </w:r>
      <w:r w:rsidRPr="004B38F0">
        <w:rPr>
          <w:vertAlign w:val="superscript"/>
        </w:rPr>
        <w:t>3,4*</w:t>
      </w:r>
      <w:r w:rsidRPr="004B38F0">
        <w:t>,</w:t>
      </w:r>
      <w:r w:rsidRPr="004B38F0">
        <w:rPr>
          <w:vertAlign w:val="superscript"/>
        </w:rPr>
        <w:t xml:space="preserve"> </w:t>
      </w:r>
      <w:r w:rsidRPr="004B38F0">
        <w:t>Katherine A. Farquharson</w:t>
      </w:r>
      <w:r w:rsidRPr="004B38F0">
        <w:rPr>
          <w:vertAlign w:val="superscript"/>
        </w:rPr>
        <w:t>1,2*</w:t>
      </w:r>
      <w:r w:rsidRPr="004B38F0">
        <w:t>,</w:t>
      </w:r>
      <w:r w:rsidRPr="004B38F0">
        <w:rPr>
          <w:vertAlign w:val="superscript"/>
        </w:rPr>
        <w:t xml:space="preserve"> </w:t>
      </w:r>
      <w:r w:rsidRPr="004B38F0">
        <w:t>Luke W. Silver</w:t>
      </w:r>
      <w:r w:rsidRPr="004B38F0">
        <w:rPr>
          <w:vertAlign w:val="superscript"/>
        </w:rPr>
        <w:t>1</w:t>
      </w:r>
      <w:r w:rsidRPr="004B38F0">
        <w:t>, Parice Brandies</w:t>
      </w:r>
      <w:r w:rsidRPr="004B38F0">
        <w:rPr>
          <w:vertAlign w:val="superscript"/>
        </w:rPr>
        <w:t>1</w:t>
      </w:r>
      <w:r w:rsidRPr="004B38F0">
        <w:t>, Emma Peel</w:t>
      </w:r>
      <w:r w:rsidRPr="004B38F0">
        <w:rPr>
          <w:vertAlign w:val="superscript"/>
        </w:rPr>
        <w:t>1,2</w:t>
      </w:r>
      <w:r w:rsidRPr="004B38F0">
        <w:t>, Merly Escalona</w:t>
      </w:r>
      <w:r w:rsidRPr="004B38F0">
        <w:rPr>
          <w:vertAlign w:val="superscript"/>
        </w:rPr>
        <w:t>5</w:t>
      </w:r>
      <w:r w:rsidRPr="004B38F0">
        <w:t>, Frederick R. Jaya</w:t>
      </w:r>
      <w:r w:rsidRPr="004B38F0">
        <w:rPr>
          <w:vertAlign w:val="superscript"/>
        </w:rPr>
        <w:t>1</w:t>
      </w:r>
      <w:r w:rsidRPr="004B38F0">
        <w:t>, Rujiporn Thavornkanlapachai</w:t>
      </w:r>
      <w:r w:rsidRPr="004B38F0">
        <w:rPr>
          <w:vertAlign w:val="superscript"/>
        </w:rPr>
        <w:t>6</w:t>
      </w:r>
      <w:r w:rsidRPr="004B38F0">
        <w:t>,</w:t>
      </w:r>
      <w:r w:rsidRPr="004B38F0">
        <w:rPr>
          <w:vertAlign w:val="superscript"/>
        </w:rPr>
        <w:t xml:space="preserve"> </w:t>
      </w:r>
      <w:r w:rsidRPr="004B38F0">
        <w:t>Kimberley Batley</w:t>
      </w:r>
      <w:r w:rsidRPr="004B38F0">
        <w:rPr>
          <w:vertAlign w:val="superscript"/>
        </w:rPr>
        <w:t>1</w:t>
      </w:r>
      <w:r w:rsidRPr="004B38F0">
        <w:t>, Tessa M. Bradford</w:t>
      </w:r>
      <w:r w:rsidRPr="004B38F0">
        <w:rPr>
          <w:vertAlign w:val="superscript"/>
        </w:rPr>
        <w:t>7,8</w:t>
      </w:r>
      <w:r w:rsidRPr="004B38F0">
        <w:t>, J King Chang</w:t>
      </w:r>
      <w:r w:rsidRPr="004B38F0">
        <w:rPr>
          <w:vertAlign w:val="superscript"/>
        </w:rPr>
        <w:t>4</w:t>
      </w:r>
      <w:r w:rsidRPr="004B38F0">
        <w:t>, Zhiliang Chen</w:t>
      </w:r>
      <w:r w:rsidRPr="004B38F0">
        <w:rPr>
          <w:vertAlign w:val="superscript"/>
        </w:rPr>
        <w:t>9</w:t>
      </w:r>
      <w:r w:rsidRPr="004B38F0">
        <w:t>, Nandan Deshpande</w:t>
      </w:r>
      <w:r w:rsidRPr="004B38F0">
        <w:rPr>
          <w:vertAlign w:val="superscript"/>
        </w:rPr>
        <w:t>4,10</w:t>
      </w:r>
      <w:r w:rsidRPr="004B38F0">
        <w:t>, Martin Dziminski</w:t>
      </w:r>
      <w:r w:rsidRPr="004B38F0">
        <w:rPr>
          <w:vertAlign w:val="superscript"/>
        </w:rPr>
        <w:t>6</w:t>
      </w:r>
      <w:r w:rsidRPr="004B38F0">
        <w:t>, Kyle M. Ewart</w:t>
      </w:r>
      <w:r w:rsidRPr="004B38F0">
        <w:rPr>
          <w:vertAlign w:val="superscript"/>
        </w:rPr>
        <w:t>1</w:t>
      </w:r>
      <w:r w:rsidRPr="004B38F0">
        <w:t>,</w:t>
      </w:r>
      <w:r w:rsidRPr="004B38F0">
        <w:rPr>
          <w:vertAlign w:val="superscript"/>
        </w:rPr>
        <w:t xml:space="preserve"> </w:t>
      </w:r>
      <w:r w:rsidRPr="004B38F0">
        <w:t>Oliver W. Griffith</w:t>
      </w:r>
      <w:r w:rsidRPr="004B38F0">
        <w:rPr>
          <w:vertAlign w:val="superscript"/>
        </w:rPr>
        <w:t>11</w:t>
      </w:r>
      <w:r w:rsidRPr="004B38F0">
        <w:t>, Laia Marin-Gual</w:t>
      </w:r>
      <w:r w:rsidRPr="004B38F0">
        <w:rPr>
          <w:vertAlign w:val="superscript"/>
        </w:rPr>
        <w:t>12,13</w:t>
      </w:r>
      <w:r w:rsidRPr="004B38F0">
        <w:t xml:space="preserve"> Katherine L. Moon</w:t>
      </w:r>
      <w:r w:rsidRPr="004B38F0">
        <w:rPr>
          <w:vertAlign w:val="superscript"/>
        </w:rPr>
        <w:t>5,14</w:t>
      </w:r>
      <w:r w:rsidRPr="004B38F0">
        <w:t>, Kenny J. Travouillon</w:t>
      </w:r>
      <w:r w:rsidRPr="004B38F0">
        <w:rPr>
          <w:vertAlign w:val="superscript"/>
        </w:rPr>
        <w:t>15</w:t>
      </w:r>
      <w:r w:rsidRPr="004B38F0">
        <w:t>, Paul Waters</w:t>
      </w:r>
      <w:r w:rsidRPr="004B38F0">
        <w:rPr>
          <w:vertAlign w:val="superscript"/>
        </w:rPr>
        <w:t>4</w:t>
      </w:r>
      <w:r w:rsidRPr="004B38F0">
        <w:t>, Camilla M. Whittington</w:t>
      </w:r>
      <w:r w:rsidRPr="004B38F0">
        <w:rPr>
          <w:vertAlign w:val="superscript"/>
        </w:rPr>
        <w:t>1</w:t>
      </w:r>
      <w:r w:rsidRPr="004B38F0">
        <w:t>, Marc R. Wilkins</w:t>
      </w:r>
      <w:r w:rsidRPr="004B38F0">
        <w:rPr>
          <w:vertAlign w:val="superscript"/>
        </w:rPr>
        <w:t>4,10</w:t>
      </w:r>
      <w:r w:rsidRPr="004B38F0">
        <w:t>, Kristofer M. Helgen</w:t>
      </w:r>
      <w:r w:rsidRPr="004B38F0">
        <w:rPr>
          <w:vertAlign w:val="superscript"/>
        </w:rPr>
        <w:t>16</w:t>
      </w:r>
      <w:r w:rsidRPr="004B38F0">
        <w:t>, Nathan Lo</w:t>
      </w:r>
      <w:r w:rsidRPr="004B38F0">
        <w:rPr>
          <w:vertAlign w:val="superscript"/>
        </w:rPr>
        <w:t>1</w:t>
      </w:r>
      <w:r w:rsidRPr="004B38F0">
        <w:t>, Simon Y. W. Ho</w:t>
      </w:r>
      <w:r w:rsidRPr="004B38F0">
        <w:rPr>
          <w:vertAlign w:val="superscript"/>
        </w:rPr>
        <w:t>1</w:t>
      </w:r>
      <w:r w:rsidRPr="004B38F0">
        <w:t>, Aurora Ruiz Herrera</w:t>
      </w:r>
      <w:r w:rsidRPr="004B38F0">
        <w:rPr>
          <w:vertAlign w:val="superscript"/>
        </w:rPr>
        <w:t>12,13</w:t>
      </w:r>
      <w:r w:rsidRPr="004B38F0">
        <w:t>, Rachel Paltridge</w:t>
      </w:r>
      <w:r w:rsidRPr="004B38F0">
        <w:rPr>
          <w:vertAlign w:val="superscript"/>
        </w:rPr>
        <w:t>17</w:t>
      </w:r>
      <w:r w:rsidRPr="004B38F0">
        <w:t>, Jennifer A. Marshall Graves</w:t>
      </w:r>
      <w:r w:rsidRPr="004B38F0">
        <w:rPr>
          <w:vertAlign w:val="superscript"/>
        </w:rPr>
        <w:t>18</w:t>
      </w:r>
      <w:r w:rsidRPr="004B38F0">
        <w:t>, Marilyn Renfree</w:t>
      </w:r>
      <w:r w:rsidRPr="004B38F0">
        <w:rPr>
          <w:vertAlign w:val="superscript"/>
        </w:rPr>
        <w:t>19</w:t>
      </w:r>
      <w:r w:rsidRPr="004B38F0">
        <w:t>, Beth Shapiro</w:t>
      </w:r>
      <w:r w:rsidRPr="004B38F0">
        <w:rPr>
          <w:vertAlign w:val="superscript"/>
        </w:rPr>
        <w:t>5,14</w:t>
      </w:r>
      <w:r w:rsidRPr="004B38F0">
        <w:t>, Kym Ottewell</w:t>
      </w:r>
      <w:r w:rsidRPr="004B38F0">
        <w:rPr>
          <w:vertAlign w:val="superscript"/>
        </w:rPr>
        <w:t>6</w:t>
      </w:r>
      <w:r w:rsidRPr="004B38F0">
        <w:t xml:space="preserve">, </w:t>
      </w:r>
      <w:proofErr w:type="spellStart"/>
      <w:r w:rsidRPr="004B38F0">
        <w:t>Kiwirrkurra</w:t>
      </w:r>
      <w:proofErr w:type="spellEnd"/>
      <w:r w:rsidRPr="004B38F0">
        <w:t xml:space="preserve"> Rangers</w:t>
      </w:r>
      <w:r w:rsidRPr="004B38F0">
        <w:rPr>
          <w:vertAlign w:val="superscript"/>
        </w:rPr>
        <w:t>20</w:t>
      </w:r>
      <w:r w:rsidRPr="004B38F0">
        <w:t>, Katherine Belov</w:t>
      </w:r>
      <w:r w:rsidRPr="004B38F0">
        <w:rPr>
          <w:vertAlign w:val="superscript"/>
        </w:rPr>
        <w:t>1,2</w:t>
      </w:r>
    </w:p>
    <w:p w14:paraId="56675461" w14:textId="77777777" w:rsidR="004B38F0" w:rsidRPr="004B38F0" w:rsidRDefault="004B38F0" w:rsidP="004B38F0">
      <w:r w:rsidRPr="004B38F0">
        <w:rPr>
          <w:vertAlign w:val="superscript"/>
        </w:rPr>
        <w:t>1</w:t>
      </w:r>
      <w:r w:rsidRPr="004B38F0">
        <w:t xml:space="preserve"> School of Life and Environmental Sciences, The University of Sydney, NSW, Australia</w:t>
      </w:r>
    </w:p>
    <w:p w14:paraId="551CF7DC" w14:textId="77777777" w:rsidR="004B38F0" w:rsidRPr="004B38F0" w:rsidRDefault="004B38F0" w:rsidP="004B38F0">
      <w:r w:rsidRPr="004B38F0">
        <w:rPr>
          <w:vertAlign w:val="superscript"/>
        </w:rPr>
        <w:t>2</w:t>
      </w:r>
      <w:r w:rsidRPr="004B38F0">
        <w:t xml:space="preserve"> ARC Centre of Excellence for Innovations in Peptide and Protein Science, The University of Sydney, NSW, Australia</w:t>
      </w:r>
    </w:p>
    <w:p w14:paraId="535D9EF8" w14:textId="77777777" w:rsidR="004B38F0" w:rsidRPr="004B38F0" w:rsidRDefault="004B38F0" w:rsidP="004B38F0">
      <w:r w:rsidRPr="004B38F0">
        <w:rPr>
          <w:vertAlign w:val="superscript"/>
        </w:rPr>
        <w:t xml:space="preserve">3 </w:t>
      </w:r>
      <w:r w:rsidRPr="004B38F0">
        <w:t>Minderoo OceanOmics Centre at UWA</w:t>
      </w:r>
      <w:r w:rsidRPr="004B38F0">
        <w:rPr>
          <w:vertAlign w:val="superscript"/>
        </w:rPr>
        <w:t xml:space="preserve"> </w:t>
      </w:r>
      <w:r w:rsidRPr="004B38F0">
        <w:t>Oceans Institute, The University of Western Australia, Perth, WA, Australia</w:t>
      </w:r>
    </w:p>
    <w:p w14:paraId="49A86716" w14:textId="77777777" w:rsidR="004B38F0" w:rsidRPr="004B38F0" w:rsidRDefault="004B38F0" w:rsidP="004B38F0">
      <w:r w:rsidRPr="004B38F0">
        <w:rPr>
          <w:vertAlign w:val="superscript"/>
        </w:rPr>
        <w:t>4</w:t>
      </w:r>
      <w:r w:rsidRPr="004B38F0">
        <w:t xml:space="preserve"> School of Biotechnology and Biomolecular Sciences, UNSW Sydney, Sydney, NSW, Australia</w:t>
      </w:r>
    </w:p>
    <w:p w14:paraId="5C878C69" w14:textId="77777777" w:rsidR="004B38F0" w:rsidRPr="004B38F0" w:rsidRDefault="004B38F0" w:rsidP="004B38F0">
      <w:r w:rsidRPr="004B38F0">
        <w:rPr>
          <w:vertAlign w:val="superscript"/>
        </w:rPr>
        <w:t xml:space="preserve">5 </w:t>
      </w:r>
      <w:r w:rsidRPr="004B38F0">
        <w:t>Department of Ecology and Evolutionary Biology, University of California Santa Cruz, Santa Cruz, CA, USA</w:t>
      </w:r>
    </w:p>
    <w:p w14:paraId="572274AE" w14:textId="77777777" w:rsidR="004B38F0" w:rsidRPr="004B38F0" w:rsidRDefault="004B38F0" w:rsidP="004B38F0">
      <w:r w:rsidRPr="004B38F0">
        <w:rPr>
          <w:vertAlign w:val="superscript"/>
        </w:rPr>
        <w:t xml:space="preserve">6 </w:t>
      </w:r>
      <w:r w:rsidRPr="004B38F0">
        <w:t>Biodiversity and Conservation Science, Department of Biodiversity, Conservation and Attractions, Kensington, WA 6151, Australia</w:t>
      </w:r>
    </w:p>
    <w:p w14:paraId="5FE31D90" w14:textId="77777777" w:rsidR="004B38F0" w:rsidRPr="004B38F0" w:rsidRDefault="004B38F0" w:rsidP="004B38F0">
      <w:r w:rsidRPr="004B38F0">
        <w:rPr>
          <w:vertAlign w:val="superscript"/>
        </w:rPr>
        <w:t xml:space="preserve">7 </w:t>
      </w:r>
      <w:r w:rsidRPr="004B38F0">
        <w:t>Evolutionary Biology Unit, South Australian Museum, Adelaide, SA, Australia</w:t>
      </w:r>
    </w:p>
    <w:p w14:paraId="26F1FBCD" w14:textId="77777777" w:rsidR="004B38F0" w:rsidRPr="004B38F0" w:rsidRDefault="004B38F0" w:rsidP="004B38F0">
      <w:r w:rsidRPr="004B38F0">
        <w:rPr>
          <w:vertAlign w:val="superscript"/>
        </w:rPr>
        <w:t>8</w:t>
      </w:r>
      <w:r w:rsidRPr="004B38F0">
        <w:t xml:space="preserve"> School of Biological Sciences, The University of Adelaide, Adelaide, SA, Australia</w:t>
      </w:r>
    </w:p>
    <w:p w14:paraId="2C559CD3" w14:textId="77777777" w:rsidR="004B38F0" w:rsidRPr="004B38F0" w:rsidRDefault="004B38F0" w:rsidP="004B38F0">
      <w:r w:rsidRPr="004B38F0">
        <w:rPr>
          <w:vertAlign w:val="superscript"/>
        </w:rPr>
        <w:t xml:space="preserve">9 </w:t>
      </w:r>
      <w:r w:rsidRPr="004B38F0">
        <w:t>Illumina, Melbourne, VIC, Australia</w:t>
      </w:r>
    </w:p>
    <w:p w14:paraId="6B6E0AB7" w14:textId="77777777" w:rsidR="004B38F0" w:rsidRPr="004B38F0" w:rsidRDefault="004B38F0" w:rsidP="004B38F0">
      <w:r w:rsidRPr="004B38F0">
        <w:rPr>
          <w:vertAlign w:val="superscript"/>
        </w:rPr>
        <w:t>10</w:t>
      </w:r>
      <w:r w:rsidRPr="004B38F0">
        <w:t xml:space="preserve"> Ramaciotti Centre for Genomics and School of Biotechnology and Biomolecular Science, UNSW Sydney</w:t>
      </w:r>
    </w:p>
    <w:p w14:paraId="779DF3EE" w14:textId="77777777" w:rsidR="004B38F0" w:rsidRPr="004B38F0" w:rsidRDefault="004B38F0" w:rsidP="004B38F0">
      <w:r w:rsidRPr="004B38F0">
        <w:rPr>
          <w:vertAlign w:val="superscript"/>
        </w:rPr>
        <w:t xml:space="preserve">11 </w:t>
      </w:r>
      <w:r w:rsidRPr="004B38F0">
        <w:t>School of Natural Sciences, Macquarie University, Sydney, NSW, Australia</w:t>
      </w:r>
    </w:p>
    <w:p w14:paraId="01A3EF92" w14:textId="77777777" w:rsidR="004B38F0" w:rsidRPr="004B38F0" w:rsidRDefault="004B38F0" w:rsidP="004B38F0">
      <w:r w:rsidRPr="004B38F0">
        <w:rPr>
          <w:vertAlign w:val="superscript"/>
        </w:rPr>
        <w:t xml:space="preserve">12 </w:t>
      </w:r>
      <w:proofErr w:type="spellStart"/>
      <w:r w:rsidRPr="004B38F0">
        <w:t>Departament</w:t>
      </w:r>
      <w:proofErr w:type="spellEnd"/>
      <w:r w:rsidRPr="004B38F0">
        <w:t xml:space="preserve"> de </w:t>
      </w:r>
      <w:proofErr w:type="spellStart"/>
      <w:r w:rsidRPr="004B38F0">
        <w:t>Biologia</w:t>
      </w:r>
      <w:proofErr w:type="spellEnd"/>
      <w:r w:rsidRPr="004B38F0">
        <w:t xml:space="preserve"> </w:t>
      </w:r>
      <w:proofErr w:type="spellStart"/>
      <w:r w:rsidRPr="004B38F0">
        <w:t>Cel·lular</w:t>
      </w:r>
      <w:proofErr w:type="spellEnd"/>
      <w:r w:rsidRPr="004B38F0">
        <w:t xml:space="preserve">, </w:t>
      </w:r>
      <w:proofErr w:type="spellStart"/>
      <w:r w:rsidRPr="004B38F0">
        <w:t>Fisiologia</w:t>
      </w:r>
      <w:proofErr w:type="spellEnd"/>
      <w:r w:rsidRPr="004B38F0">
        <w:t xml:space="preserve"> </w:t>
      </w:r>
      <w:proofErr w:type="spellStart"/>
      <w:r w:rsidRPr="004B38F0">
        <w:t>i</w:t>
      </w:r>
      <w:proofErr w:type="spellEnd"/>
      <w:r w:rsidRPr="004B38F0">
        <w:t xml:space="preserve"> </w:t>
      </w:r>
      <w:proofErr w:type="spellStart"/>
      <w:r w:rsidRPr="004B38F0">
        <w:t>Immunologia</w:t>
      </w:r>
      <w:proofErr w:type="spellEnd"/>
      <w:r w:rsidRPr="004B38F0">
        <w:t xml:space="preserve">, </w:t>
      </w:r>
      <w:proofErr w:type="spellStart"/>
      <w:r w:rsidRPr="004B38F0">
        <w:t>Universitat</w:t>
      </w:r>
      <w:proofErr w:type="spellEnd"/>
      <w:r w:rsidRPr="004B38F0">
        <w:t xml:space="preserve"> </w:t>
      </w:r>
      <w:proofErr w:type="spellStart"/>
      <w:r w:rsidRPr="004B38F0">
        <w:t>Autònoma</w:t>
      </w:r>
      <w:proofErr w:type="spellEnd"/>
      <w:r w:rsidRPr="004B38F0">
        <w:t xml:space="preserve"> de Barcelona, </w:t>
      </w:r>
      <w:proofErr w:type="spellStart"/>
      <w:r w:rsidRPr="004B38F0">
        <w:t>Cerdanyola</w:t>
      </w:r>
      <w:proofErr w:type="spellEnd"/>
      <w:r w:rsidRPr="004B38F0">
        <w:t xml:space="preserve"> del </w:t>
      </w:r>
      <w:proofErr w:type="spellStart"/>
      <w:r w:rsidRPr="004B38F0">
        <w:t>Vallès</w:t>
      </w:r>
      <w:proofErr w:type="spellEnd"/>
      <w:r w:rsidRPr="004B38F0">
        <w:t>, Spain.</w:t>
      </w:r>
    </w:p>
    <w:p w14:paraId="092A5C21" w14:textId="77777777" w:rsidR="004B38F0" w:rsidRPr="004B38F0" w:rsidRDefault="004B38F0" w:rsidP="004B38F0">
      <w:r w:rsidRPr="004B38F0">
        <w:rPr>
          <w:vertAlign w:val="superscript"/>
        </w:rPr>
        <w:t>13</w:t>
      </w:r>
      <w:r w:rsidRPr="004B38F0">
        <w:t xml:space="preserve"> Genome Integrity and Instability Group, </w:t>
      </w:r>
      <w:proofErr w:type="spellStart"/>
      <w:r w:rsidRPr="004B38F0">
        <w:t>Institut</w:t>
      </w:r>
      <w:proofErr w:type="spellEnd"/>
      <w:r w:rsidRPr="004B38F0">
        <w:t xml:space="preserve"> de </w:t>
      </w:r>
      <w:proofErr w:type="spellStart"/>
      <w:r w:rsidRPr="004B38F0">
        <w:t>Biotecnologia</w:t>
      </w:r>
      <w:proofErr w:type="spellEnd"/>
      <w:r w:rsidRPr="004B38F0">
        <w:t xml:space="preserve"> </w:t>
      </w:r>
      <w:proofErr w:type="spellStart"/>
      <w:r w:rsidRPr="004B38F0">
        <w:t>i</w:t>
      </w:r>
      <w:proofErr w:type="spellEnd"/>
      <w:r w:rsidRPr="004B38F0">
        <w:t xml:space="preserve"> </w:t>
      </w:r>
      <w:proofErr w:type="spellStart"/>
      <w:r w:rsidRPr="004B38F0">
        <w:t>Biomedicina</w:t>
      </w:r>
      <w:proofErr w:type="spellEnd"/>
      <w:r w:rsidRPr="004B38F0">
        <w:t xml:space="preserve">, </w:t>
      </w:r>
      <w:proofErr w:type="spellStart"/>
      <w:r w:rsidRPr="004B38F0">
        <w:t>Universitat</w:t>
      </w:r>
      <w:proofErr w:type="spellEnd"/>
      <w:r w:rsidRPr="004B38F0">
        <w:t xml:space="preserve"> </w:t>
      </w:r>
      <w:proofErr w:type="spellStart"/>
      <w:r w:rsidRPr="004B38F0">
        <w:t>Autònoma</w:t>
      </w:r>
      <w:proofErr w:type="spellEnd"/>
      <w:r w:rsidRPr="004B38F0">
        <w:t xml:space="preserve"> de Barcelona, </w:t>
      </w:r>
      <w:proofErr w:type="spellStart"/>
      <w:r w:rsidRPr="004B38F0">
        <w:t>Cerdanyola</w:t>
      </w:r>
      <w:proofErr w:type="spellEnd"/>
      <w:r w:rsidRPr="004B38F0">
        <w:t xml:space="preserve"> del </w:t>
      </w:r>
      <w:proofErr w:type="spellStart"/>
      <w:r w:rsidRPr="004B38F0">
        <w:t>Vallès</w:t>
      </w:r>
      <w:proofErr w:type="spellEnd"/>
      <w:r w:rsidRPr="004B38F0">
        <w:t>, Spain.</w:t>
      </w:r>
    </w:p>
    <w:p w14:paraId="391D1849" w14:textId="77777777" w:rsidR="004B38F0" w:rsidRPr="004B38F0" w:rsidRDefault="004B38F0" w:rsidP="004B38F0">
      <w:r w:rsidRPr="004B38F0">
        <w:rPr>
          <w:vertAlign w:val="superscript"/>
        </w:rPr>
        <w:t>14</w:t>
      </w:r>
      <w:r w:rsidRPr="004B38F0">
        <w:t xml:space="preserve"> Howard Hughes Medical Institute, University of California Santa Cruz, Santa Cruz, CA, USA</w:t>
      </w:r>
    </w:p>
    <w:p w14:paraId="2C3973A3" w14:textId="77777777" w:rsidR="004B38F0" w:rsidRPr="004B38F0" w:rsidRDefault="004B38F0" w:rsidP="004B38F0">
      <w:r w:rsidRPr="004B38F0">
        <w:rPr>
          <w:vertAlign w:val="superscript"/>
        </w:rPr>
        <w:t>15</w:t>
      </w:r>
      <w:r w:rsidRPr="004B38F0">
        <w:t xml:space="preserve"> Collections and Research, Western Australian Museum, Welshpool, WA, Australia</w:t>
      </w:r>
    </w:p>
    <w:p w14:paraId="3315FE8B" w14:textId="77777777" w:rsidR="004B38F0" w:rsidRPr="004B38F0" w:rsidRDefault="004B38F0" w:rsidP="004B38F0">
      <w:r w:rsidRPr="004B38F0">
        <w:rPr>
          <w:vertAlign w:val="superscript"/>
        </w:rPr>
        <w:t>16</w:t>
      </w:r>
      <w:r w:rsidRPr="004B38F0">
        <w:t xml:space="preserve"> Australian Museum Research Institute, Australian Museum, Sydney, NSW, Australia</w:t>
      </w:r>
    </w:p>
    <w:p w14:paraId="6DD2FB87" w14:textId="77777777" w:rsidR="004B38F0" w:rsidRPr="004B38F0" w:rsidRDefault="004B38F0" w:rsidP="004B38F0">
      <w:r w:rsidRPr="004B38F0">
        <w:rPr>
          <w:vertAlign w:val="superscript"/>
        </w:rPr>
        <w:t>17</w:t>
      </w:r>
      <w:r w:rsidRPr="004B38F0">
        <w:t xml:space="preserve"> Indigenous Desert Alliance, Alice Springs, NT, Australia</w:t>
      </w:r>
    </w:p>
    <w:p w14:paraId="52084C7F" w14:textId="77777777" w:rsidR="004B38F0" w:rsidRPr="004B38F0" w:rsidRDefault="004B38F0" w:rsidP="004B38F0">
      <w:r w:rsidRPr="004B38F0">
        <w:rPr>
          <w:vertAlign w:val="superscript"/>
        </w:rPr>
        <w:t>18</w:t>
      </w:r>
      <w:r w:rsidRPr="004B38F0">
        <w:t xml:space="preserve"> Department of Environment and Genetics, La Trobe University, Melbourne, Victoria, Australia</w:t>
      </w:r>
    </w:p>
    <w:p w14:paraId="236B980E" w14:textId="77777777" w:rsidR="004B38F0" w:rsidRPr="004B38F0" w:rsidRDefault="004B38F0" w:rsidP="004B38F0">
      <w:r w:rsidRPr="004B38F0">
        <w:rPr>
          <w:vertAlign w:val="superscript"/>
        </w:rPr>
        <w:lastRenderedPageBreak/>
        <w:t>19</w:t>
      </w:r>
      <w:r w:rsidRPr="004B38F0">
        <w:t xml:space="preserve"> School of </w:t>
      </w:r>
      <w:proofErr w:type="spellStart"/>
      <w:r w:rsidRPr="004B38F0">
        <w:t>BioSciences</w:t>
      </w:r>
      <w:proofErr w:type="spellEnd"/>
      <w:r w:rsidRPr="004B38F0">
        <w:t>, University of Melbourne, Melbourne, Victoria, Australia</w:t>
      </w:r>
    </w:p>
    <w:p w14:paraId="71B5047C" w14:textId="77777777" w:rsidR="004B38F0" w:rsidRPr="004B38F0" w:rsidRDefault="004B38F0" w:rsidP="004B38F0">
      <w:r w:rsidRPr="004B38F0">
        <w:rPr>
          <w:vertAlign w:val="superscript"/>
        </w:rPr>
        <w:t>20</w:t>
      </w:r>
      <w:r w:rsidRPr="004B38F0">
        <w:t xml:space="preserve"> </w:t>
      </w:r>
      <w:proofErr w:type="spellStart"/>
      <w:r w:rsidRPr="004B38F0">
        <w:t>Kiwirrkurra</w:t>
      </w:r>
      <w:proofErr w:type="spellEnd"/>
      <w:r w:rsidRPr="004B38F0">
        <w:t xml:space="preserve"> Community, Gibson Desert, WA, Australia</w:t>
      </w:r>
    </w:p>
    <w:p w14:paraId="4879FA1D" w14:textId="77777777" w:rsidR="004B38F0" w:rsidRPr="004B38F0" w:rsidRDefault="004B38F0" w:rsidP="004B38F0"/>
    <w:p w14:paraId="0A7D0820" w14:textId="77777777" w:rsidR="004B38F0" w:rsidRPr="004B38F0" w:rsidRDefault="004B38F0" w:rsidP="004B38F0">
      <w:r w:rsidRPr="004B38F0">
        <w:t xml:space="preserve">* </w:t>
      </w:r>
      <w:proofErr w:type="gramStart"/>
      <w:r w:rsidRPr="004B38F0">
        <w:t>contributed</w:t>
      </w:r>
      <w:proofErr w:type="gramEnd"/>
      <w:r w:rsidRPr="004B38F0">
        <w:t xml:space="preserve"> equally; # corresponding author</w:t>
      </w:r>
    </w:p>
    <w:p w14:paraId="79AD6214" w14:textId="77777777" w:rsidR="004B38F0" w:rsidRPr="004B38F0" w:rsidRDefault="004B38F0" w:rsidP="004B38F0">
      <w:r w:rsidRPr="004B38F0">
        <w:t>Corresponding author: Carolyn Hogg (</w:t>
      </w:r>
      <w:hyperlink r:id="rId11" w:history="1">
        <w:r w:rsidRPr="004B38F0">
          <w:rPr>
            <w:rStyle w:val="Hyperlink"/>
          </w:rPr>
          <w:t>carolyn.hogg@sydney.edu.au</w:t>
        </w:r>
      </w:hyperlink>
      <w:r w:rsidRPr="004B38F0">
        <w:t xml:space="preserve">) </w:t>
      </w:r>
    </w:p>
    <w:p w14:paraId="1D73D3FA" w14:textId="77777777" w:rsidR="00056593" w:rsidRPr="004B38F0" w:rsidRDefault="00056593" w:rsidP="00BE5109">
      <w:pPr>
        <w:jc w:val="left"/>
        <w:rPr>
          <w:b/>
          <w:bCs/>
        </w:rPr>
      </w:pPr>
      <w:r w:rsidRPr="004B38F0">
        <w:rPr>
          <w:b/>
          <w:bCs/>
        </w:rPr>
        <w:br w:type="page"/>
      </w:r>
    </w:p>
    <w:p w14:paraId="25ABCE0E" w14:textId="6BAB15E5" w:rsidR="00712FF2" w:rsidRPr="004B38F0" w:rsidRDefault="00185648" w:rsidP="00BE5109">
      <w:pPr>
        <w:rPr>
          <w:b/>
          <w:bCs/>
        </w:rPr>
      </w:pPr>
      <w:r w:rsidRPr="004B38F0">
        <w:rPr>
          <w:b/>
          <w:bCs/>
        </w:rPr>
        <w:lastRenderedPageBreak/>
        <w:t>Table of Contents</w:t>
      </w:r>
    </w:p>
    <w:p w14:paraId="30C605B1" w14:textId="1E23ACA3" w:rsidR="00AE5255" w:rsidRPr="004B38F0" w:rsidRDefault="00325AF2" w:rsidP="00BE5109">
      <w:pPr>
        <w:pStyle w:val="TOC1"/>
        <w:rPr>
          <w:rFonts w:asciiTheme="minorHAnsi" w:hAnsiTheme="minorHAnsi"/>
          <w:noProof/>
          <w:kern w:val="2"/>
          <w:sz w:val="22"/>
          <w:lang w:eastAsia="en-AU"/>
          <w14:ligatures w14:val="standardContextual"/>
        </w:rPr>
      </w:pPr>
      <w:r w:rsidRPr="004B38F0">
        <w:rPr>
          <w:b/>
          <w:bCs/>
        </w:rPr>
        <w:fldChar w:fldCharType="begin"/>
      </w:r>
      <w:r w:rsidRPr="004B38F0">
        <w:rPr>
          <w:b/>
          <w:bCs/>
        </w:rPr>
        <w:instrText xml:space="preserve"> TOC \o "1-2" \h \z \u </w:instrText>
      </w:r>
      <w:r w:rsidRPr="004B38F0">
        <w:rPr>
          <w:b/>
          <w:bCs/>
        </w:rPr>
        <w:fldChar w:fldCharType="separate"/>
      </w:r>
      <w:hyperlink w:anchor="_Toc152922034" w:history="1">
        <w:r w:rsidR="00AE5255" w:rsidRPr="004B38F0">
          <w:rPr>
            <w:rStyle w:val="Hyperlink"/>
            <w:noProof/>
          </w:rPr>
          <w:t>Supplementary Tables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_Toc152922034 \h </w:instrText>
        </w:r>
        <w:r w:rsidR="00AE5255" w:rsidRPr="004B38F0">
          <w:rPr>
            <w:noProof/>
            <w:webHidden/>
          </w:rPr>
        </w:r>
        <w:r w:rsidR="00AE5255" w:rsidRPr="004B38F0">
          <w:rPr>
            <w:noProof/>
            <w:webHidden/>
          </w:rPr>
          <w:fldChar w:fldCharType="separate"/>
        </w:r>
        <w:r w:rsidR="00AE5255" w:rsidRPr="004B38F0">
          <w:rPr>
            <w:noProof/>
            <w:webHidden/>
          </w:rPr>
          <w:t>4</w:t>
        </w:r>
        <w:r w:rsidR="00AE5255" w:rsidRPr="004B38F0">
          <w:rPr>
            <w:noProof/>
            <w:webHidden/>
          </w:rPr>
          <w:fldChar w:fldCharType="end"/>
        </w:r>
      </w:hyperlink>
    </w:p>
    <w:p w14:paraId="37D52AFF" w14:textId="0B5A8B4B" w:rsidR="00AE5255" w:rsidRPr="004B38F0" w:rsidRDefault="004B38F0" w:rsidP="00BE5109">
      <w:pPr>
        <w:pStyle w:val="TOC1"/>
        <w:rPr>
          <w:rFonts w:asciiTheme="minorHAnsi" w:hAnsiTheme="minorHAnsi"/>
          <w:noProof/>
          <w:kern w:val="2"/>
          <w:sz w:val="22"/>
          <w:lang w:eastAsia="en-AU"/>
          <w14:ligatures w14:val="standardContextual"/>
        </w:rPr>
      </w:pPr>
      <w:hyperlink w:anchor="_Toc152922035" w:history="1">
        <w:r w:rsidR="00AE5255" w:rsidRPr="004B38F0">
          <w:rPr>
            <w:rStyle w:val="Hyperlink"/>
            <w:noProof/>
          </w:rPr>
          <w:t>Supplementary Figures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_Toc152922035 \h </w:instrText>
        </w:r>
        <w:r w:rsidR="00AE5255" w:rsidRPr="004B38F0">
          <w:rPr>
            <w:noProof/>
            <w:webHidden/>
          </w:rPr>
        </w:r>
        <w:r w:rsidR="00AE5255" w:rsidRPr="004B38F0">
          <w:rPr>
            <w:noProof/>
            <w:webHidden/>
          </w:rPr>
          <w:fldChar w:fldCharType="separate"/>
        </w:r>
        <w:r w:rsidR="00AE5255" w:rsidRPr="004B38F0">
          <w:rPr>
            <w:noProof/>
            <w:webHidden/>
          </w:rPr>
          <w:t>24</w:t>
        </w:r>
        <w:r w:rsidR="00AE5255" w:rsidRPr="004B38F0">
          <w:rPr>
            <w:noProof/>
            <w:webHidden/>
          </w:rPr>
          <w:fldChar w:fldCharType="end"/>
        </w:r>
      </w:hyperlink>
    </w:p>
    <w:p w14:paraId="07DF4E5C" w14:textId="46CF6944" w:rsidR="00AE5255" w:rsidRPr="004B38F0" w:rsidRDefault="004B38F0" w:rsidP="00BE5109">
      <w:pPr>
        <w:pStyle w:val="TOC1"/>
        <w:rPr>
          <w:rFonts w:asciiTheme="minorHAnsi" w:hAnsiTheme="minorHAnsi"/>
          <w:noProof/>
          <w:kern w:val="2"/>
          <w:sz w:val="22"/>
          <w:lang w:eastAsia="en-AU"/>
          <w14:ligatures w14:val="standardContextual"/>
        </w:rPr>
      </w:pPr>
      <w:hyperlink w:anchor="_Toc152922036" w:history="1">
        <w:r w:rsidR="00AE5255" w:rsidRPr="004B38F0">
          <w:rPr>
            <w:rStyle w:val="Hyperlink"/>
            <w:noProof/>
          </w:rPr>
          <w:t>Supplementary Notes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_Toc152922036 \h </w:instrText>
        </w:r>
        <w:r w:rsidR="00AE5255" w:rsidRPr="004B38F0">
          <w:rPr>
            <w:noProof/>
            <w:webHidden/>
          </w:rPr>
        </w:r>
        <w:r w:rsidR="00AE5255" w:rsidRPr="004B38F0">
          <w:rPr>
            <w:noProof/>
            <w:webHidden/>
          </w:rPr>
          <w:fldChar w:fldCharType="separate"/>
        </w:r>
        <w:r w:rsidR="00AE5255" w:rsidRPr="004B38F0">
          <w:rPr>
            <w:noProof/>
            <w:webHidden/>
          </w:rPr>
          <w:t>27</w:t>
        </w:r>
        <w:r w:rsidR="00AE5255" w:rsidRPr="004B38F0">
          <w:rPr>
            <w:noProof/>
            <w:webHidden/>
          </w:rPr>
          <w:fldChar w:fldCharType="end"/>
        </w:r>
      </w:hyperlink>
    </w:p>
    <w:p w14:paraId="1CCDCB1C" w14:textId="1399CA75" w:rsidR="00AE5255" w:rsidRPr="004B38F0" w:rsidRDefault="004B38F0" w:rsidP="00BE5109">
      <w:pPr>
        <w:pStyle w:val="TOC1"/>
        <w:rPr>
          <w:rFonts w:asciiTheme="minorHAnsi" w:hAnsiTheme="minorHAnsi"/>
          <w:noProof/>
          <w:kern w:val="2"/>
          <w:sz w:val="22"/>
          <w:lang w:eastAsia="en-AU"/>
          <w14:ligatures w14:val="standardContextual"/>
        </w:rPr>
      </w:pPr>
      <w:hyperlink w:anchor="_Toc152922037" w:history="1">
        <w:r w:rsidR="00AE5255" w:rsidRPr="004B38F0">
          <w:rPr>
            <w:rStyle w:val="Hyperlink"/>
            <w:noProof/>
          </w:rPr>
          <w:t>1 Ninu Genome Sequencing, Assembly and Analysis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_Toc152922037 \h </w:instrText>
        </w:r>
        <w:r w:rsidR="00AE5255" w:rsidRPr="004B38F0">
          <w:rPr>
            <w:noProof/>
            <w:webHidden/>
          </w:rPr>
        </w:r>
        <w:r w:rsidR="00AE5255" w:rsidRPr="004B38F0">
          <w:rPr>
            <w:noProof/>
            <w:webHidden/>
          </w:rPr>
          <w:fldChar w:fldCharType="separate"/>
        </w:r>
        <w:r w:rsidR="00AE5255" w:rsidRPr="004B38F0">
          <w:rPr>
            <w:noProof/>
            <w:webHidden/>
          </w:rPr>
          <w:t>27</w:t>
        </w:r>
        <w:r w:rsidR="00AE5255" w:rsidRPr="004B38F0">
          <w:rPr>
            <w:noProof/>
            <w:webHidden/>
          </w:rPr>
          <w:fldChar w:fldCharType="end"/>
        </w:r>
      </w:hyperlink>
    </w:p>
    <w:p w14:paraId="1DF5A0AE" w14:textId="4F48DEFA" w:rsidR="00AE5255" w:rsidRPr="004B38F0" w:rsidRDefault="004B38F0" w:rsidP="00BE5109">
      <w:pPr>
        <w:pStyle w:val="TOC2"/>
        <w:rPr>
          <w:rFonts w:asciiTheme="minorHAnsi" w:hAnsiTheme="minorHAnsi"/>
          <w:noProof/>
          <w:kern w:val="2"/>
          <w:sz w:val="22"/>
          <w:lang w:eastAsia="en-AU"/>
          <w14:ligatures w14:val="standardContextual"/>
        </w:rPr>
      </w:pPr>
      <w:hyperlink w:anchor="_Toc152922038" w:history="1">
        <w:r w:rsidR="00AE5255" w:rsidRPr="004B38F0">
          <w:rPr>
            <w:rStyle w:val="Hyperlink"/>
            <w:noProof/>
          </w:rPr>
          <w:t>1.1 Sample Collection and DNA extraction</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_Toc152922038 \h </w:instrText>
        </w:r>
        <w:r w:rsidR="00AE5255" w:rsidRPr="004B38F0">
          <w:rPr>
            <w:noProof/>
            <w:webHidden/>
          </w:rPr>
        </w:r>
        <w:r w:rsidR="00AE5255" w:rsidRPr="004B38F0">
          <w:rPr>
            <w:noProof/>
            <w:webHidden/>
          </w:rPr>
          <w:fldChar w:fldCharType="separate"/>
        </w:r>
        <w:r w:rsidR="00AE5255" w:rsidRPr="004B38F0">
          <w:rPr>
            <w:noProof/>
            <w:webHidden/>
          </w:rPr>
          <w:t>27</w:t>
        </w:r>
        <w:r w:rsidR="00AE5255" w:rsidRPr="004B38F0">
          <w:rPr>
            <w:noProof/>
            <w:webHidden/>
          </w:rPr>
          <w:fldChar w:fldCharType="end"/>
        </w:r>
      </w:hyperlink>
    </w:p>
    <w:p w14:paraId="7321ECD4" w14:textId="79C484AD" w:rsidR="00AE5255" w:rsidRPr="004B38F0" w:rsidRDefault="004B38F0" w:rsidP="00BE5109">
      <w:pPr>
        <w:pStyle w:val="TOC2"/>
        <w:rPr>
          <w:rFonts w:asciiTheme="minorHAnsi" w:hAnsiTheme="minorHAnsi"/>
          <w:noProof/>
          <w:kern w:val="2"/>
          <w:sz w:val="22"/>
          <w:lang w:eastAsia="en-AU"/>
          <w14:ligatures w14:val="standardContextual"/>
        </w:rPr>
      </w:pPr>
      <w:hyperlink w:anchor="_Toc152922039" w:history="1">
        <w:r w:rsidR="00AE5255" w:rsidRPr="004B38F0">
          <w:rPr>
            <w:rStyle w:val="Hyperlink"/>
            <w:noProof/>
          </w:rPr>
          <w:t>1.2 Genome library preparation and sequencing</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_Toc152922039 \h </w:instrText>
        </w:r>
        <w:r w:rsidR="00AE5255" w:rsidRPr="004B38F0">
          <w:rPr>
            <w:noProof/>
            <w:webHidden/>
          </w:rPr>
        </w:r>
        <w:r w:rsidR="00AE5255" w:rsidRPr="004B38F0">
          <w:rPr>
            <w:noProof/>
            <w:webHidden/>
          </w:rPr>
          <w:fldChar w:fldCharType="separate"/>
        </w:r>
        <w:r w:rsidR="00AE5255" w:rsidRPr="004B38F0">
          <w:rPr>
            <w:noProof/>
            <w:webHidden/>
          </w:rPr>
          <w:t>27</w:t>
        </w:r>
        <w:r w:rsidR="00AE5255" w:rsidRPr="004B38F0">
          <w:rPr>
            <w:noProof/>
            <w:webHidden/>
          </w:rPr>
          <w:fldChar w:fldCharType="end"/>
        </w:r>
      </w:hyperlink>
    </w:p>
    <w:p w14:paraId="77877500" w14:textId="6D467C73" w:rsidR="00AE5255" w:rsidRPr="004B38F0" w:rsidRDefault="004B38F0" w:rsidP="00BE5109">
      <w:pPr>
        <w:pStyle w:val="TOC2"/>
        <w:rPr>
          <w:rFonts w:asciiTheme="minorHAnsi" w:hAnsiTheme="minorHAnsi"/>
          <w:noProof/>
          <w:kern w:val="2"/>
          <w:sz w:val="22"/>
          <w:lang w:eastAsia="en-AU"/>
          <w14:ligatures w14:val="standardContextual"/>
        </w:rPr>
      </w:pPr>
      <w:hyperlink w:anchor="_Toc152922040" w:history="1">
        <w:r w:rsidR="00AE5255" w:rsidRPr="004B38F0">
          <w:rPr>
            <w:rStyle w:val="Hyperlink"/>
            <w:noProof/>
          </w:rPr>
          <w:t>1.3 Genome assembly</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_Toc152922040 \h </w:instrText>
        </w:r>
        <w:r w:rsidR="00AE5255" w:rsidRPr="004B38F0">
          <w:rPr>
            <w:noProof/>
            <w:webHidden/>
          </w:rPr>
        </w:r>
        <w:r w:rsidR="00AE5255" w:rsidRPr="004B38F0">
          <w:rPr>
            <w:noProof/>
            <w:webHidden/>
          </w:rPr>
          <w:fldChar w:fldCharType="separate"/>
        </w:r>
        <w:r w:rsidR="00AE5255" w:rsidRPr="004B38F0">
          <w:rPr>
            <w:noProof/>
            <w:webHidden/>
          </w:rPr>
          <w:t>27</w:t>
        </w:r>
        <w:r w:rsidR="00AE5255" w:rsidRPr="004B38F0">
          <w:rPr>
            <w:noProof/>
            <w:webHidden/>
          </w:rPr>
          <w:fldChar w:fldCharType="end"/>
        </w:r>
      </w:hyperlink>
    </w:p>
    <w:p w14:paraId="22A08819" w14:textId="4C549A99" w:rsidR="00AE5255" w:rsidRPr="004B38F0" w:rsidRDefault="004B38F0" w:rsidP="00BE5109">
      <w:pPr>
        <w:pStyle w:val="TOC2"/>
        <w:rPr>
          <w:rFonts w:asciiTheme="minorHAnsi" w:hAnsiTheme="minorHAnsi"/>
          <w:noProof/>
          <w:kern w:val="2"/>
          <w:sz w:val="22"/>
          <w:lang w:eastAsia="en-AU"/>
          <w14:ligatures w14:val="standardContextual"/>
        </w:rPr>
      </w:pPr>
      <w:hyperlink w:anchor="_Toc152922041" w:history="1">
        <w:r w:rsidR="00AE5255" w:rsidRPr="004B38F0">
          <w:rPr>
            <w:rStyle w:val="Hyperlink"/>
            <w:noProof/>
          </w:rPr>
          <w:t>1.4 Mitochondrial genome assembly</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_Toc152922041 \h </w:instrText>
        </w:r>
        <w:r w:rsidR="00AE5255" w:rsidRPr="004B38F0">
          <w:rPr>
            <w:noProof/>
            <w:webHidden/>
          </w:rPr>
        </w:r>
        <w:r w:rsidR="00AE5255" w:rsidRPr="004B38F0">
          <w:rPr>
            <w:noProof/>
            <w:webHidden/>
          </w:rPr>
          <w:fldChar w:fldCharType="separate"/>
        </w:r>
        <w:r w:rsidR="00AE5255" w:rsidRPr="004B38F0">
          <w:rPr>
            <w:noProof/>
            <w:webHidden/>
          </w:rPr>
          <w:t>29</w:t>
        </w:r>
        <w:r w:rsidR="00AE5255" w:rsidRPr="004B38F0">
          <w:rPr>
            <w:noProof/>
            <w:webHidden/>
          </w:rPr>
          <w:fldChar w:fldCharType="end"/>
        </w:r>
      </w:hyperlink>
    </w:p>
    <w:p w14:paraId="0391EDBE" w14:textId="067E8F8D" w:rsidR="00AE5255" w:rsidRPr="004B38F0" w:rsidRDefault="004B38F0" w:rsidP="00BE5109">
      <w:pPr>
        <w:pStyle w:val="TOC2"/>
        <w:rPr>
          <w:rFonts w:asciiTheme="minorHAnsi" w:hAnsiTheme="minorHAnsi"/>
          <w:noProof/>
          <w:kern w:val="2"/>
          <w:sz w:val="22"/>
          <w:lang w:eastAsia="en-AU"/>
          <w14:ligatures w14:val="standardContextual"/>
        </w:rPr>
      </w:pPr>
      <w:hyperlink w:anchor="_Toc152922042" w:history="1">
        <w:r w:rsidR="00AE5255" w:rsidRPr="004B38F0">
          <w:rPr>
            <w:rStyle w:val="Hyperlink"/>
            <w:noProof/>
          </w:rPr>
          <w:t>1.5 Manual curation of nuclear genome assembly</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_Toc152922042 \h </w:instrText>
        </w:r>
        <w:r w:rsidR="00AE5255" w:rsidRPr="004B38F0">
          <w:rPr>
            <w:noProof/>
            <w:webHidden/>
          </w:rPr>
        </w:r>
        <w:r w:rsidR="00AE5255" w:rsidRPr="004B38F0">
          <w:rPr>
            <w:noProof/>
            <w:webHidden/>
          </w:rPr>
          <w:fldChar w:fldCharType="separate"/>
        </w:r>
        <w:r w:rsidR="00AE5255" w:rsidRPr="004B38F0">
          <w:rPr>
            <w:noProof/>
            <w:webHidden/>
          </w:rPr>
          <w:t>30</w:t>
        </w:r>
        <w:r w:rsidR="00AE5255" w:rsidRPr="004B38F0">
          <w:rPr>
            <w:noProof/>
            <w:webHidden/>
          </w:rPr>
          <w:fldChar w:fldCharType="end"/>
        </w:r>
      </w:hyperlink>
    </w:p>
    <w:p w14:paraId="105A5084" w14:textId="2B87D6BD" w:rsidR="00AE5255" w:rsidRPr="004B38F0" w:rsidRDefault="004B38F0" w:rsidP="00BE5109">
      <w:pPr>
        <w:pStyle w:val="TOC2"/>
        <w:rPr>
          <w:rFonts w:asciiTheme="minorHAnsi" w:hAnsiTheme="minorHAnsi"/>
          <w:noProof/>
          <w:kern w:val="2"/>
          <w:sz w:val="22"/>
          <w:lang w:eastAsia="en-AU"/>
          <w14:ligatures w14:val="standardContextual"/>
        </w:rPr>
      </w:pPr>
      <w:hyperlink w:anchor="_Toc152922043" w:history="1">
        <w:r w:rsidR="00AE5255" w:rsidRPr="004B38F0">
          <w:rPr>
            <w:rStyle w:val="Hyperlink"/>
            <w:noProof/>
          </w:rPr>
          <w:t>1.6 Assembly quality assessment</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_Toc152922043 \h </w:instrText>
        </w:r>
        <w:r w:rsidR="00AE5255" w:rsidRPr="004B38F0">
          <w:rPr>
            <w:noProof/>
            <w:webHidden/>
          </w:rPr>
        </w:r>
        <w:r w:rsidR="00AE5255" w:rsidRPr="004B38F0">
          <w:rPr>
            <w:noProof/>
            <w:webHidden/>
          </w:rPr>
          <w:fldChar w:fldCharType="separate"/>
        </w:r>
        <w:r w:rsidR="00AE5255" w:rsidRPr="004B38F0">
          <w:rPr>
            <w:noProof/>
            <w:webHidden/>
          </w:rPr>
          <w:t>30</w:t>
        </w:r>
        <w:r w:rsidR="00AE5255" w:rsidRPr="004B38F0">
          <w:rPr>
            <w:noProof/>
            <w:webHidden/>
          </w:rPr>
          <w:fldChar w:fldCharType="end"/>
        </w:r>
      </w:hyperlink>
    </w:p>
    <w:p w14:paraId="73CF9E28" w14:textId="743252F6" w:rsidR="00AE5255" w:rsidRPr="004B38F0" w:rsidRDefault="004B38F0" w:rsidP="00BE5109">
      <w:pPr>
        <w:pStyle w:val="TOC2"/>
        <w:rPr>
          <w:rFonts w:asciiTheme="minorHAnsi" w:hAnsiTheme="minorHAnsi"/>
          <w:noProof/>
          <w:kern w:val="2"/>
          <w:sz w:val="22"/>
          <w:lang w:eastAsia="en-AU"/>
          <w14:ligatures w14:val="standardContextual"/>
        </w:rPr>
      </w:pPr>
      <w:hyperlink w:anchor="_Toc152922044" w:history="1">
        <w:r w:rsidR="00AE5255" w:rsidRPr="004B38F0">
          <w:rPr>
            <w:rStyle w:val="Hyperlink"/>
            <w:noProof/>
          </w:rPr>
          <w:t>1.7 Resequenced genomes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_Toc152922044 \h </w:instrText>
        </w:r>
        <w:r w:rsidR="00AE5255" w:rsidRPr="004B38F0">
          <w:rPr>
            <w:noProof/>
            <w:webHidden/>
          </w:rPr>
        </w:r>
        <w:r w:rsidR="00AE5255" w:rsidRPr="004B38F0">
          <w:rPr>
            <w:noProof/>
            <w:webHidden/>
          </w:rPr>
          <w:fldChar w:fldCharType="separate"/>
        </w:r>
        <w:r w:rsidR="00AE5255" w:rsidRPr="004B38F0">
          <w:rPr>
            <w:noProof/>
            <w:webHidden/>
          </w:rPr>
          <w:t>31</w:t>
        </w:r>
        <w:r w:rsidR="00AE5255" w:rsidRPr="004B38F0">
          <w:rPr>
            <w:noProof/>
            <w:webHidden/>
          </w:rPr>
          <w:fldChar w:fldCharType="end"/>
        </w:r>
      </w:hyperlink>
    </w:p>
    <w:p w14:paraId="7EF36C4C" w14:textId="4FFA192A" w:rsidR="00AE5255" w:rsidRPr="004B38F0" w:rsidRDefault="004B38F0" w:rsidP="00BE5109">
      <w:pPr>
        <w:pStyle w:val="TOC2"/>
        <w:rPr>
          <w:rFonts w:asciiTheme="minorHAnsi" w:hAnsiTheme="minorHAnsi"/>
          <w:noProof/>
          <w:kern w:val="2"/>
          <w:sz w:val="22"/>
          <w:lang w:eastAsia="en-AU"/>
          <w14:ligatures w14:val="standardContextual"/>
        </w:rPr>
      </w:pPr>
      <w:hyperlink w:anchor="_Toc152922045" w:history="1">
        <w:r w:rsidR="00AE5255" w:rsidRPr="004B38F0">
          <w:rPr>
            <w:rStyle w:val="Hyperlink"/>
            <w:noProof/>
          </w:rPr>
          <w:t>1.8 Genome-wide association study</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_Toc152922045 \h </w:instrText>
        </w:r>
        <w:r w:rsidR="00AE5255" w:rsidRPr="004B38F0">
          <w:rPr>
            <w:noProof/>
            <w:webHidden/>
          </w:rPr>
        </w:r>
        <w:r w:rsidR="00AE5255" w:rsidRPr="004B38F0">
          <w:rPr>
            <w:noProof/>
            <w:webHidden/>
          </w:rPr>
          <w:fldChar w:fldCharType="separate"/>
        </w:r>
        <w:r w:rsidR="00AE5255" w:rsidRPr="004B38F0">
          <w:rPr>
            <w:noProof/>
            <w:webHidden/>
          </w:rPr>
          <w:t>33</w:t>
        </w:r>
        <w:r w:rsidR="00AE5255" w:rsidRPr="004B38F0">
          <w:rPr>
            <w:noProof/>
            <w:webHidden/>
          </w:rPr>
          <w:fldChar w:fldCharType="end"/>
        </w:r>
      </w:hyperlink>
    </w:p>
    <w:p w14:paraId="5B8EA4E8" w14:textId="26B69AE0" w:rsidR="00AE5255" w:rsidRPr="004B38F0" w:rsidRDefault="004B38F0" w:rsidP="00BE5109">
      <w:pPr>
        <w:pStyle w:val="TOC1"/>
        <w:rPr>
          <w:rFonts w:asciiTheme="minorHAnsi" w:hAnsiTheme="minorHAnsi"/>
          <w:noProof/>
          <w:kern w:val="2"/>
          <w:sz w:val="22"/>
          <w:lang w:eastAsia="en-AU"/>
          <w14:ligatures w14:val="standardContextual"/>
        </w:rPr>
      </w:pPr>
      <w:hyperlink w:anchor="_Toc152922046" w:history="1">
        <w:r w:rsidR="00AE5255" w:rsidRPr="004B38F0">
          <w:rPr>
            <w:rStyle w:val="Hyperlink"/>
            <w:noProof/>
          </w:rPr>
          <w:t>2 Bilby population genomics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_Toc152922046 \h </w:instrText>
        </w:r>
        <w:r w:rsidR="00AE5255" w:rsidRPr="004B38F0">
          <w:rPr>
            <w:noProof/>
            <w:webHidden/>
          </w:rPr>
        </w:r>
        <w:r w:rsidR="00AE5255" w:rsidRPr="004B38F0">
          <w:rPr>
            <w:noProof/>
            <w:webHidden/>
          </w:rPr>
          <w:fldChar w:fldCharType="separate"/>
        </w:r>
        <w:r w:rsidR="00AE5255" w:rsidRPr="004B38F0">
          <w:rPr>
            <w:noProof/>
            <w:webHidden/>
          </w:rPr>
          <w:t>34</w:t>
        </w:r>
        <w:r w:rsidR="00AE5255" w:rsidRPr="004B38F0">
          <w:rPr>
            <w:noProof/>
            <w:webHidden/>
          </w:rPr>
          <w:fldChar w:fldCharType="end"/>
        </w:r>
      </w:hyperlink>
    </w:p>
    <w:p w14:paraId="0A593785" w14:textId="2482EBE2" w:rsidR="00AE5255" w:rsidRPr="004B38F0" w:rsidRDefault="004B38F0" w:rsidP="00BE5109">
      <w:pPr>
        <w:pStyle w:val="TOC2"/>
        <w:rPr>
          <w:rFonts w:asciiTheme="minorHAnsi" w:hAnsiTheme="minorHAnsi"/>
          <w:noProof/>
          <w:kern w:val="2"/>
          <w:sz w:val="22"/>
          <w:lang w:eastAsia="en-AU"/>
          <w14:ligatures w14:val="standardContextual"/>
        </w:rPr>
      </w:pPr>
      <w:hyperlink w:anchor="_Toc152922047" w:history="1">
        <w:r w:rsidR="00AE5255" w:rsidRPr="004B38F0">
          <w:rPr>
            <w:rStyle w:val="Hyperlink"/>
            <w:noProof/>
          </w:rPr>
          <w:t>2.1 Historical population size</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_Toc152922047 \h </w:instrText>
        </w:r>
        <w:r w:rsidR="00AE5255" w:rsidRPr="004B38F0">
          <w:rPr>
            <w:noProof/>
            <w:webHidden/>
          </w:rPr>
        </w:r>
        <w:r w:rsidR="00AE5255" w:rsidRPr="004B38F0">
          <w:rPr>
            <w:noProof/>
            <w:webHidden/>
          </w:rPr>
          <w:fldChar w:fldCharType="separate"/>
        </w:r>
        <w:r w:rsidR="00AE5255" w:rsidRPr="004B38F0">
          <w:rPr>
            <w:noProof/>
            <w:webHidden/>
          </w:rPr>
          <w:t>34</w:t>
        </w:r>
        <w:r w:rsidR="00AE5255" w:rsidRPr="004B38F0">
          <w:rPr>
            <w:noProof/>
            <w:webHidden/>
          </w:rPr>
          <w:fldChar w:fldCharType="end"/>
        </w:r>
      </w:hyperlink>
    </w:p>
    <w:p w14:paraId="1BB397A0" w14:textId="5ED8DEF4" w:rsidR="00AE5255" w:rsidRPr="004B38F0" w:rsidRDefault="004B38F0" w:rsidP="00BE5109">
      <w:pPr>
        <w:pStyle w:val="TOC2"/>
        <w:rPr>
          <w:rFonts w:asciiTheme="minorHAnsi" w:hAnsiTheme="minorHAnsi"/>
          <w:noProof/>
          <w:kern w:val="2"/>
          <w:sz w:val="22"/>
          <w:lang w:eastAsia="en-AU"/>
          <w14:ligatures w14:val="standardContextual"/>
        </w:rPr>
      </w:pPr>
      <w:hyperlink w:anchor="_Toc152922048" w:history="1">
        <w:r w:rsidR="00AE5255" w:rsidRPr="004B38F0">
          <w:rPr>
            <w:rStyle w:val="Hyperlink"/>
            <w:noProof/>
          </w:rPr>
          <w:t>2.2 Runs of Homozygosity (ROH) analysis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_Toc152922048 \h </w:instrText>
        </w:r>
        <w:r w:rsidR="00AE5255" w:rsidRPr="004B38F0">
          <w:rPr>
            <w:noProof/>
            <w:webHidden/>
          </w:rPr>
        </w:r>
        <w:r w:rsidR="00AE5255" w:rsidRPr="004B38F0">
          <w:rPr>
            <w:noProof/>
            <w:webHidden/>
          </w:rPr>
          <w:fldChar w:fldCharType="separate"/>
        </w:r>
        <w:r w:rsidR="00AE5255" w:rsidRPr="004B38F0">
          <w:rPr>
            <w:noProof/>
            <w:webHidden/>
          </w:rPr>
          <w:t>37</w:t>
        </w:r>
        <w:r w:rsidR="00AE5255" w:rsidRPr="004B38F0">
          <w:rPr>
            <w:noProof/>
            <w:webHidden/>
          </w:rPr>
          <w:fldChar w:fldCharType="end"/>
        </w:r>
      </w:hyperlink>
    </w:p>
    <w:p w14:paraId="53CC9257" w14:textId="1E1100C9" w:rsidR="00AE5255" w:rsidRPr="004B38F0" w:rsidRDefault="004B38F0" w:rsidP="00BE5109">
      <w:pPr>
        <w:pStyle w:val="TOC2"/>
        <w:rPr>
          <w:rFonts w:asciiTheme="minorHAnsi" w:hAnsiTheme="minorHAnsi"/>
          <w:noProof/>
          <w:kern w:val="2"/>
          <w:sz w:val="22"/>
          <w:lang w:eastAsia="en-AU"/>
          <w14:ligatures w14:val="standardContextual"/>
        </w:rPr>
      </w:pPr>
      <w:hyperlink w:anchor="_Toc152922049" w:history="1">
        <w:r w:rsidR="00AE5255" w:rsidRPr="004B38F0">
          <w:rPr>
            <w:rStyle w:val="Hyperlink"/>
            <w:noProof/>
          </w:rPr>
          <w:t>2.3 Managed Metapopulation History and Study Sites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_Toc152922049 \h </w:instrText>
        </w:r>
        <w:r w:rsidR="00AE5255" w:rsidRPr="004B38F0">
          <w:rPr>
            <w:noProof/>
            <w:webHidden/>
          </w:rPr>
        </w:r>
        <w:r w:rsidR="00AE5255" w:rsidRPr="004B38F0">
          <w:rPr>
            <w:noProof/>
            <w:webHidden/>
          </w:rPr>
          <w:fldChar w:fldCharType="separate"/>
        </w:r>
        <w:r w:rsidR="00AE5255" w:rsidRPr="004B38F0">
          <w:rPr>
            <w:noProof/>
            <w:webHidden/>
          </w:rPr>
          <w:t>38</w:t>
        </w:r>
        <w:r w:rsidR="00AE5255" w:rsidRPr="004B38F0">
          <w:rPr>
            <w:noProof/>
            <w:webHidden/>
          </w:rPr>
          <w:fldChar w:fldCharType="end"/>
        </w:r>
      </w:hyperlink>
    </w:p>
    <w:p w14:paraId="6A16FCCD" w14:textId="1664362F" w:rsidR="00AE5255" w:rsidRPr="004B38F0" w:rsidRDefault="004B38F0" w:rsidP="00BE5109">
      <w:pPr>
        <w:pStyle w:val="TOC2"/>
        <w:rPr>
          <w:rFonts w:asciiTheme="minorHAnsi" w:hAnsiTheme="minorHAnsi"/>
          <w:noProof/>
          <w:kern w:val="2"/>
          <w:sz w:val="22"/>
          <w:lang w:eastAsia="en-AU"/>
          <w14:ligatures w14:val="standardContextual"/>
        </w:rPr>
      </w:pPr>
      <w:hyperlink w:anchor="_Toc152922050" w:history="1">
        <w:r w:rsidR="00AE5255" w:rsidRPr="004B38F0">
          <w:rPr>
            <w:rStyle w:val="Hyperlink"/>
            <w:noProof/>
          </w:rPr>
          <w:t>2.4 Metapopulation Sample Collection and Analyses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_Toc152922050 \h </w:instrText>
        </w:r>
        <w:r w:rsidR="00AE5255" w:rsidRPr="004B38F0">
          <w:rPr>
            <w:noProof/>
            <w:webHidden/>
          </w:rPr>
        </w:r>
        <w:r w:rsidR="00AE5255" w:rsidRPr="004B38F0">
          <w:rPr>
            <w:noProof/>
            <w:webHidden/>
          </w:rPr>
          <w:fldChar w:fldCharType="separate"/>
        </w:r>
        <w:r w:rsidR="00AE5255" w:rsidRPr="004B38F0">
          <w:rPr>
            <w:noProof/>
            <w:webHidden/>
          </w:rPr>
          <w:t>41</w:t>
        </w:r>
        <w:r w:rsidR="00AE5255" w:rsidRPr="004B38F0">
          <w:rPr>
            <w:noProof/>
            <w:webHidden/>
          </w:rPr>
          <w:fldChar w:fldCharType="end"/>
        </w:r>
      </w:hyperlink>
    </w:p>
    <w:p w14:paraId="0EED4594" w14:textId="15108867" w:rsidR="00AE5255" w:rsidRPr="004B38F0" w:rsidRDefault="004B38F0" w:rsidP="00BE5109">
      <w:pPr>
        <w:pStyle w:val="TOC2"/>
        <w:rPr>
          <w:rFonts w:asciiTheme="minorHAnsi" w:hAnsiTheme="minorHAnsi"/>
          <w:noProof/>
          <w:kern w:val="2"/>
          <w:sz w:val="22"/>
          <w:lang w:eastAsia="en-AU"/>
          <w14:ligatures w14:val="standardContextual"/>
        </w:rPr>
      </w:pPr>
      <w:hyperlink w:anchor="_Toc152922051" w:history="1">
        <w:r w:rsidR="00AE5255" w:rsidRPr="004B38F0">
          <w:rPr>
            <w:rStyle w:val="Hyperlink"/>
            <w:noProof/>
          </w:rPr>
          <w:t>2.5 MassARRAY SNP Panel Design</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_Toc152922051 \h </w:instrText>
        </w:r>
        <w:r w:rsidR="00AE5255" w:rsidRPr="004B38F0">
          <w:rPr>
            <w:noProof/>
            <w:webHidden/>
          </w:rPr>
        </w:r>
        <w:r w:rsidR="00AE5255" w:rsidRPr="004B38F0">
          <w:rPr>
            <w:noProof/>
            <w:webHidden/>
          </w:rPr>
          <w:fldChar w:fldCharType="separate"/>
        </w:r>
        <w:r w:rsidR="00AE5255" w:rsidRPr="004B38F0">
          <w:rPr>
            <w:noProof/>
            <w:webHidden/>
          </w:rPr>
          <w:t>44</w:t>
        </w:r>
        <w:r w:rsidR="00AE5255" w:rsidRPr="004B38F0">
          <w:rPr>
            <w:noProof/>
            <w:webHidden/>
          </w:rPr>
          <w:fldChar w:fldCharType="end"/>
        </w:r>
      </w:hyperlink>
    </w:p>
    <w:p w14:paraId="3F92F0F8" w14:textId="4430DDB1" w:rsidR="00AE5255" w:rsidRPr="004B38F0" w:rsidRDefault="004B38F0" w:rsidP="00BE5109">
      <w:pPr>
        <w:pStyle w:val="TOC2"/>
        <w:rPr>
          <w:rFonts w:asciiTheme="minorHAnsi" w:hAnsiTheme="minorHAnsi"/>
          <w:noProof/>
          <w:kern w:val="2"/>
          <w:sz w:val="22"/>
          <w:lang w:eastAsia="en-AU"/>
          <w14:ligatures w14:val="standardContextual"/>
        </w:rPr>
      </w:pPr>
      <w:hyperlink w:anchor="_Toc152922052" w:history="1">
        <w:r w:rsidR="00AE5255" w:rsidRPr="004B38F0">
          <w:rPr>
            <w:rStyle w:val="Hyperlink"/>
            <w:noProof/>
          </w:rPr>
          <w:t>2.6 Management Recommendations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_Toc152922052 \h </w:instrText>
        </w:r>
        <w:r w:rsidR="00AE5255" w:rsidRPr="004B38F0">
          <w:rPr>
            <w:noProof/>
            <w:webHidden/>
          </w:rPr>
        </w:r>
        <w:r w:rsidR="00AE5255" w:rsidRPr="004B38F0">
          <w:rPr>
            <w:noProof/>
            <w:webHidden/>
          </w:rPr>
          <w:fldChar w:fldCharType="separate"/>
        </w:r>
        <w:r w:rsidR="00AE5255" w:rsidRPr="004B38F0">
          <w:rPr>
            <w:noProof/>
            <w:webHidden/>
          </w:rPr>
          <w:t>49</w:t>
        </w:r>
        <w:r w:rsidR="00AE5255" w:rsidRPr="004B38F0">
          <w:rPr>
            <w:noProof/>
            <w:webHidden/>
          </w:rPr>
          <w:fldChar w:fldCharType="end"/>
        </w:r>
      </w:hyperlink>
    </w:p>
    <w:p w14:paraId="03332866" w14:textId="46F4CB2E" w:rsidR="00AE5255" w:rsidRPr="004B38F0" w:rsidRDefault="004B38F0" w:rsidP="00BE5109">
      <w:pPr>
        <w:pStyle w:val="TOC1"/>
        <w:rPr>
          <w:rFonts w:asciiTheme="minorHAnsi" w:hAnsiTheme="minorHAnsi"/>
          <w:noProof/>
          <w:kern w:val="2"/>
          <w:sz w:val="22"/>
          <w:lang w:eastAsia="en-AU"/>
          <w14:ligatures w14:val="standardContextual"/>
        </w:rPr>
      </w:pPr>
      <w:hyperlink w:anchor="_Toc152922053" w:history="1">
        <w:r w:rsidR="00AE5255" w:rsidRPr="004B38F0">
          <w:rPr>
            <w:rStyle w:val="Hyperlink"/>
            <w:noProof/>
          </w:rPr>
          <w:t>3 Ninu Genome Annotation and Gene Family Investigation</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_Toc152922053 \h </w:instrText>
        </w:r>
        <w:r w:rsidR="00AE5255" w:rsidRPr="004B38F0">
          <w:rPr>
            <w:noProof/>
            <w:webHidden/>
          </w:rPr>
        </w:r>
        <w:r w:rsidR="00AE5255" w:rsidRPr="004B38F0">
          <w:rPr>
            <w:noProof/>
            <w:webHidden/>
          </w:rPr>
          <w:fldChar w:fldCharType="separate"/>
        </w:r>
        <w:r w:rsidR="00AE5255" w:rsidRPr="004B38F0">
          <w:rPr>
            <w:noProof/>
            <w:webHidden/>
          </w:rPr>
          <w:t>50</w:t>
        </w:r>
        <w:r w:rsidR="00AE5255" w:rsidRPr="004B38F0">
          <w:rPr>
            <w:noProof/>
            <w:webHidden/>
          </w:rPr>
          <w:fldChar w:fldCharType="end"/>
        </w:r>
      </w:hyperlink>
    </w:p>
    <w:p w14:paraId="5CA17D69" w14:textId="791ADDAF" w:rsidR="00AE5255" w:rsidRPr="004B38F0" w:rsidRDefault="004B38F0" w:rsidP="00BE5109">
      <w:pPr>
        <w:pStyle w:val="TOC2"/>
        <w:rPr>
          <w:rFonts w:asciiTheme="minorHAnsi" w:hAnsiTheme="minorHAnsi"/>
          <w:noProof/>
          <w:kern w:val="2"/>
          <w:sz w:val="22"/>
          <w:lang w:eastAsia="en-AU"/>
          <w14:ligatures w14:val="standardContextual"/>
        </w:rPr>
      </w:pPr>
      <w:hyperlink w:anchor="_Toc152922054" w:history="1">
        <w:r w:rsidR="00AE5255" w:rsidRPr="004B38F0">
          <w:rPr>
            <w:rStyle w:val="Hyperlink"/>
            <w:noProof/>
          </w:rPr>
          <w:t>3.1 RNA extractions and transcriptome sequencing</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_Toc152922054 \h </w:instrText>
        </w:r>
        <w:r w:rsidR="00AE5255" w:rsidRPr="004B38F0">
          <w:rPr>
            <w:noProof/>
            <w:webHidden/>
          </w:rPr>
        </w:r>
        <w:r w:rsidR="00AE5255" w:rsidRPr="004B38F0">
          <w:rPr>
            <w:noProof/>
            <w:webHidden/>
          </w:rPr>
          <w:fldChar w:fldCharType="separate"/>
        </w:r>
        <w:r w:rsidR="00AE5255" w:rsidRPr="004B38F0">
          <w:rPr>
            <w:noProof/>
            <w:webHidden/>
          </w:rPr>
          <w:t>50</w:t>
        </w:r>
        <w:r w:rsidR="00AE5255" w:rsidRPr="004B38F0">
          <w:rPr>
            <w:noProof/>
            <w:webHidden/>
          </w:rPr>
          <w:fldChar w:fldCharType="end"/>
        </w:r>
      </w:hyperlink>
    </w:p>
    <w:p w14:paraId="3A55135E" w14:textId="0DBBE57C" w:rsidR="00AE5255" w:rsidRPr="004B38F0" w:rsidRDefault="004B38F0" w:rsidP="00BE5109">
      <w:pPr>
        <w:pStyle w:val="TOC2"/>
        <w:rPr>
          <w:rFonts w:asciiTheme="minorHAnsi" w:hAnsiTheme="minorHAnsi"/>
          <w:noProof/>
          <w:kern w:val="2"/>
          <w:sz w:val="22"/>
          <w:lang w:eastAsia="en-AU"/>
          <w14:ligatures w14:val="standardContextual"/>
        </w:rPr>
      </w:pPr>
      <w:hyperlink w:anchor="_Toc152922055" w:history="1">
        <w:r w:rsidR="00AE5255" w:rsidRPr="004B38F0">
          <w:rPr>
            <w:rStyle w:val="Hyperlink"/>
            <w:noProof/>
          </w:rPr>
          <w:t>3.2 Transcriptome assembly</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_Toc152922055 \h </w:instrText>
        </w:r>
        <w:r w:rsidR="00AE5255" w:rsidRPr="004B38F0">
          <w:rPr>
            <w:noProof/>
            <w:webHidden/>
          </w:rPr>
        </w:r>
        <w:r w:rsidR="00AE5255" w:rsidRPr="004B38F0">
          <w:rPr>
            <w:noProof/>
            <w:webHidden/>
          </w:rPr>
          <w:fldChar w:fldCharType="separate"/>
        </w:r>
        <w:r w:rsidR="00AE5255" w:rsidRPr="004B38F0">
          <w:rPr>
            <w:noProof/>
            <w:webHidden/>
          </w:rPr>
          <w:t>50</w:t>
        </w:r>
        <w:r w:rsidR="00AE5255" w:rsidRPr="004B38F0">
          <w:rPr>
            <w:noProof/>
            <w:webHidden/>
          </w:rPr>
          <w:fldChar w:fldCharType="end"/>
        </w:r>
      </w:hyperlink>
    </w:p>
    <w:p w14:paraId="6CD4CF0B" w14:textId="2721BD8D" w:rsidR="00AE5255" w:rsidRPr="004B38F0" w:rsidRDefault="004B38F0" w:rsidP="00BE5109">
      <w:pPr>
        <w:pStyle w:val="TOC2"/>
        <w:rPr>
          <w:rFonts w:asciiTheme="minorHAnsi" w:hAnsiTheme="minorHAnsi"/>
          <w:noProof/>
          <w:kern w:val="2"/>
          <w:sz w:val="22"/>
          <w:lang w:eastAsia="en-AU"/>
          <w14:ligatures w14:val="standardContextual"/>
        </w:rPr>
      </w:pPr>
      <w:hyperlink w:anchor="_Toc152922056" w:history="1">
        <w:r w:rsidR="00AE5255" w:rsidRPr="004B38F0">
          <w:rPr>
            <w:rStyle w:val="Hyperlink"/>
            <w:noProof/>
          </w:rPr>
          <w:t>3.3 Genome annotation</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_Toc152922056 \h </w:instrText>
        </w:r>
        <w:r w:rsidR="00AE5255" w:rsidRPr="004B38F0">
          <w:rPr>
            <w:noProof/>
            <w:webHidden/>
          </w:rPr>
        </w:r>
        <w:r w:rsidR="00AE5255" w:rsidRPr="004B38F0">
          <w:rPr>
            <w:noProof/>
            <w:webHidden/>
          </w:rPr>
          <w:fldChar w:fldCharType="separate"/>
        </w:r>
        <w:r w:rsidR="00AE5255" w:rsidRPr="004B38F0">
          <w:rPr>
            <w:noProof/>
            <w:webHidden/>
          </w:rPr>
          <w:t>51</w:t>
        </w:r>
        <w:r w:rsidR="00AE5255" w:rsidRPr="004B38F0">
          <w:rPr>
            <w:noProof/>
            <w:webHidden/>
          </w:rPr>
          <w:fldChar w:fldCharType="end"/>
        </w:r>
      </w:hyperlink>
    </w:p>
    <w:p w14:paraId="3B17C74B" w14:textId="6ECE7C9D" w:rsidR="00AE5255" w:rsidRPr="004B38F0" w:rsidRDefault="004B38F0" w:rsidP="00BE5109">
      <w:pPr>
        <w:pStyle w:val="TOC2"/>
        <w:rPr>
          <w:rFonts w:asciiTheme="minorHAnsi" w:hAnsiTheme="minorHAnsi"/>
          <w:noProof/>
          <w:kern w:val="2"/>
          <w:sz w:val="22"/>
          <w:lang w:eastAsia="en-AU"/>
          <w14:ligatures w14:val="standardContextual"/>
        </w:rPr>
      </w:pPr>
      <w:hyperlink w:anchor="_Toc152922057" w:history="1">
        <w:r w:rsidR="00AE5255" w:rsidRPr="004B38F0">
          <w:rPr>
            <w:rStyle w:val="Hyperlink"/>
            <w:noProof/>
          </w:rPr>
          <w:t>3.4 Chromosome synteny plots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_Toc152922057 \h </w:instrText>
        </w:r>
        <w:r w:rsidR="00AE5255" w:rsidRPr="004B38F0">
          <w:rPr>
            <w:noProof/>
            <w:webHidden/>
          </w:rPr>
        </w:r>
        <w:r w:rsidR="00AE5255" w:rsidRPr="004B38F0">
          <w:rPr>
            <w:noProof/>
            <w:webHidden/>
          </w:rPr>
          <w:fldChar w:fldCharType="separate"/>
        </w:r>
        <w:r w:rsidR="00AE5255" w:rsidRPr="004B38F0">
          <w:rPr>
            <w:noProof/>
            <w:webHidden/>
          </w:rPr>
          <w:t>53</w:t>
        </w:r>
        <w:r w:rsidR="00AE5255" w:rsidRPr="004B38F0">
          <w:rPr>
            <w:noProof/>
            <w:webHidden/>
          </w:rPr>
          <w:fldChar w:fldCharType="end"/>
        </w:r>
      </w:hyperlink>
    </w:p>
    <w:p w14:paraId="1A454A1C" w14:textId="1D3D2FA8" w:rsidR="00AE5255" w:rsidRPr="004B38F0" w:rsidRDefault="004B38F0" w:rsidP="00BE5109">
      <w:pPr>
        <w:pStyle w:val="TOC2"/>
        <w:rPr>
          <w:rFonts w:asciiTheme="minorHAnsi" w:hAnsiTheme="minorHAnsi"/>
          <w:noProof/>
          <w:kern w:val="2"/>
          <w:sz w:val="22"/>
          <w:lang w:eastAsia="en-AU"/>
          <w14:ligatures w14:val="standardContextual"/>
        </w:rPr>
      </w:pPr>
      <w:hyperlink w:anchor="_Toc152922058" w:history="1">
        <w:r w:rsidR="00AE5255" w:rsidRPr="004B38F0">
          <w:rPr>
            <w:rStyle w:val="Hyperlink"/>
            <w:noProof/>
          </w:rPr>
          <w:t>3.5 X-chromosome read depth and meiotic immunofluorescence</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_Toc152922058 \h </w:instrText>
        </w:r>
        <w:r w:rsidR="00AE5255" w:rsidRPr="004B38F0">
          <w:rPr>
            <w:noProof/>
            <w:webHidden/>
          </w:rPr>
        </w:r>
        <w:r w:rsidR="00AE5255" w:rsidRPr="004B38F0">
          <w:rPr>
            <w:noProof/>
            <w:webHidden/>
          </w:rPr>
          <w:fldChar w:fldCharType="separate"/>
        </w:r>
        <w:r w:rsidR="00AE5255" w:rsidRPr="004B38F0">
          <w:rPr>
            <w:noProof/>
            <w:webHidden/>
          </w:rPr>
          <w:t>53</w:t>
        </w:r>
        <w:r w:rsidR="00AE5255" w:rsidRPr="004B38F0">
          <w:rPr>
            <w:noProof/>
            <w:webHidden/>
          </w:rPr>
          <w:fldChar w:fldCharType="end"/>
        </w:r>
      </w:hyperlink>
    </w:p>
    <w:p w14:paraId="6F38E10C" w14:textId="770321C7" w:rsidR="00AE5255" w:rsidRPr="004B38F0" w:rsidRDefault="004B38F0" w:rsidP="00BE5109">
      <w:pPr>
        <w:pStyle w:val="TOC2"/>
        <w:rPr>
          <w:rFonts w:asciiTheme="minorHAnsi" w:hAnsiTheme="minorHAnsi"/>
          <w:noProof/>
          <w:kern w:val="2"/>
          <w:sz w:val="22"/>
          <w:lang w:eastAsia="en-AU"/>
          <w14:ligatures w14:val="standardContextual"/>
        </w:rPr>
      </w:pPr>
      <w:hyperlink w:anchor="_Toc152922059" w:history="1">
        <w:r w:rsidR="00AE5255" w:rsidRPr="004B38F0">
          <w:rPr>
            <w:rStyle w:val="Hyperlink"/>
            <w:noProof/>
          </w:rPr>
          <w:t>3.6 Gene family investigation</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_Toc152922059 \h </w:instrText>
        </w:r>
        <w:r w:rsidR="00AE5255" w:rsidRPr="004B38F0">
          <w:rPr>
            <w:noProof/>
            <w:webHidden/>
          </w:rPr>
        </w:r>
        <w:r w:rsidR="00AE5255" w:rsidRPr="004B38F0">
          <w:rPr>
            <w:noProof/>
            <w:webHidden/>
          </w:rPr>
          <w:fldChar w:fldCharType="separate"/>
        </w:r>
        <w:r w:rsidR="00AE5255" w:rsidRPr="004B38F0">
          <w:rPr>
            <w:noProof/>
            <w:webHidden/>
          </w:rPr>
          <w:t>53</w:t>
        </w:r>
        <w:r w:rsidR="00AE5255" w:rsidRPr="004B38F0">
          <w:rPr>
            <w:noProof/>
            <w:webHidden/>
          </w:rPr>
          <w:fldChar w:fldCharType="end"/>
        </w:r>
      </w:hyperlink>
    </w:p>
    <w:p w14:paraId="741E7122" w14:textId="671C7E8C" w:rsidR="00AE5255" w:rsidRPr="004B38F0" w:rsidRDefault="004B38F0" w:rsidP="00BE5109">
      <w:pPr>
        <w:pStyle w:val="TOC2"/>
        <w:rPr>
          <w:rFonts w:asciiTheme="minorHAnsi" w:hAnsiTheme="minorHAnsi"/>
          <w:noProof/>
          <w:kern w:val="2"/>
          <w:sz w:val="22"/>
          <w:lang w:eastAsia="en-AU"/>
          <w14:ligatures w14:val="standardContextual"/>
        </w:rPr>
      </w:pPr>
      <w:hyperlink w:anchor="_Toc152922060" w:history="1">
        <w:r w:rsidR="00AE5255" w:rsidRPr="004B38F0">
          <w:rPr>
            <w:rStyle w:val="Hyperlink"/>
            <w:noProof/>
          </w:rPr>
          <w:t>3.7 Olfactory receptor genes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_Toc152922060 \h </w:instrText>
        </w:r>
        <w:r w:rsidR="00AE5255" w:rsidRPr="004B38F0">
          <w:rPr>
            <w:noProof/>
            <w:webHidden/>
          </w:rPr>
        </w:r>
        <w:r w:rsidR="00AE5255" w:rsidRPr="004B38F0">
          <w:rPr>
            <w:noProof/>
            <w:webHidden/>
          </w:rPr>
          <w:fldChar w:fldCharType="separate"/>
        </w:r>
        <w:r w:rsidR="00AE5255" w:rsidRPr="004B38F0">
          <w:rPr>
            <w:noProof/>
            <w:webHidden/>
          </w:rPr>
          <w:t>56</w:t>
        </w:r>
        <w:r w:rsidR="00AE5255" w:rsidRPr="004B38F0">
          <w:rPr>
            <w:noProof/>
            <w:webHidden/>
          </w:rPr>
          <w:fldChar w:fldCharType="end"/>
        </w:r>
      </w:hyperlink>
    </w:p>
    <w:p w14:paraId="4EE71538" w14:textId="3017D1DF" w:rsidR="00AE5255" w:rsidRPr="004B38F0" w:rsidRDefault="004B38F0" w:rsidP="00BE5109">
      <w:pPr>
        <w:pStyle w:val="TOC2"/>
        <w:rPr>
          <w:rFonts w:asciiTheme="minorHAnsi" w:hAnsiTheme="minorHAnsi"/>
          <w:noProof/>
          <w:kern w:val="2"/>
          <w:sz w:val="22"/>
          <w:lang w:eastAsia="en-AU"/>
          <w14:ligatures w14:val="standardContextual"/>
        </w:rPr>
      </w:pPr>
      <w:hyperlink w:anchor="_Toc152922061" w:history="1">
        <w:r w:rsidR="00AE5255" w:rsidRPr="004B38F0">
          <w:rPr>
            <w:rStyle w:val="Hyperlink"/>
            <w:noProof/>
          </w:rPr>
          <w:t>3.8 Characterisation of Ninu immune genes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_Toc152922061 \h </w:instrText>
        </w:r>
        <w:r w:rsidR="00AE5255" w:rsidRPr="004B38F0">
          <w:rPr>
            <w:noProof/>
            <w:webHidden/>
          </w:rPr>
        </w:r>
        <w:r w:rsidR="00AE5255" w:rsidRPr="004B38F0">
          <w:rPr>
            <w:noProof/>
            <w:webHidden/>
          </w:rPr>
          <w:fldChar w:fldCharType="separate"/>
        </w:r>
        <w:r w:rsidR="00AE5255" w:rsidRPr="004B38F0">
          <w:rPr>
            <w:noProof/>
            <w:webHidden/>
          </w:rPr>
          <w:t>57</w:t>
        </w:r>
        <w:r w:rsidR="00AE5255" w:rsidRPr="004B38F0">
          <w:rPr>
            <w:noProof/>
            <w:webHidden/>
          </w:rPr>
          <w:fldChar w:fldCharType="end"/>
        </w:r>
      </w:hyperlink>
    </w:p>
    <w:p w14:paraId="1225E687" w14:textId="19C8E755" w:rsidR="00AE5255" w:rsidRPr="004B38F0" w:rsidRDefault="004B38F0" w:rsidP="00BE5109">
      <w:pPr>
        <w:pStyle w:val="TOC1"/>
        <w:rPr>
          <w:rFonts w:asciiTheme="minorHAnsi" w:hAnsiTheme="minorHAnsi"/>
          <w:noProof/>
          <w:kern w:val="2"/>
          <w:sz w:val="22"/>
          <w:lang w:eastAsia="en-AU"/>
          <w14:ligatures w14:val="standardContextual"/>
        </w:rPr>
      </w:pPr>
      <w:hyperlink w:anchor="_Toc152922062" w:history="1">
        <w:r w:rsidR="00AE5255" w:rsidRPr="004B38F0">
          <w:rPr>
            <w:rStyle w:val="Hyperlink"/>
            <w:noProof/>
          </w:rPr>
          <w:t>4 Supplementary References</w:t>
        </w:r>
        <w:r w:rsidR="00AE5255" w:rsidRPr="004B38F0">
          <w:rPr>
            <w:noProof/>
            <w:webHidden/>
          </w:rPr>
          <w:tab/>
        </w:r>
        <w:r w:rsidR="00AE5255" w:rsidRPr="004B38F0">
          <w:rPr>
            <w:noProof/>
            <w:webHidden/>
          </w:rPr>
          <w:fldChar w:fldCharType="begin"/>
        </w:r>
        <w:r w:rsidR="00AE5255" w:rsidRPr="004B38F0">
          <w:rPr>
            <w:noProof/>
            <w:webHidden/>
          </w:rPr>
          <w:instrText xml:space="preserve"> PAGEREF _Toc152922062 \h </w:instrText>
        </w:r>
        <w:r w:rsidR="00AE5255" w:rsidRPr="004B38F0">
          <w:rPr>
            <w:noProof/>
            <w:webHidden/>
          </w:rPr>
        </w:r>
        <w:r w:rsidR="00AE5255" w:rsidRPr="004B38F0">
          <w:rPr>
            <w:noProof/>
            <w:webHidden/>
          </w:rPr>
          <w:fldChar w:fldCharType="separate"/>
        </w:r>
        <w:r w:rsidR="00AE5255" w:rsidRPr="004B38F0">
          <w:rPr>
            <w:noProof/>
            <w:webHidden/>
          </w:rPr>
          <w:t>58</w:t>
        </w:r>
        <w:r w:rsidR="00AE5255" w:rsidRPr="004B38F0">
          <w:rPr>
            <w:noProof/>
            <w:webHidden/>
          </w:rPr>
          <w:fldChar w:fldCharType="end"/>
        </w:r>
      </w:hyperlink>
    </w:p>
    <w:p w14:paraId="498045FD" w14:textId="53099312" w:rsidR="00BE291E" w:rsidRPr="004B38F0" w:rsidRDefault="00325AF2" w:rsidP="00BE5109">
      <w:pPr>
        <w:pStyle w:val="Heading1"/>
      </w:pPr>
      <w:r w:rsidRPr="004B38F0">
        <w:fldChar w:fldCharType="end"/>
      </w:r>
    </w:p>
    <w:p w14:paraId="6C4737FC" w14:textId="01C5DE97" w:rsidR="00BE291E" w:rsidRPr="004B38F0" w:rsidRDefault="00BE291E" w:rsidP="00BE5109">
      <w:pPr>
        <w:jc w:val="left"/>
        <w:rPr>
          <w:rFonts w:eastAsiaTheme="majorEastAsia" w:cstheme="majorBidi"/>
          <w:b/>
          <w:sz w:val="28"/>
          <w:szCs w:val="32"/>
          <w:lang w:eastAsia="en-US"/>
        </w:rPr>
      </w:pPr>
    </w:p>
    <w:p w14:paraId="51CD8F73" w14:textId="77777777" w:rsidR="006A1A0A" w:rsidRPr="004B38F0" w:rsidRDefault="006A1A0A" w:rsidP="00BE5109">
      <w:pPr>
        <w:pStyle w:val="Heading1"/>
        <w:sectPr w:rsidR="006A1A0A" w:rsidRPr="004B38F0" w:rsidSect="00413555">
          <w:footerReference w:type="default" r:id="rId12"/>
          <w:pgSz w:w="12240" w:h="15840"/>
          <w:pgMar w:top="1440" w:right="1440" w:bottom="1440" w:left="1440" w:header="708" w:footer="708" w:gutter="0"/>
          <w:lnNumType w:countBy="1" w:restart="continuous"/>
          <w:cols w:space="708"/>
          <w:docGrid w:linePitch="360"/>
        </w:sectPr>
      </w:pPr>
    </w:p>
    <w:p w14:paraId="285728B9" w14:textId="77777777" w:rsidR="005E22F2" w:rsidRPr="004B38F0" w:rsidRDefault="005E22F2" w:rsidP="00BE5109">
      <w:pPr>
        <w:pStyle w:val="Heading1"/>
      </w:pPr>
      <w:bookmarkStart w:id="0" w:name="_Toc152922034"/>
      <w:r w:rsidRPr="004B38F0">
        <w:lastRenderedPageBreak/>
        <w:t>Supplementary Tables</w:t>
      </w:r>
      <w:bookmarkEnd w:id="0"/>
    </w:p>
    <w:p w14:paraId="295366FA" w14:textId="24BBBD0C" w:rsidR="006A1A0A" w:rsidRPr="004B38F0" w:rsidRDefault="006A1A0A" w:rsidP="00BE5109">
      <w:pPr>
        <w:rPr>
          <w:rFonts w:cs="Times New Roman"/>
        </w:rPr>
      </w:pPr>
      <w:r w:rsidRPr="004B38F0">
        <w:rPr>
          <w:rFonts w:cs="Times New Roman"/>
          <w:b/>
          <w:bCs/>
        </w:rPr>
        <w:t>Table S</w:t>
      </w:r>
      <w:r w:rsidR="00EB0FD7" w:rsidRPr="004B38F0">
        <w:rPr>
          <w:rFonts w:cs="Times New Roman"/>
          <w:b/>
          <w:bCs/>
        </w:rPr>
        <w:t>1</w:t>
      </w:r>
      <w:r w:rsidRPr="004B38F0">
        <w:rPr>
          <w:rFonts w:cs="Times New Roman"/>
          <w:b/>
          <w:bCs/>
        </w:rPr>
        <w:t>:</w:t>
      </w:r>
      <w:r w:rsidRPr="004B38F0">
        <w:rPr>
          <w:rFonts w:cs="Times New Roman"/>
        </w:rPr>
        <w:t xml:space="preserve"> Individuals used for the </w:t>
      </w:r>
      <w:r w:rsidR="00055147" w:rsidRPr="004B38F0">
        <w:rPr>
          <w:rFonts w:cs="Times New Roman"/>
        </w:rPr>
        <w:t>Ninu</w:t>
      </w:r>
      <w:r w:rsidRPr="004B38F0">
        <w:rPr>
          <w:rFonts w:cs="Times New Roman"/>
        </w:rPr>
        <w:t xml:space="preserve"> and </w:t>
      </w:r>
      <w:r w:rsidR="00D73F08" w:rsidRPr="004B38F0">
        <w:rPr>
          <w:rFonts w:cs="Times New Roman"/>
        </w:rPr>
        <w:t>Yallara</w:t>
      </w:r>
      <w:r w:rsidRPr="004B38F0">
        <w:rPr>
          <w:rFonts w:cs="Times New Roman"/>
        </w:rPr>
        <w:t xml:space="preserve"> resequenced genomes including Sample ID, sex, collection location and date, sample type, tissue preservation and subspecies. </w:t>
      </w:r>
    </w:p>
    <w:tbl>
      <w:tblPr>
        <w:tblW w:w="12758" w:type="dxa"/>
        <w:tblLayout w:type="fixed"/>
        <w:tblLook w:val="04A0" w:firstRow="1" w:lastRow="0" w:firstColumn="1" w:lastColumn="0" w:noHBand="0" w:noVBand="1"/>
      </w:tblPr>
      <w:tblGrid>
        <w:gridCol w:w="2258"/>
        <w:gridCol w:w="2137"/>
        <w:gridCol w:w="2268"/>
        <w:gridCol w:w="675"/>
        <w:gridCol w:w="1168"/>
        <w:gridCol w:w="1418"/>
        <w:gridCol w:w="1558"/>
        <w:gridCol w:w="1276"/>
      </w:tblGrid>
      <w:tr w:rsidR="00453178" w:rsidRPr="004B38F0" w14:paraId="06AD7F0E" w14:textId="77777777" w:rsidTr="00C8324A">
        <w:trPr>
          <w:trHeight w:val="300"/>
          <w:tblHeader/>
        </w:trPr>
        <w:tc>
          <w:tcPr>
            <w:tcW w:w="2258" w:type="dxa"/>
            <w:tcBorders>
              <w:top w:val="single" w:sz="4" w:space="0" w:color="auto"/>
              <w:bottom w:val="single" w:sz="4" w:space="0" w:color="auto"/>
            </w:tcBorders>
            <w:tcMar>
              <w:left w:w="108" w:type="dxa"/>
              <w:right w:w="108" w:type="dxa"/>
            </w:tcMar>
            <w:vAlign w:val="center"/>
          </w:tcPr>
          <w:p w14:paraId="7FA2573D" w14:textId="77777777" w:rsidR="00453178" w:rsidRPr="004B38F0" w:rsidRDefault="00453178" w:rsidP="00BE5109">
            <w:pPr>
              <w:snapToGrid w:val="0"/>
              <w:jc w:val="left"/>
              <w:rPr>
                <w:sz w:val="22"/>
              </w:rPr>
            </w:pPr>
            <w:r w:rsidRPr="004B38F0">
              <w:rPr>
                <w:sz w:val="22"/>
              </w:rPr>
              <w:t>Species</w:t>
            </w:r>
          </w:p>
        </w:tc>
        <w:tc>
          <w:tcPr>
            <w:tcW w:w="2137" w:type="dxa"/>
            <w:tcBorders>
              <w:top w:val="single" w:sz="4" w:space="0" w:color="auto"/>
              <w:bottom w:val="single" w:sz="4" w:space="0" w:color="auto"/>
            </w:tcBorders>
            <w:tcMar>
              <w:left w:w="108" w:type="dxa"/>
              <w:right w:w="108" w:type="dxa"/>
            </w:tcMar>
            <w:vAlign w:val="center"/>
          </w:tcPr>
          <w:p w14:paraId="11F9B7DF" w14:textId="77777777" w:rsidR="00453178" w:rsidRPr="004B38F0" w:rsidRDefault="00453178" w:rsidP="00BE5109">
            <w:pPr>
              <w:snapToGrid w:val="0"/>
              <w:jc w:val="left"/>
              <w:rPr>
                <w:sz w:val="22"/>
              </w:rPr>
            </w:pPr>
            <w:r w:rsidRPr="004B38F0">
              <w:rPr>
                <w:sz w:val="22"/>
              </w:rPr>
              <w:t>Location sampled</w:t>
            </w:r>
          </w:p>
        </w:tc>
        <w:tc>
          <w:tcPr>
            <w:tcW w:w="2268" w:type="dxa"/>
            <w:tcBorders>
              <w:top w:val="single" w:sz="4" w:space="0" w:color="auto"/>
              <w:bottom w:val="single" w:sz="4" w:space="0" w:color="auto"/>
            </w:tcBorders>
            <w:tcMar>
              <w:left w:w="108" w:type="dxa"/>
              <w:right w:w="108" w:type="dxa"/>
            </w:tcMar>
            <w:vAlign w:val="center"/>
          </w:tcPr>
          <w:p w14:paraId="340FB177" w14:textId="77777777" w:rsidR="00453178" w:rsidRPr="004B38F0" w:rsidRDefault="00453178" w:rsidP="00BE5109">
            <w:pPr>
              <w:snapToGrid w:val="0"/>
              <w:ind w:left="318" w:hanging="318"/>
              <w:jc w:val="left"/>
              <w:rPr>
                <w:sz w:val="22"/>
              </w:rPr>
            </w:pPr>
            <w:r w:rsidRPr="004B38F0">
              <w:rPr>
                <w:sz w:val="22"/>
              </w:rPr>
              <w:t>Sample ID</w:t>
            </w:r>
          </w:p>
        </w:tc>
        <w:tc>
          <w:tcPr>
            <w:tcW w:w="675" w:type="dxa"/>
            <w:tcBorders>
              <w:top w:val="single" w:sz="4" w:space="0" w:color="auto"/>
              <w:bottom w:val="single" w:sz="4" w:space="0" w:color="auto"/>
            </w:tcBorders>
            <w:tcMar>
              <w:left w:w="108" w:type="dxa"/>
              <w:right w:w="108" w:type="dxa"/>
            </w:tcMar>
            <w:vAlign w:val="center"/>
          </w:tcPr>
          <w:p w14:paraId="5917F8B2" w14:textId="77777777" w:rsidR="00453178" w:rsidRPr="004B38F0" w:rsidRDefault="00453178" w:rsidP="00BE5109">
            <w:pPr>
              <w:snapToGrid w:val="0"/>
              <w:jc w:val="left"/>
              <w:rPr>
                <w:sz w:val="22"/>
              </w:rPr>
            </w:pPr>
            <w:r w:rsidRPr="004B38F0">
              <w:rPr>
                <w:sz w:val="22"/>
              </w:rPr>
              <w:t>Sex</w:t>
            </w:r>
          </w:p>
        </w:tc>
        <w:tc>
          <w:tcPr>
            <w:tcW w:w="1168" w:type="dxa"/>
            <w:tcBorders>
              <w:top w:val="single" w:sz="4" w:space="0" w:color="auto"/>
              <w:bottom w:val="single" w:sz="4" w:space="0" w:color="auto"/>
            </w:tcBorders>
            <w:tcMar>
              <w:left w:w="108" w:type="dxa"/>
              <w:right w:w="108" w:type="dxa"/>
            </w:tcMar>
            <w:vAlign w:val="center"/>
          </w:tcPr>
          <w:p w14:paraId="07ACB609" w14:textId="77777777" w:rsidR="00453178" w:rsidRPr="004B38F0" w:rsidRDefault="00453178" w:rsidP="00BE5109">
            <w:pPr>
              <w:snapToGrid w:val="0"/>
              <w:jc w:val="left"/>
              <w:rPr>
                <w:sz w:val="22"/>
              </w:rPr>
            </w:pPr>
            <w:r w:rsidRPr="004B38F0">
              <w:rPr>
                <w:sz w:val="22"/>
              </w:rPr>
              <w:t>Tissue Type</w:t>
            </w:r>
          </w:p>
        </w:tc>
        <w:tc>
          <w:tcPr>
            <w:tcW w:w="1418" w:type="dxa"/>
            <w:tcBorders>
              <w:top w:val="single" w:sz="4" w:space="0" w:color="auto"/>
              <w:bottom w:val="single" w:sz="4" w:space="0" w:color="auto"/>
            </w:tcBorders>
            <w:tcMar>
              <w:left w:w="108" w:type="dxa"/>
              <w:right w:w="108" w:type="dxa"/>
            </w:tcMar>
            <w:vAlign w:val="center"/>
          </w:tcPr>
          <w:p w14:paraId="07D023EE" w14:textId="77777777" w:rsidR="00453178" w:rsidRPr="004B38F0" w:rsidRDefault="00453178" w:rsidP="00BE5109">
            <w:pPr>
              <w:snapToGrid w:val="0"/>
              <w:jc w:val="left"/>
              <w:rPr>
                <w:sz w:val="22"/>
              </w:rPr>
            </w:pPr>
            <w:r w:rsidRPr="004B38F0">
              <w:rPr>
                <w:sz w:val="22"/>
              </w:rPr>
              <w:t>Collection Year</w:t>
            </w:r>
          </w:p>
        </w:tc>
        <w:tc>
          <w:tcPr>
            <w:tcW w:w="1558" w:type="dxa"/>
            <w:tcBorders>
              <w:top w:val="single" w:sz="4" w:space="0" w:color="auto"/>
              <w:bottom w:val="single" w:sz="4" w:space="0" w:color="auto"/>
            </w:tcBorders>
            <w:tcMar>
              <w:left w:w="108" w:type="dxa"/>
              <w:right w:w="108" w:type="dxa"/>
            </w:tcMar>
            <w:vAlign w:val="center"/>
          </w:tcPr>
          <w:p w14:paraId="56FF1ED3" w14:textId="77777777" w:rsidR="00453178" w:rsidRPr="004B38F0" w:rsidRDefault="00453178" w:rsidP="00BE5109">
            <w:pPr>
              <w:snapToGrid w:val="0"/>
              <w:jc w:val="left"/>
              <w:rPr>
                <w:sz w:val="22"/>
              </w:rPr>
            </w:pPr>
            <w:r w:rsidRPr="004B38F0">
              <w:rPr>
                <w:sz w:val="22"/>
              </w:rPr>
              <w:t>Coverage</w:t>
            </w:r>
          </w:p>
        </w:tc>
        <w:tc>
          <w:tcPr>
            <w:tcW w:w="1276" w:type="dxa"/>
            <w:tcBorders>
              <w:top w:val="single" w:sz="4" w:space="0" w:color="auto"/>
              <w:bottom w:val="single" w:sz="4" w:space="0" w:color="auto"/>
            </w:tcBorders>
            <w:tcMar>
              <w:left w:w="108" w:type="dxa"/>
              <w:right w:w="108" w:type="dxa"/>
            </w:tcMar>
            <w:vAlign w:val="center"/>
          </w:tcPr>
          <w:p w14:paraId="144E7BCB" w14:textId="77777777" w:rsidR="00453178" w:rsidRPr="004B38F0" w:rsidRDefault="00453178" w:rsidP="00BE5109">
            <w:pPr>
              <w:snapToGrid w:val="0"/>
              <w:jc w:val="left"/>
              <w:rPr>
                <w:sz w:val="22"/>
              </w:rPr>
            </w:pPr>
            <w:r w:rsidRPr="004B38F0">
              <w:rPr>
                <w:sz w:val="22"/>
              </w:rPr>
              <w:t>No. Variants</w:t>
            </w:r>
          </w:p>
        </w:tc>
      </w:tr>
      <w:tr w:rsidR="00453178" w:rsidRPr="004B38F0" w14:paraId="3640F1C7" w14:textId="77777777" w:rsidTr="00C8324A">
        <w:trPr>
          <w:trHeight w:val="300"/>
        </w:trPr>
        <w:tc>
          <w:tcPr>
            <w:tcW w:w="2258" w:type="dxa"/>
            <w:tcBorders>
              <w:top w:val="single" w:sz="4" w:space="0" w:color="auto"/>
            </w:tcBorders>
            <w:tcMar>
              <w:left w:w="108" w:type="dxa"/>
              <w:right w:w="108" w:type="dxa"/>
            </w:tcMar>
            <w:vAlign w:val="center"/>
          </w:tcPr>
          <w:p w14:paraId="48F00358" w14:textId="77777777" w:rsidR="00453178" w:rsidRPr="004B38F0" w:rsidRDefault="00453178" w:rsidP="00BE5109">
            <w:pPr>
              <w:snapToGrid w:val="0"/>
              <w:jc w:val="left"/>
              <w:rPr>
                <w:sz w:val="22"/>
              </w:rPr>
            </w:pPr>
            <w:r w:rsidRPr="004B38F0">
              <w:rPr>
                <w:i/>
                <w:iCs/>
                <w:sz w:val="22"/>
              </w:rPr>
              <w:t>Macrotis lagotis</w:t>
            </w:r>
          </w:p>
        </w:tc>
        <w:tc>
          <w:tcPr>
            <w:tcW w:w="2137" w:type="dxa"/>
            <w:tcBorders>
              <w:top w:val="single" w:sz="4" w:space="0" w:color="auto"/>
            </w:tcBorders>
            <w:tcMar>
              <w:left w:w="108" w:type="dxa"/>
              <w:right w:w="108" w:type="dxa"/>
            </w:tcMar>
            <w:vAlign w:val="center"/>
          </w:tcPr>
          <w:p w14:paraId="3ABD16D8" w14:textId="77777777" w:rsidR="00453178" w:rsidRPr="004B38F0" w:rsidRDefault="00453178" w:rsidP="00BE5109">
            <w:pPr>
              <w:snapToGrid w:val="0"/>
              <w:jc w:val="left"/>
              <w:rPr>
                <w:sz w:val="22"/>
              </w:rPr>
            </w:pPr>
            <w:r w:rsidRPr="004B38F0">
              <w:rPr>
                <w:sz w:val="22"/>
              </w:rPr>
              <w:t xml:space="preserve">Temperate </w:t>
            </w:r>
          </w:p>
        </w:tc>
        <w:tc>
          <w:tcPr>
            <w:tcW w:w="2268" w:type="dxa"/>
            <w:tcBorders>
              <w:top w:val="single" w:sz="4" w:space="0" w:color="auto"/>
            </w:tcBorders>
            <w:tcMar>
              <w:left w:w="108" w:type="dxa"/>
              <w:right w:w="108" w:type="dxa"/>
            </w:tcMar>
            <w:vAlign w:val="center"/>
          </w:tcPr>
          <w:p w14:paraId="03222813" w14:textId="77777777" w:rsidR="00453178" w:rsidRPr="004B38F0" w:rsidRDefault="00453178" w:rsidP="00BE5109">
            <w:pPr>
              <w:snapToGrid w:val="0"/>
              <w:jc w:val="left"/>
              <w:rPr>
                <w:sz w:val="22"/>
              </w:rPr>
            </w:pPr>
            <w:r w:rsidRPr="004B38F0">
              <w:rPr>
                <w:sz w:val="22"/>
              </w:rPr>
              <w:t>956000004913012</w:t>
            </w:r>
          </w:p>
        </w:tc>
        <w:tc>
          <w:tcPr>
            <w:tcW w:w="675" w:type="dxa"/>
            <w:tcBorders>
              <w:top w:val="single" w:sz="4" w:space="0" w:color="auto"/>
            </w:tcBorders>
            <w:tcMar>
              <w:left w:w="108" w:type="dxa"/>
              <w:right w:w="108" w:type="dxa"/>
            </w:tcMar>
            <w:vAlign w:val="center"/>
          </w:tcPr>
          <w:p w14:paraId="50681EF1" w14:textId="77777777" w:rsidR="00453178" w:rsidRPr="004B38F0" w:rsidRDefault="00453178" w:rsidP="00BE5109">
            <w:pPr>
              <w:snapToGrid w:val="0"/>
              <w:jc w:val="left"/>
              <w:rPr>
                <w:sz w:val="22"/>
              </w:rPr>
            </w:pPr>
            <w:r w:rsidRPr="004B38F0">
              <w:rPr>
                <w:sz w:val="22"/>
              </w:rPr>
              <w:t>F</w:t>
            </w:r>
          </w:p>
        </w:tc>
        <w:tc>
          <w:tcPr>
            <w:tcW w:w="1168" w:type="dxa"/>
            <w:tcBorders>
              <w:top w:val="single" w:sz="4" w:space="0" w:color="auto"/>
            </w:tcBorders>
            <w:tcMar>
              <w:left w:w="108" w:type="dxa"/>
              <w:right w:w="108" w:type="dxa"/>
            </w:tcMar>
            <w:vAlign w:val="center"/>
          </w:tcPr>
          <w:p w14:paraId="4577ECAD" w14:textId="77777777" w:rsidR="00453178" w:rsidRPr="004B38F0" w:rsidRDefault="00453178" w:rsidP="00BE5109">
            <w:pPr>
              <w:snapToGrid w:val="0"/>
              <w:jc w:val="left"/>
              <w:rPr>
                <w:sz w:val="22"/>
              </w:rPr>
            </w:pPr>
            <w:r w:rsidRPr="004B38F0">
              <w:rPr>
                <w:sz w:val="22"/>
              </w:rPr>
              <w:t>ear biopsy</w:t>
            </w:r>
          </w:p>
        </w:tc>
        <w:tc>
          <w:tcPr>
            <w:tcW w:w="1418" w:type="dxa"/>
            <w:tcBorders>
              <w:top w:val="single" w:sz="4" w:space="0" w:color="auto"/>
            </w:tcBorders>
            <w:tcMar>
              <w:left w:w="108" w:type="dxa"/>
              <w:right w:w="108" w:type="dxa"/>
            </w:tcMar>
          </w:tcPr>
          <w:p w14:paraId="24BF939F" w14:textId="77777777" w:rsidR="00453178" w:rsidRPr="004B38F0" w:rsidRDefault="00453178" w:rsidP="00BE5109">
            <w:pPr>
              <w:snapToGrid w:val="0"/>
              <w:jc w:val="center"/>
              <w:rPr>
                <w:sz w:val="22"/>
              </w:rPr>
            </w:pPr>
            <w:r w:rsidRPr="004B38F0">
              <w:rPr>
                <w:sz w:val="22"/>
              </w:rPr>
              <w:t>1/10/2019</w:t>
            </w:r>
          </w:p>
        </w:tc>
        <w:tc>
          <w:tcPr>
            <w:tcW w:w="1558" w:type="dxa"/>
            <w:tcBorders>
              <w:top w:val="single" w:sz="4" w:space="0" w:color="auto"/>
            </w:tcBorders>
            <w:tcMar>
              <w:left w:w="108" w:type="dxa"/>
              <w:right w:w="108" w:type="dxa"/>
            </w:tcMar>
            <w:vAlign w:val="center"/>
          </w:tcPr>
          <w:p w14:paraId="648F0E61" w14:textId="77777777" w:rsidR="00453178" w:rsidRPr="004B38F0" w:rsidRDefault="00453178" w:rsidP="00BE5109">
            <w:pPr>
              <w:snapToGrid w:val="0"/>
              <w:jc w:val="left"/>
              <w:rPr>
                <w:sz w:val="22"/>
              </w:rPr>
            </w:pPr>
            <w:r w:rsidRPr="004B38F0">
              <w:rPr>
                <w:sz w:val="22"/>
              </w:rPr>
              <w:t>23.7</w:t>
            </w:r>
          </w:p>
        </w:tc>
        <w:tc>
          <w:tcPr>
            <w:tcW w:w="1276" w:type="dxa"/>
            <w:tcBorders>
              <w:top w:val="single" w:sz="4" w:space="0" w:color="auto"/>
            </w:tcBorders>
            <w:tcMar>
              <w:left w:w="108" w:type="dxa"/>
              <w:right w:w="108" w:type="dxa"/>
            </w:tcMar>
            <w:vAlign w:val="center"/>
          </w:tcPr>
          <w:p w14:paraId="5F27945A" w14:textId="77777777" w:rsidR="00453178" w:rsidRPr="004B38F0" w:rsidRDefault="00453178" w:rsidP="00BE5109">
            <w:pPr>
              <w:snapToGrid w:val="0"/>
              <w:jc w:val="left"/>
              <w:rPr>
                <w:sz w:val="22"/>
              </w:rPr>
            </w:pPr>
            <w:r w:rsidRPr="004B38F0">
              <w:rPr>
                <w:sz w:val="22"/>
              </w:rPr>
              <w:t>16313234</w:t>
            </w:r>
          </w:p>
        </w:tc>
      </w:tr>
      <w:tr w:rsidR="00453178" w:rsidRPr="004B38F0" w14:paraId="33562088" w14:textId="77777777" w:rsidTr="00C8324A">
        <w:trPr>
          <w:trHeight w:val="300"/>
        </w:trPr>
        <w:tc>
          <w:tcPr>
            <w:tcW w:w="2258" w:type="dxa"/>
            <w:tcMar>
              <w:left w:w="108" w:type="dxa"/>
              <w:right w:w="108" w:type="dxa"/>
            </w:tcMar>
            <w:vAlign w:val="center"/>
          </w:tcPr>
          <w:p w14:paraId="748842CB" w14:textId="77777777" w:rsidR="00453178" w:rsidRPr="004B38F0" w:rsidRDefault="00453178" w:rsidP="00BE5109">
            <w:pPr>
              <w:snapToGrid w:val="0"/>
              <w:jc w:val="left"/>
              <w:rPr>
                <w:sz w:val="22"/>
              </w:rPr>
            </w:pPr>
            <w:r w:rsidRPr="004B38F0">
              <w:rPr>
                <w:i/>
                <w:iCs/>
                <w:sz w:val="22"/>
              </w:rPr>
              <w:t>Macrotis lagotis</w:t>
            </w:r>
          </w:p>
        </w:tc>
        <w:tc>
          <w:tcPr>
            <w:tcW w:w="2137" w:type="dxa"/>
            <w:tcMar>
              <w:left w:w="108" w:type="dxa"/>
              <w:right w:w="108" w:type="dxa"/>
            </w:tcMar>
            <w:vAlign w:val="center"/>
          </w:tcPr>
          <w:p w14:paraId="2A776E58" w14:textId="77777777" w:rsidR="00453178" w:rsidRPr="004B38F0" w:rsidRDefault="00453178" w:rsidP="00BE5109">
            <w:pPr>
              <w:snapToGrid w:val="0"/>
              <w:jc w:val="left"/>
              <w:rPr>
                <w:sz w:val="22"/>
              </w:rPr>
            </w:pPr>
            <w:r w:rsidRPr="004B38F0">
              <w:rPr>
                <w:sz w:val="22"/>
              </w:rPr>
              <w:t xml:space="preserve">Temperate </w:t>
            </w:r>
          </w:p>
        </w:tc>
        <w:tc>
          <w:tcPr>
            <w:tcW w:w="2268" w:type="dxa"/>
            <w:tcMar>
              <w:left w:w="108" w:type="dxa"/>
              <w:right w:w="108" w:type="dxa"/>
            </w:tcMar>
            <w:vAlign w:val="center"/>
          </w:tcPr>
          <w:p w14:paraId="42D0DE8A" w14:textId="77777777" w:rsidR="00453178" w:rsidRPr="004B38F0" w:rsidRDefault="00453178" w:rsidP="00BE5109">
            <w:pPr>
              <w:snapToGrid w:val="0"/>
              <w:jc w:val="left"/>
              <w:rPr>
                <w:sz w:val="22"/>
              </w:rPr>
            </w:pPr>
            <w:r w:rsidRPr="004B38F0">
              <w:rPr>
                <w:sz w:val="22"/>
              </w:rPr>
              <w:t>0007C7B153</w:t>
            </w:r>
          </w:p>
        </w:tc>
        <w:tc>
          <w:tcPr>
            <w:tcW w:w="675" w:type="dxa"/>
            <w:tcMar>
              <w:left w:w="108" w:type="dxa"/>
              <w:right w:w="108" w:type="dxa"/>
            </w:tcMar>
            <w:vAlign w:val="center"/>
          </w:tcPr>
          <w:p w14:paraId="61F6334A" w14:textId="77777777" w:rsidR="00453178" w:rsidRPr="004B38F0" w:rsidRDefault="00453178" w:rsidP="00BE5109">
            <w:pPr>
              <w:snapToGrid w:val="0"/>
              <w:jc w:val="left"/>
              <w:rPr>
                <w:sz w:val="22"/>
              </w:rPr>
            </w:pPr>
            <w:r w:rsidRPr="004B38F0">
              <w:rPr>
                <w:sz w:val="22"/>
              </w:rPr>
              <w:t>F</w:t>
            </w:r>
          </w:p>
        </w:tc>
        <w:tc>
          <w:tcPr>
            <w:tcW w:w="1168" w:type="dxa"/>
            <w:tcMar>
              <w:left w:w="108" w:type="dxa"/>
              <w:right w:w="108" w:type="dxa"/>
            </w:tcMar>
            <w:vAlign w:val="center"/>
          </w:tcPr>
          <w:p w14:paraId="3D1A91F2"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3F5DD89D" w14:textId="77777777" w:rsidR="00453178" w:rsidRPr="004B38F0" w:rsidRDefault="00453178" w:rsidP="00BE5109">
            <w:pPr>
              <w:snapToGrid w:val="0"/>
              <w:jc w:val="center"/>
              <w:rPr>
                <w:sz w:val="22"/>
              </w:rPr>
            </w:pPr>
            <w:r w:rsidRPr="004B38F0">
              <w:rPr>
                <w:sz w:val="22"/>
              </w:rPr>
              <w:t>1/10/2019</w:t>
            </w:r>
          </w:p>
        </w:tc>
        <w:tc>
          <w:tcPr>
            <w:tcW w:w="1558" w:type="dxa"/>
            <w:tcMar>
              <w:left w:w="108" w:type="dxa"/>
              <w:right w:w="108" w:type="dxa"/>
            </w:tcMar>
            <w:vAlign w:val="center"/>
          </w:tcPr>
          <w:p w14:paraId="0E4BE7DD" w14:textId="77777777" w:rsidR="00453178" w:rsidRPr="004B38F0" w:rsidRDefault="00453178" w:rsidP="00BE5109">
            <w:pPr>
              <w:snapToGrid w:val="0"/>
              <w:jc w:val="left"/>
              <w:rPr>
                <w:sz w:val="22"/>
              </w:rPr>
            </w:pPr>
            <w:r w:rsidRPr="004B38F0">
              <w:rPr>
                <w:sz w:val="22"/>
              </w:rPr>
              <w:t>21.4</w:t>
            </w:r>
          </w:p>
        </w:tc>
        <w:tc>
          <w:tcPr>
            <w:tcW w:w="1276" w:type="dxa"/>
            <w:tcMar>
              <w:left w:w="108" w:type="dxa"/>
              <w:right w:w="108" w:type="dxa"/>
            </w:tcMar>
            <w:vAlign w:val="center"/>
          </w:tcPr>
          <w:p w14:paraId="110AC12F" w14:textId="77777777" w:rsidR="00453178" w:rsidRPr="004B38F0" w:rsidRDefault="00453178" w:rsidP="00BE5109">
            <w:pPr>
              <w:snapToGrid w:val="0"/>
              <w:jc w:val="left"/>
              <w:rPr>
                <w:sz w:val="22"/>
              </w:rPr>
            </w:pPr>
            <w:r w:rsidRPr="004B38F0">
              <w:rPr>
                <w:sz w:val="22"/>
              </w:rPr>
              <w:t>15751276</w:t>
            </w:r>
          </w:p>
        </w:tc>
      </w:tr>
      <w:tr w:rsidR="00453178" w:rsidRPr="004B38F0" w14:paraId="646149FD" w14:textId="77777777" w:rsidTr="00C8324A">
        <w:trPr>
          <w:trHeight w:val="300"/>
        </w:trPr>
        <w:tc>
          <w:tcPr>
            <w:tcW w:w="2258" w:type="dxa"/>
            <w:tcMar>
              <w:left w:w="108" w:type="dxa"/>
              <w:right w:w="108" w:type="dxa"/>
            </w:tcMar>
            <w:vAlign w:val="center"/>
          </w:tcPr>
          <w:p w14:paraId="0A2ABF60" w14:textId="77777777" w:rsidR="00453178" w:rsidRPr="004B38F0" w:rsidRDefault="00453178" w:rsidP="00BE5109">
            <w:pPr>
              <w:snapToGrid w:val="0"/>
              <w:jc w:val="left"/>
              <w:rPr>
                <w:sz w:val="22"/>
              </w:rPr>
            </w:pPr>
            <w:r w:rsidRPr="004B38F0">
              <w:rPr>
                <w:i/>
                <w:iCs/>
                <w:sz w:val="22"/>
              </w:rPr>
              <w:t>Macrotis lagotis</w:t>
            </w:r>
          </w:p>
        </w:tc>
        <w:tc>
          <w:tcPr>
            <w:tcW w:w="2137" w:type="dxa"/>
            <w:tcMar>
              <w:left w:w="108" w:type="dxa"/>
              <w:right w:w="108" w:type="dxa"/>
            </w:tcMar>
            <w:vAlign w:val="center"/>
          </w:tcPr>
          <w:p w14:paraId="24FC81AB" w14:textId="77777777" w:rsidR="00453178" w:rsidRPr="004B38F0" w:rsidRDefault="00453178" w:rsidP="00BE5109">
            <w:pPr>
              <w:snapToGrid w:val="0"/>
              <w:jc w:val="left"/>
              <w:rPr>
                <w:sz w:val="22"/>
              </w:rPr>
            </w:pPr>
            <w:r w:rsidRPr="004B38F0">
              <w:rPr>
                <w:sz w:val="22"/>
              </w:rPr>
              <w:t xml:space="preserve">Temperate </w:t>
            </w:r>
          </w:p>
        </w:tc>
        <w:tc>
          <w:tcPr>
            <w:tcW w:w="2268" w:type="dxa"/>
            <w:tcMar>
              <w:left w:w="108" w:type="dxa"/>
              <w:right w:w="108" w:type="dxa"/>
            </w:tcMar>
            <w:vAlign w:val="center"/>
          </w:tcPr>
          <w:p w14:paraId="06075504" w14:textId="77777777" w:rsidR="00453178" w:rsidRPr="004B38F0" w:rsidRDefault="00453178" w:rsidP="00BE5109">
            <w:pPr>
              <w:snapToGrid w:val="0"/>
              <w:jc w:val="left"/>
              <w:rPr>
                <w:sz w:val="22"/>
              </w:rPr>
            </w:pPr>
            <w:r w:rsidRPr="004B38F0">
              <w:rPr>
                <w:sz w:val="22"/>
              </w:rPr>
              <w:t>0007C7B720</w:t>
            </w:r>
          </w:p>
        </w:tc>
        <w:tc>
          <w:tcPr>
            <w:tcW w:w="675" w:type="dxa"/>
            <w:tcMar>
              <w:left w:w="108" w:type="dxa"/>
              <w:right w:w="108" w:type="dxa"/>
            </w:tcMar>
            <w:vAlign w:val="center"/>
          </w:tcPr>
          <w:p w14:paraId="62553066" w14:textId="77777777" w:rsidR="00453178" w:rsidRPr="004B38F0" w:rsidRDefault="00453178" w:rsidP="00BE5109">
            <w:pPr>
              <w:snapToGrid w:val="0"/>
              <w:jc w:val="left"/>
              <w:rPr>
                <w:sz w:val="22"/>
              </w:rPr>
            </w:pPr>
            <w:r w:rsidRPr="004B38F0">
              <w:rPr>
                <w:sz w:val="22"/>
              </w:rPr>
              <w:t>F</w:t>
            </w:r>
          </w:p>
        </w:tc>
        <w:tc>
          <w:tcPr>
            <w:tcW w:w="1168" w:type="dxa"/>
            <w:tcMar>
              <w:left w:w="108" w:type="dxa"/>
              <w:right w:w="108" w:type="dxa"/>
            </w:tcMar>
            <w:vAlign w:val="center"/>
          </w:tcPr>
          <w:p w14:paraId="792EB0DD"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0F43F923" w14:textId="77777777" w:rsidR="00453178" w:rsidRPr="004B38F0" w:rsidRDefault="00453178" w:rsidP="00BE5109">
            <w:pPr>
              <w:snapToGrid w:val="0"/>
              <w:jc w:val="center"/>
              <w:rPr>
                <w:sz w:val="22"/>
              </w:rPr>
            </w:pPr>
            <w:r w:rsidRPr="004B38F0">
              <w:rPr>
                <w:sz w:val="22"/>
              </w:rPr>
              <w:t>1/10/2019</w:t>
            </w:r>
          </w:p>
        </w:tc>
        <w:tc>
          <w:tcPr>
            <w:tcW w:w="1558" w:type="dxa"/>
            <w:tcMar>
              <w:left w:w="108" w:type="dxa"/>
              <w:right w:w="108" w:type="dxa"/>
            </w:tcMar>
            <w:vAlign w:val="center"/>
          </w:tcPr>
          <w:p w14:paraId="3DB96817" w14:textId="77777777" w:rsidR="00453178" w:rsidRPr="004B38F0" w:rsidRDefault="00453178" w:rsidP="00BE5109">
            <w:pPr>
              <w:snapToGrid w:val="0"/>
              <w:jc w:val="left"/>
              <w:rPr>
                <w:sz w:val="22"/>
              </w:rPr>
            </w:pPr>
            <w:r w:rsidRPr="004B38F0">
              <w:rPr>
                <w:sz w:val="22"/>
              </w:rPr>
              <w:t>22.9</w:t>
            </w:r>
          </w:p>
        </w:tc>
        <w:tc>
          <w:tcPr>
            <w:tcW w:w="1276" w:type="dxa"/>
            <w:tcMar>
              <w:left w:w="108" w:type="dxa"/>
              <w:right w:w="108" w:type="dxa"/>
            </w:tcMar>
            <w:vAlign w:val="center"/>
          </w:tcPr>
          <w:p w14:paraId="0CDB12ED" w14:textId="77777777" w:rsidR="00453178" w:rsidRPr="004B38F0" w:rsidRDefault="00453178" w:rsidP="00BE5109">
            <w:pPr>
              <w:snapToGrid w:val="0"/>
              <w:jc w:val="left"/>
              <w:rPr>
                <w:sz w:val="22"/>
              </w:rPr>
            </w:pPr>
            <w:r w:rsidRPr="004B38F0">
              <w:rPr>
                <w:sz w:val="22"/>
              </w:rPr>
              <w:t>16648688</w:t>
            </w:r>
          </w:p>
        </w:tc>
      </w:tr>
      <w:tr w:rsidR="00453178" w:rsidRPr="004B38F0" w14:paraId="091D1BBE" w14:textId="77777777" w:rsidTr="00C8324A">
        <w:trPr>
          <w:trHeight w:val="300"/>
        </w:trPr>
        <w:tc>
          <w:tcPr>
            <w:tcW w:w="2258" w:type="dxa"/>
            <w:tcMar>
              <w:left w:w="108" w:type="dxa"/>
              <w:right w:w="108" w:type="dxa"/>
            </w:tcMar>
            <w:vAlign w:val="center"/>
          </w:tcPr>
          <w:p w14:paraId="03605D22" w14:textId="5CC285D3" w:rsidR="00453178" w:rsidRPr="004B38F0" w:rsidRDefault="00453178" w:rsidP="00BE5109">
            <w:pPr>
              <w:snapToGrid w:val="0"/>
              <w:jc w:val="left"/>
              <w:rPr>
                <w:sz w:val="22"/>
              </w:rPr>
            </w:pPr>
            <w:r w:rsidRPr="004B38F0">
              <w:rPr>
                <w:i/>
                <w:iCs/>
                <w:sz w:val="22"/>
              </w:rPr>
              <w:t>Macrotis lagotis</w:t>
            </w:r>
            <w:r w:rsidR="00797CCE" w:rsidRPr="004B38F0">
              <w:rPr>
                <w:i/>
                <w:iCs/>
                <w:sz w:val="22"/>
              </w:rPr>
              <w:t>*</w:t>
            </w:r>
          </w:p>
        </w:tc>
        <w:tc>
          <w:tcPr>
            <w:tcW w:w="2137" w:type="dxa"/>
            <w:tcMar>
              <w:left w:w="108" w:type="dxa"/>
              <w:right w:w="108" w:type="dxa"/>
            </w:tcMar>
            <w:vAlign w:val="center"/>
          </w:tcPr>
          <w:p w14:paraId="22E19C3F" w14:textId="77777777" w:rsidR="00453178" w:rsidRPr="004B38F0" w:rsidRDefault="00453178" w:rsidP="00BE5109">
            <w:pPr>
              <w:snapToGrid w:val="0"/>
              <w:jc w:val="left"/>
              <w:rPr>
                <w:sz w:val="22"/>
              </w:rPr>
            </w:pPr>
            <w:r w:rsidRPr="004B38F0">
              <w:rPr>
                <w:sz w:val="22"/>
              </w:rPr>
              <w:t>Temperate</w:t>
            </w:r>
          </w:p>
        </w:tc>
        <w:tc>
          <w:tcPr>
            <w:tcW w:w="2268" w:type="dxa"/>
            <w:tcMar>
              <w:left w:w="108" w:type="dxa"/>
              <w:right w:w="108" w:type="dxa"/>
            </w:tcMar>
            <w:vAlign w:val="center"/>
          </w:tcPr>
          <w:p w14:paraId="4433EDE2" w14:textId="77777777" w:rsidR="00453178" w:rsidRPr="004B38F0" w:rsidRDefault="00453178" w:rsidP="00BE5109">
            <w:pPr>
              <w:snapToGrid w:val="0"/>
              <w:jc w:val="left"/>
              <w:rPr>
                <w:sz w:val="22"/>
              </w:rPr>
            </w:pPr>
            <w:r w:rsidRPr="004B38F0">
              <w:rPr>
                <w:sz w:val="22"/>
              </w:rPr>
              <w:t>0007C7C1A6</w:t>
            </w:r>
          </w:p>
        </w:tc>
        <w:tc>
          <w:tcPr>
            <w:tcW w:w="675" w:type="dxa"/>
            <w:tcMar>
              <w:left w:w="108" w:type="dxa"/>
              <w:right w:w="108" w:type="dxa"/>
            </w:tcMar>
            <w:vAlign w:val="center"/>
          </w:tcPr>
          <w:p w14:paraId="1739DE81" w14:textId="77777777" w:rsidR="00453178" w:rsidRPr="004B38F0" w:rsidRDefault="00453178" w:rsidP="00BE5109">
            <w:pPr>
              <w:snapToGrid w:val="0"/>
              <w:jc w:val="left"/>
              <w:rPr>
                <w:sz w:val="22"/>
              </w:rPr>
            </w:pPr>
            <w:r w:rsidRPr="004B38F0">
              <w:rPr>
                <w:sz w:val="22"/>
              </w:rPr>
              <w:t>M</w:t>
            </w:r>
          </w:p>
        </w:tc>
        <w:tc>
          <w:tcPr>
            <w:tcW w:w="1168" w:type="dxa"/>
            <w:tcMar>
              <w:left w:w="108" w:type="dxa"/>
              <w:right w:w="108" w:type="dxa"/>
            </w:tcMar>
            <w:vAlign w:val="center"/>
          </w:tcPr>
          <w:p w14:paraId="2219C7D1"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5213654E" w14:textId="77777777" w:rsidR="00453178" w:rsidRPr="004B38F0" w:rsidRDefault="00453178" w:rsidP="00BE5109">
            <w:pPr>
              <w:snapToGrid w:val="0"/>
              <w:jc w:val="center"/>
              <w:rPr>
                <w:sz w:val="22"/>
              </w:rPr>
            </w:pPr>
            <w:r w:rsidRPr="004B38F0">
              <w:rPr>
                <w:sz w:val="22"/>
              </w:rPr>
              <w:t>30/09/2019</w:t>
            </w:r>
          </w:p>
        </w:tc>
        <w:tc>
          <w:tcPr>
            <w:tcW w:w="1558" w:type="dxa"/>
            <w:tcMar>
              <w:left w:w="108" w:type="dxa"/>
              <w:right w:w="108" w:type="dxa"/>
            </w:tcMar>
            <w:vAlign w:val="center"/>
          </w:tcPr>
          <w:p w14:paraId="4D224D02" w14:textId="0B749C8B" w:rsidR="00453178" w:rsidRPr="004B38F0" w:rsidRDefault="00453178" w:rsidP="00BE5109">
            <w:pPr>
              <w:snapToGrid w:val="0"/>
              <w:jc w:val="left"/>
              <w:rPr>
                <w:sz w:val="22"/>
              </w:rPr>
            </w:pPr>
            <w:r w:rsidRPr="004B38F0">
              <w:rPr>
                <w:sz w:val="22"/>
              </w:rPr>
              <w:t>13.8</w:t>
            </w:r>
            <w:r w:rsidR="00397A58" w:rsidRPr="004B38F0">
              <w:rPr>
                <w:sz w:val="22"/>
              </w:rPr>
              <w:t xml:space="preserve"> (10.39)</w:t>
            </w:r>
          </w:p>
        </w:tc>
        <w:tc>
          <w:tcPr>
            <w:tcW w:w="1276" w:type="dxa"/>
            <w:tcMar>
              <w:left w:w="108" w:type="dxa"/>
              <w:right w:w="108" w:type="dxa"/>
            </w:tcMar>
            <w:vAlign w:val="center"/>
          </w:tcPr>
          <w:p w14:paraId="37F1203E" w14:textId="77777777" w:rsidR="00453178" w:rsidRPr="004B38F0" w:rsidRDefault="00453178" w:rsidP="00BE5109">
            <w:pPr>
              <w:snapToGrid w:val="0"/>
              <w:jc w:val="left"/>
              <w:rPr>
                <w:sz w:val="22"/>
              </w:rPr>
            </w:pPr>
            <w:r w:rsidRPr="004B38F0">
              <w:rPr>
                <w:sz w:val="22"/>
              </w:rPr>
              <w:t>16156427</w:t>
            </w:r>
          </w:p>
        </w:tc>
      </w:tr>
      <w:tr w:rsidR="00453178" w:rsidRPr="004B38F0" w14:paraId="188AAFED" w14:textId="77777777" w:rsidTr="00C8324A">
        <w:trPr>
          <w:trHeight w:val="300"/>
        </w:trPr>
        <w:tc>
          <w:tcPr>
            <w:tcW w:w="2258" w:type="dxa"/>
            <w:tcMar>
              <w:left w:w="108" w:type="dxa"/>
              <w:right w:w="108" w:type="dxa"/>
            </w:tcMar>
            <w:vAlign w:val="center"/>
          </w:tcPr>
          <w:p w14:paraId="3CBDF342" w14:textId="34E8A9B0" w:rsidR="00453178" w:rsidRPr="004B38F0" w:rsidRDefault="00453178" w:rsidP="00BE5109">
            <w:pPr>
              <w:snapToGrid w:val="0"/>
              <w:jc w:val="left"/>
              <w:rPr>
                <w:sz w:val="22"/>
              </w:rPr>
            </w:pPr>
            <w:r w:rsidRPr="004B38F0">
              <w:rPr>
                <w:i/>
                <w:iCs/>
                <w:sz w:val="22"/>
              </w:rPr>
              <w:t>Macrotis lagotis</w:t>
            </w:r>
            <w:r w:rsidR="00797CCE" w:rsidRPr="004B38F0">
              <w:rPr>
                <w:i/>
                <w:iCs/>
                <w:sz w:val="22"/>
              </w:rPr>
              <w:t>*</w:t>
            </w:r>
          </w:p>
        </w:tc>
        <w:tc>
          <w:tcPr>
            <w:tcW w:w="2137" w:type="dxa"/>
            <w:tcMar>
              <w:left w:w="108" w:type="dxa"/>
              <w:right w:w="108" w:type="dxa"/>
            </w:tcMar>
            <w:vAlign w:val="center"/>
          </w:tcPr>
          <w:p w14:paraId="5E29FD65" w14:textId="77777777" w:rsidR="00453178" w:rsidRPr="004B38F0" w:rsidRDefault="00453178" w:rsidP="00BE5109">
            <w:pPr>
              <w:snapToGrid w:val="0"/>
              <w:jc w:val="left"/>
              <w:rPr>
                <w:sz w:val="22"/>
              </w:rPr>
            </w:pPr>
            <w:r w:rsidRPr="004B38F0">
              <w:rPr>
                <w:sz w:val="22"/>
              </w:rPr>
              <w:t>Temperate</w:t>
            </w:r>
          </w:p>
        </w:tc>
        <w:tc>
          <w:tcPr>
            <w:tcW w:w="2268" w:type="dxa"/>
            <w:tcMar>
              <w:left w:w="108" w:type="dxa"/>
              <w:right w:w="108" w:type="dxa"/>
            </w:tcMar>
            <w:vAlign w:val="center"/>
          </w:tcPr>
          <w:p w14:paraId="0BEB0468" w14:textId="77777777" w:rsidR="00453178" w:rsidRPr="004B38F0" w:rsidRDefault="00453178" w:rsidP="00BE5109">
            <w:pPr>
              <w:snapToGrid w:val="0"/>
              <w:jc w:val="left"/>
              <w:rPr>
                <w:sz w:val="22"/>
              </w:rPr>
            </w:pPr>
            <w:r w:rsidRPr="004B38F0">
              <w:rPr>
                <w:sz w:val="22"/>
              </w:rPr>
              <w:t>0007C7AFE8</w:t>
            </w:r>
          </w:p>
        </w:tc>
        <w:tc>
          <w:tcPr>
            <w:tcW w:w="675" w:type="dxa"/>
            <w:tcMar>
              <w:left w:w="108" w:type="dxa"/>
              <w:right w:w="108" w:type="dxa"/>
            </w:tcMar>
            <w:vAlign w:val="center"/>
          </w:tcPr>
          <w:p w14:paraId="5214AECC" w14:textId="77777777" w:rsidR="00453178" w:rsidRPr="004B38F0" w:rsidRDefault="00453178" w:rsidP="00BE5109">
            <w:pPr>
              <w:snapToGrid w:val="0"/>
              <w:jc w:val="left"/>
              <w:rPr>
                <w:sz w:val="22"/>
              </w:rPr>
            </w:pPr>
            <w:r w:rsidRPr="004B38F0">
              <w:rPr>
                <w:sz w:val="22"/>
              </w:rPr>
              <w:t>M</w:t>
            </w:r>
          </w:p>
        </w:tc>
        <w:tc>
          <w:tcPr>
            <w:tcW w:w="1168" w:type="dxa"/>
            <w:tcMar>
              <w:left w:w="108" w:type="dxa"/>
              <w:right w:w="108" w:type="dxa"/>
            </w:tcMar>
            <w:vAlign w:val="center"/>
          </w:tcPr>
          <w:p w14:paraId="7E82979B"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72FF0ACB" w14:textId="77777777" w:rsidR="00453178" w:rsidRPr="004B38F0" w:rsidRDefault="00453178" w:rsidP="00BE5109">
            <w:pPr>
              <w:snapToGrid w:val="0"/>
              <w:jc w:val="center"/>
              <w:rPr>
                <w:sz w:val="22"/>
              </w:rPr>
            </w:pPr>
            <w:r w:rsidRPr="004B38F0">
              <w:rPr>
                <w:sz w:val="22"/>
              </w:rPr>
              <w:t>1/10/2019</w:t>
            </w:r>
          </w:p>
        </w:tc>
        <w:tc>
          <w:tcPr>
            <w:tcW w:w="1558" w:type="dxa"/>
            <w:tcMar>
              <w:left w:w="108" w:type="dxa"/>
              <w:right w:w="108" w:type="dxa"/>
            </w:tcMar>
            <w:vAlign w:val="center"/>
          </w:tcPr>
          <w:p w14:paraId="3D4E06C1" w14:textId="06BA5D08" w:rsidR="00453178" w:rsidRPr="004B38F0" w:rsidRDefault="00453178" w:rsidP="00BE5109">
            <w:pPr>
              <w:snapToGrid w:val="0"/>
              <w:jc w:val="left"/>
              <w:rPr>
                <w:sz w:val="22"/>
              </w:rPr>
            </w:pPr>
            <w:r w:rsidRPr="004B38F0">
              <w:rPr>
                <w:sz w:val="22"/>
              </w:rPr>
              <w:t>26.4</w:t>
            </w:r>
            <w:r w:rsidR="00A00250" w:rsidRPr="004B38F0">
              <w:rPr>
                <w:sz w:val="22"/>
              </w:rPr>
              <w:t xml:space="preserve"> (20.99)</w:t>
            </w:r>
          </w:p>
        </w:tc>
        <w:tc>
          <w:tcPr>
            <w:tcW w:w="1276" w:type="dxa"/>
            <w:tcMar>
              <w:left w:w="108" w:type="dxa"/>
              <w:right w:w="108" w:type="dxa"/>
            </w:tcMar>
            <w:vAlign w:val="center"/>
          </w:tcPr>
          <w:p w14:paraId="75660170" w14:textId="77777777" w:rsidR="00453178" w:rsidRPr="004B38F0" w:rsidRDefault="00453178" w:rsidP="00BE5109">
            <w:pPr>
              <w:snapToGrid w:val="0"/>
              <w:jc w:val="left"/>
              <w:rPr>
                <w:sz w:val="22"/>
              </w:rPr>
            </w:pPr>
            <w:r w:rsidRPr="004B38F0">
              <w:rPr>
                <w:sz w:val="22"/>
              </w:rPr>
              <w:t>15989712</w:t>
            </w:r>
          </w:p>
        </w:tc>
      </w:tr>
      <w:tr w:rsidR="00453178" w:rsidRPr="004B38F0" w14:paraId="785F3E3D" w14:textId="77777777" w:rsidTr="00C8324A">
        <w:trPr>
          <w:trHeight w:val="300"/>
        </w:trPr>
        <w:tc>
          <w:tcPr>
            <w:tcW w:w="2258" w:type="dxa"/>
            <w:tcMar>
              <w:left w:w="108" w:type="dxa"/>
              <w:right w:w="108" w:type="dxa"/>
            </w:tcMar>
            <w:vAlign w:val="center"/>
          </w:tcPr>
          <w:p w14:paraId="1B8BC39C" w14:textId="45D26E92" w:rsidR="00453178" w:rsidRPr="004B38F0" w:rsidRDefault="00453178" w:rsidP="00BE5109">
            <w:pPr>
              <w:snapToGrid w:val="0"/>
              <w:jc w:val="left"/>
              <w:rPr>
                <w:sz w:val="22"/>
              </w:rPr>
            </w:pPr>
            <w:r w:rsidRPr="004B38F0">
              <w:rPr>
                <w:i/>
                <w:iCs/>
                <w:sz w:val="22"/>
              </w:rPr>
              <w:t>Macrotis lagotis</w:t>
            </w:r>
            <w:r w:rsidR="00797CCE" w:rsidRPr="004B38F0">
              <w:rPr>
                <w:i/>
                <w:iCs/>
                <w:sz w:val="22"/>
              </w:rPr>
              <w:t>*</w:t>
            </w:r>
          </w:p>
        </w:tc>
        <w:tc>
          <w:tcPr>
            <w:tcW w:w="2137" w:type="dxa"/>
            <w:tcMar>
              <w:left w:w="108" w:type="dxa"/>
              <w:right w:w="108" w:type="dxa"/>
            </w:tcMar>
            <w:vAlign w:val="center"/>
          </w:tcPr>
          <w:p w14:paraId="5BDBE71A" w14:textId="77777777" w:rsidR="00453178" w:rsidRPr="004B38F0" w:rsidRDefault="00453178" w:rsidP="00BE5109">
            <w:pPr>
              <w:snapToGrid w:val="0"/>
              <w:jc w:val="left"/>
              <w:rPr>
                <w:sz w:val="22"/>
              </w:rPr>
            </w:pPr>
            <w:r w:rsidRPr="004B38F0">
              <w:rPr>
                <w:sz w:val="22"/>
              </w:rPr>
              <w:t>Temperate</w:t>
            </w:r>
          </w:p>
        </w:tc>
        <w:tc>
          <w:tcPr>
            <w:tcW w:w="2268" w:type="dxa"/>
            <w:tcMar>
              <w:left w:w="108" w:type="dxa"/>
              <w:right w:w="108" w:type="dxa"/>
            </w:tcMar>
            <w:vAlign w:val="center"/>
          </w:tcPr>
          <w:p w14:paraId="1E3DA976" w14:textId="77777777" w:rsidR="00453178" w:rsidRPr="004B38F0" w:rsidRDefault="00453178" w:rsidP="00BE5109">
            <w:pPr>
              <w:snapToGrid w:val="0"/>
              <w:jc w:val="left"/>
              <w:rPr>
                <w:sz w:val="22"/>
              </w:rPr>
            </w:pPr>
            <w:r w:rsidRPr="004B38F0">
              <w:rPr>
                <w:sz w:val="22"/>
              </w:rPr>
              <w:t>7C7B6DB</w:t>
            </w:r>
          </w:p>
        </w:tc>
        <w:tc>
          <w:tcPr>
            <w:tcW w:w="675" w:type="dxa"/>
            <w:tcMar>
              <w:left w:w="108" w:type="dxa"/>
              <w:right w:w="108" w:type="dxa"/>
            </w:tcMar>
            <w:vAlign w:val="center"/>
          </w:tcPr>
          <w:p w14:paraId="3E9AE59D" w14:textId="77777777" w:rsidR="00453178" w:rsidRPr="004B38F0" w:rsidRDefault="00453178" w:rsidP="00BE5109">
            <w:pPr>
              <w:snapToGrid w:val="0"/>
              <w:jc w:val="left"/>
              <w:rPr>
                <w:sz w:val="22"/>
              </w:rPr>
            </w:pPr>
            <w:r w:rsidRPr="004B38F0">
              <w:rPr>
                <w:sz w:val="22"/>
              </w:rPr>
              <w:t>M</w:t>
            </w:r>
          </w:p>
        </w:tc>
        <w:tc>
          <w:tcPr>
            <w:tcW w:w="1168" w:type="dxa"/>
            <w:tcMar>
              <w:left w:w="108" w:type="dxa"/>
              <w:right w:w="108" w:type="dxa"/>
            </w:tcMar>
            <w:vAlign w:val="center"/>
          </w:tcPr>
          <w:p w14:paraId="57679864"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3C4E24CC" w14:textId="77777777" w:rsidR="00453178" w:rsidRPr="004B38F0" w:rsidRDefault="00453178" w:rsidP="00BE5109">
            <w:pPr>
              <w:snapToGrid w:val="0"/>
              <w:jc w:val="center"/>
              <w:rPr>
                <w:sz w:val="22"/>
              </w:rPr>
            </w:pPr>
            <w:r w:rsidRPr="004B38F0">
              <w:rPr>
                <w:sz w:val="22"/>
              </w:rPr>
              <w:t>30/09/2019</w:t>
            </w:r>
          </w:p>
        </w:tc>
        <w:tc>
          <w:tcPr>
            <w:tcW w:w="1558" w:type="dxa"/>
            <w:tcMar>
              <w:left w:w="108" w:type="dxa"/>
              <w:right w:w="108" w:type="dxa"/>
            </w:tcMar>
            <w:vAlign w:val="center"/>
          </w:tcPr>
          <w:p w14:paraId="1CE6723D" w14:textId="606DA911" w:rsidR="00453178" w:rsidRPr="004B38F0" w:rsidRDefault="00453178" w:rsidP="00BE5109">
            <w:pPr>
              <w:snapToGrid w:val="0"/>
              <w:jc w:val="left"/>
              <w:rPr>
                <w:sz w:val="22"/>
              </w:rPr>
            </w:pPr>
            <w:r w:rsidRPr="004B38F0">
              <w:rPr>
                <w:sz w:val="22"/>
              </w:rPr>
              <w:t>28</w:t>
            </w:r>
            <w:r w:rsidR="00A00250" w:rsidRPr="004B38F0">
              <w:rPr>
                <w:sz w:val="22"/>
              </w:rPr>
              <w:t xml:space="preserve"> (22.25)</w:t>
            </w:r>
          </w:p>
        </w:tc>
        <w:tc>
          <w:tcPr>
            <w:tcW w:w="1276" w:type="dxa"/>
            <w:tcMar>
              <w:left w:w="108" w:type="dxa"/>
              <w:right w:w="108" w:type="dxa"/>
            </w:tcMar>
            <w:vAlign w:val="center"/>
          </w:tcPr>
          <w:p w14:paraId="4FB9569D" w14:textId="77777777" w:rsidR="00453178" w:rsidRPr="004B38F0" w:rsidRDefault="00453178" w:rsidP="00BE5109">
            <w:pPr>
              <w:snapToGrid w:val="0"/>
              <w:jc w:val="left"/>
              <w:rPr>
                <w:sz w:val="22"/>
              </w:rPr>
            </w:pPr>
            <w:r w:rsidRPr="004B38F0">
              <w:rPr>
                <w:sz w:val="22"/>
              </w:rPr>
              <w:t>16251843</w:t>
            </w:r>
          </w:p>
        </w:tc>
      </w:tr>
      <w:tr w:rsidR="00453178" w:rsidRPr="004B38F0" w14:paraId="75D5F718" w14:textId="77777777" w:rsidTr="00C8324A">
        <w:trPr>
          <w:trHeight w:val="300"/>
        </w:trPr>
        <w:tc>
          <w:tcPr>
            <w:tcW w:w="2258" w:type="dxa"/>
            <w:tcMar>
              <w:left w:w="108" w:type="dxa"/>
              <w:right w:w="108" w:type="dxa"/>
            </w:tcMar>
            <w:vAlign w:val="center"/>
          </w:tcPr>
          <w:p w14:paraId="78E3948E" w14:textId="77777777" w:rsidR="00453178" w:rsidRPr="004B38F0" w:rsidRDefault="00453178" w:rsidP="00BE5109">
            <w:pPr>
              <w:snapToGrid w:val="0"/>
              <w:jc w:val="left"/>
              <w:rPr>
                <w:sz w:val="22"/>
              </w:rPr>
            </w:pPr>
            <w:r w:rsidRPr="004B38F0">
              <w:rPr>
                <w:i/>
                <w:iCs/>
                <w:sz w:val="22"/>
              </w:rPr>
              <w:t>Macrotis lagotis</w:t>
            </w:r>
          </w:p>
        </w:tc>
        <w:tc>
          <w:tcPr>
            <w:tcW w:w="2137" w:type="dxa"/>
            <w:tcMar>
              <w:left w:w="108" w:type="dxa"/>
              <w:right w:w="108" w:type="dxa"/>
            </w:tcMar>
            <w:vAlign w:val="center"/>
          </w:tcPr>
          <w:p w14:paraId="4DC70917" w14:textId="77777777" w:rsidR="00453178" w:rsidRPr="004B38F0" w:rsidRDefault="00453178" w:rsidP="00BE5109">
            <w:pPr>
              <w:snapToGrid w:val="0"/>
              <w:jc w:val="left"/>
              <w:rPr>
                <w:sz w:val="22"/>
              </w:rPr>
            </w:pPr>
            <w:r w:rsidRPr="004B38F0">
              <w:rPr>
                <w:sz w:val="22"/>
              </w:rPr>
              <w:t>Semi-arid</w:t>
            </w:r>
          </w:p>
        </w:tc>
        <w:tc>
          <w:tcPr>
            <w:tcW w:w="2268" w:type="dxa"/>
            <w:tcMar>
              <w:left w:w="108" w:type="dxa"/>
              <w:right w:w="108" w:type="dxa"/>
            </w:tcMar>
            <w:vAlign w:val="center"/>
          </w:tcPr>
          <w:p w14:paraId="67B49AC9" w14:textId="77777777" w:rsidR="00453178" w:rsidRPr="004B38F0" w:rsidRDefault="00453178" w:rsidP="00BE5109">
            <w:pPr>
              <w:snapToGrid w:val="0"/>
              <w:jc w:val="left"/>
              <w:rPr>
                <w:sz w:val="22"/>
              </w:rPr>
            </w:pPr>
            <w:r w:rsidRPr="004B38F0">
              <w:rPr>
                <w:sz w:val="22"/>
              </w:rPr>
              <w:t>000786C0A7</w:t>
            </w:r>
          </w:p>
        </w:tc>
        <w:tc>
          <w:tcPr>
            <w:tcW w:w="675" w:type="dxa"/>
            <w:tcMar>
              <w:left w:w="108" w:type="dxa"/>
              <w:right w:w="108" w:type="dxa"/>
            </w:tcMar>
            <w:vAlign w:val="center"/>
          </w:tcPr>
          <w:p w14:paraId="16A2EC49" w14:textId="77777777" w:rsidR="00453178" w:rsidRPr="004B38F0" w:rsidRDefault="00453178" w:rsidP="00BE5109">
            <w:pPr>
              <w:snapToGrid w:val="0"/>
              <w:jc w:val="left"/>
              <w:rPr>
                <w:sz w:val="22"/>
              </w:rPr>
            </w:pPr>
            <w:r w:rsidRPr="004B38F0">
              <w:rPr>
                <w:sz w:val="22"/>
              </w:rPr>
              <w:t>F</w:t>
            </w:r>
          </w:p>
        </w:tc>
        <w:tc>
          <w:tcPr>
            <w:tcW w:w="1168" w:type="dxa"/>
            <w:tcMar>
              <w:left w:w="108" w:type="dxa"/>
              <w:right w:w="108" w:type="dxa"/>
            </w:tcMar>
            <w:vAlign w:val="center"/>
          </w:tcPr>
          <w:p w14:paraId="034F6924"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18813B89" w14:textId="77777777" w:rsidR="00453178" w:rsidRPr="004B38F0" w:rsidRDefault="00453178" w:rsidP="00BE5109">
            <w:pPr>
              <w:snapToGrid w:val="0"/>
              <w:jc w:val="center"/>
              <w:rPr>
                <w:sz w:val="22"/>
              </w:rPr>
            </w:pPr>
            <w:r w:rsidRPr="004B38F0">
              <w:rPr>
                <w:sz w:val="22"/>
              </w:rPr>
              <w:t>11/10/2019</w:t>
            </w:r>
          </w:p>
        </w:tc>
        <w:tc>
          <w:tcPr>
            <w:tcW w:w="1558" w:type="dxa"/>
            <w:tcMar>
              <w:left w:w="108" w:type="dxa"/>
              <w:right w:w="108" w:type="dxa"/>
            </w:tcMar>
            <w:vAlign w:val="center"/>
          </w:tcPr>
          <w:p w14:paraId="30D5A5C1" w14:textId="77777777" w:rsidR="00453178" w:rsidRPr="004B38F0" w:rsidRDefault="00453178" w:rsidP="00BE5109">
            <w:pPr>
              <w:snapToGrid w:val="0"/>
              <w:jc w:val="left"/>
              <w:rPr>
                <w:sz w:val="22"/>
              </w:rPr>
            </w:pPr>
            <w:r w:rsidRPr="004B38F0">
              <w:rPr>
                <w:sz w:val="22"/>
              </w:rPr>
              <w:t>22.6</w:t>
            </w:r>
          </w:p>
        </w:tc>
        <w:tc>
          <w:tcPr>
            <w:tcW w:w="1276" w:type="dxa"/>
            <w:tcMar>
              <w:left w:w="108" w:type="dxa"/>
              <w:right w:w="108" w:type="dxa"/>
            </w:tcMar>
            <w:vAlign w:val="center"/>
          </w:tcPr>
          <w:p w14:paraId="0F44A353" w14:textId="77777777" w:rsidR="00453178" w:rsidRPr="004B38F0" w:rsidRDefault="00453178" w:rsidP="00BE5109">
            <w:pPr>
              <w:snapToGrid w:val="0"/>
              <w:jc w:val="left"/>
              <w:rPr>
                <w:sz w:val="22"/>
              </w:rPr>
            </w:pPr>
            <w:r w:rsidRPr="004B38F0">
              <w:rPr>
                <w:sz w:val="22"/>
              </w:rPr>
              <w:t>17815109</w:t>
            </w:r>
          </w:p>
        </w:tc>
      </w:tr>
      <w:tr w:rsidR="00453178" w:rsidRPr="004B38F0" w14:paraId="480FF043" w14:textId="77777777" w:rsidTr="00C8324A">
        <w:trPr>
          <w:trHeight w:val="300"/>
        </w:trPr>
        <w:tc>
          <w:tcPr>
            <w:tcW w:w="2258" w:type="dxa"/>
            <w:tcMar>
              <w:left w:w="108" w:type="dxa"/>
              <w:right w:w="108" w:type="dxa"/>
            </w:tcMar>
            <w:vAlign w:val="center"/>
          </w:tcPr>
          <w:p w14:paraId="2C75593E" w14:textId="77777777" w:rsidR="00453178" w:rsidRPr="004B38F0" w:rsidRDefault="00453178" w:rsidP="00BE5109">
            <w:pPr>
              <w:snapToGrid w:val="0"/>
              <w:jc w:val="left"/>
              <w:rPr>
                <w:sz w:val="22"/>
              </w:rPr>
            </w:pPr>
            <w:r w:rsidRPr="004B38F0">
              <w:rPr>
                <w:i/>
                <w:iCs/>
                <w:sz w:val="22"/>
              </w:rPr>
              <w:t>Macrotis lagotis</w:t>
            </w:r>
          </w:p>
        </w:tc>
        <w:tc>
          <w:tcPr>
            <w:tcW w:w="2137" w:type="dxa"/>
            <w:tcMar>
              <w:left w:w="108" w:type="dxa"/>
              <w:right w:w="108" w:type="dxa"/>
            </w:tcMar>
            <w:vAlign w:val="center"/>
          </w:tcPr>
          <w:p w14:paraId="2CED6D60" w14:textId="77777777" w:rsidR="00453178" w:rsidRPr="004B38F0" w:rsidRDefault="00453178" w:rsidP="00BE5109">
            <w:pPr>
              <w:snapToGrid w:val="0"/>
              <w:jc w:val="left"/>
              <w:rPr>
                <w:sz w:val="22"/>
              </w:rPr>
            </w:pPr>
            <w:r w:rsidRPr="004B38F0">
              <w:rPr>
                <w:sz w:val="22"/>
              </w:rPr>
              <w:t>Semi-arid</w:t>
            </w:r>
          </w:p>
        </w:tc>
        <w:tc>
          <w:tcPr>
            <w:tcW w:w="2268" w:type="dxa"/>
            <w:tcMar>
              <w:left w:w="108" w:type="dxa"/>
              <w:right w:w="108" w:type="dxa"/>
            </w:tcMar>
            <w:vAlign w:val="center"/>
          </w:tcPr>
          <w:p w14:paraId="2B89CB27" w14:textId="77777777" w:rsidR="00453178" w:rsidRPr="004B38F0" w:rsidRDefault="00453178" w:rsidP="00BE5109">
            <w:pPr>
              <w:snapToGrid w:val="0"/>
              <w:jc w:val="left"/>
              <w:rPr>
                <w:sz w:val="22"/>
              </w:rPr>
            </w:pPr>
            <w:r w:rsidRPr="004B38F0">
              <w:rPr>
                <w:sz w:val="22"/>
              </w:rPr>
              <w:t>0007DE091B</w:t>
            </w:r>
          </w:p>
        </w:tc>
        <w:tc>
          <w:tcPr>
            <w:tcW w:w="675" w:type="dxa"/>
            <w:tcMar>
              <w:left w:w="108" w:type="dxa"/>
              <w:right w:w="108" w:type="dxa"/>
            </w:tcMar>
            <w:vAlign w:val="center"/>
          </w:tcPr>
          <w:p w14:paraId="60435163" w14:textId="77777777" w:rsidR="00453178" w:rsidRPr="004B38F0" w:rsidRDefault="00453178" w:rsidP="00BE5109">
            <w:pPr>
              <w:snapToGrid w:val="0"/>
              <w:jc w:val="left"/>
              <w:rPr>
                <w:sz w:val="22"/>
              </w:rPr>
            </w:pPr>
            <w:r w:rsidRPr="004B38F0">
              <w:rPr>
                <w:sz w:val="22"/>
              </w:rPr>
              <w:t>F</w:t>
            </w:r>
          </w:p>
        </w:tc>
        <w:tc>
          <w:tcPr>
            <w:tcW w:w="1168" w:type="dxa"/>
            <w:tcMar>
              <w:left w:w="108" w:type="dxa"/>
              <w:right w:w="108" w:type="dxa"/>
            </w:tcMar>
            <w:vAlign w:val="center"/>
          </w:tcPr>
          <w:p w14:paraId="119621FA"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47A23396" w14:textId="77777777" w:rsidR="00453178" w:rsidRPr="004B38F0" w:rsidRDefault="00453178" w:rsidP="00BE5109">
            <w:pPr>
              <w:snapToGrid w:val="0"/>
              <w:jc w:val="center"/>
              <w:rPr>
                <w:sz w:val="22"/>
              </w:rPr>
            </w:pPr>
            <w:r w:rsidRPr="004B38F0">
              <w:rPr>
                <w:sz w:val="22"/>
              </w:rPr>
              <w:t>9/12/2019</w:t>
            </w:r>
          </w:p>
        </w:tc>
        <w:tc>
          <w:tcPr>
            <w:tcW w:w="1558" w:type="dxa"/>
            <w:tcMar>
              <w:left w:w="108" w:type="dxa"/>
              <w:right w:w="108" w:type="dxa"/>
            </w:tcMar>
            <w:vAlign w:val="center"/>
          </w:tcPr>
          <w:p w14:paraId="34A1CB13" w14:textId="77777777" w:rsidR="00453178" w:rsidRPr="004B38F0" w:rsidRDefault="00453178" w:rsidP="00BE5109">
            <w:pPr>
              <w:snapToGrid w:val="0"/>
              <w:jc w:val="left"/>
              <w:rPr>
                <w:sz w:val="22"/>
              </w:rPr>
            </w:pPr>
            <w:r w:rsidRPr="004B38F0">
              <w:rPr>
                <w:sz w:val="22"/>
              </w:rPr>
              <w:t>22.8</w:t>
            </w:r>
          </w:p>
        </w:tc>
        <w:tc>
          <w:tcPr>
            <w:tcW w:w="1276" w:type="dxa"/>
            <w:tcMar>
              <w:left w:w="108" w:type="dxa"/>
              <w:right w:w="108" w:type="dxa"/>
            </w:tcMar>
            <w:vAlign w:val="center"/>
          </w:tcPr>
          <w:p w14:paraId="3DF8599D" w14:textId="77777777" w:rsidR="00453178" w:rsidRPr="004B38F0" w:rsidRDefault="00453178" w:rsidP="00BE5109">
            <w:pPr>
              <w:snapToGrid w:val="0"/>
              <w:jc w:val="left"/>
              <w:rPr>
                <w:sz w:val="22"/>
              </w:rPr>
            </w:pPr>
            <w:r w:rsidRPr="004B38F0">
              <w:rPr>
                <w:sz w:val="22"/>
              </w:rPr>
              <w:t>17719028</w:t>
            </w:r>
          </w:p>
        </w:tc>
      </w:tr>
      <w:tr w:rsidR="00453178" w:rsidRPr="004B38F0" w14:paraId="6DD862D1" w14:textId="77777777" w:rsidTr="00C8324A">
        <w:trPr>
          <w:trHeight w:val="300"/>
        </w:trPr>
        <w:tc>
          <w:tcPr>
            <w:tcW w:w="2258" w:type="dxa"/>
            <w:tcMar>
              <w:left w:w="108" w:type="dxa"/>
              <w:right w:w="108" w:type="dxa"/>
            </w:tcMar>
            <w:vAlign w:val="center"/>
          </w:tcPr>
          <w:p w14:paraId="26810319" w14:textId="77777777" w:rsidR="00453178" w:rsidRPr="004B38F0" w:rsidRDefault="00453178" w:rsidP="00BE5109">
            <w:pPr>
              <w:snapToGrid w:val="0"/>
              <w:jc w:val="left"/>
              <w:rPr>
                <w:sz w:val="22"/>
              </w:rPr>
            </w:pPr>
            <w:r w:rsidRPr="004B38F0">
              <w:rPr>
                <w:i/>
                <w:iCs/>
                <w:sz w:val="22"/>
              </w:rPr>
              <w:t>Macrotis lagotis</w:t>
            </w:r>
          </w:p>
        </w:tc>
        <w:tc>
          <w:tcPr>
            <w:tcW w:w="2137" w:type="dxa"/>
            <w:tcMar>
              <w:left w:w="108" w:type="dxa"/>
              <w:right w:w="108" w:type="dxa"/>
            </w:tcMar>
            <w:vAlign w:val="center"/>
          </w:tcPr>
          <w:p w14:paraId="3E6097DF" w14:textId="77777777" w:rsidR="00453178" w:rsidRPr="004B38F0" w:rsidRDefault="00453178" w:rsidP="00BE5109">
            <w:pPr>
              <w:snapToGrid w:val="0"/>
              <w:jc w:val="left"/>
              <w:rPr>
                <w:sz w:val="22"/>
              </w:rPr>
            </w:pPr>
            <w:r w:rsidRPr="004B38F0">
              <w:rPr>
                <w:sz w:val="22"/>
              </w:rPr>
              <w:t>Semi-arid</w:t>
            </w:r>
          </w:p>
        </w:tc>
        <w:tc>
          <w:tcPr>
            <w:tcW w:w="2268" w:type="dxa"/>
            <w:tcMar>
              <w:left w:w="108" w:type="dxa"/>
              <w:right w:w="108" w:type="dxa"/>
            </w:tcMar>
            <w:vAlign w:val="center"/>
          </w:tcPr>
          <w:p w14:paraId="1AAF0BEC" w14:textId="77777777" w:rsidR="00453178" w:rsidRPr="004B38F0" w:rsidRDefault="00453178" w:rsidP="00BE5109">
            <w:pPr>
              <w:snapToGrid w:val="0"/>
              <w:jc w:val="left"/>
              <w:rPr>
                <w:sz w:val="22"/>
              </w:rPr>
            </w:pPr>
            <w:r w:rsidRPr="004B38F0">
              <w:rPr>
                <w:sz w:val="22"/>
              </w:rPr>
              <w:t>2530351</w:t>
            </w:r>
          </w:p>
        </w:tc>
        <w:tc>
          <w:tcPr>
            <w:tcW w:w="675" w:type="dxa"/>
            <w:tcMar>
              <w:left w:w="108" w:type="dxa"/>
              <w:right w:w="108" w:type="dxa"/>
            </w:tcMar>
            <w:vAlign w:val="center"/>
          </w:tcPr>
          <w:p w14:paraId="48692245" w14:textId="77777777" w:rsidR="00453178" w:rsidRPr="004B38F0" w:rsidRDefault="00453178" w:rsidP="00BE5109">
            <w:pPr>
              <w:snapToGrid w:val="0"/>
              <w:jc w:val="left"/>
              <w:rPr>
                <w:sz w:val="22"/>
              </w:rPr>
            </w:pPr>
            <w:r w:rsidRPr="004B38F0">
              <w:rPr>
                <w:sz w:val="22"/>
              </w:rPr>
              <w:t>F</w:t>
            </w:r>
          </w:p>
        </w:tc>
        <w:tc>
          <w:tcPr>
            <w:tcW w:w="1168" w:type="dxa"/>
            <w:tcMar>
              <w:left w:w="108" w:type="dxa"/>
              <w:right w:w="108" w:type="dxa"/>
            </w:tcMar>
            <w:vAlign w:val="center"/>
          </w:tcPr>
          <w:p w14:paraId="04547A20"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37DDD4EC" w14:textId="77777777" w:rsidR="00453178" w:rsidRPr="004B38F0" w:rsidRDefault="00453178" w:rsidP="00BE5109">
            <w:pPr>
              <w:snapToGrid w:val="0"/>
              <w:jc w:val="center"/>
              <w:rPr>
                <w:sz w:val="22"/>
              </w:rPr>
            </w:pPr>
            <w:r w:rsidRPr="004B38F0">
              <w:rPr>
                <w:sz w:val="22"/>
              </w:rPr>
              <w:t>15/01/2020</w:t>
            </w:r>
          </w:p>
        </w:tc>
        <w:tc>
          <w:tcPr>
            <w:tcW w:w="1558" w:type="dxa"/>
            <w:tcMar>
              <w:left w:w="108" w:type="dxa"/>
              <w:right w:w="108" w:type="dxa"/>
            </w:tcMar>
            <w:vAlign w:val="center"/>
          </w:tcPr>
          <w:p w14:paraId="543E3D85" w14:textId="7A905082" w:rsidR="00453178" w:rsidRPr="004B38F0" w:rsidRDefault="00453178" w:rsidP="00BE5109">
            <w:pPr>
              <w:snapToGrid w:val="0"/>
              <w:jc w:val="left"/>
              <w:rPr>
                <w:sz w:val="22"/>
              </w:rPr>
            </w:pPr>
            <w:r w:rsidRPr="004B38F0">
              <w:rPr>
                <w:sz w:val="22"/>
              </w:rPr>
              <w:t>24</w:t>
            </w:r>
            <w:r w:rsidR="00A00250" w:rsidRPr="004B38F0">
              <w:rPr>
                <w:sz w:val="22"/>
              </w:rPr>
              <w:t xml:space="preserve"> </w:t>
            </w:r>
          </w:p>
        </w:tc>
        <w:tc>
          <w:tcPr>
            <w:tcW w:w="1276" w:type="dxa"/>
            <w:tcMar>
              <w:left w:w="108" w:type="dxa"/>
              <w:right w:w="108" w:type="dxa"/>
            </w:tcMar>
            <w:vAlign w:val="center"/>
          </w:tcPr>
          <w:p w14:paraId="72CB04B5" w14:textId="77777777" w:rsidR="00453178" w:rsidRPr="004B38F0" w:rsidRDefault="00453178" w:rsidP="00BE5109">
            <w:pPr>
              <w:snapToGrid w:val="0"/>
              <w:jc w:val="left"/>
              <w:rPr>
                <w:sz w:val="22"/>
              </w:rPr>
            </w:pPr>
            <w:r w:rsidRPr="004B38F0">
              <w:rPr>
                <w:sz w:val="22"/>
              </w:rPr>
              <w:t>17449262</w:t>
            </w:r>
          </w:p>
        </w:tc>
      </w:tr>
      <w:tr w:rsidR="00453178" w:rsidRPr="004B38F0" w14:paraId="598526AC" w14:textId="77777777" w:rsidTr="00C8324A">
        <w:trPr>
          <w:trHeight w:val="300"/>
        </w:trPr>
        <w:tc>
          <w:tcPr>
            <w:tcW w:w="2258" w:type="dxa"/>
            <w:tcMar>
              <w:left w:w="108" w:type="dxa"/>
              <w:right w:w="108" w:type="dxa"/>
            </w:tcMar>
            <w:vAlign w:val="center"/>
          </w:tcPr>
          <w:p w14:paraId="2153D640" w14:textId="7FCF112A" w:rsidR="00453178" w:rsidRPr="004B38F0" w:rsidRDefault="00453178" w:rsidP="00BE5109">
            <w:pPr>
              <w:snapToGrid w:val="0"/>
              <w:jc w:val="left"/>
              <w:rPr>
                <w:sz w:val="22"/>
              </w:rPr>
            </w:pPr>
            <w:r w:rsidRPr="004B38F0">
              <w:rPr>
                <w:i/>
                <w:iCs/>
                <w:sz w:val="22"/>
              </w:rPr>
              <w:t>Macrotis lagotis</w:t>
            </w:r>
            <w:r w:rsidR="00797CCE" w:rsidRPr="004B38F0">
              <w:rPr>
                <w:i/>
                <w:iCs/>
                <w:sz w:val="22"/>
              </w:rPr>
              <w:t>*</w:t>
            </w:r>
          </w:p>
        </w:tc>
        <w:tc>
          <w:tcPr>
            <w:tcW w:w="2137" w:type="dxa"/>
            <w:tcMar>
              <w:left w:w="108" w:type="dxa"/>
              <w:right w:w="108" w:type="dxa"/>
            </w:tcMar>
            <w:vAlign w:val="center"/>
          </w:tcPr>
          <w:p w14:paraId="284F2580" w14:textId="77777777" w:rsidR="00453178" w:rsidRPr="004B38F0" w:rsidRDefault="00453178" w:rsidP="00BE5109">
            <w:pPr>
              <w:snapToGrid w:val="0"/>
              <w:jc w:val="left"/>
              <w:rPr>
                <w:sz w:val="22"/>
              </w:rPr>
            </w:pPr>
            <w:r w:rsidRPr="004B38F0">
              <w:rPr>
                <w:sz w:val="22"/>
              </w:rPr>
              <w:t>Semi-arid</w:t>
            </w:r>
          </w:p>
        </w:tc>
        <w:tc>
          <w:tcPr>
            <w:tcW w:w="2268" w:type="dxa"/>
            <w:tcMar>
              <w:left w:w="108" w:type="dxa"/>
              <w:right w:w="108" w:type="dxa"/>
            </w:tcMar>
            <w:vAlign w:val="center"/>
          </w:tcPr>
          <w:p w14:paraId="7F5E6794" w14:textId="77777777" w:rsidR="00453178" w:rsidRPr="004B38F0" w:rsidRDefault="00453178" w:rsidP="00BE5109">
            <w:pPr>
              <w:snapToGrid w:val="0"/>
              <w:jc w:val="left"/>
              <w:rPr>
                <w:sz w:val="22"/>
              </w:rPr>
            </w:pPr>
            <w:r w:rsidRPr="004B38F0">
              <w:rPr>
                <w:sz w:val="22"/>
              </w:rPr>
              <w:t>10002530249</w:t>
            </w:r>
          </w:p>
        </w:tc>
        <w:tc>
          <w:tcPr>
            <w:tcW w:w="675" w:type="dxa"/>
            <w:tcMar>
              <w:left w:w="108" w:type="dxa"/>
              <w:right w:w="108" w:type="dxa"/>
            </w:tcMar>
            <w:vAlign w:val="center"/>
          </w:tcPr>
          <w:p w14:paraId="63B88EED" w14:textId="77777777" w:rsidR="00453178" w:rsidRPr="004B38F0" w:rsidRDefault="00453178" w:rsidP="00BE5109">
            <w:pPr>
              <w:snapToGrid w:val="0"/>
              <w:jc w:val="left"/>
              <w:rPr>
                <w:sz w:val="22"/>
              </w:rPr>
            </w:pPr>
            <w:r w:rsidRPr="004B38F0">
              <w:rPr>
                <w:sz w:val="22"/>
              </w:rPr>
              <w:t>M</w:t>
            </w:r>
          </w:p>
        </w:tc>
        <w:tc>
          <w:tcPr>
            <w:tcW w:w="1168" w:type="dxa"/>
            <w:tcMar>
              <w:left w:w="108" w:type="dxa"/>
              <w:right w:w="108" w:type="dxa"/>
            </w:tcMar>
            <w:vAlign w:val="center"/>
          </w:tcPr>
          <w:p w14:paraId="3A50052C"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2AE3321E" w14:textId="77777777" w:rsidR="00453178" w:rsidRPr="004B38F0" w:rsidRDefault="00453178" w:rsidP="00BE5109">
            <w:pPr>
              <w:snapToGrid w:val="0"/>
              <w:jc w:val="center"/>
              <w:rPr>
                <w:sz w:val="22"/>
              </w:rPr>
            </w:pPr>
            <w:r w:rsidRPr="004B38F0">
              <w:rPr>
                <w:sz w:val="22"/>
              </w:rPr>
              <w:t>15/01/2020</w:t>
            </w:r>
          </w:p>
        </w:tc>
        <w:tc>
          <w:tcPr>
            <w:tcW w:w="1558" w:type="dxa"/>
            <w:tcMar>
              <w:left w:w="108" w:type="dxa"/>
              <w:right w:w="108" w:type="dxa"/>
            </w:tcMar>
            <w:vAlign w:val="center"/>
          </w:tcPr>
          <w:p w14:paraId="69066729" w14:textId="72990674" w:rsidR="00453178" w:rsidRPr="004B38F0" w:rsidRDefault="00453178" w:rsidP="00BE5109">
            <w:pPr>
              <w:snapToGrid w:val="0"/>
              <w:jc w:val="left"/>
              <w:rPr>
                <w:sz w:val="22"/>
              </w:rPr>
            </w:pPr>
            <w:r w:rsidRPr="004B38F0">
              <w:rPr>
                <w:sz w:val="22"/>
              </w:rPr>
              <w:t>26.2</w:t>
            </w:r>
            <w:r w:rsidR="00677387" w:rsidRPr="004B38F0">
              <w:rPr>
                <w:sz w:val="22"/>
              </w:rPr>
              <w:t xml:space="preserve"> </w:t>
            </w:r>
            <w:r w:rsidR="00A00250" w:rsidRPr="004B38F0">
              <w:rPr>
                <w:sz w:val="22"/>
              </w:rPr>
              <w:t>(19.88)</w:t>
            </w:r>
          </w:p>
        </w:tc>
        <w:tc>
          <w:tcPr>
            <w:tcW w:w="1276" w:type="dxa"/>
            <w:tcMar>
              <w:left w:w="108" w:type="dxa"/>
              <w:right w:w="108" w:type="dxa"/>
            </w:tcMar>
            <w:vAlign w:val="center"/>
          </w:tcPr>
          <w:p w14:paraId="35B08DED" w14:textId="77777777" w:rsidR="00453178" w:rsidRPr="004B38F0" w:rsidRDefault="00453178" w:rsidP="00BE5109">
            <w:pPr>
              <w:snapToGrid w:val="0"/>
              <w:jc w:val="left"/>
              <w:rPr>
                <w:sz w:val="22"/>
              </w:rPr>
            </w:pPr>
            <w:r w:rsidRPr="004B38F0">
              <w:rPr>
                <w:sz w:val="22"/>
              </w:rPr>
              <w:t>17554347</w:t>
            </w:r>
          </w:p>
        </w:tc>
      </w:tr>
      <w:tr w:rsidR="00453178" w:rsidRPr="004B38F0" w14:paraId="58B0D010" w14:textId="77777777" w:rsidTr="00C8324A">
        <w:trPr>
          <w:trHeight w:val="300"/>
        </w:trPr>
        <w:tc>
          <w:tcPr>
            <w:tcW w:w="2258" w:type="dxa"/>
            <w:tcMar>
              <w:left w:w="108" w:type="dxa"/>
              <w:right w:w="108" w:type="dxa"/>
            </w:tcMar>
            <w:vAlign w:val="center"/>
          </w:tcPr>
          <w:p w14:paraId="64297E35" w14:textId="4BB1D1EB" w:rsidR="00453178" w:rsidRPr="004B38F0" w:rsidRDefault="00453178" w:rsidP="00BE5109">
            <w:pPr>
              <w:snapToGrid w:val="0"/>
              <w:jc w:val="left"/>
              <w:rPr>
                <w:sz w:val="22"/>
              </w:rPr>
            </w:pPr>
            <w:r w:rsidRPr="004B38F0">
              <w:rPr>
                <w:i/>
                <w:iCs/>
                <w:sz w:val="22"/>
              </w:rPr>
              <w:t>Macrotis lagotis</w:t>
            </w:r>
            <w:r w:rsidR="00797CCE" w:rsidRPr="004B38F0">
              <w:rPr>
                <w:i/>
                <w:iCs/>
                <w:sz w:val="22"/>
              </w:rPr>
              <w:t>*</w:t>
            </w:r>
          </w:p>
        </w:tc>
        <w:tc>
          <w:tcPr>
            <w:tcW w:w="2137" w:type="dxa"/>
            <w:tcMar>
              <w:left w:w="108" w:type="dxa"/>
              <w:right w:w="108" w:type="dxa"/>
            </w:tcMar>
            <w:vAlign w:val="center"/>
          </w:tcPr>
          <w:p w14:paraId="26DB9C69" w14:textId="77777777" w:rsidR="00453178" w:rsidRPr="004B38F0" w:rsidRDefault="00453178" w:rsidP="00BE5109">
            <w:pPr>
              <w:snapToGrid w:val="0"/>
              <w:jc w:val="left"/>
              <w:rPr>
                <w:sz w:val="22"/>
              </w:rPr>
            </w:pPr>
            <w:r w:rsidRPr="004B38F0">
              <w:rPr>
                <w:sz w:val="22"/>
              </w:rPr>
              <w:t>Semi-arid</w:t>
            </w:r>
          </w:p>
        </w:tc>
        <w:tc>
          <w:tcPr>
            <w:tcW w:w="2268" w:type="dxa"/>
            <w:tcMar>
              <w:left w:w="108" w:type="dxa"/>
              <w:right w:w="108" w:type="dxa"/>
            </w:tcMar>
            <w:vAlign w:val="center"/>
          </w:tcPr>
          <w:p w14:paraId="520C23DD" w14:textId="77777777" w:rsidR="00453178" w:rsidRPr="004B38F0" w:rsidRDefault="00453178" w:rsidP="00BE5109">
            <w:pPr>
              <w:snapToGrid w:val="0"/>
              <w:jc w:val="left"/>
              <w:rPr>
                <w:sz w:val="22"/>
              </w:rPr>
            </w:pPr>
            <w:r w:rsidRPr="004B38F0">
              <w:rPr>
                <w:sz w:val="22"/>
              </w:rPr>
              <w:t>0007B116F9</w:t>
            </w:r>
          </w:p>
        </w:tc>
        <w:tc>
          <w:tcPr>
            <w:tcW w:w="675" w:type="dxa"/>
            <w:tcMar>
              <w:left w:w="108" w:type="dxa"/>
              <w:right w:w="108" w:type="dxa"/>
            </w:tcMar>
            <w:vAlign w:val="center"/>
          </w:tcPr>
          <w:p w14:paraId="36C8A635" w14:textId="77777777" w:rsidR="00453178" w:rsidRPr="004B38F0" w:rsidRDefault="00453178" w:rsidP="00BE5109">
            <w:pPr>
              <w:snapToGrid w:val="0"/>
              <w:jc w:val="left"/>
              <w:rPr>
                <w:sz w:val="22"/>
              </w:rPr>
            </w:pPr>
            <w:r w:rsidRPr="004B38F0">
              <w:rPr>
                <w:sz w:val="22"/>
              </w:rPr>
              <w:t>M</w:t>
            </w:r>
          </w:p>
        </w:tc>
        <w:tc>
          <w:tcPr>
            <w:tcW w:w="1168" w:type="dxa"/>
            <w:tcMar>
              <w:left w:w="108" w:type="dxa"/>
              <w:right w:w="108" w:type="dxa"/>
            </w:tcMar>
            <w:vAlign w:val="center"/>
          </w:tcPr>
          <w:p w14:paraId="4A9D1FB0"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tcPr>
          <w:p w14:paraId="08D57403" w14:textId="77777777" w:rsidR="00453178" w:rsidRPr="004B38F0" w:rsidRDefault="00453178" w:rsidP="00BE5109">
            <w:pPr>
              <w:snapToGrid w:val="0"/>
              <w:jc w:val="center"/>
              <w:rPr>
                <w:sz w:val="22"/>
              </w:rPr>
            </w:pPr>
            <w:r w:rsidRPr="004B38F0">
              <w:rPr>
                <w:sz w:val="22"/>
              </w:rPr>
              <w:t>10/10/2019</w:t>
            </w:r>
          </w:p>
        </w:tc>
        <w:tc>
          <w:tcPr>
            <w:tcW w:w="1558" w:type="dxa"/>
            <w:tcMar>
              <w:left w:w="108" w:type="dxa"/>
              <w:right w:w="108" w:type="dxa"/>
            </w:tcMar>
            <w:vAlign w:val="center"/>
          </w:tcPr>
          <w:p w14:paraId="7FD05F18" w14:textId="365B5D7D" w:rsidR="00453178" w:rsidRPr="004B38F0" w:rsidRDefault="00453178" w:rsidP="00BE5109">
            <w:pPr>
              <w:snapToGrid w:val="0"/>
              <w:jc w:val="left"/>
              <w:rPr>
                <w:sz w:val="22"/>
              </w:rPr>
            </w:pPr>
            <w:r w:rsidRPr="004B38F0">
              <w:rPr>
                <w:sz w:val="22"/>
              </w:rPr>
              <w:t>29.6</w:t>
            </w:r>
            <w:r w:rsidR="00677387" w:rsidRPr="004B38F0">
              <w:rPr>
                <w:sz w:val="22"/>
              </w:rPr>
              <w:t xml:space="preserve"> (23.20)</w:t>
            </w:r>
          </w:p>
        </w:tc>
        <w:tc>
          <w:tcPr>
            <w:tcW w:w="1276" w:type="dxa"/>
            <w:tcMar>
              <w:left w:w="108" w:type="dxa"/>
              <w:right w:w="108" w:type="dxa"/>
            </w:tcMar>
            <w:vAlign w:val="center"/>
          </w:tcPr>
          <w:p w14:paraId="77DD0AE9" w14:textId="77777777" w:rsidR="00453178" w:rsidRPr="004B38F0" w:rsidRDefault="00453178" w:rsidP="00BE5109">
            <w:pPr>
              <w:snapToGrid w:val="0"/>
              <w:jc w:val="left"/>
              <w:rPr>
                <w:sz w:val="22"/>
              </w:rPr>
            </w:pPr>
            <w:r w:rsidRPr="004B38F0">
              <w:rPr>
                <w:sz w:val="22"/>
              </w:rPr>
              <w:t>17525424</w:t>
            </w:r>
          </w:p>
        </w:tc>
      </w:tr>
      <w:tr w:rsidR="00453178" w:rsidRPr="004B38F0" w14:paraId="7A969A6D" w14:textId="77777777" w:rsidTr="00C8324A">
        <w:trPr>
          <w:trHeight w:val="300"/>
        </w:trPr>
        <w:tc>
          <w:tcPr>
            <w:tcW w:w="2258" w:type="dxa"/>
            <w:tcMar>
              <w:left w:w="108" w:type="dxa"/>
              <w:right w:w="108" w:type="dxa"/>
            </w:tcMar>
            <w:vAlign w:val="center"/>
          </w:tcPr>
          <w:p w14:paraId="122AE921" w14:textId="36ED6112" w:rsidR="00453178" w:rsidRPr="004B38F0" w:rsidRDefault="00453178" w:rsidP="00BE5109">
            <w:pPr>
              <w:snapToGrid w:val="0"/>
              <w:jc w:val="left"/>
              <w:rPr>
                <w:sz w:val="22"/>
              </w:rPr>
            </w:pPr>
            <w:r w:rsidRPr="004B38F0">
              <w:rPr>
                <w:i/>
                <w:iCs/>
                <w:sz w:val="22"/>
              </w:rPr>
              <w:t>Macrotis lagotis</w:t>
            </w:r>
            <w:r w:rsidR="00797CCE" w:rsidRPr="004B38F0">
              <w:rPr>
                <w:i/>
                <w:iCs/>
                <w:sz w:val="22"/>
              </w:rPr>
              <w:t>*</w:t>
            </w:r>
          </w:p>
        </w:tc>
        <w:tc>
          <w:tcPr>
            <w:tcW w:w="2137" w:type="dxa"/>
            <w:tcMar>
              <w:left w:w="108" w:type="dxa"/>
              <w:right w:w="108" w:type="dxa"/>
            </w:tcMar>
            <w:vAlign w:val="center"/>
          </w:tcPr>
          <w:p w14:paraId="133E5F5F" w14:textId="77777777" w:rsidR="00453178" w:rsidRPr="004B38F0" w:rsidRDefault="00453178" w:rsidP="00BE5109">
            <w:pPr>
              <w:snapToGrid w:val="0"/>
              <w:jc w:val="left"/>
              <w:rPr>
                <w:sz w:val="22"/>
              </w:rPr>
            </w:pPr>
            <w:r w:rsidRPr="004B38F0">
              <w:rPr>
                <w:sz w:val="22"/>
              </w:rPr>
              <w:t>Semi-arid</w:t>
            </w:r>
          </w:p>
        </w:tc>
        <w:tc>
          <w:tcPr>
            <w:tcW w:w="2268" w:type="dxa"/>
            <w:tcMar>
              <w:left w:w="108" w:type="dxa"/>
              <w:right w:w="108" w:type="dxa"/>
            </w:tcMar>
            <w:vAlign w:val="center"/>
          </w:tcPr>
          <w:p w14:paraId="5ADD84D2" w14:textId="7CD949B3" w:rsidR="00453178" w:rsidRPr="004B38F0" w:rsidRDefault="00453178" w:rsidP="00BE5109">
            <w:pPr>
              <w:snapToGrid w:val="0"/>
              <w:jc w:val="left"/>
              <w:rPr>
                <w:sz w:val="22"/>
              </w:rPr>
            </w:pPr>
            <w:r w:rsidRPr="004B38F0">
              <w:rPr>
                <w:sz w:val="22"/>
              </w:rPr>
              <w:t>0007B11508</w:t>
            </w:r>
          </w:p>
        </w:tc>
        <w:tc>
          <w:tcPr>
            <w:tcW w:w="675" w:type="dxa"/>
            <w:tcMar>
              <w:left w:w="108" w:type="dxa"/>
              <w:right w:w="108" w:type="dxa"/>
            </w:tcMar>
            <w:vAlign w:val="center"/>
          </w:tcPr>
          <w:p w14:paraId="7F3D46CD" w14:textId="77777777" w:rsidR="00453178" w:rsidRPr="004B38F0" w:rsidRDefault="00453178" w:rsidP="00BE5109">
            <w:pPr>
              <w:snapToGrid w:val="0"/>
              <w:jc w:val="left"/>
              <w:rPr>
                <w:sz w:val="22"/>
              </w:rPr>
            </w:pPr>
            <w:r w:rsidRPr="004B38F0">
              <w:rPr>
                <w:sz w:val="22"/>
              </w:rPr>
              <w:t>M</w:t>
            </w:r>
          </w:p>
        </w:tc>
        <w:tc>
          <w:tcPr>
            <w:tcW w:w="1168" w:type="dxa"/>
            <w:tcMar>
              <w:left w:w="108" w:type="dxa"/>
              <w:right w:w="108" w:type="dxa"/>
            </w:tcMar>
            <w:vAlign w:val="center"/>
          </w:tcPr>
          <w:p w14:paraId="6CD2107E" w14:textId="77777777" w:rsidR="00453178" w:rsidRPr="004B38F0" w:rsidRDefault="00453178" w:rsidP="00BE5109">
            <w:pPr>
              <w:snapToGrid w:val="0"/>
              <w:jc w:val="left"/>
              <w:rPr>
                <w:sz w:val="22"/>
              </w:rPr>
            </w:pPr>
            <w:r w:rsidRPr="004B38F0">
              <w:rPr>
                <w:sz w:val="22"/>
              </w:rPr>
              <w:t>ear biopsy</w:t>
            </w:r>
          </w:p>
        </w:tc>
        <w:tc>
          <w:tcPr>
            <w:tcW w:w="1418" w:type="dxa"/>
            <w:tcMar>
              <w:left w:w="108" w:type="dxa"/>
              <w:right w:w="108" w:type="dxa"/>
            </w:tcMar>
            <w:vAlign w:val="center"/>
          </w:tcPr>
          <w:p w14:paraId="51CFB2E0" w14:textId="77777777" w:rsidR="00453178" w:rsidRPr="004B38F0" w:rsidRDefault="00453178" w:rsidP="00BE5109">
            <w:pPr>
              <w:snapToGrid w:val="0"/>
              <w:jc w:val="center"/>
              <w:rPr>
                <w:sz w:val="22"/>
              </w:rPr>
            </w:pPr>
            <w:r w:rsidRPr="004B38F0">
              <w:rPr>
                <w:sz w:val="22"/>
              </w:rPr>
              <w:t>2019</w:t>
            </w:r>
          </w:p>
        </w:tc>
        <w:tc>
          <w:tcPr>
            <w:tcW w:w="1558" w:type="dxa"/>
            <w:tcMar>
              <w:left w:w="108" w:type="dxa"/>
              <w:right w:w="108" w:type="dxa"/>
            </w:tcMar>
            <w:vAlign w:val="center"/>
          </w:tcPr>
          <w:p w14:paraId="280E1404" w14:textId="00779EB8" w:rsidR="00453178" w:rsidRPr="004B38F0" w:rsidRDefault="00453178" w:rsidP="00BE5109">
            <w:pPr>
              <w:snapToGrid w:val="0"/>
              <w:jc w:val="left"/>
              <w:rPr>
                <w:sz w:val="22"/>
              </w:rPr>
            </w:pPr>
            <w:r w:rsidRPr="004B38F0">
              <w:rPr>
                <w:sz w:val="22"/>
              </w:rPr>
              <w:t>25.4</w:t>
            </w:r>
            <w:r w:rsidR="00677387" w:rsidRPr="004B38F0">
              <w:rPr>
                <w:sz w:val="22"/>
              </w:rPr>
              <w:t xml:space="preserve"> (19.18)</w:t>
            </w:r>
          </w:p>
        </w:tc>
        <w:tc>
          <w:tcPr>
            <w:tcW w:w="1276" w:type="dxa"/>
            <w:tcMar>
              <w:left w:w="108" w:type="dxa"/>
              <w:right w:w="108" w:type="dxa"/>
            </w:tcMar>
            <w:vAlign w:val="center"/>
          </w:tcPr>
          <w:p w14:paraId="3F22B2B9" w14:textId="77777777" w:rsidR="00453178" w:rsidRPr="004B38F0" w:rsidRDefault="00453178" w:rsidP="00BE5109">
            <w:pPr>
              <w:snapToGrid w:val="0"/>
              <w:jc w:val="left"/>
              <w:rPr>
                <w:sz w:val="22"/>
              </w:rPr>
            </w:pPr>
            <w:r w:rsidRPr="004B38F0">
              <w:rPr>
                <w:sz w:val="22"/>
              </w:rPr>
              <w:t>17405821</w:t>
            </w:r>
          </w:p>
        </w:tc>
      </w:tr>
      <w:tr w:rsidR="00453178" w:rsidRPr="004B38F0" w14:paraId="04A0D59C" w14:textId="77777777" w:rsidTr="00C8324A">
        <w:trPr>
          <w:trHeight w:val="300"/>
        </w:trPr>
        <w:tc>
          <w:tcPr>
            <w:tcW w:w="2258" w:type="dxa"/>
            <w:tcMar>
              <w:left w:w="108" w:type="dxa"/>
              <w:right w:w="108" w:type="dxa"/>
            </w:tcMar>
            <w:vAlign w:val="center"/>
          </w:tcPr>
          <w:p w14:paraId="7EAF4BB1" w14:textId="77777777" w:rsidR="00453178" w:rsidRPr="004B38F0" w:rsidRDefault="00453178" w:rsidP="00BE5109">
            <w:pPr>
              <w:snapToGrid w:val="0"/>
              <w:spacing w:after="0"/>
              <w:jc w:val="left"/>
              <w:rPr>
                <w:sz w:val="22"/>
              </w:rPr>
            </w:pPr>
            <w:r w:rsidRPr="004B38F0">
              <w:rPr>
                <w:i/>
                <w:iCs/>
                <w:sz w:val="22"/>
              </w:rPr>
              <w:t xml:space="preserve">Macrotis </w:t>
            </w:r>
            <w:proofErr w:type="spellStart"/>
            <w:r w:rsidRPr="004B38F0">
              <w:rPr>
                <w:i/>
                <w:sz w:val="22"/>
              </w:rPr>
              <w:t>leucura</w:t>
            </w:r>
            <w:proofErr w:type="spellEnd"/>
          </w:p>
        </w:tc>
        <w:tc>
          <w:tcPr>
            <w:tcW w:w="2137" w:type="dxa"/>
            <w:tcMar>
              <w:left w:w="108" w:type="dxa"/>
              <w:right w:w="108" w:type="dxa"/>
            </w:tcMar>
            <w:vAlign w:val="center"/>
          </w:tcPr>
          <w:p w14:paraId="25F7CE7F" w14:textId="77777777" w:rsidR="00453178" w:rsidRPr="004B38F0" w:rsidRDefault="00453178" w:rsidP="00BE5109">
            <w:pPr>
              <w:snapToGrid w:val="0"/>
              <w:spacing w:after="0"/>
              <w:jc w:val="left"/>
              <w:rPr>
                <w:sz w:val="22"/>
              </w:rPr>
            </w:pPr>
            <w:r w:rsidRPr="004B38F0">
              <w:rPr>
                <w:sz w:val="22"/>
              </w:rPr>
              <w:t xml:space="preserve">Unknown (British Museum of Natural History) </w:t>
            </w:r>
          </w:p>
        </w:tc>
        <w:tc>
          <w:tcPr>
            <w:tcW w:w="2268" w:type="dxa"/>
            <w:tcMar>
              <w:left w:w="108" w:type="dxa"/>
              <w:right w:w="108" w:type="dxa"/>
            </w:tcMar>
            <w:vAlign w:val="center"/>
          </w:tcPr>
          <w:p w14:paraId="2EB9A818" w14:textId="6464714A" w:rsidR="00453178" w:rsidRPr="004B38F0" w:rsidRDefault="00E334ED" w:rsidP="00BE5109">
            <w:pPr>
              <w:snapToGrid w:val="0"/>
              <w:spacing w:after="0"/>
              <w:jc w:val="left"/>
              <w:rPr>
                <w:sz w:val="22"/>
              </w:rPr>
            </w:pPr>
            <w:r w:rsidRPr="004B38F0">
              <w:rPr>
                <w:sz w:val="22"/>
              </w:rPr>
              <w:t>N</w:t>
            </w:r>
            <w:r w:rsidR="00C8324A" w:rsidRPr="004B38F0">
              <w:rPr>
                <w:sz w:val="22"/>
              </w:rPr>
              <w:t>HMU</w:t>
            </w:r>
            <w:r w:rsidR="00453178" w:rsidRPr="004B38F0">
              <w:rPr>
                <w:sz w:val="22"/>
              </w:rPr>
              <w:t>1883.10.19.17 (Sequence ID: A1)</w:t>
            </w:r>
          </w:p>
        </w:tc>
        <w:tc>
          <w:tcPr>
            <w:tcW w:w="675" w:type="dxa"/>
            <w:tcMar>
              <w:left w:w="108" w:type="dxa"/>
              <w:right w:w="108" w:type="dxa"/>
            </w:tcMar>
            <w:vAlign w:val="center"/>
          </w:tcPr>
          <w:p w14:paraId="23725EE9" w14:textId="77777777" w:rsidR="00453178" w:rsidRPr="004B38F0" w:rsidRDefault="00453178" w:rsidP="00BE5109">
            <w:pPr>
              <w:snapToGrid w:val="0"/>
              <w:spacing w:after="0"/>
              <w:jc w:val="left"/>
              <w:rPr>
                <w:sz w:val="22"/>
              </w:rPr>
            </w:pPr>
            <w:r w:rsidRPr="004B38F0">
              <w:rPr>
                <w:sz w:val="22"/>
              </w:rPr>
              <w:t>M</w:t>
            </w:r>
          </w:p>
        </w:tc>
        <w:tc>
          <w:tcPr>
            <w:tcW w:w="1168" w:type="dxa"/>
            <w:tcMar>
              <w:left w:w="108" w:type="dxa"/>
              <w:right w:w="108" w:type="dxa"/>
            </w:tcMar>
            <w:vAlign w:val="center"/>
          </w:tcPr>
          <w:p w14:paraId="75AFE157" w14:textId="77777777" w:rsidR="00453178" w:rsidRPr="004B38F0" w:rsidRDefault="00453178" w:rsidP="00BE5109">
            <w:pPr>
              <w:snapToGrid w:val="0"/>
              <w:spacing w:after="0"/>
              <w:jc w:val="left"/>
              <w:rPr>
                <w:sz w:val="22"/>
              </w:rPr>
            </w:pPr>
            <w:r w:rsidRPr="004B38F0">
              <w:rPr>
                <w:sz w:val="22"/>
              </w:rPr>
              <w:t>skin</w:t>
            </w:r>
          </w:p>
        </w:tc>
        <w:tc>
          <w:tcPr>
            <w:tcW w:w="1418" w:type="dxa"/>
            <w:tcMar>
              <w:left w:w="108" w:type="dxa"/>
              <w:right w:w="108" w:type="dxa"/>
            </w:tcMar>
            <w:vAlign w:val="center"/>
          </w:tcPr>
          <w:p w14:paraId="7764B87E" w14:textId="77777777" w:rsidR="00453178" w:rsidRPr="004B38F0" w:rsidRDefault="00453178" w:rsidP="00BE5109">
            <w:pPr>
              <w:snapToGrid w:val="0"/>
              <w:spacing w:after="0"/>
              <w:jc w:val="center"/>
              <w:rPr>
                <w:sz w:val="22"/>
              </w:rPr>
            </w:pPr>
            <w:r w:rsidRPr="004B38F0">
              <w:rPr>
                <w:sz w:val="22"/>
              </w:rPr>
              <w:t>Unknown</w:t>
            </w:r>
          </w:p>
        </w:tc>
        <w:tc>
          <w:tcPr>
            <w:tcW w:w="1558" w:type="dxa"/>
            <w:tcMar>
              <w:left w:w="108" w:type="dxa"/>
              <w:right w:w="108" w:type="dxa"/>
            </w:tcMar>
            <w:vAlign w:val="center"/>
          </w:tcPr>
          <w:p w14:paraId="6E06BD92" w14:textId="77777777" w:rsidR="00453178" w:rsidRPr="004B38F0" w:rsidRDefault="00453178" w:rsidP="00BE5109">
            <w:pPr>
              <w:snapToGrid w:val="0"/>
              <w:spacing w:after="0"/>
              <w:jc w:val="left"/>
              <w:rPr>
                <w:sz w:val="22"/>
              </w:rPr>
            </w:pPr>
            <w:r w:rsidRPr="004B38F0">
              <w:rPr>
                <w:sz w:val="22"/>
              </w:rPr>
              <w:t>2.2 (1</w:t>
            </w:r>
            <w:r w:rsidRPr="004B38F0">
              <w:rPr>
                <w:sz w:val="22"/>
                <w:vertAlign w:val="superscript"/>
              </w:rPr>
              <w:t>st</w:t>
            </w:r>
            <w:r w:rsidRPr="004B38F0">
              <w:rPr>
                <w:sz w:val="22"/>
              </w:rPr>
              <w:t xml:space="preserve"> run)</w:t>
            </w:r>
          </w:p>
          <w:p w14:paraId="13A3775D" w14:textId="505B01A0" w:rsidR="00453178" w:rsidRPr="004B38F0" w:rsidRDefault="00972F6C" w:rsidP="00BE5109">
            <w:pPr>
              <w:snapToGrid w:val="0"/>
              <w:spacing w:after="0"/>
              <w:jc w:val="left"/>
              <w:rPr>
                <w:sz w:val="22"/>
              </w:rPr>
            </w:pPr>
            <w:r w:rsidRPr="004B38F0">
              <w:rPr>
                <w:sz w:val="22"/>
              </w:rPr>
              <w:t>9.28</w:t>
            </w:r>
            <w:r w:rsidR="00453178" w:rsidRPr="004B38F0">
              <w:rPr>
                <w:sz w:val="22"/>
              </w:rPr>
              <w:t xml:space="preserve"> (2</w:t>
            </w:r>
            <w:r w:rsidR="00453178" w:rsidRPr="004B38F0">
              <w:rPr>
                <w:sz w:val="22"/>
                <w:vertAlign w:val="superscript"/>
              </w:rPr>
              <w:t>nd</w:t>
            </w:r>
            <w:r w:rsidR="00453178" w:rsidRPr="004B38F0">
              <w:rPr>
                <w:sz w:val="22"/>
              </w:rPr>
              <w:t xml:space="preserve"> run)</w:t>
            </w:r>
          </w:p>
        </w:tc>
        <w:tc>
          <w:tcPr>
            <w:tcW w:w="1276" w:type="dxa"/>
            <w:tcMar>
              <w:left w:w="108" w:type="dxa"/>
              <w:right w:w="108" w:type="dxa"/>
            </w:tcMar>
            <w:vAlign w:val="center"/>
          </w:tcPr>
          <w:p w14:paraId="0126DEDD" w14:textId="77777777" w:rsidR="00453178" w:rsidRPr="004B38F0" w:rsidRDefault="00453178" w:rsidP="00BE5109">
            <w:pPr>
              <w:snapToGrid w:val="0"/>
              <w:spacing w:after="0"/>
              <w:jc w:val="left"/>
              <w:rPr>
                <w:sz w:val="22"/>
              </w:rPr>
            </w:pPr>
          </w:p>
        </w:tc>
      </w:tr>
      <w:tr w:rsidR="00453178" w:rsidRPr="004B38F0" w14:paraId="577C9FA8" w14:textId="77777777" w:rsidTr="00C8324A">
        <w:trPr>
          <w:trHeight w:val="300"/>
        </w:trPr>
        <w:tc>
          <w:tcPr>
            <w:tcW w:w="2258" w:type="dxa"/>
            <w:tcMar>
              <w:left w:w="108" w:type="dxa"/>
              <w:right w:w="108" w:type="dxa"/>
            </w:tcMar>
            <w:vAlign w:val="center"/>
          </w:tcPr>
          <w:p w14:paraId="292F77FF" w14:textId="2A298D91" w:rsidR="00453178" w:rsidRPr="004B38F0" w:rsidRDefault="00453178" w:rsidP="00BE5109">
            <w:pPr>
              <w:snapToGrid w:val="0"/>
              <w:spacing w:after="0"/>
              <w:jc w:val="left"/>
              <w:rPr>
                <w:sz w:val="22"/>
              </w:rPr>
            </w:pPr>
            <w:r w:rsidRPr="004B38F0">
              <w:rPr>
                <w:i/>
                <w:iCs/>
                <w:sz w:val="22"/>
              </w:rPr>
              <w:t xml:space="preserve">Macrotis </w:t>
            </w:r>
            <w:proofErr w:type="spellStart"/>
            <w:r w:rsidRPr="004B38F0">
              <w:rPr>
                <w:i/>
                <w:sz w:val="22"/>
              </w:rPr>
              <w:t>leucura</w:t>
            </w:r>
            <w:proofErr w:type="spellEnd"/>
            <w:r w:rsidRPr="004B38F0">
              <w:rPr>
                <w:i/>
                <w:iCs/>
                <w:sz w:val="22"/>
              </w:rPr>
              <w:t xml:space="preserve"> minor</w:t>
            </w:r>
            <w:r w:rsidR="00177DAB" w:rsidRPr="004B38F0">
              <w:rPr>
                <w:i/>
                <w:iCs/>
                <w:sz w:val="22"/>
                <w:vertAlign w:val="superscript"/>
              </w:rPr>
              <w:t>#</w:t>
            </w:r>
          </w:p>
        </w:tc>
        <w:tc>
          <w:tcPr>
            <w:tcW w:w="2137" w:type="dxa"/>
            <w:tcMar>
              <w:left w:w="108" w:type="dxa"/>
              <w:right w:w="108" w:type="dxa"/>
            </w:tcMar>
            <w:vAlign w:val="center"/>
          </w:tcPr>
          <w:p w14:paraId="1D1B3F91" w14:textId="77777777" w:rsidR="00453178" w:rsidRPr="004B38F0" w:rsidRDefault="00453178" w:rsidP="00BE5109">
            <w:pPr>
              <w:snapToGrid w:val="0"/>
              <w:spacing w:after="0"/>
              <w:jc w:val="left"/>
              <w:rPr>
                <w:sz w:val="22"/>
              </w:rPr>
            </w:pPr>
            <w:r w:rsidRPr="004B38F0">
              <w:rPr>
                <w:sz w:val="22"/>
              </w:rPr>
              <w:t>Northern Territory (Museums Victoria)</w:t>
            </w:r>
          </w:p>
        </w:tc>
        <w:tc>
          <w:tcPr>
            <w:tcW w:w="2268" w:type="dxa"/>
            <w:tcMar>
              <w:left w:w="108" w:type="dxa"/>
              <w:right w:w="108" w:type="dxa"/>
            </w:tcMar>
            <w:vAlign w:val="center"/>
          </w:tcPr>
          <w:p w14:paraId="39624D8E" w14:textId="43B0AF47" w:rsidR="00453178" w:rsidRPr="004B38F0" w:rsidRDefault="00453178" w:rsidP="00BE5109">
            <w:pPr>
              <w:snapToGrid w:val="0"/>
              <w:spacing w:after="0"/>
              <w:jc w:val="left"/>
              <w:rPr>
                <w:sz w:val="22"/>
              </w:rPr>
            </w:pPr>
            <w:r w:rsidRPr="004B38F0">
              <w:rPr>
                <w:sz w:val="22"/>
              </w:rPr>
              <w:t>NMVC7087 (Sequence ID: A2)</w:t>
            </w:r>
          </w:p>
        </w:tc>
        <w:tc>
          <w:tcPr>
            <w:tcW w:w="675" w:type="dxa"/>
            <w:tcMar>
              <w:left w:w="108" w:type="dxa"/>
              <w:right w:w="108" w:type="dxa"/>
            </w:tcMar>
            <w:vAlign w:val="center"/>
          </w:tcPr>
          <w:p w14:paraId="0B461D0D" w14:textId="77777777" w:rsidR="00453178" w:rsidRPr="004B38F0" w:rsidRDefault="00453178" w:rsidP="00BE5109">
            <w:pPr>
              <w:snapToGrid w:val="0"/>
              <w:spacing w:after="0"/>
              <w:jc w:val="left"/>
              <w:rPr>
                <w:sz w:val="22"/>
              </w:rPr>
            </w:pPr>
            <w:r w:rsidRPr="004B38F0">
              <w:rPr>
                <w:sz w:val="22"/>
              </w:rPr>
              <w:t>M</w:t>
            </w:r>
          </w:p>
        </w:tc>
        <w:tc>
          <w:tcPr>
            <w:tcW w:w="1168" w:type="dxa"/>
            <w:tcMar>
              <w:left w:w="108" w:type="dxa"/>
              <w:right w:w="108" w:type="dxa"/>
            </w:tcMar>
            <w:vAlign w:val="center"/>
          </w:tcPr>
          <w:p w14:paraId="1BD534BF" w14:textId="77777777" w:rsidR="00453178" w:rsidRPr="004B38F0" w:rsidRDefault="00453178" w:rsidP="00BE5109">
            <w:pPr>
              <w:snapToGrid w:val="0"/>
              <w:spacing w:after="0"/>
              <w:jc w:val="left"/>
              <w:rPr>
                <w:sz w:val="22"/>
              </w:rPr>
            </w:pPr>
            <w:r w:rsidRPr="004B38F0">
              <w:rPr>
                <w:sz w:val="22"/>
              </w:rPr>
              <w:t>skull scraping</w:t>
            </w:r>
          </w:p>
        </w:tc>
        <w:tc>
          <w:tcPr>
            <w:tcW w:w="1418" w:type="dxa"/>
            <w:tcMar>
              <w:left w:w="108" w:type="dxa"/>
              <w:right w:w="108" w:type="dxa"/>
            </w:tcMar>
            <w:vAlign w:val="center"/>
          </w:tcPr>
          <w:p w14:paraId="5D553FA1" w14:textId="77777777" w:rsidR="00453178" w:rsidRPr="004B38F0" w:rsidRDefault="00453178" w:rsidP="00BE5109">
            <w:pPr>
              <w:snapToGrid w:val="0"/>
              <w:spacing w:after="0"/>
              <w:jc w:val="center"/>
              <w:rPr>
                <w:sz w:val="22"/>
              </w:rPr>
            </w:pPr>
            <w:r w:rsidRPr="004B38F0">
              <w:rPr>
                <w:sz w:val="22"/>
              </w:rPr>
              <w:t>1898</w:t>
            </w:r>
          </w:p>
        </w:tc>
        <w:tc>
          <w:tcPr>
            <w:tcW w:w="1558" w:type="dxa"/>
            <w:tcMar>
              <w:left w:w="108" w:type="dxa"/>
              <w:right w:w="108" w:type="dxa"/>
            </w:tcMar>
            <w:vAlign w:val="center"/>
          </w:tcPr>
          <w:p w14:paraId="2A76DED4" w14:textId="77777777" w:rsidR="00453178" w:rsidRPr="004B38F0" w:rsidRDefault="00453178" w:rsidP="00BE5109">
            <w:pPr>
              <w:snapToGrid w:val="0"/>
              <w:spacing w:after="0"/>
              <w:jc w:val="left"/>
              <w:rPr>
                <w:sz w:val="22"/>
              </w:rPr>
            </w:pPr>
            <w:r w:rsidRPr="004B38F0">
              <w:rPr>
                <w:sz w:val="22"/>
              </w:rPr>
              <w:t>7.9 (1</w:t>
            </w:r>
            <w:r w:rsidRPr="004B38F0">
              <w:rPr>
                <w:sz w:val="22"/>
                <w:vertAlign w:val="superscript"/>
              </w:rPr>
              <w:t>st</w:t>
            </w:r>
            <w:r w:rsidRPr="004B38F0">
              <w:rPr>
                <w:sz w:val="22"/>
              </w:rPr>
              <w:t xml:space="preserve"> run)</w:t>
            </w:r>
          </w:p>
          <w:p w14:paraId="2D4F2E9A" w14:textId="49801790" w:rsidR="00453178" w:rsidRPr="004B38F0" w:rsidRDefault="00397A58" w:rsidP="00BE5109">
            <w:pPr>
              <w:snapToGrid w:val="0"/>
              <w:spacing w:after="0"/>
              <w:jc w:val="left"/>
              <w:rPr>
                <w:sz w:val="22"/>
              </w:rPr>
            </w:pPr>
            <w:r w:rsidRPr="004B38F0">
              <w:rPr>
                <w:sz w:val="22"/>
              </w:rPr>
              <w:t>12.82</w:t>
            </w:r>
            <w:r w:rsidR="00453178" w:rsidRPr="004B38F0">
              <w:rPr>
                <w:sz w:val="22"/>
              </w:rPr>
              <w:t xml:space="preserve"> (2</w:t>
            </w:r>
            <w:r w:rsidR="00453178" w:rsidRPr="004B38F0">
              <w:rPr>
                <w:sz w:val="22"/>
                <w:vertAlign w:val="superscript"/>
              </w:rPr>
              <w:t>nd</w:t>
            </w:r>
            <w:r w:rsidR="00453178" w:rsidRPr="004B38F0">
              <w:rPr>
                <w:sz w:val="22"/>
              </w:rPr>
              <w:t xml:space="preserve"> run)</w:t>
            </w:r>
          </w:p>
        </w:tc>
        <w:tc>
          <w:tcPr>
            <w:tcW w:w="1276" w:type="dxa"/>
            <w:tcMar>
              <w:left w:w="108" w:type="dxa"/>
              <w:right w:w="108" w:type="dxa"/>
            </w:tcMar>
            <w:vAlign w:val="center"/>
          </w:tcPr>
          <w:p w14:paraId="51BB9DA4" w14:textId="77777777" w:rsidR="00453178" w:rsidRPr="004B38F0" w:rsidRDefault="00453178" w:rsidP="00BE5109">
            <w:pPr>
              <w:snapToGrid w:val="0"/>
              <w:spacing w:after="0"/>
              <w:jc w:val="left"/>
              <w:rPr>
                <w:sz w:val="22"/>
              </w:rPr>
            </w:pPr>
          </w:p>
        </w:tc>
      </w:tr>
      <w:tr w:rsidR="00453178" w:rsidRPr="004B38F0" w14:paraId="49F87EA6" w14:textId="77777777" w:rsidTr="00C8324A">
        <w:trPr>
          <w:trHeight w:val="300"/>
        </w:trPr>
        <w:tc>
          <w:tcPr>
            <w:tcW w:w="2258" w:type="dxa"/>
            <w:tcMar>
              <w:left w:w="108" w:type="dxa"/>
              <w:right w:w="108" w:type="dxa"/>
            </w:tcMar>
            <w:vAlign w:val="center"/>
          </w:tcPr>
          <w:p w14:paraId="6305C5E6" w14:textId="77777777" w:rsidR="00453178" w:rsidRPr="004B38F0" w:rsidRDefault="00453178" w:rsidP="00BE5109">
            <w:pPr>
              <w:snapToGrid w:val="0"/>
              <w:spacing w:after="0"/>
              <w:jc w:val="left"/>
              <w:rPr>
                <w:sz w:val="22"/>
              </w:rPr>
            </w:pPr>
            <w:r w:rsidRPr="004B38F0">
              <w:rPr>
                <w:i/>
                <w:iCs/>
                <w:sz w:val="22"/>
              </w:rPr>
              <w:t xml:space="preserve">Macrotis </w:t>
            </w:r>
            <w:proofErr w:type="spellStart"/>
            <w:r w:rsidRPr="004B38F0">
              <w:rPr>
                <w:i/>
                <w:sz w:val="22"/>
              </w:rPr>
              <w:t>leucura</w:t>
            </w:r>
            <w:proofErr w:type="spellEnd"/>
            <w:r w:rsidRPr="004B38F0">
              <w:rPr>
                <w:i/>
                <w:iCs/>
                <w:sz w:val="22"/>
              </w:rPr>
              <w:t xml:space="preserve"> minor</w:t>
            </w:r>
          </w:p>
        </w:tc>
        <w:tc>
          <w:tcPr>
            <w:tcW w:w="2137" w:type="dxa"/>
            <w:tcMar>
              <w:left w:w="108" w:type="dxa"/>
              <w:right w:w="108" w:type="dxa"/>
            </w:tcMar>
            <w:vAlign w:val="center"/>
          </w:tcPr>
          <w:p w14:paraId="6F85E889" w14:textId="77777777" w:rsidR="00453178" w:rsidRPr="004B38F0" w:rsidRDefault="00453178" w:rsidP="00BE5109">
            <w:pPr>
              <w:snapToGrid w:val="0"/>
              <w:spacing w:after="0"/>
              <w:jc w:val="left"/>
              <w:rPr>
                <w:sz w:val="22"/>
              </w:rPr>
            </w:pPr>
            <w:r w:rsidRPr="004B38F0">
              <w:rPr>
                <w:sz w:val="22"/>
              </w:rPr>
              <w:t>Northern Territory (Museums Victoria)</w:t>
            </w:r>
          </w:p>
        </w:tc>
        <w:tc>
          <w:tcPr>
            <w:tcW w:w="2268" w:type="dxa"/>
            <w:tcMar>
              <w:left w:w="108" w:type="dxa"/>
              <w:right w:w="108" w:type="dxa"/>
            </w:tcMar>
            <w:vAlign w:val="center"/>
          </w:tcPr>
          <w:p w14:paraId="7F36C3C1" w14:textId="6C411127" w:rsidR="00453178" w:rsidRPr="004B38F0" w:rsidRDefault="00453178" w:rsidP="00BE5109">
            <w:pPr>
              <w:snapToGrid w:val="0"/>
              <w:spacing w:after="0"/>
              <w:jc w:val="left"/>
              <w:rPr>
                <w:sz w:val="22"/>
              </w:rPr>
            </w:pPr>
            <w:r w:rsidRPr="004B38F0">
              <w:rPr>
                <w:sz w:val="22"/>
              </w:rPr>
              <w:t>NMVC7091 (Sequence ID: A3)</w:t>
            </w:r>
          </w:p>
        </w:tc>
        <w:tc>
          <w:tcPr>
            <w:tcW w:w="675" w:type="dxa"/>
            <w:tcMar>
              <w:left w:w="108" w:type="dxa"/>
              <w:right w:w="108" w:type="dxa"/>
            </w:tcMar>
            <w:vAlign w:val="center"/>
          </w:tcPr>
          <w:p w14:paraId="7300CA35" w14:textId="77777777" w:rsidR="00453178" w:rsidRPr="004B38F0" w:rsidRDefault="00453178" w:rsidP="00BE5109">
            <w:pPr>
              <w:snapToGrid w:val="0"/>
              <w:spacing w:after="0"/>
              <w:jc w:val="left"/>
              <w:rPr>
                <w:sz w:val="22"/>
              </w:rPr>
            </w:pPr>
            <w:r w:rsidRPr="004B38F0">
              <w:rPr>
                <w:sz w:val="22"/>
              </w:rPr>
              <w:t>M</w:t>
            </w:r>
          </w:p>
        </w:tc>
        <w:tc>
          <w:tcPr>
            <w:tcW w:w="1168" w:type="dxa"/>
            <w:tcMar>
              <w:left w:w="108" w:type="dxa"/>
              <w:right w:w="108" w:type="dxa"/>
            </w:tcMar>
            <w:vAlign w:val="center"/>
          </w:tcPr>
          <w:p w14:paraId="005A4047" w14:textId="77777777" w:rsidR="00453178" w:rsidRPr="004B38F0" w:rsidRDefault="00453178" w:rsidP="00BE5109">
            <w:pPr>
              <w:snapToGrid w:val="0"/>
              <w:spacing w:after="0"/>
              <w:jc w:val="left"/>
              <w:rPr>
                <w:sz w:val="22"/>
              </w:rPr>
            </w:pPr>
            <w:r w:rsidRPr="004B38F0">
              <w:rPr>
                <w:sz w:val="22"/>
              </w:rPr>
              <w:t>bone preserved in spirit</w:t>
            </w:r>
          </w:p>
        </w:tc>
        <w:tc>
          <w:tcPr>
            <w:tcW w:w="1418" w:type="dxa"/>
            <w:tcMar>
              <w:left w:w="108" w:type="dxa"/>
              <w:right w:w="108" w:type="dxa"/>
            </w:tcMar>
            <w:vAlign w:val="center"/>
          </w:tcPr>
          <w:p w14:paraId="2160A25C" w14:textId="77777777" w:rsidR="00453178" w:rsidRPr="004B38F0" w:rsidRDefault="00453178" w:rsidP="00BE5109">
            <w:pPr>
              <w:snapToGrid w:val="0"/>
              <w:spacing w:after="0"/>
              <w:jc w:val="center"/>
              <w:rPr>
                <w:sz w:val="22"/>
              </w:rPr>
            </w:pPr>
            <w:r w:rsidRPr="004B38F0">
              <w:rPr>
                <w:sz w:val="22"/>
              </w:rPr>
              <w:t>1895</w:t>
            </w:r>
          </w:p>
        </w:tc>
        <w:tc>
          <w:tcPr>
            <w:tcW w:w="1558" w:type="dxa"/>
            <w:tcMar>
              <w:left w:w="108" w:type="dxa"/>
              <w:right w:w="108" w:type="dxa"/>
            </w:tcMar>
            <w:vAlign w:val="center"/>
          </w:tcPr>
          <w:p w14:paraId="1341709A" w14:textId="77777777" w:rsidR="00453178" w:rsidRPr="004B38F0" w:rsidRDefault="00453178" w:rsidP="00BE5109">
            <w:pPr>
              <w:snapToGrid w:val="0"/>
              <w:spacing w:after="0"/>
              <w:jc w:val="left"/>
              <w:rPr>
                <w:sz w:val="22"/>
              </w:rPr>
            </w:pPr>
            <w:r w:rsidRPr="004B38F0">
              <w:rPr>
                <w:sz w:val="22"/>
              </w:rPr>
              <w:t>Failed QC</w:t>
            </w:r>
          </w:p>
        </w:tc>
        <w:tc>
          <w:tcPr>
            <w:tcW w:w="1276" w:type="dxa"/>
            <w:tcMar>
              <w:left w:w="108" w:type="dxa"/>
              <w:right w:w="108" w:type="dxa"/>
            </w:tcMar>
            <w:vAlign w:val="center"/>
          </w:tcPr>
          <w:p w14:paraId="50898941" w14:textId="77777777" w:rsidR="00453178" w:rsidRPr="004B38F0" w:rsidRDefault="00453178" w:rsidP="00BE5109">
            <w:pPr>
              <w:snapToGrid w:val="0"/>
              <w:spacing w:after="0"/>
              <w:jc w:val="left"/>
              <w:rPr>
                <w:sz w:val="22"/>
              </w:rPr>
            </w:pPr>
          </w:p>
        </w:tc>
      </w:tr>
      <w:tr w:rsidR="00453178" w:rsidRPr="004B38F0" w14:paraId="3F5EA81F" w14:textId="77777777" w:rsidTr="00C8324A">
        <w:trPr>
          <w:trHeight w:val="300"/>
        </w:trPr>
        <w:tc>
          <w:tcPr>
            <w:tcW w:w="2258" w:type="dxa"/>
            <w:tcMar>
              <w:left w:w="108" w:type="dxa"/>
              <w:right w:w="108" w:type="dxa"/>
            </w:tcMar>
            <w:vAlign w:val="center"/>
          </w:tcPr>
          <w:p w14:paraId="5D1F80F7" w14:textId="77777777" w:rsidR="00453178" w:rsidRPr="004B38F0" w:rsidRDefault="00453178" w:rsidP="00BE5109">
            <w:pPr>
              <w:snapToGrid w:val="0"/>
              <w:spacing w:after="0"/>
              <w:jc w:val="left"/>
              <w:rPr>
                <w:sz w:val="22"/>
              </w:rPr>
            </w:pPr>
            <w:r w:rsidRPr="004B38F0">
              <w:rPr>
                <w:i/>
                <w:iCs/>
                <w:sz w:val="22"/>
              </w:rPr>
              <w:lastRenderedPageBreak/>
              <w:t xml:space="preserve">Macrotis </w:t>
            </w:r>
            <w:proofErr w:type="spellStart"/>
            <w:r w:rsidRPr="004B38F0">
              <w:rPr>
                <w:i/>
                <w:sz w:val="22"/>
              </w:rPr>
              <w:t>leucura</w:t>
            </w:r>
            <w:proofErr w:type="spellEnd"/>
          </w:p>
        </w:tc>
        <w:tc>
          <w:tcPr>
            <w:tcW w:w="2137" w:type="dxa"/>
            <w:tcMar>
              <w:left w:w="108" w:type="dxa"/>
              <w:right w:w="108" w:type="dxa"/>
            </w:tcMar>
            <w:vAlign w:val="center"/>
          </w:tcPr>
          <w:p w14:paraId="1CA37BB1" w14:textId="77777777" w:rsidR="00453178" w:rsidRPr="004B38F0" w:rsidRDefault="00453178" w:rsidP="00BE5109">
            <w:pPr>
              <w:snapToGrid w:val="0"/>
              <w:spacing w:after="0"/>
              <w:jc w:val="left"/>
              <w:rPr>
                <w:sz w:val="22"/>
              </w:rPr>
            </w:pPr>
            <w:r w:rsidRPr="004B38F0">
              <w:rPr>
                <w:sz w:val="22"/>
              </w:rPr>
              <w:t>Northern Territory (Museums Victoria)</w:t>
            </w:r>
          </w:p>
        </w:tc>
        <w:tc>
          <w:tcPr>
            <w:tcW w:w="2268" w:type="dxa"/>
            <w:tcMar>
              <w:left w:w="108" w:type="dxa"/>
              <w:right w:w="108" w:type="dxa"/>
            </w:tcMar>
            <w:vAlign w:val="center"/>
          </w:tcPr>
          <w:p w14:paraId="46CD07B9" w14:textId="173C079F" w:rsidR="00453178" w:rsidRPr="004B38F0" w:rsidRDefault="00453178" w:rsidP="00BE5109">
            <w:pPr>
              <w:snapToGrid w:val="0"/>
              <w:spacing w:after="0"/>
              <w:jc w:val="left"/>
              <w:rPr>
                <w:sz w:val="22"/>
              </w:rPr>
            </w:pPr>
            <w:r w:rsidRPr="004B38F0">
              <w:rPr>
                <w:sz w:val="22"/>
              </w:rPr>
              <w:t>NMVC7295 (Sequence ID: A7)</w:t>
            </w:r>
          </w:p>
        </w:tc>
        <w:tc>
          <w:tcPr>
            <w:tcW w:w="675" w:type="dxa"/>
            <w:tcMar>
              <w:left w:w="108" w:type="dxa"/>
              <w:right w:w="108" w:type="dxa"/>
            </w:tcMar>
            <w:vAlign w:val="center"/>
          </w:tcPr>
          <w:p w14:paraId="42AE168E" w14:textId="77777777" w:rsidR="00453178" w:rsidRPr="004B38F0" w:rsidRDefault="00453178" w:rsidP="00BE5109">
            <w:pPr>
              <w:snapToGrid w:val="0"/>
              <w:spacing w:after="0"/>
              <w:jc w:val="left"/>
              <w:rPr>
                <w:sz w:val="22"/>
              </w:rPr>
            </w:pPr>
            <w:r w:rsidRPr="004B38F0">
              <w:rPr>
                <w:sz w:val="22"/>
              </w:rPr>
              <w:t>F</w:t>
            </w:r>
          </w:p>
        </w:tc>
        <w:tc>
          <w:tcPr>
            <w:tcW w:w="1168" w:type="dxa"/>
            <w:tcMar>
              <w:left w:w="108" w:type="dxa"/>
              <w:right w:w="108" w:type="dxa"/>
            </w:tcMar>
            <w:vAlign w:val="center"/>
          </w:tcPr>
          <w:p w14:paraId="2BA410F7" w14:textId="77777777" w:rsidR="00453178" w:rsidRPr="004B38F0" w:rsidRDefault="00453178" w:rsidP="00BE5109">
            <w:pPr>
              <w:snapToGrid w:val="0"/>
              <w:spacing w:after="0"/>
              <w:jc w:val="left"/>
              <w:rPr>
                <w:sz w:val="22"/>
              </w:rPr>
            </w:pPr>
            <w:r w:rsidRPr="004B38F0">
              <w:rPr>
                <w:sz w:val="22"/>
              </w:rPr>
              <w:t>liver sample in spirit</w:t>
            </w:r>
          </w:p>
        </w:tc>
        <w:tc>
          <w:tcPr>
            <w:tcW w:w="1418" w:type="dxa"/>
            <w:tcMar>
              <w:left w:w="108" w:type="dxa"/>
              <w:right w:w="108" w:type="dxa"/>
            </w:tcMar>
            <w:vAlign w:val="center"/>
          </w:tcPr>
          <w:p w14:paraId="502BA33B" w14:textId="77777777" w:rsidR="00453178" w:rsidRPr="004B38F0" w:rsidRDefault="00453178" w:rsidP="00BE5109">
            <w:pPr>
              <w:snapToGrid w:val="0"/>
              <w:spacing w:after="0"/>
              <w:jc w:val="center"/>
              <w:rPr>
                <w:sz w:val="22"/>
              </w:rPr>
            </w:pPr>
            <w:r w:rsidRPr="004B38F0">
              <w:rPr>
                <w:sz w:val="22"/>
              </w:rPr>
              <w:t>1895</w:t>
            </w:r>
          </w:p>
        </w:tc>
        <w:tc>
          <w:tcPr>
            <w:tcW w:w="1558" w:type="dxa"/>
            <w:tcMar>
              <w:left w:w="108" w:type="dxa"/>
              <w:right w:w="108" w:type="dxa"/>
            </w:tcMar>
            <w:vAlign w:val="center"/>
          </w:tcPr>
          <w:p w14:paraId="3521DD8F" w14:textId="60900DA2" w:rsidR="00453178" w:rsidRPr="004B38F0" w:rsidRDefault="00453178" w:rsidP="00BE5109">
            <w:pPr>
              <w:snapToGrid w:val="0"/>
              <w:spacing w:after="0"/>
              <w:jc w:val="left"/>
              <w:rPr>
                <w:sz w:val="22"/>
              </w:rPr>
            </w:pPr>
            <w:r w:rsidRPr="004B38F0">
              <w:rPr>
                <w:sz w:val="22"/>
              </w:rPr>
              <w:t>0.</w:t>
            </w:r>
            <w:r w:rsidR="00397A58" w:rsidRPr="004B38F0">
              <w:rPr>
                <w:sz w:val="22"/>
              </w:rPr>
              <w:t>73</w:t>
            </w:r>
          </w:p>
        </w:tc>
        <w:tc>
          <w:tcPr>
            <w:tcW w:w="1276" w:type="dxa"/>
            <w:tcMar>
              <w:left w:w="108" w:type="dxa"/>
              <w:right w:w="108" w:type="dxa"/>
            </w:tcMar>
            <w:vAlign w:val="center"/>
          </w:tcPr>
          <w:p w14:paraId="6F3D8998" w14:textId="77777777" w:rsidR="00453178" w:rsidRPr="004B38F0" w:rsidRDefault="00453178" w:rsidP="00BE5109">
            <w:pPr>
              <w:snapToGrid w:val="0"/>
              <w:spacing w:after="0"/>
              <w:jc w:val="left"/>
              <w:rPr>
                <w:sz w:val="22"/>
              </w:rPr>
            </w:pPr>
          </w:p>
        </w:tc>
      </w:tr>
      <w:tr w:rsidR="00453178" w:rsidRPr="004B38F0" w14:paraId="4723EE31" w14:textId="77777777" w:rsidTr="00C8324A">
        <w:trPr>
          <w:trHeight w:val="788"/>
        </w:trPr>
        <w:tc>
          <w:tcPr>
            <w:tcW w:w="2258" w:type="dxa"/>
            <w:tcBorders>
              <w:bottom w:val="single" w:sz="4" w:space="0" w:color="auto"/>
            </w:tcBorders>
            <w:tcMar>
              <w:left w:w="108" w:type="dxa"/>
              <w:right w:w="108" w:type="dxa"/>
            </w:tcMar>
            <w:vAlign w:val="center"/>
          </w:tcPr>
          <w:p w14:paraId="2D648BD3" w14:textId="77777777" w:rsidR="00453178" w:rsidRPr="004B38F0" w:rsidRDefault="00453178" w:rsidP="00BE5109">
            <w:pPr>
              <w:snapToGrid w:val="0"/>
              <w:jc w:val="left"/>
              <w:rPr>
                <w:sz w:val="22"/>
              </w:rPr>
            </w:pPr>
            <w:r w:rsidRPr="004B38F0">
              <w:rPr>
                <w:i/>
                <w:iCs/>
                <w:sz w:val="22"/>
              </w:rPr>
              <w:t xml:space="preserve">Macrotis </w:t>
            </w:r>
            <w:proofErr w:type="spellStart"/>
            <w:r w:rsidRPr="004B38F0">
              <w:rPr>
                <w:i/>
                <w:sz w:val="22"/>
              </w:rPr>
              <w:t>leucura</w:t>
            </w:r>
            <w:proofErr w:type="spellEnd"/>
            <w:r w:rsidRPr="004B38F0">
              <w:rPr>
                <w:i/>
                <w:sz w:val="22"/>
              </w:rPr>
              <w:t xml:space="preserve"> </w:t>
            </w:r>
            <w:proofErr w:type="spellStart"/>
            <w:r w:rsidRPr="004B38F0">
              <w:rPr>
                <w:i/>
                <w:iCs/>
                <w:sz w:val="22"/>
              </w:rPr>
              <w:t>miselius</w:t>
            </w:r>
            <w:proofErr w:type="spellEnd"/>
          </w:p>
        </w:tc>
        <w:tc>
          <w:tcPr>
            <w:tcW w:w="2137" w:type="dxa"/>
            <w:tcBorders>
              <w:bottom w:val="single" w:sz="4" w:space="0" w:color="auto"/>
            </w:tcBorders>
            <w:tcMar>
              <w:left w:w="108" w:type="dxa"/>
              <w:right w:w="108" w:type="dxa"/>
            </w:tcMar>
            <w:vAlign w:val="center"/>
          </w:tcPr>
          <w:p w14:paraId="0554D9F9" w14:textId="77777777" w:rsidR="00453178" w:rsidRPr="004B38F0" w:rsidRDefault="00453178" w:rsidP="00BE5109">
            <w:pPr>
              <w:snapToGrid w:val="0"/>
              <w:jc w:val="left"/>
              <w:rPr>
                <w:sz w:val="22"/>
              </w:rPr>
            </w:pPr>
            <w:r w:rsidRPr="004B38F0">
              <w:rPr>
                <w:sz w:val="22"/>
              </w:rPr>
              <w:t>South Australia (South Australian Museum)</w:t>
            </w:r>
          </w:p>
        </w:tc>
        <w:tc>
          <w:tcPr>
            <w:tcW w:w="2268" w:type="dxa"/>
            <w:tcBorders>
              <w:bottom w:val="single" w:sz="4" w:space="0" w:color="auto"/>
            </w:tcBorders>
            <w:tcMar>
              <w:left w:w="108" w:type="dxa"/>
              <w:right w:w="108" w:type="dxa"/>
            </w:tcMar>
            <w:vAlign w:val="center"/>
          </w:tcPr>
          <w:p w14:paraId="233AE167" w14:textId="683C8610" w:rsidR="00453178" w:rsidRPr="004B38F0" w:rsidRDefault="00453178" w:rsidP="00BE5109">
            <w:pPr>
              <w:snapToGrid w:val="0"/>
              <w:jc w:val="left"/>
              <w:rPr>
                <w:sz w:val="22"/>
              </w:rPr>
            </w:pPr>
            <w:r w:rsidRPr="004B38F0">
              <w:rPr>
                <w:sz w:val="22"/>
              </w:rPr>
              <w:t>SAMAM3465 (Sequence ID: A9)</w:t>
            </w:r>
          </w:p>
        </w:tc>
        <w:tc>
          <w:tcPr>
            <w:tcW w:w="675" w:type="dxa"/>
            <w:tcBorders>
              <w:bottom w:val="single" w:sz="4" w:space="0" w:color="auto"/>
            </w:tcBorders>
            <w:tcMar>
              <w:left w:w="108" w:type="dxa"/>
              <w:right w:w="108" w:type="dxa"/>
            </w:tcMar>
            <w:vAlign w:val="center"/>
          </w:tcPr>
          <w:p w14:paraId="24E5EBE2" w14:textId="77777777" w:rsidR="00453178" w:rsidRPr="004B38F0" w:rsidRDefault="00453178" w:rsidP="00BE5109">
            <w:pPr>
              <w:snapToGrid w:val="0"/>
              <w:jc w:val="left"/>
              <w:rPr>
                <w:sz w:val="22"/>
              </w:rPr>
            </w:pPr>
            <w:r w:rsidRPr="004B38F0">
              <w:rPr>
                <w:sz w:val="22"/>
              </w:rPr>
              <w:t>U</w:t>
            </w:r>
          </w:p>
        </w:tc>
        <w:tc>
          <w:tcPr>
            <w:tcW w:w="1168" w:type="dxa"/>
            <w:tcBorders>
              <w:bottom w:val="single" w:sz="4" w:space="0" w:color="auto"/>
            </w:tcBorders>
            <w:tcMar>
              <w:left w:w="108" w:type="dxa"/>
              <w:right w:w="108" w:type="dxa"/>
            </w:tcMar>
            <w:vAlign w:val="center"/>
          </w:tcPr>
          <w:p w14:paraId="2397112C" w14:textId="77777777" w:rsidR="00453178" w:rsidRPr="004B38F0" w:rsidRDefault="00453178" w:rsidP="00BE5109">
            <w:pPr>
              <w:snapToGrid w:val="0"/>
              <w:jc w:val="left"/>
              <w:rPr>
                <w:sz w:val="22"/>
              </w:rPr>
            </w:pPr>
            <w:r w:rsidRPr="004B38F0">
              <w:rPr>
                <w:sz w:val="22"/>
              </w:rPr>
              <w:t>skin sample</w:t>
            </w:r>
          </w:p>
        </w:tc>
        <w:tc>
          <w:tcPr>
            <w:tcW w:w="1418" w:type="dxa"/>
            <w:tcBorders>
              <w:bottom w:val="single" w:sz="4" w:space="0" w:color="auto"/>
            </w:tcBorders>
            <w:tcMar>
              <w:left w:w="108" w:type="dxa"/>
              <w:right w:w="108" w:type="dxa"/>
            </w:tcMar>
            <w:vAlign w:val="center"/>
          </w:tcPr>
          <w:p w14:paraId="757A972E" w14:textId="77777777" w:rsidR="00453178" w:rsidRPr="004B38F0" w:rsidRDefault="00453178" w:rsidP="00BE5109">
            <w:pPr>
              <w:snapToGrid w:val="0"/>
              <w:jc w:val="center"/>
              <w:rPr>
                <w:sz w:val="22"/>
              </w:rPr>
            </w:pPr>
            <w:r w:rsidRPr="004B38F0">
              <w:rPr>
                <w:sz w:val="22"/>
              </w:rPr>
              <w:t>1931</w:t>
            </w:r>
          </w:p>
        </w:tc>
        <w:tc>
          <w:tcPr>
            <w:tcW w:w="1558" w:type="dxa"/>
            <w:tcBorders>
              <w:bottom w:val="single" w:sz="4" w:space="0" w:color="auto"/>
            </w:tcBorders>
            <w:tcMar>
              <w:left w:w="108" w:type="dxa"/>
              <w:right w:w="108" w:type="dxa"/>
            </w:tcMar>
            <w:vAlign w:val="center"/>
          </w:tcPr>
          <w:p w14:paraId="7B06A383" w14:textId="2A2F74E3" w:rsidR="00453178" w:rsidRPr="004B38F0" w:rsidRDefault="00972F6C" w:rsidP="00BE5109">
            <w:pPr>
              <w:snapToGrid w:val="0"/>
              <w:jc w:val="left"/>
              <w:rPr>
                <w:sz w:val="22"/>
              </w:rPr>
            </w:pPr>
            <w:r w:rsidRPr="004B38F0">
              <w:rPr>
                <w:sz w:val="22"/>
              </w:rPr>
              <w:t>0.99</w:t>
            </w:r>
          </w:p>
        </w:tc>
        <w:tc>
          <w:tcPr>
            <w:tcW w:w="1276" w:type="dxa"/>
            <w:tcBorders>
              <w:bottom w:val="single" w:sz="4" w:space="0" w:color="auto"/>
            </w:tcBorders>
            <w:tcMar>
              <w:left w:w="108" w:type="dxa"/>
              <w:right w:w="108" w:type="dxa"/>
            </w:tcMar>
            <w:vAlign w:val="center"/>
          </w:tcPr>
          <w:p w14:paraId="48BBD6B2" w14:textId="77777777" w:rsidR="00453178" w:rsidRPr="004B38F0" w:rsidRDefault="00453178" w:rsidP="00BE5109">
            <w:pPr>
              <w:snapToGrid w:val="0"/>
              <w:jc w:val="left"/>
              <w:rPr>
                <w:sz w:val="22"/>
              </w:rPr>
            </w:pPr>
          </w:p>
        </w:tc>
      </w:tr>
    </w:tbl>
    <w:p w14:paraId="2FAF3BDD" w14:textId="0E678A23" w:rsidR="00797CCE" w:rsidRPr="004B38F0" w:rsidRDefault="00797CCE" w:rsidP="00BE5109">
      <w:pPr>
        <w:pStyle w:val="LO-normal"/>
        <w:spacing w:line="240" w:lineRule="auto"/>
      </w:pPr>
      <w:r w:rsidRPr="004B38F0">
        <w:t xml:space="preserve">* </w:t>
      </w:r>
      <w:r w:rsidR="00055147" w:rsidRPr="004B38F0">
        <w:t>Ninu</w:t>
      </w:r>
      <w:r w:rsidRPr="004B38F0">
        <w:t xml:space="preserve"> used in </w:t>
      </w:r>
      <w:proofErr w:type="spellStart"/>
      <w:r w:rsidRPr="004B38F0">
        <w:t>Yallara</w:t>
      </w:r>
      <w:proofErr w:type="spellEnd"/>
      <w:r w:rsidRPr="004B38F0">
        <w:t xml:space="preserve"> phylogenetic analyses</w:t>
      </w:r>
    </w:p>
    <w:p w14:paraId="11EB6371" w14:textId="3C6D2C57" w:rsidR="00177DAB" w:rsidRPr="004B38F0" w:rsidRDefault="00177DAB" w:rsidP="00BE5109">
      <w:pPr>
        <w:pStyle w:val="LO-normal"/>
        <w:spacing w:line="240" w:lineRule="auto"/>
        <w:rPr>
          <w:b/>
        </w:rPr>
      </w:pPr>
      <w:r w:rsidRPr="004B38F0">
        <w:rPr>
          <w:vertAlign w:val="superscript"/>
        </w:rPr>
        <w:t>#</w:t>
      </w:r>
      <w:r w:rsidRPr="004B38F0">
        <w:t xml:space="preserve"> Individual used to generate the </w:t>
      </w:r>
      <w:proofErr w:type="spellStart"/>
      <w:r w:rsidRPr="004B38F0">
        <w:t>Yallara</w:t>
      </w:r>
      <w:proofErr w:type="spellEnd"/>
      <w:r w:rsidRPr="004B38F0">
        <w:t xml:space="preserve"> reference genome</w:t>
      </w:r>
    </w:p>
    <w:p w14:paraId="0E2039D1" w14:textId="121CE52E" w:rsidR="004C61A9" w:rsidRPr="004B38F0" w:rsidRDefault="004C61A9" w:rsidP="00BE5109">
      <w:pPr>
        <w:pStyle w:val="Heading1"/>
      </w:pPr>
    </w:p>
    <w:p w14:paraId="21C89ACE" w14:textId="77777777" w:rsidR="003E36F3" w:rsidRPr="004B38F0" w:rsidRDefault="003E36F3" w:rsidP="00BE5109">
      <w:pPr>
        <w:jc w:val="left"/>
      </w:pPr>
      <w:r w:rsidRPr="004B38F0">
        <w:br w:type="page"/>
      </w:r>
    </w:p>
    <w:p w14:paraId="7A0EBB4D" w14:textId="3389C990" w:rsidR="003E36F3" w:rsidRPr="004B38F0" w:rsidRDefault="003E36F3" w:rsidP="00BE5109">
      <w:r w:rsidRPr="004B38F0">
        <w:rPr>
          <w:b/>
          <w:bCs/>
        </w:rPr>
        <w:lastRenderedPageBreak/>
        <w:t>Table S</w:t>
      </w:r>
      <w:r w:rsidR="00DC7FD7" w:rsidRPr="004B38F0">
        <w:rPr>
          <w:b/>
          <w:bCs/>
        </w:rPr>
        <w:t>2</w:t>
      </w:r>
      <w:r w:rsidR="00803090" w:rsidRPr="004B38F0">
        <w:rPr>
          <w:b/>
          <w:bCs/>
        </w:rPr>
        <w:t>:</w:t>
      </w:r>
      <w:r w:rsidRPr="004B38F0">
        <w:rPr>
          <w:b/>
          <w:bCs/>
        </w:rPr>
        <w:t xml:space="preserve"> </w:t>
      </w:r>
      <w:r w:rsidRPr="004B38F0">
        <w:t xml:space="preserve">Runs of homozygosity (ROH) statistics for the 12 re-sequenced Ninu, based on 29,266,950 SNPs (all missing data were removed). </w:t>
      </w:r>
      <w:r w:rsidRPr="004B38F0">
        <w:rPr>
          <w:i/>
          <w:iCs/>
        </w:rPr>
        <w:t>F</w:t>
      </w:r>
      <w:r w:rsidRPr="004B38F0">
        <w:rPr>
          <w:vertAlign w:val="subscript"/>
        </w:rPr>
        <w:t>ROH</w:t>
      </w:r>
      <w:r w:rsidRPr="004B38F0">
        <w:t xml:space="preserve"> was based on the total ROH length divided by the total possible length of ROH (</w:t>
      </w:r>
      <w:proofErr w:type="gramStart"/>
      <w:r w:rsidRPr="004B38F0">
        <w:t>i.e.</w:t>
      </w:r>
      <w:proofErr w:type="gramEnd"/>
      <w:r w:rsidRPr="004B38F0">
        <w:t xml:space="preserve"> &gt;98% of the genome length). Observed heterozygosity (</w:t>
      </w:r>
      <w:r w:rsidRPr="004B38F0">
        <w:rPr>
          <w:i/>
          <w:iCs/>
        </w:rPr>
        <w:t>H</w:t>
      </w:r>
      <w:r w:rsidRPr="004B38F0">
        <w:rPr>
          <w:vertAlign w:val="subscript"/>
        </w:rPr>
        <w:t>O</w:t>
      </w:r>
      <w:r w:rsidRPr="004B38F0">
        <w:t>) and inbreeding coefficients were colour-coded from most diverse (blue) to least diverse (red).</w:t>
      </w:r>
    </w:p>
    <w:tbl>
      <w:tblPr>
        <w:tblpPr w:leftFromText="180" w:rightFromText="180" w:vertAnchor="page" w:horzAnchor="margin" w:tblpY="2478"/>
        <w:tblW w:w="13328" w:type="dxa"/>
        <w:tblLook w:val="04A0" w:firstRow="1" w:lastRow="0" w:firstColumn="1" w:lastColumn="0" w:noHBand="0" w:noVBand="1"/>
      </w:tblPr>
      <w:tblGrid>
        <w:gridCol w:w="1921"/>
        <w:gridCol w:w="1157"/>
        <w:gridCol w:w="891"/>
        <w:gridCol w:w="681"/>
        <w:gridCol w:w="1134"/>
        <w:gridCol w:w="1134"/>
        <w:gridCol w:w="709"/>
        <w:gridCol w:w="851"/>
        <w:gridCol w:w="850"/>
        <w:gridCol w:w="851"/>
        <w:gridCol w:w="616"/>
        <w:gridCol w:w="829"/>
        <w:gridCol w:w="883"/>
        <w:gridCol w:w="821"/>
      </w:tblGrid>
      <w:tr w:rsidR="003E36F3" w:rsidRPr="004B38F0" w14:paraId="5C37C7DC" w14:textId="77777777" w:rsidTr="00E643F7">
        <w:trPr>
          <w:trHeight w:val="320"/>
        </w:trPr>
        <w:tc>
          <w:tcPr>
            <w:tcW w:w="1921" w:type="dxa"/>
            <w:vMerge w:val="restart"/>
            <w:tcBorders>
              <w:top w:val="single" w:sz="4" w:space="0" w:color="auto"/>
            </w:tcBorders>
            <w:shd w:val="clear" w:color="auto" w:fill="auto"/>
            <w:noWrap/>
            <w:vAlign w:val="center"/>
            <w:hideMark/>
          </w:tcPr>
          <w:p w14:paraId="223462B3" w14:textId="77777777" w:rsidR="003E36F3" w:rsidRPr="004B38F0" w:rsidRDefault="003E36F3" w:rsidP="00BE5109">
            <w:pPr>
              <w:jc w:val="center"/>
              <w:rPr>
                <w:rFonts w:cs="Times New Roman"/>
                <w:sz w:val="22"/>
                <w:lang w:eastAsia="en-GB"/>
              </w:rPr>
            </w:pPr>
            <w:r w:rsidRPr="004B38F0">
              <w:rPr>
                <w:rFonts w:cs="Times New Roman"/>
                <w:color w:val="201F1E"/>
                <w:sz w:val="22"/>
                <w:lang w:eastAsia="en-GB"/>
              </w:rPr>
              <w:t>Animal ID</w:t>
            </w:r>
          </w:p>
        </w:tc>
        <w:tc>
          <w:tcPr>
            <w:tcW w:w="1157" w:type="dxa"/>
            <w:vMerge w:val="restart"/>
            <w:tcBorders>
              <w:top w:val="single" w:sz="4" w:space="0" w:color="auto"/>
            </w:tcBorders>
            <w:shd w:val="clear" w:color="auto" w:fill="auto"/>
            <w:noWrap/>
            <w:vAlign w:val="center"/>
            <w:hideMark/>
          </w:tcPr>
          <w:p w14:paraId="4EBB2BE4" w14:textId="77777777" w:rsidR="003E36F3" w:rsidRPr="004B38F0" w:rsidRDefault="003E36F3" w:rsidP="00BE5109">
            <w:pPr>
              <w:jc w:val="center"/>
              <w:rPr>
                <w:rFonts w:cs="Times New Roman"/>
                <w:sz w:val="22"/>
                <w:lang w:eastAsia="en-GB"/>
              </w:rPr>
            </w:pPr>
            <w:r w:rsidRPr="004B38F0">
              <w:rPr>
                <w:rFonts w:cs="Times New Roman"/>
                <w:color w:val="201F1E"/>
                <w:sz w:val="22"/>
                <w:lang w:eastAsia="en-GB"/>
              </w:rPr>
              <w:t>Source pop</w:t>
            </w:r>
          </w:p>
        </w:tc>
        <w:tc>
          <w:tcPr>
            <w:tcW w:w="891" w:type="dxa"/>
            <w:vMerge w:val="restart"/>
            <w:tcBorders>
              <w:top w:val="single" w:sz="4" w:space="0" w:color="auto"/>
            </w:tcBorders>
            <w:shd w:val="clear" w:color="auto" w:fill="auto"/>
            <w:noWrap/>
            <w:vAlign w:val="center"/>
            <w:hideMark/>
          </w:tcPr>
          <w:p w14:paraId="7D8FB2E0" w14:textId="77777777" w:rsidR="003E36F3" w:rsidRPr="004B38F0" w:rsidRDefault="003E36F3" w:rsidP="00BE5109">
            <w:pPr>
              <w:jc w:val="center"/>
              <w:rPr>
                <w:rFonts w:cs="Times New Roman"/>
                <w:sz w:val="22"/>
                <w:lang w:eastAsia="en-GB"/>
              </w:rPr>
            </w:pPr>
            <w:r w:rsidRPr="004B38F0">
              <w:rPr>
                <w:rFonts w:cs="Times New Roman"/>
                <w:color w:val="000000"/>
                <w:sz w:val="22"/>
                <w:lang w:eastAsia="en-GB"/>
              </w:rPr>
              <w:t>H</w:t>
            </w:r>
            <w:r w:rsidRPr="004B38F0">
              <w:rPr>
                <w:rFonts w:cs="Times New Roman"/>
                <w:color w:val="000000"/>
                <w:sz w:val="22"/>
                <w:vertAlign w:val="subscript"/>
                <w:lang w:eastAsia="en-GB"/>
              </w:rPr>
              <w:t>O</w:t>
            </w:r>
          </w:p>
        </w:tc>
        <w:tc>
          <w:tcPr>
            <w:tcW w:w="681" w:type="dxa"/>
            <w:vMerge w:val="restart"/>
            <w:tcBorders>
              <w:top w:val="single" w:sz="4" w:space="0" w:color="auto"/>
            </w:tcBorders>
            <w:shd w:val="clear" w:color="auto" w:fill="auto"/>
            <w:noWrap/>
            <w:vAlign w:val="center"/>
            <w:hideMark/>
          </w:tcPr>
          <w:p w14:paraId="0CCE2E8B" w14:textId="77777777" w:rsidR="003E36F3" w:rsidRPr="004B38F0" w:rsidRDefault="003E36F3" w:rsidP="00BE5109">
            <w:pPr>
              <w:jc w:val="center"/>
              <w:rPr>
                <w:rFonts w:cs="Times New Roman"/>
                <w:sz w:val="22"/>
                <w:lang w:eastAsia="en-GB"/>
              </w:rPr>
            </w:pPr>
            <w:r w:rsidRPr="004B38F0">
              <w:rPr>
                <w:rFonts w:cs="Times New Roman"/>
                <w:color w:val="000000"/>
                <w:sz w:val="22"/>
                <w:lang w:eastAsia="en-GB"/>
              </w:rPr>
              <w:t># of ROH</w:t>
            </w:r>
          </w:p>
        </w:tc>
        <w:tc>
          <w:tcPr>
            <w:tcW w:w="1134" w:type="dxa"/>
            <w:vMerge w:val="restart"/>
            <w:tcBorders>
              <w:top w:val="single" w:sz="4" w:space="0" w:color="auto"/>
            </w:tcBorders>
            <w:shd w:val="clear" w:color="auto" w:fill="auto"/>
            <w:noWrap/>
            <w:vAlign w:val="center"/>
            <w:hideMark/>
          </w:tcPr>
          <w:p w14:paraId="5CDC4503" w14:textId="77777777" w:rsidR="003E36F3" w:rsidRPr="004B38F0" w:rsidRDefault="003E36F3" w:rsidP="00BE5109">
            <w:pPr>
              <w:jc w:val="center"/>
              <w:rPr>
                <w:rFonts w:cs="Times New Roman"/>
                <w:sz w:val="22"/>
                <w:lang w:eastAsia="en-GB"/>
              </w:rPr>
            </w:pPr>
            <w:r w:rsidRPr="004B38F0">
              <w:rPr>
                <w:rFonts w:cs="Times New Roman"/>
                <w:color w:val="000000"/>
                <w:sz w:val="22"/>
                <w:lang w:eastAsia="en-GB"/>
              </w:rPr>
              <w:t>Total length of ROHs (kb)</w:t>
            </w:r>
          </w:p>
        </w:tc>
        <w:tc>
          <w:tcPr>
            <w:tcW w:w="1134" w:type="dxa"/>
            <w:vMerge w:val="restart"/>
            <w:tcBorders>
              <w:top w:val="single" w:sz="4" w:space="0" w:color="auto"/>
            </w:tcBorders>
            <w:shd w:val="clear" w:color="auto" w:fill="auto"/>
            <w:noWrap/>
            <w:vAlign w:val="center"/>
            <w:hideMark/>
          </w:tcPr>
          <w:p w14:paraId="09507EFA" w14:textId="77777777" w:rsidR="003E36F3" w:rsidRPr="004B38F0" w:rsidRDefault="003E36F3" w:rsidP="00BE5109">
            <w:pPr>
              <w:jc w:val="center"/>
              <w:rPr>
                <w:rFonts w:cs="Times New Roman"/>
                <w:sz w:val="22"/>
                <w:lang w:eastAsia="en-GB"/>
              </w:rPr>
            </w:pPr>
            <w:r w:rsidRPr="004B38F0">
              <w:rPr>
                <w:rFonts w:cs="Times New Roman"/>
                <w:color w:val="000000"/>
                <w:sz w:val="22"/>
                <w:lang w:eastAsia="en-GB"/>
              </w:rPr>
              <w:t>Average ROH length (kb)</w:t>
            </w:r>
          </w:p>
        </w:tc>
        <w:tc>
          <w:tcPr>
            <w:tcW w:w="3877" w:type="dxa"/>
            <w:gridSpan w:val="5"/>
            <w:tcBorders>
              <w:top w:val="single" w:sz="4" w:space="0" w:color="auto"/>
            </w:tcBorders>
            <w:shd w:val="clear" w:color="auto" w:fill="auto"/>
            <w:noWrap/>
            <w:vAlign w:val="bottom"/>
            <w:hideMark/>
          </w:tcPr>
          <w:p w14:paraId="7023EC19" w14:textId="77777777" w:rsidR="003E36F3" w:rsidRPr="004B38F0" w:rsidRDefault="003E36F3" w:rsidP="00BE5109">
            <w:pPr>
              <w:jc w:val="center"/>
              <w:rPr>
                <w:rFonts w:cs="Times New Roman"/>
                <w:color w:val="000000"/>
                <w:sz w:val="22"/>
                <w:lang w:eastAsia="en-GB"/>
              </w:rPr>
            </w:pPr>
            <w:r w:rsidRPr="004B38F0">
              <w:rPr>
                <w:rFonts w:cs="Times New Roman"/>
                <w:color w:val="000000"/>
                <w:sz w:val="22"/>
                <w:lang w:eastAsia="en-GB"/>
              </w:rPr>
              <w:t>Length class (in Mb)</w:t>
            </w:r>
          </w:p>
        </w:tc>
        <w:tc>
          <w:tcPr>
            <w:tcW w:w="829" w:type="dxa"/>
            <w:vMerge w:val="restart"/>
            <w:tcBorders>
              <w:top w:val="single" w:sz="4" w:space="0" w:color="auto"/>
            </w:tcBorders>
            <w:shd w:val="clear" w:color="auto" w:fill="auto"/>
            <w:noWrap/>
            <w:vAlign w:val="center"/>
            <w:hideMark/>
          </w:tcPr>
          <w:p w14:paraId="2D256C86" w14:textId="77777777" w:rsidR="003E36F3" w:rsidRPr="004B38F0" w:rsidRDefault="003E36F3" w:rsidP="00BE5109">
            <w:pPr>
              <w:jc w:val="center"/>
              <w:rPr>
                <w:rFonts w:cs="Times New Roman"/>
                <w:color w:val="000000"/>
                <w:sz w:val="22"/>
                <w:lang w:eastAsia="en-GB"/>
              </w:rPr>
            </w:pPr>
            <w:r w:rsidRPr="004B38F0">
              <w:rPr>
                <w:rFonts w:cs="Times New Roman"/>
                <w:i/>
                <w:iCs/>
                <w:color w:val="000000"/>
                <w:sz w:val="22"/>
                <w:lang w:eastAsia="en-GB"/>
              </w:rPr>
              <w:t>F</w:t>
            </w:r>
            <w:r w:rsidRPr="004B38F0">
              <w:rPr>
                <w:rFonts w:cs="Times New Roman"/>
                <w:color w:val="000000"/>
                <w:sz w:val="22"/>
                <w:vertAlign w:val="subscript"/>
                <w:lang w:eastAsia="en-GB"/>
              </w:rPr>
              <w:t>ROH</w:t>
            </w:r>
            <w:r w:rsidRPr="004B38F0">
              <w:rPr>
                <w:rFonts w:cs="Times New Roman"/>
                <w:color w:val="000000"/>
                <w:sz w:val="22"/>
                <w:lang w:eastAsia="en-GB"/>
              </w:rPr>
              <w:t xml:space="preserve"> for ROHs &gt;100 kb</w:t>
            </w:r>
          </w:p>
        </w:tc>
        <w:tc>
          <w:tcPr>
            <w:tcW w:w="883" w:type="dxa"/>
            <w:vMerge w:val="restart"/>
            <w:tcBorders>
              <w:top w:val="single" w:sz="4" w:space="0" w:color="auto"/>
            </w:tcBorders>
            <w:shd w:val="clear" w:color="auto" w:fill="auto"/>
            <w:noWrap/>
            <w:vAlign w:val="center"/>
            <w:hideMark/>
          </w:tcPr>
          <w:p w14:paraId="0FC12AD2" w14:textId="77777777" w:rsidR="003E36F3" w:rsidRPr="004B38F0" w:rsidRDefault="003E36F3" w:rsidP="00BE5109">
            <w:pPr>
              <w:jc w:val="center"/>
              <w:rPr>
                <w:rFonts w:cs="Times New Roman"/>
                <w:sz w:val="22"/>
                <w:lang w:eastAsia="en-GB"/>
              </w:rPr>
            </w:pPr>
            <w:r w:rsidRPr="004B38F0">
              <w:rPr>
                <w:rFonts w:cs="Times New Roman"/>
                <w:i/>
                <w:iCs/>
                <w:color w:val="000000"/>
                <w:sz w:val="22"/>
                <w:lang w:eastAsia="en-GB"/>
              </w:rPr>
              <w:t>F</w:t>
            </w:r>
            <w:r w:rsidRPr="004B38F0">
              <w:rPr>
                <w:rFonts w:cs="Times New Roman"/>
                <w:color w:val="000000"/>
                <w:sz w:val="22"/>
                <w:vertAlign w:val="subscript"/>
                <w:lang w:eastAsia="en-GB"/>
              </w:rPr>
              <w:t>ROH</w:t>
            </w:r>
            <w:r w:rsidRPr="004B38F0">
              <w:rPr>
                <w:rFonts w:cs="Times New Roman"/>
                <w:color w:val="000000"/>
                <w:sz w:val="22"/>
                <w:lang w:eastAsia="en-GB"/>
              </w:rPr>
              <w:t xml:space="preserve"> for ROHs &gt;500 kb</w:t>
            </w:r>
          </w:p>
        </w:tc>
        <w:tc>
          <w:tcPr>
            <w:tcW w:w="821" w:type="dxa"/>
            <w:vMerge w:val="restart"/>
            <w:tcBorders>
              <w:top w:val="single" w:sz="4" w:space="0" w:color="auto"/>
            </w:tcBorders>
            <w:shd w:val="clear" w:color="auto" w:fill="auto"/>
            <w:noWrap/>
            <w:vAlign w:val="center"/>
            <w:hideMark/>
          </w:tcPr>
          <w:p w14:paraId="0094817A" w14:textId="77777777" w:rsidR="003E36F3" w:rsidRPr="004B38F0" w:rsidRDefault="003E36F3" w:rsidP="00BE5109">
            <w:pPr>
              <w:jc w:val="center"/>
              <w:rPr>
                <w:rFonts w:cs="Times New Roman"/>
                <w:sz w:val="22"/>
                <w:lang w:eastAsia="en-GB"/>
              </w:rPr>
            </w:pPr>
            <w:r w:rsidRPr="004B38F0">
              <w:rPr>
                <w:rFonts w:cs="Times New Roman"/>
                <w:i/>
                <w:iCs/>
                <w:color w:val="000000"/>
                <w:sz w:val="22"/>
                <w:lang w:eastAsia="en-GB"/>
              </w:rPr>
              <w:t>F</w:t>
            </w:r>
            <w:r w:rsidRPr="004B38F0">
              <w:rPr>
                <w:rFonts w:cs="Times New Roman"/>
                <w:color w:val="000000"/>
                <w:sz w:val="22"/>
                <w:vertAlign w:val="subscript"/>
                <w:lang w:eastAsia="en-GB"/>
              </w:rPr>
              <w:t>ROH</w:t>
            </w:r>
            <w:r w:rsidRPr="004B38F0">
              <w:rPr>
                <w:rFonts w:cs="Times New Roman"/>
                <w:color w:val="000000"/>
                <w:sz w:val="22"/>
                <w:lang w:eastAsia="en-GB"/>
              </w:rPr>
              <w:t xml:space="preserve"> for ROHs &gt;1 Mb</w:t>
            </w:r>
          </w:p>
        </w:tc>
      </w:tr>
      <w:tr w:rsidR="003E36F3" w:rsidRPr="004B38F0" w14:paraId="78CD36EA" w14:textId="77777777" w:rsidTr="00E643F7">
        <w:trPr>
          <w:trHeight w:val="517"/>
        </w:trPr>
        <w:tc>
          <w:tcPr>
            <w:tcW w:w="1921" w:type="dxa"/>
            <w:vMerge/>
            <w:tcBorders>
              <w:bottom w:val="single" w:sz="4" w:space="0" w:color="auto"/>
            </w:tcBorders>
            <w:shd w:val="clear" w:color="auto" w:fill="auto"/>
            <w:noWrap/>
            <w:vAlign w:val="center"/>
            <w:hideMark/>
          </w:tcPr>
          <w:p w14:paraId="62FB3902" w14:textId="77777777" w:rsidR="003E36F3" w:rsidRPr="004B38F0" w:rsidRDefault="003E36F3" w:rsidP="00BE5109">
            <w:pPr>
              <w:jc w:val="center"/>
              <w:rPr>
                <w:rFonts w:cs="Times New Roman"/>
                <w:color w:val="201F1E"/>
                <w:sz w:val="22"/>
                <w:lang w:eastAsia="en-GB"/>
              </w:rPr>
            </w:pPr>
          </w:p>
        </w:tc>
        <w:tc>
          <w:tcPr>
            <w:tcW w:w="1157" w:type="dxa"/>
            <w:vMerge/>
            <w:tcBorders>
              <w:bottom w:val="single" w:sz="4" w:space="0" w:color="auto"/>
            </w:tcBorders>
            <w:shd w:val="clear" w:color="auto" w:fill="auto"/>
            <w:noWrap/>
            <w:vAlign w:val="center"/>
            <w:hideMark/>
          </w:tcPr>
          <w:p w14:paraId="5AC6F138" w14:textId="77777777" w:rsidR="003E36F3" w:rsidRPr="004B38F0" w:rsidRDefault="003E36F3" w:rsidP="00BE5109">
            <w:pPr>
              <w:jc w:val="center"/>
              <w:rPr>
                <w:rFonts w:cs="Times New Roman"/>
                <w:color w:val="201F1E"/>
                <w:sz w:val="22"/>
                <w:lang w:eastAsia="en-GB"/>
              </w:rPr>
            </w:pPr>
          </w:p>
        </w:tc>
        <w:tc>
          <w:tcPr>
            <w:tcW w:w="891" w:type="dxa"/>
            <w:vMerge/>
            <w:tcBorders>
              <w:bottom w:val="single" w:sz="4" w:space="0" w:color="auto"/>
            </w:tcBorders>
            <w:shd w:val="clear" w:color="auto" w:fill="auto"/>
            <w:vAlign w:val="center"/>
            <w:hideMark/>
          </w:tcPr>
          <w:p w14:paraId="1D20D5FA" w14:textId="77777777" w:rsidR="003E36F3" w:rsidRPr="004B38F0" w:rsidRDefault="003E36F3" w:rsidP="00BE5109">
            <w:pPr>
              <w:jc w:val="center"/>
              <w:rPr>
                <w:rFonts w:cs="Times New Roman"/>
                <w:color w:val="000000"/>
                <w:sz w:val="22"/>
                <w:lang w:eastAsia="en-GB"/>
              </w:rPr>
            </w:pPr>
          </w:p>
        </w:tc>
        <w:tc>
          <w:tcPr>
            <w:tcW w:w="681" w:type="dxa"/>
            <w:vMerge/>
            <w:tcBorders>
              <w:bottom w:val="single" w:sz="4" w:space="0" w:color="auto"/>
            </w:tcBorders>
            <w:shd w:val="clear" w:color="auto" w:fill="auto"/>
            <w:vAlign w:val="center"/>
            <w:hideMark/>
          </w:tcPr>
          <w:p w14:paraId="0FBD8920" w14:textId="77777777" w:rsidR="003E36F3" w:rsidRPr="004B38F0" w:rsidRDefault="003E36F3" w:rsidP="00BE5109">
            <w:pPr>
              <w:jc w:val="center"/>
              <w:rPr>
                <w:rFonts w:cs="Times New Roman"/>
                <w:color w:val="000000"/>
                <w:sz w:val="22"/>
                <w:lang w:eastAsia="en-GB"/>
              </w:rPr>
            </w:pPr>
          </w:p>
        </w:tc>
        <w:tc>
          <w:tcPr>
            <w:tcW w:w="1134" w:type="dxa"/>
            <w:vMerge/>
            <w:tcBorders>
              <w:bottom w:val="single" w:sz="4" w:space="0" w:color="auto"/>
            </w:tcBorders>
            <w:shd w:val="clear" w:color="auto" w:fill="auto"/>
            <w:vAlign w:val="center"/>
            <w:hideMark/>
          </w:tcPr>
          <w:p w14:paraId="75425807" w14:textId="77777777" w:rsidR="003E36F3" w:rsidRPr="004B38F0" w:rsidRDefault="003E36F3" w:rsidP="00BE5109">
            <w:pPr>
              <w:jc w:val="center"/>
              <w:rPr>
                <w:rFonts w:cs="Times New Roman"/>
                <w:color w:val="000000"/>
                <w:sz w:val="22"/>
                <w:lang w:eastAsia="en-GB"/>
              </w:rPr>
            </w:pPr>
          </w:p>
        </w:tc>
        <w:tc>
          <w:tcPr>
            <w:tcW w:w="1134" w:type="dxa"/>
            <w:vMerge/>
            <w:tcBorders>
              <w:bottom w:val="single" w:sz="4" w:space="0" w:color="auto"/>
            </w:tcBorders>
            <w:shd w:val="clear" w:color="auto" w:fill="auto"/>
            <w:vAlign w:val="center"/>
            <w:hideMark/>
          </w:tcPr>
          <w:p w14:paraId="0D3808B8" w14:textId="77777777" w:rsidR="003E36F3" w:rsidRPr="004B38F0" w:rsidRDefault="003E36F3" w:rsidP="00BE5109">
            <w:pPr>
              <w:jc w:val="center"/>
              <w:rPr>
                <w:rFonts w:cs="Times New Roman"/>
                <w:color w:val="000000"/>
                <w:sz w:val="22"/>
                <w:lang w:eastAsia="en-GB"/>
              </w:rPr>
            </w:pPr>
          </w:p>
        </w:tc>
        <w:tc>
          <w:tcPr>
            <w:tcW w:w="709" w:type="dxa"/>
            <w:tcBorders>
              <w:bottom w:val="single" w:sz="4" w:space="0" w:color="auto"/>
            </w:tcBorders>
            <w:shd w:val="clear" w:color="auto" w:fill="auto"/>
            <w:noWrap/>
            <w:hideMark/>
          </w:tcPr>
          <w:p w14:paraId="39B33E34" w14:textId="77777777" w:rsidR="003E36F3" w:rsidRPr="004B38F0" w:rsidRDefault="003E36F3" w:rsidP="00BE5109">
            <w:pPr>
              <w:jc w:val="center"/>
              <w:rPr>
                <w:rFonts w:cs="Times New Roman"/>
                <w:color w:val="000000"/>
                <w:sz w:val="22"/>
                <w:lang w:eastAsia="en-GB"/>
              </w:rPr>
            </w:pPr>
            <w:r w:rsidRPr="004B38F0">
              <w:rPr>
                <w:rFonts w:cs="Times New Roman"/>
                <w:color w:val="000000"/>
                <w:sz w:val="22"/>
                <w:lang w:eastAsia="en-GB"/>
              </w:rPr>
              <w:t>0-0.2</w:t>
            </w:r>
          </w:p>
        </w:tc>
        <w:tc>
          <w:tcPr>
            <w:tcW w:w="851" w:type="dxa"/>
            <w:tcBorders>
              <w:bottom w:val="single" w:sz="4" w:space="0" w:color="auto"/>
            </w:tcBorders>
            <w:shd w:val="clear" w:color="auto" w:fill="auto"/>
            <w:noWrap/>
            <w:hideMark/>
          </w:tcPr>
          <w:p w14:paraId="2C66360C" w14:textId="77777777" w:rsidR="003E36F3" w:rsidRPr="004B38F0" w:rsidRDefault="003E36F3" w:rsidP="00BE5109">
            <w:pPr>
              <w:jc w:val="center"/>
              <w:rPr>
                <w:rFonts w:cs="Times New Roman"/>
                <w:color w:val="000000"/>
                <w:sz w:val="22"/>
                <w:lang w:eastAsia="en-GB"/>
              </w:rPr>
            </w:pPr>
            <w:r w:rsidRPr="004B38F0">
              <w:rPr>
                <w:rFonts w:cs="Times New Roman"/>
                <w:color w:val="000000"/>
                <w:sz w:val="22"/>
                <w:lang w:eastAsia="en-GB"/>
              </w:rPr>
              <w:t>0.2-0.4</w:t>
            </w:r>
          </w:p>
        </w:tc>
        <w:tc>
          <w:tcPr>
            <w:tcW w:w="850" w:type="dxa"/>
            <w:tcBorders>
              <w:bottom w:val="single" w:sz="4" w:space="0" w:color="auto"/>
            </w:tcBorders>
            <w:shd w:val="clear" w:color="auto" w:fill="auto"/>
            <w:noWrap/>
            <w:hideMark/>
          </w:tcPr>
          <w:p w14:paraId="68342613" w14:textId="77777777" w:rsidR="003E36F3" w:rsidRPr="004B38F0" w:rsidRDefault="003E36F3" w:rsidP="00BE5109">
            <w:pPr>
              <w:jc w:val="center"/>
              <w:rPr>
                <w:rFonts w:cs="Times New Roman"/>
                <w:color w:val="000000"/>
                <w:sz w:val="22"/>
                <w:lang w:eastAsia="en-GB"/>
              </w:rPr>
            </w:pPr>
            <w:r w:rsidRPr="004B38F0">
              <w:rPr>
                <w:rFonts w:cs="Times New Roman"/>
                <w:color w:val="000000"/>
                <w:sz w:val="22"/>
                <w:lang w:eastAsia="en-GB"/>
              </w:rPr>
              <w:t>0.4-0.8</w:t>
            </w:r>
          </w:p>
        </w:tc>
        <w:tc>
          <w:tcPr>
            <w:tcW w:w="851" w:type="dxa"/>
            <w:tcBorders>
              <w:bottom w:val="single" w:sz="4" w:space="0" w:color="auto"/>
            </w:tcBorders>
            <w:shd w:val="clear" w:color="auto" w:fill="auto"/>
            <w:noWrap/>
            <w:hideMark/>
          </w:tcPr>
          <w:p w14:paraId="33A59E30" w14:textId="77777777" w:rsidR="003E36F3" w:rsidRPr="004B38F0" w:rsidRDefault="003E36F3" w:rsidP="00BE5109">
            <w:pPr>
              <w:jc w:val="center"/>
              <w:rPr>
                <w:rFonts w:cs="Times New Roman"/>
                <w:color w:val="000000"/>
                <w:sz w:val="22"/>
                <w:lang w:eastAsia="en-GB"/>
              </w:rPr>
            </w:pPr>
            <w:r w:rsidRPr="004B38F0">
              <w:rPr>
                <w:rFonts w:cs="Times New Roman"/>
                <w:color w:val="000000"/>
                <w:sz w:val="22"/>
                <w:lang w:eastAsia="en-GB"/>
              </w:rPr>
              <w:t>0.8-1.6</w:t>
            </w:r>
          </w:p>
        </w:tc>
        <w:tc>
          <w:tcPr>
            <w:tcW w:w="616" w:type="dxa"/>
            <w:tcBorders>
              <w:bottom w:val="single" w:sz="4" w:space="0" w:color="auto"/>
            </w:tcBorders>
            <w:shd w:val="clear" w:color="auto" w:fill="auto"/>
            <w:noWrap/>
            <w:hideMark/>
          </w:tcPr>
          <w:p w14:paraId="73B277DE" w14:textId="77777777" w:rsidR="003E36F3" w:rsidRPr="004B38F0" w:rsidRDefault="003E36F3" w:rsidP="00BE5109">
            <w:pPr>
              <w:jc w:val="center"/>
              <w:rPr>
                <w:rFonts w:cs="Times New Roman"/>
                <w:color w:val="000000"/>
                <w:sz w:val="22"/>
                <w:lang w:eastAsia="en-GB"/>
              </w:rPr>
            </w:pPr>
            <w:r w:rsidRPr="004B38F0">
              <w:rPr>
                <w:rFonts w:cs="Times New Roman"/>
                <w:color w:val="000000"/>
                <w:sz w:val="22"/>
                <w:lang w:eastAsia="en-GB"/>
              </w:rPr>
              <w:t>&gt;1.6</w:t>
            </w:r>
          </w:p>
        </w:tc>
        <w:tc>
          <w:tcPr>
            <w:tcW w:w="829" w:type="dxa"/>
            <w:vMerge/>
            <w:tcBorders>
              <w:bottom w:val="single" w:sz="4" w:space="0" w:color="auto"/>
            </w:tcBorders>
            <w:shd w:val="clear" w:color="auto" w:fill="auto"/>
            <w:vAlign w:val="center"/>
            <w:hideMark/>
          </w:tcPr>
          <w:p w14:paraId="20AD7716" w14:textId="77777777" w:rsidR="003E36F3" w:rsidRPr="004B38F0" w:rsidRDefault="003E36F3" w:rsidP="00BE5109">
            <w:pPr>
              <w:jc w:val="center"/>
              <w:rPr>
                <w:rFonts w:cs="Times New Roman"/>
                <w:color w:val="000000"/>
                <w:sz w:val="22"/>
                <w:lang w:eastAsia="en-GB"/>
              </w:rPr>
            </w:pPr>
          </w:p>
        </w:tc>
        <w:tc>
          <w:tcPr>
            <w:tcW w:w="883" w:type="dxa"/>
            <w:vMerge/>
            <w:tcBorders>
              <w:bottom w:val="single" w:sz="4" w:space="0" w:color="auto"/>
            </w:tcBorders>
            <w:shd w:val="clear" w:color="auto" w:fill="auto"/>
            <w:vAlign w:val="center"/>
            <w:hideMark/>
          </w:tcPr>
          <w:p w14:paraId="39BE4F26" w14:textId="77777777" w:rsidR="003E36F3" w:rsidRPr="004B38F0" w:rsidRDefault="003E36F3" w:rsidP="00BE5109">
            <w:pPr>
              <w:jc w:val="center"/>
              <w:rPr>
                <w:rFonts w:cs="Times New Roman"/>
                <w:color w:val="000000"/>
                <w:sz w:val="22"/>
                <w:lang w:eastAsia="en-GB"/>
              </w:rPr>
            </w:pPr>
          </w:p>
        </w:tc>
        <w:tc>
          <w:tcPr>
            <w:tcW w:w="821" w:type="dxa"/>
            <w:vMerge/>
            <w:tcBorders>
              <w:bottom w:val="single" w:sz="4" w:space="0" w:color="auto"/>
            </w:tcBorders>
            <w:shd w:val="clear" w:color="auto" w:fill="auto"/>
            <w:vAlign w:val="center"/>
            <w:hideMark/>
          </w:tcPr>
          <w:p w14:paraId="54EF3B92" w14:textId="77777777" w:rsidR="003E36F3" w:rsidRPr="004B38F0" w:rsidRDefault="003E36F3" w:rsidP="00BE5109">
            <w:pPr>
              <w:jc w:val="center"/>
              <w:rPr>
                <w:rFonts w:cs="Times New Roman"/>
                <w:color w:val="000000"/>
                <w:sz w:val="22"/>
                <w:lang w:eastAsia="en-GB"/>
              </w:rPr>
            </w:pPr>
          </w:p>
        </w:tc>
      </w:tr>
      <w:tr w:rsidR="003E36F3" w:rsidRPr="004B38F0" w14:paraId="4202CD74" w14:textId="77777777" w:rsidTr="00E643F7">
        <w:trPr>
          <w:trHeight w:val="320"/>
        </w:trPr>
        <w:tc>
          <w:tcPr>
            <w:tcW w:w="1921" w:type="dxa"/>
            <w:tcBorders>
              <w:top w:val="single" w:sz="4" w:space="0" w:color="auto"/>
            </w:tcBorders>
            <w:shd w:val="clear" w:color="auto" w:fill="auto"/>
            <w:noWrap/>
            <w:vAlign w:val="center"/>
            <w:hideMark/>
          </w:tcPr>
          <w:p w14:paraId="73C097E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000786C0A7 </w:t>
            </w:r>
          </w:p>
        </w:tc>
        <w:tc>
          <w:tcPr>
            <w:tcW w:w="1157" w:type="dxa"/>
            <w:tcBorders>
              <w:top w:val="single" w:sz="4" w:space="0" w:color="auto"/>
            </w:tcBorders>
            <w:shd w:val="clear" w:color="auto" w:fill="auto"/>
            <w:noWrap/>
            <w:vAlign w:val="center"/>
            <w:hideMark/>
          </w:tcPr>
          <w:p w14:paraId="3E908483"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Semi-arid</w:t>
            </w:r>
          </w:p>
        </w:tc>
        <w:tc>
          <w:tcPr>
            <w:tcW w:w="891" w:type="dxa"/>
            <w:tcBorders>
              <w:top w:val="single" w:sz="4" w:space="0" w:color="auto"/>
            </w:tcBorders>
            <w:shd w:val="clear" w:color="auto" w:fill="598AC6"/>
            <w:noWrap/>
            <w:vAlign w:val="center"/>
            <w:hideMark/>
          </w:tcPr>
          <w:p w14:paraId="4938585A"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0.3095</w:t>
            </w:r>
          </w:p>
        </w:tc>
        <w:tc>
          <w:tcPr>
            <w:tcW w:w="681" w:type="dxa"/>
            <w:tcBorders>
              <w:top w:val="single" w:sz="4" w:space="0" w:color="auto"/>
            </w:tcBorders>
            <w:shd w:val="clear" w:color="auto" w:fill="auto"/>
            <w:noWrap/>
            <w:vAlign w:val="center"/>
            <w:hideMark/>
          </w:tcPr>
          <w:p w14:paraId="11A2487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45</w:t>
            </w:r>
          </w:p>
        </w:tc>
        <w:tc>
          <w:tcPr>
            <w:tcW w:w="1134" w:type="dxa"/>
            <w:tcBorders>
              <w:top w:val="single" w:sz="4" w:space="0" w:color="auto"/>
            </w:tcBorders>
            <w:shd w:val="clear" w:color="auto" w:fill="auto"/>
            <w:noWrap/>
            <w:vAlign w:val="center"/>
            <w:hideMark/>
          </w:tcPr>
          <w:p w14:paraId="19C2D9E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5897.07</w:t>
            </w:r>
          </w:p>
        </w:tc>
        <w:tc>
          <w:tcPr>
            <w:tcW w:w="1134" w:type="dxa"/>
            <w:tcBorders>
              <w:top w:val="single" w:sz="4" w:space="0" w:color="auto"/>
            </w:tcBorders>
            <w:shd w:val="clear" w:color="auto" w:fill="auto"/>
            <w:noWrap/>
            <w:vAlign w:val="center"/>
            <w:hideMark/>
          </w:tcPr>
          <w:p w14:paraId="632EDA4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131.046</w:t>
            </w:r>
          </w:p>
        </w:tc>
        <w:tc>
          <w:tcPr>
            <w:tcW w:w="709" w:type="dxa"/>
            <w:tcBorders>
              <w:top w:val="single" w:sz="4" w:space="0" w:color="auto"/>
            </w:tcBorders>
            <w:shd w:val="clear" w:color="auto" w:fill="auto"/>
            <w:noWrap/>
            <w:vAlign w:val="center"/>
            <w:hideMark/>
          </w:tcPr>
          <w:p w14:paraId="17796BD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43</w:t>
            </w:r>
          </w:p>
        </w:tc>
        <w:tc>
          <w:tcPr>
            <w:tcW w:w="851" w:type="dxa"/>
            <w:tcBorders>
              <w:top w:val="single" w:sz="4" w:space="0" w:color="auto"/>
            </w:tcBorders>
            <w:shd w:val="clear" w:color="auto" w:fill="auto"/>
            <w:noWrap/>
            <w:vAlign w:val="center"/>
            <w:hideMark/>
          </w:tcPr>
          <w:p w14:paraId="282B66A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w:t>
            </w:r>
          </w:p>
        </w:tc>
        <w:tc>
          <w:tcPr>
            <w:tcW w:w="850" w:type="dxa"/>
            <w:tcBorders>
              <w:top w:val="single" w:sz="4" w:space="0" w:color="auto"/>
            </w:tcBorders>
            <w:shd w:val="clear" w:color="auto" w:fill="auto"/>
            <w:noWrap/>
            <w:vAlign w:val="center"/>
            <w:hideMark/>
          </w:tcPr>
          <w:p w14:paraId="240E1A6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51" w:type="dxa"/>
            <w:tcBorders>
              <w:top w:val="single" w:sz="4" w:space="0" w:color="auto"/>
            </w:tcBorders>
            <w:shd w:val="clear" w:color="auto" w:fill="auto"/>
            <w:noWrap/>
            <w:vAlign w:val="center"/>
            <w:hideMark/>
          </w:tcPr>
          <w:p w14:paraId="4C18371D"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616" w:type="dxa"/>
            <w:tcBorders>
              <w:top w:val="single" w:sz="4" w:space="0" w:color="auto"/>
            </w:tcBorders>
            <w:shd w:val="clear" w:color="auto" w:fill="auto"/>
            <w:noWrap/>
            <w:vAlign w:val="center"/>
            <w:hideMark/>
          </w:tcPr>
          <w:p w14:paraId="58072ED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tcBorders>
              <w:top w:val="single" w:sz="4" w:space="0" w:color="auto"/>
            </w:tcBorders>
            <w:shd w:val="clear" w:color="auto" w:fill="598AC6"/>
            <w:noWrap/>
            <w:vAlign w:val="center"/>
            <w:hideMark/>
          </w:tcPr>
          <w:p w14:paraId="269E0AF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0.0017</w:t>
            </w:r>
          </w:p>
        </w:tc>
        <w:tc>
          <w:tcPr>
            <w:tcW w:w="883" w:type="dxa"/>
            <w:tcBorders>
              <w:top w:val="single" w:sz="4" w:space="0" w:color="auto"/>
            </w:tcBorders>
            <w:shd w:val="clear" w:color="auto" w:fill="598AC6"/>
            <w:noWrap/>
            <w:vAlign w:val="center"/>
            <w:hideMark/>
          </w:tcPr>
          <w:p w14:paraId="1817531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1" w:type="dxa"/>
            <w:tcBorders>
              <w:top w:val="single" w:sz="4" w:space="0" w:color="auto"/>
            </w:tcBorders>
            <w:shd w:val="clear" w:color="auto" w:fill="598AC6"/>
            <w:noWrap/>
            <w:vAlign w:val="center"/>
            <w:hideMark/>
          </w:tcPr>
          <w:p w14:paraId="51DA628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63AB8DA2" w14:textId="77777777" w:rsidTr="00E643F7">
        <w:trPr>
          <w:trHeight w:val="320"/>
        </w:trPr>
        <w:tc>
          <w:tcPr>
            <w:tcW w:w="1921" w:type="dxa"/>
            <w:shd w:val="clear" w:color="auto" w:fill="auto"/>
            <w:noWrap/>
            <w:vAlign w:val="center"/>
            <w:hideMark/>
          </w:tcPr>
          <w:p w14:paraId="0090B10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0007B11508 </w:t>
            </w:r>
          </w:p>
        </w:tc>
        <w:tc>
          <w:tcPr>
            <w:tcW w:w="1157" w:type="dxa"/>
            <w:shd w:val="clear" w:color="auto" w:fill="auto"/>
            <w:noWrap/>
            <w:vAlign w:val="center"/>
            <w:hideMark/>
          </w:tcPr>
          <w:p w14:paraId="49E379B6"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Semi-arid</w:t>
            </w:r>
          </w:p>
        </w:tc>
        <w:tc>
          <w:tcPr>
            <w:tcW w:w="891" w:type="dxa"/>
            <w:shd w:val="clear" w:color="auto" w:fill="FBF9FD"/>
            <w:noWrap/>
            <w:vAlign w:val="center"/>
            <w:hideMark/>
          </w:tcPr>
          <w:p w14:paraId="36C108B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0.2646</w:t>
            </w:r>
          </w:p>
        </w:tc>
        <w:tc>
          <w:tcPr>
            <w:tcW w:w="681" w:type="dxa"/>
            <w:shd w:val="clear" w:color="auto" w:fill="auto"/>
            <w:noWrap/>
            <w:vAlign w:val="center"/>
            <w:hideMark/>
          </w:tcPr>
          <w:p w14:paraId="26794D3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1806</w:t>
            </w:r>
          </w:p>
        </w:tc>
        <w:tc>
          <w:tcPr>
            <w:tcW w:w="1134" w:type="dxa"/>
            <w:shd w:val="clear" w:color="auto" w:fill="auto"/>
            <w:noWrap/>
            <w:vAlign w:val="center"/>
            <w:hideMark/>
          </w:tcPr>
          <w:p w14:paraId="1694424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381389</w:t>
            </w:r>
          </w:p>
        </w:tc>
        <w:tc>
          <w:tcPr>
            <w:tcW w:w="1134" w:type="dxa"/>
            <w:shd w:val="clear" w:color="auto" w:fill="auto"/>
            <w:noWrap/>
            <w:vAlign w:val="center"/>
            <w:hideMark/>
          </w:tcPr>
          <w:p w14:paraId="50BF449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211.179</w:t>
            </w:r>
          </w:p>
        </w:tc>
        <w:tc>
          <w:tcPr>
            <w:tcW w:w="709" w:type="dxa"/>
            <w:shd w:val="clear" w:color="auto" w:fill="auto"/>
            <w:noWrap/>
            <w:vAlign w:val="center"/>
            <w:hideMark/>
          </w:tcPr>
          <w:p w14:paraId="54B7CB9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1110</w:t>
            </w:r>
          </w:p>
        </w:tc>
        <w:tc>
          <w:tcPr>
            <w:tcW w:w="851" w:type="dxa"/>
            <w:shd w:val="clear" w:color="auto" w:fill="auto"/>
            <w:noWrap/>
            <w:vAlign w:val="center"/>
            <w:hideMark/>
          </w:tcPr>
          <w:p w14:paraId="2A0A658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547</w:t>
            </w:r>
          </w:p>
        </w:tc>
        <w:tc>
          <w:tcPr>
            <w:tcW w:w="850" w:type="dxa"/>
            <w:shd w:val="clear" w:color="auto" w:fill="auto"/>
            <w:noWrap/>
            <w:vAlign w:val="center"/>
            <w:hideMark/>
          </w:tcPr>
          <w:p w14:paraId="6BE5C7A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140</w:t>
            </w:r>
          </w:p>
        </w:tc>
        <w:tc>
          <w:tcPr>
            <w:tcW w:w="851" w:type="dxa"/>
            <w:shd w:val="clear" w:color="auto" w:fill="auto"/>
            <w:noWrap/>
            <w:vAlign w:val="center"/>
            <w:hideMark/>
          </w:tcPr>
          <w:p w14:paraId="692A3DA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w:t>
            </w:r>
          </w:p>
        </w:tc>
        <w:tc>
          <w:tcPr>
            <w:tcW w:w="616" w:type="dxa"/>
            <w:shd w:val="clear" w:color="auto" w:fill="auto"/>
            <w:noWrap/>
            <w:vAlign w:val="center"/>
            <w:hideMark/>
          </w:tcPr>
          <w:p w14:paraId="148CB2D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FCF9FF"/>
            <w:noWrap/>
            <w:vAlign w:val="center"/>
            <w:hideMark/>
          </w:tcPr>
          <w:p w14:paraId="74B5ED9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0.1072</w:t>
            </w:r>
          </w:p>
        </w:tc>
        <w:tc>
          <w:tcPr>
            <w:tcW w:w="883" w:type="dxa"/>
            <w:shd w:val="clear" w:color="auto" w:fill="D1DDEF"/>
            <w:noWrap/>
            <w:vAlign w:val="center"/>
            <w:hideMark/>
          </w:tcPr>
          <w:p w14:paraId="0269CED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0.0113</w:t>
            </w:r>
          </w:p>
        </w:tc>
        <w:tc>
          <w:tcPr>
            <w:tcW w:w="821" w:type="dxa"/>
            <w:shd w:val="clear" w:color="auto" w:fill="FDD6D9"/>
            <w:noWrap/>
            <w:vAlign w:val="center"/>
            <w:hideMark/>
          </w:tcPr>
          <w:p w14:paraId="3031057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0.0007</w:t>
            </w:r>
          </w:p>
        </w:tc>
      </w:tr>
      <w:tr w:rsidR="003E36F3" w:rsidRPr="004B38F0" w14:paraId="6F6981AC" w14:textId="77777777" w:rsidTr="00E643F7">
        <w:trPr>
          <w:trHeight w:val="320"/>
        </w:trPr>
        <w:tc>
          <w:tcPr>
            <w:tcW w:w="1921" w:type="dxa"/>
            <w:shd w:val="clear" w:color="auto" w:fill="auto"/>
            <w:noWrap/>
            <w:vAlign w:val="center"/>
            <w:hideMark/>
          </w:tcPr>
          <w:p w14:paraId="476563C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0007B116F9 </w:t>
            </w:r>
          </w:p>
        </w:tc>
        <w:tc>
          <w:tcPr>
            <w:tcW w:w="1157" w:type="dxa"/>
            <w:shd w:val="clear" w:color="auto" w:fill="auto"/>
            <w:noWrap/>
            <w:vAlign w:val="center"/>
            <w:hideMark/>
          </w:tcPr>
          <w:p w14:paraId="17B2BB84"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Semi-arid</w:t>
            </w:r>
          </w:p>
        </w:tc>
        <w:tc>
          <w:tcPr>
            <w:tcW w:w="891" w:type="dxa"/>
            <w:shd w:val="clear" w:color="auto" w:fill="F6F7FD"/>
            <w:noWrap/>
            <w:vAlign w:val="center"/>
            <w:hideMark/>
          </w:tcPr>
          <w:p w14:paraId="3ED07D1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0.2673</w:t>
            </w:r>
          </w:p>
        </w:tc>
        <w:tc>
          <w:tcPr>
            <w:tcW w:w="681" w:type="dxa"/>
            <w:shd w:val="clear" w:color="auto" w:fill="auto"/>
            <w:noWrap/>
            <w:vAlign w:val="center"/>
            <w:hideMark/>
          </w:tcPr>
          <w:p w14:paraId="5F5B8F6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1708</w:t>
            </w:r>
          </w:p>
        </w:tc>
        <w:tc>
          <w:tcPr>
            <w:tcW w:w="1134" w:type="dxa"/>
            <w:shd w:val="clear" w:color="auto" w:fill="auto"/>
            <w:noWrap/>
            <w:vAlign w:val="center"/>
            <w:hideMark/>
          </w:tcPr>
          <w:p w14:paraId="569A520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389476</w:t>
            </w:r>
          </w:p>
        </w:tc>
        <w:tc>
          <w:tcPr>
            <w:tcW w:w="1134" w:type="dxa"/>
            <w:shd w:val="clear" w:color="auto" w:fill="auto"/>
            <w:noWrap/>
            <w:vAlign w:val="center"/>
            <w:hideMark/>
          </w:tcPr>
          <w:p w14:paraId="7949423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228.03</w:t>
            </w:r>
          </w:p>
        </w:tc>
        <w:tc>
          <w:tcPr>
            <w:tcW w:w="709" w:type="dxa"/>
            <w:shd w:val="clear" w:color="auto" w:fill="auto"/>
            <w:noWrap/>
            <w:vAlign w:val="center"/>
            <w:hideMark/>
          </w:tcPr>
          <w:p w14:paraId="0A7EEF6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996</w:t>
            </w:r>
          </w:p>
        </w:tc>
        <w:tc>
          <w:tcPr>
            <w:tcW w:w="851" w:type="dxa"/>
            <w:shd w:val="clear" w:color="auto" w:fill="auto"/>
            <w:noWrap/>
            <w:vAlign w:val="center"/>
            <w:hideMark/>
          </w:tcPr>
          <w:p w14:paraId="42B2588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534</w:t>
            </w:r>
          </w:p>
        </w:tc>
        <w:tc>
          <w:tcPr>
            <w:tcW w:w="850" w:type="dxa"/>
            <w:shd w:val="clear" w:color="auto" w:fill="auto"/>
            <w:noWrap/>
            <w:vAlign w:val="center"/>
            <w:hideMark/>
          </w:tcPr>
          <w:p w14:paraId="4EFBB37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157</w:t>
            </w:r>
          </w:p>
        </w:tc>
        <w:tc>
          <w:tcPr>
            <w:tcW w:w="851" w:type="dxa"/>
            <w:shd w:val="clear" w:color="auto" w:fill="auto"/>
            <w:noWrap/>
            <w:vAlign w:val="center"/>
            <w:hideMark/>
          </w:tcPr>
          <w:p w14:paraId="29200C4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20</w:t>
            </w:r>
          </w:p>
        </w:tc>
        <w:tc>
          <w:tcPr>
            <w:tcW w:w="616" w:type="dxa"/>
            <w:shd w:val="clear" w:color="auto" w:fill="auto"/>
            <w:noWrap/>
            <w:vAlign w:val="center"/>
            <w:hideMark/>
          </w:tcPr>
          <w:p w14:paraId="4D84074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w:t>
            </w:r>
          </w:p>
        </w:tc>
        <w:tc>
          <w:tcPr>
            <w:tcW w:w="829" w:type="dxa"/>
            <w:shd w:val="clear" w:color="auto" w:fill="FDFBFF"/>
            <w:noWrap/>
            <w:vAlign w:val="center"/>
            <w:hideMark/>
          </w:tcPr>
          <w:p w14:paraId="5D177EC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0.1095</w:t>
            </w:r>
          </w:p>
        </w:tc>
        <w:tc>
          <w:tcPr>
            <w:tcW w:w="883" w:type="dxa"/>
            <w:shd w:val="clear" w:color="auto" w:fill="FCDDE2"/>
            <w:noWrap/>
            <w:vAlign w:val="center"/>
            <w:hideMark/>
          </w:tcPr>
          <w:p w14:paraId="6966EE7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0.0184</w:t>
            </w:r>
          </w:p>
        </w:tc>
        <w:tc>
          <w:tcPr>
            <w:tcW w:w="821" w:type="dxa"/>
            <w:shd w:val="clear" w:color="auto" w:fill="F9686C"/>
            <w:noWrap/>
            <w:vAlign w:val="center"/>
            <w:hideMark/>
          </w:tcPr>
          <w:p w14:paraId="2CD7D74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0.0027</w:t>
            </w:r>
          </w:p>
        </w:tc>
      </w:tr>
      <w:tr w:rsidR="003E36F3" w:rsidRPr="004B38F0" w14:paraId="33F892BB" w14:textId="77777777" w:rsidTr="00E643F7">
        <w:trPr>
          <w:trHeight w:val="320"/>
        </w:trPr>
        <w:tc>
          <w:tcPr>
            <w:tcW w:w="1921" w:type="dxa"/>
            <w:shd w:val="clear" w:color="auto" w:fill="auto"/>
            <w:noWrap/>
            <w:vAlign w:val="center"/>
          </w:tcPr>
          <w:p w14:paraId="3DA0920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0007DE091B </w:t>
            </w:r>
          </w:p>
        </w:tc>
        <w:tc>
          <w:tcPr>
            <w:tcW w:w="1157" w:type="dxa"/>
            <w:shd w:val="clear" w:color="auto" w:fill="auto"/>
            <w:noWrap/>
            <w:vAlign w:val="center"/>
          </w:tcPr>
          <w:p w14:paraId="540E0734"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Semi-arid</w:t>
            </w:r>
          </w:p>
        </w:tc>
        <w:tc>
          <w:tcPr>
            <w:tcW w:w="891" w:type="dxa"/>
            <w:shd w:val="clear" w:color="auto" w:fill="5F8DC9"/>
            <w:noWrap/>
            <w:vAlign w:val="center"/>
          </w:tcPr>
          <w:p w14:paraId="393743B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0.3084</w:t>
            </w:r>
          </w:p>
        </w:tc>
        <w:tc>
          <w:tcPr>
            <w:tcW w:w="681" w:type="dxa"/>
            <w:shd w:val="clear" w:color="auto" w:fill="auto"/>
            <w:noWrap/>
            <w:vAlign w:val="center"/>
          </w:tcPr>
          <w:p w14:paraId="182E681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52</w:t>
            </w:r>
          </w:p>
        </w:tc>
        <w:tc>
          <w:tcPr>
            <w:tcW w:w="1134" w:type="dxa"/>
            <w:shd w:val="clear" w:color="auto" w:fill="auto"/>
            <w:noWrap/>
            <w:vAlign w:val="center"/>
          </w:tcPr>
          <w:p w14:paraId="475B868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6619.33</w:t>
            </w:r>
          </w:p>
        </w:tc>
        <w:tc>
          <w:tcPr>
            <w:tcW w:w="1134" w:type="dxa"/>
            <w:shd w:val="clear" w:color="auto" w:fill="auto"/>
            <w:noWrap/>
            <w:vAlign w:val="center"/>
          </w:tcPr>
          <w:p w14:paraId="1D43E86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127.295</w:t>
            </w:r>
          </w:p>
        </w:tc>
        <w:tc>
          <w:tcPr>
            <w:tcW w:w="709" w:type="dxa"/>
            <w:shd w:val="clear" w:color="auto" w:fill="auto"/>
            <w:noWrap/>
            <w:vAlign w:val="center"/>
          </w:tcPr>
          <w:p w14:paraId="513722E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50</w:t>
            </w:r>
          </w:p>
        </w:tc>
        <w:tc>
          <w:tcPr>
            <w:tcW w:w="851" w:type="dxa"/>
            <w:shd w:val="clear" w:color="auto" w:fill="auto"/>
            <w:noWrap/>
            <w:vAlign w:val="center"/>
          </w:tcPr>
          <w:p w14:paraId="4B42412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w:t>
            </w:r>
          </w:p>
        </w:tc>
        <w:tc>
          <w:tcPr>
            <w:tcW w:w="850" w:type="dxa"/>
            <w:shd w:val="clear" w:color="auto" w:fill="auto"/>
            <w:noWrap/>
            <w:vAlign w:val="center"/>
          </w:tcPr>
          <w:p w14:paraId="47CA0AB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51" w:type="dxa"/>
            <w:shd w:val="clear" w:color="auto" w:fill="auto"/>
            <w:noWrap/>
            <w:vAlign w:val="center"/>
          </w:tcPr>
          <w:p w14:paraId="2D0B273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616" w:type="dxa"/>
            <w:shd w:val="clear" w:color="auto" w:fill="auto"/>
            <w:noWrap/>
            <w:vAlign w:val="center"/>
          </w:tcPr>
          <w:p w14:paraId="1FEC3D0D"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598BC5"/>
            <w:noWrap/>
            <w:vAlign w:val="center"/>
          </w:tcPr>
          <w:p w14:paraId="44EEEDE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0.0019</w:t>
            </w:r>
          </w:p>
        </w:tc>
        <w:tc>
          <w:tcPr>
            <w:tcW w:w="883" w:type="dxa"/>
            <w:shd w:val="clear" w:color="auto" w:fill="5A89C5"/>
            <w:noWrap/>
            <w:vAlign w:val="center"/>
          </w:tcPr>
          <w:p w14:paraId="1D2A342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1" w:type="dxa"/>
            <w:shd w:val="clear" w:color="auto" w:fill="5A89C6"/>
            <w:noWrap/>
            <w:vAlign w:val="center"/>
          </w:tcPr>
          <w:p w14:paraId="77207A1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433E123C" w14:textId="77777777" w:rsidTr="00E643F7">
        <w:trPr>
          <w:trHeight w:val="320"/>
        </w:trPr>
        <w:tc>
          <w:tcPr>
            <w:tcW w:w="1921" w:type="dxa"/>
            <w:shd w:val="clear" w:color="auto" w:fill="auto"/>
            <w:noWrap/>
            <w:vAlign w:val="center"/>
          </w:tcPr>
          <w:p w14:paraId="6221E9C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10002530249 </w:t>
            </w:r>
          </w:p>
        </w:tc>
        <w:tc>
          <w:tcPr>
            <w:tcW w:w="1157" w:type="dxa"/>
            <w:shd w:val="clear" w:color="auto" w:fill="auto"/>
            <w:noWrap/>
            <w:vAlign w:val="center"/>
          </w:tcPr>
          <w:p w14:paraId="4A12229A"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Semi-arid</w:t>
            </w:r>
          </w:p>
        </w:tc>
        <w:tc>
          <w:tcPr>
            <w:tcW w:w="891" w:type="dxa"/>
            <w:shd w:val="clear" w:color="auto" w:fill="769FD3"/>
            <w:noWrap/>
            <w:vAlign w:val="center"/>
          </w:tcPr>
          <w:p w14:paraId="34C6475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0.3016</w:t>
            </w:r>
          </w:p>
        </w:tc>
        <w:tc>
          <w:tcPr>
            <w:tcW w:w="681" w:type="dxa"/>
            <w:shd w:val="clear" w:color="auto" w:fill="auto"/>
            <w:noWrap/>
            <w:vAlign w:val="center"/>
          </w:tcPr>
          <w:p w14:paraId="35AB7C7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329</w:t>
            </w:r>
          </w:p>
        </w:tc>
        <w:tc>
          <w:tcPr>
            <w:tcW w:w="1134" w:type="dxa"/>
            <w:shd w:val="clear" w:color="auto" w:fill="auto"/>
            <w:noWrap/>
            <w:vAlign w:val="center"/>
          </w:tcPr>
          <w:p w14:paraId="0ED2D35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54829</w:t>
            </w:r>
          </w:p>
        </w:tc>
        <w:tc>
          <w:tcPr>
            <w:tcW w:w="1134" w:type="dxa"/>
            <w:shd w:val="clear" w:color="auto" w:fill="auto"/>
            <w:noWrap/>
            <w:vAlign w:val="center"/>
          </w:tcPr>
          <w:p w14:paraId="4902C94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166.653</w:t>
            </w:r>
          </w:p>
        </w:tc>
        <w:tc>
          <w:tcPr>
            <w:tcW w:w="709" w:type="dxa"/>
            <w:shd w:val="clear" w:color="auto" w:fill="auto"/>
            <w:noWrap/>
            <w:vAlign w:val="center"/>
          </w:tcPr>
          <w:p w14:paraId="0AF1BC9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251</w:t>
            </w:r>
          </w:p>
        </w:tc>
        <w:tc>
          <w:tcPr>
            <w:tcW w:w="851" w:type="dxa"/>
            <w:shd w:val="clear" w:color="auto" w:fill="auto"/>
            <w:noWrap/>
            <w:vAlign w:val="center"/>
          </w:tcPr>
          <w:p w14:paraId="76DC74A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72</w:t>
            </w:r>
          </w:p>
        </w:tc>
        <w:tc>
          <w:tcPr>
            <w:tcW w:w="850" w:type="dxa"/>
            <w:shd w:val="clear" w:color="auto" w:fill="auto"/>
            <w:noWrap/>
            <w:vAlign w:val="center"/>
          </w:tcPr>
          <w:p w14:paraId="0273D9F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6</w:t>
            </w:r>
          </w:p>
        </w:tc>
        <w:tc>
          <w:tcPr>
            <w:tcW w:w="851" w:type="dxa"/>
            <w:shd w:val="clear" w:color="auto" w:fill="auto"/>
            <w:noWrap/>
            <w:vAlign w:val="center"/>
          </w:tcPr>
          <w:p w14:paraId="317D0A6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616" w:type="dxa"/>
            <w:shd w:val="clear" w:color="auto" w:fill="auto"/>
            <w:noWrap/>
            <w:vAlign w:val="center"/>
          </w:tcPr>
          <w:p w14:paraId="2505FEE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6E98CF"/>
            <w:noWrap/>
            <w:vAlign w:val="center"/>
          </w:tcPr>
          <w:p w14:paraId="72116FD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0.0154</w:t>
            </w:r>
          </w:p>
        </w:tc>
        <w:tc>
          <w:tcPr>
            <w:tcW w:w="883" w:type="dxa"/>
            <w:shd w:val="clear" w:color="auto" w:fill="598AC6"/>
            <w:noWrap/>
            <w:vAlign w:val="center"/>
          </w:tcPr>
          <w:p w14:paraId="21FD39B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0.0005</w:t>
            </w:r>
          </w:p>
        </w:tc>
        <w:tc>
          <w:tcPr>
            <w:tcW w:w="821" w:type="dxa"/>
            <w:shd w:val="clear" w:color="auto" w:fill="5A89C6"/>
            <w:noWrap/>
            <w:vAlign w:val="center"/>
          </w:tcPr>
          <w:p w14:paraId="0A9CFA6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1A4DE634" w14:textId="77777777" w:rsidTr="00E643F7">
        <w:trPr>
          <w:trHeight w:val="320"/>
        </w:trPr>
        <w:tc>
          <w:tcPr>
            <w:tcW w:w="1921" w:type="dxa"/>
            <w:shd w:val="clear" w:color="auto" w:fill="auto"/>
            <w:noWrap/>
            <w:vAlign w:val="center"/>
          </w:tcPr>
          <w:p w14:paraId="3F4E6E1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2530351 </w:t>
            </w:r>
          </w:p>
        </w:tc>
        <w:tc>
          <w:tcPr>
            <w:tcW w:w="1157" w:type="dxa"/>
            <w:shd w:val="clear" w:color="auto" w:fill="auto"/>
            <w:noWrap/>
            <w:vAlign w:val="center"/>
          </w:tcPr>
          <w:p w14:paraId="3EE1A66B"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Semi-arid</w:t>
            </w:r>
          </w:p>
        </w:tc>
        <w:tc>
          <w:tcPr>
            <w:tcW w:w="891" w:type="dxa"/>
            <w:shd w:val="clear" w:color="auto" w:fill="E8F0F9"/>
            <w:noWrap/>
            <w:vAlign w:val="center"/>
          </w:tcPr>
          <w:p w14:paraId="71BA36B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0.2704</w:t>
            </w:r>
          </w:p>
        </w:tc>
        <w:tc>
          <w:tcPr>
            <w:tcW w:w="681" w:type="dxa"/>
            <w:shd w:val="clear" w:color="auto" w:fill="auto"/>
            <w:noWrap/>
            <w:vAlign w:val="center"/>
          </w:tcPr>
          <w:p w14:paraId="0FD17D7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1567</w:t>
            </w:r>
          </w:p>
        </w:tc>
        <w:tc>
          <w:tcPr>
            <w:tcW w:w="1134" w:type="dxa"/>
            <w:shd w:val="clear" w:color="auto" w:fill="auto"/>
            <w:noWrap/>
            <w:vAlign w:val="center"/>
          </w:tcPr>
          <w:p w14:paraId="72C6412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331214</w:t>
            </w:r>
          </w:p>
        </w:tc>
        <w:tc>
          <w:tcPr>
            <w:tcW w:w="1134" w:type="dxa"/>
            <w:shd w:val="clear" w:color="auto" w:fill="auto"/>
            <w:noWrap/>
            <w:vAlign w:val="center"/>
          </w:tcPr>
          <w:p w14:paraId="3ABF2F1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211.368</w:t>
            </w:r>
          </w:p>
        </w:tc>
        <w:tc>
          <w:tcPr>
            <w:tcW w:w="709" w:type="dxa"/>
            <w:shd w:val="clear" w:color="auto" w:fill="auto"/>
            <w:noWrap/>
            <w:vAlign w:val="center"/>
          </w:tcPr>
          <w:p w14:paraId="537F6EB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974</w:t>
            </w:r>
          </w:p>
        </w:tc>
        <w:tc>
          <w:tcPr>
            <w:tcW w:w="851" w:type="dxa"/>
            <w:shd w:val="clear" w:color="auto" w:fill="auto"/>
            <w:noWrap/>
            <w:vAlign w:val="center"/>
          </w:tcPr>
          <w:p w14:paraId="5AC7FE2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459</w:t>
            </w:r>
          </w:p>
        </w:tc>
        <w:tc>
          <w:tcPr>
            <w:tcW w:w="850" w:type="dxa"/>
            <w:shd w:val="clear" w:color="auto" w:fill="auto"/>
            <w:noWrap/>
            <w:vAlign w:val="center"/>
          </w:tcPr>
          <w:p w14:paraId="456E38E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131</w:t>
            </w:r>
          </w:p>
        </w:tc>
        <w:tc>
          <w:tcPr>
            <w:tcW w:w="851" w:type="dxa"/>
            <w:shd w:val="clear" w:color="auto" w:fill="auto"/>
            <w:noWrap/>
            <w:vAlign w:val="center"/>
          </w:tcPr>
          <w:p w14:paraId="3089866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w:t>
            </w:r>
          </w:p>
        </w:tc>
        <w:tc>
          <w:tcPr>
            <w:tcW w:w="616" w:type="dxa"/>
            <w:shd w:val="clear" w:color="auto" w:fill="auto"/>
            <w:noWrap/>
            <w:vAlign w:val="center"/>
          </w:tcPr>
          <w:p w14:paraId="26F5F5C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E5EDF6"/>
            <w:noWrap/>
            <w:vAlign w:val="center"/>
          </w:tcPr>
          <w:p w14:paraId="44E1F33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0.0931</w:t>
            </w:r>
          </w:p>
        </w:tc>
        <w:tc>
          <w:tcPr>
            <w:tcW w:w="883" w:type="dxa"/>
            <w:shd w:val="clear" w:color="auto" w:fill="D1DFEF"/>
            <w:noWrap/>
            <w:vAlign w:val="center"/>
          </w:tcPr>
          <w:p w14:paraId="2B3D23E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0.0114</w:t>
            </w:r>
          </w:p>
        </w:tc>
        <w:tc>
          <w:tcPr>
            <w:tcW w:w="821" w:type="dxa"/>
            <w:shd w:val="clear" w:color="auto" w:fill="5A89C6"/>
            <w:noWrap/>
            <w:vAlign w:val="center"/>
          </w:tcPr>
          <w:p w14:paraId="63965BD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315FE99E" w14:textId="77777777" w:rsidTr="00E643F7">
        <w:trPr>
          <w:trHeight w:val="320"/>
        </w:trPr>
        <w:tc>
          <w:tcPr>
            <w:tcW w:w="1921" w:type="dxa"/>
            <w:shd w:val="clear" w:color="auto" w:fill="auto"/>
            <w:noWrap/>
            <w:vAlign w:val="center"/>
            <w:hideMark/>
          </w:tcPr>
          <w:p w14:paraId="39851AFA"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0007C7AFE8 </w:t>
            </w:r>
          </w:p>
        </w:tc>
        <w:tc>
          <w:tcPr>
            <w:tcW w:w="1157" w:type="dxa"/>
            <w:shd w:val="clear" w:color="auto" w:fill="auto"/>
            <w:noWrap/>
            <w:vAlign w:val="center"/>
            <w:hideMark/>
          </w:tcPr>
          <w:p w14:paraId="4268CA9A"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Temperate</w:t>
            </w:r>
          </w:p>
        </w:tc>
        <w:tc>
          <w:tcPr>
            <w:tcW w:w="891" w:type="dxa"/>
            <w:shd w:val="clear" w:color="auto" w:fill="F7696C"/>
            <w:noWrap/>
            <w:vAlign w:val="center"/>
            <w:hideMark/>
          </w:tcPr>
          <w:p w14:paraId="4931515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0.2306</w:t>
            </w:r>
          </w:p>
        </w:tc>
        <w:tc>
          <w:tcPr>
            <w:tcW w:w="681" w:type="dxa"/>
            <w:shd w:val="clear" w:color="auto" w:fill="auto"/>
            <w:noWrap/>
            <w:vAlign w:val="center"/>
            <w:hideMark/>
          </w:tcPr>
          <w:p w14:paraId="040B00F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2858</w:t>
            </w:r>
          </w:p>
        </w:tc>
        <w:tc>
          <w:tcPr>
            <w:tcW w:w="1134" w:type="dxa"/>
            <w:shd w:val="clear" w:color="auto" w:fill="auto"/>
            <w:noWrap/>
            <w:vAlign w:val="center"/>
            <w:hideMark/>
          </w:tcPr>
          <w:p w14:paraId="3531466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650189</w:t>
            </w:r>
          </w:p>
        </w:tc>
        <w:tc>
          <w:tcPr>
            <w:tcW w:w="1134" w:type="dxa"/>
            <w:shd w:val="clear" w:color="auto" w:fill="auto"/>
            <w:noWrap/>
            <w:vAlign w:val="center"/>
            <w:hideMark/>
          </w:tcPr>
          <w:p w14:paraId="3E6666C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227.498</w:t>
            </w:r>
          </w:p>
        </w:tc>
        <w:tc>
          <w:tcPr>
            <w:tcW w:w="709" w:type="dxa"/>
            <w:shd w:val="clear" w:color="auto" w:fill="auto"/>
            <w:noWrap/>
            <w:vAlign w:val="center"/>
            <w:hideMark/>
          </w:tcPr>
          <w:p w14:paraId="7981FB8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1643</w:t>
            </w:r>
          </w:p>
        </w:tc>
        <w:tc>
          <w:tcPr>
            <w:tcW w:w="851" w:type="dxa"/>
            <w:shd w:val="clear" w:color="auto" w:fill="auto"/>
            <w:noWrap/>
            <w:vAlign w:val="center"/>
            <w:hideMark/>
          </w:tcPr>
          <w:p w14:paraId="0A9BEB2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933</w:t>
            </w:r>
          </w:p>
        </w:tc>
        <w:tc>
          <w:tcPr>
            <w:tcW w:w="850" w:type="dxa"/>
            <w:shd w:val="clear" w:color="auto" w:fill="auto"/>
            <w:noWrap/>
            <w:vAlign w:val="center"/>
            <w:hideMark/>
          </w:tcPr>
          <w:p w14:paraId="1A97E63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253</w:t>
            </w:r>
          </w:p>
        </w:tc>
        <w:tc>
          <w:tcPr>
            <w:tcW w:w="851" w:type="dxa"/>
            <w:shd w:val="clear" w:color="auto" w:fill="auto"/>
            <w:noWrap/>
            <w:vAlign w:val="center"/>
            <w:hideMark/>
          </w:tcPr>
          <w:p w14:paraId="5066CF2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29</w:t>
            </w:r>
          </w:p>
        </w:tc>
        <w:tc>
          <w:tcPr>
            <w:tcW w:w="616" w:type="dxa"/>
            <w:shd w:val="clear" w:color="auto" w:fill="auto"/>
            <w:noWrap/>
            <w:vAlign w:val="center"/>
            <w:hideMark/>
          </w:tcPr>
          <w:p w14:paraId="1325CD7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FA9496"/>
            <w:noWrap/>
            <w:vAlign w:val="center"/>
            <w:hideMark/>
          </w:tcPr>
          <w:p w14:paraId="2C48B80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0.1828</w:t>
            </w:r>
          </w:p>
        </w:tc>
        <w:tc>
          <w:tcPr>
            <w:tcW w:w="883" w:type="dxa"/>
            <w:shd w:val="clear" w:color="auto" w:fill="F9686C"/>
            <w:noWrap/>
            <w:vAlign w:val="center"/>
            <w:hideMark/>
          </w:tcPr>
          <w:p w14:paraId="7CC7F3C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0.0296</w:t>
            </w:r>
          </w:p>
        </w:tc>
        <w:tc>
          <w:tcPr>
            <w:tcW w:w="821" w:type="dxa"/>
            <w:shd w:val="clear" w:color="auto" w:fill="FA9090"/>
            <w:noWrap/>
            <w:vAlign w:val="center"/>
            <w:hideMark/>
          </w:tcPr>
          <w:p w14:paraId="1DDFE4F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0.0020</w:t>
            </w:r>
          </w:p>
        </w:tc>
      </w:tr>
      <w:tr w:rsidR="003E36F3" w:rsidRPr="004B38F0" w14:paraId="0780E8DC" w14:textId="77777777" w:rsidTr="00E643F7">
        <w:trPr>
          <w:trHeight w:val="320"/>
        </w:trPr>
        <w:tc>
          <w:tcPr>
            <w:tcW w:w="1921" w:type="dxa"/>
            <w:shd w:val="clear" w:color="auto" w:fill="auto"/>
            <w:noWrap/>
            <w:vAlign w:val="center"/>
            <w:hideMark/>
          </w:tcPr>
          <w:p w14:paraId="47921EFA"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0007C7B153 </w:t>
            </w:r>
          </w:p>
        </w:tc>
        <w:tc>
          <w:tcPr>
            <w:tcW w:w="1157" w:type="dxa"/>
            <w:shd w:val="clear" w:color="auto" w:fill="auto"/>
            <w:noWrap/>
            <w:vAlign w:val="center"/>
            <w:hideMark/>
          </w:tcPr>
          <w:p w14:paraId="4BBB28B9"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Temperate</w:t>
            </w:r>
          </w:p>
        </w:tc>
        <w:tc>
          <w:tcPr>
            <w:tcW w:w="891" w:type="dxa"/>
            <w:shd w:val="clear" w:color="auto" w:fill="F8696C"/>
            <w:noWrap/>
            <w:vAlign w:val="center"/>
            <w:hideMark/>
          </w:tcPr>
          <w:p w14:paraId="66161B1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0.2305</w:t>
            </w:r>
          </w:p>
        </w:tc>
        <w:tc>
          <w:tcPr>
            <w:tcW w:w="681" w:type="dxa"/>
            <w:shd w:val="clear" w:color="auto" w:fill="auto"/>
            <w:noWrap/>
            <w:vAlign w:val="center"/>
            <w:hideMark/>
          </w:tcPr>
          <w:p w14:paraId="791B4CE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3358</w:t>
            </w:r>
          </w:p>
        </w:tc>
        <w:tc>
          <w:tcPr>
            <w:tcW w:w="1134" w:type="dxa"/>
            <w:shd w:val="clear" w:color="auto" w:fill="auto"/>
            <w:noWrap/>
            <w:vAlign w:val="center"/>
            <w:hideMark/>
          </w:tcPr>
          <w:p w14:paraId="27620F3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756725</w:t>
            </w:r>
          </w:p>
        </w:tc>
        <w:tc>
          <w:tcPr>
            <w:tcW w:w="1134" w:type="dxa"/>
            <w:shd w:val="clear" w:color="auto" w:fill="auto"/>
            <w:noWrap/>
            <w:vAlign w:val="center"/>
            <w:hideMark/>
          </w:tcPr>
          <w:p w14:paraId="77ED732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225.35</w:t>
            </w:r>
          </w:p>
        </w:tc>
        <w:tc>
          <w:tcPr>
            <w:tcW w:w="709" w:type="dxa"/>
            <w:shd w:val="clear" w:color="auto" w:fill="auto"/>
            <w:noWrap/>
            <w:vAlign w:val="center"/>
            <w:hideMark/>
          </w:tcPr>
          <w:p w14:paraId="6B68CE9A"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1853</w:t>
            </w:r>
          </w:p>
        </w:tc>
        <w:tc>
          <w:tcPr>
            <w:tcW w:w="851" w:type="dxa"/>
            <w:shd w:val="clear" w:color="auto" w:fill="auto"/>
            <w:noWrap/>
            <w:vAlign w:val="center"/>
            <w:hideMark/>
          </w:tcPr>
          <w:p w14:paraId="2ECAE5F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1179</w:t>
            </w:r>
          </w:p>
        </w:tc>
        <w:tc>
          <w:tcPr>
            <w:tcW w:w="850" w:type="dxa"/>
            <w:shd w:val="clear" w:color="auto" w:fill="auto"/>
            <w:noWrap/>
            <w:vAlign w:val="center"/>
            <w:hideMark/>
          </w:tcPr>
          <w:p w14:paraId="38E48CC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320</w:t>
            </w:r>
          </w:p>
        </w:tc>
        <w:tc>
          <w:tcPr>
            <w:tcW w:w="851" w:type="dxa"/>
            <w:shd w:val="clear" w:color="auto" w:fill="auto"/>
            <w:noWrap/>
            <w:vAlign w:val="center"/>
            <w:hideMark/>
          </w:tcPr>
          <w:p w14:paraId="32FA28B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6</w:t>
            </w:r>
          </w:p>
        </w:tc>
        <w:tc>
          <w:tcPr>
            <w:tcW w:w="616" w:type="dxa"/>
            <w:shd w:val="clear" w:color="auto" w:fill="auto"/>
            <w:noWrap/>
            <w:vAlign w:val="center"/>
            <w:hideMark/>
          </w:tcPr>
          <w:p w14:paraId="41F85CE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F8696A"/>
            <w:noWrap/>
            <w:vAlign w:val="center"/>
            <w:hideMark/>
          </w:tcPr>
          <w:p w14:paraId="700FF54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0.2128</w:t>
            </w:r>
          </w:p>
        </w:tc>
        <w:tc>
          <w:tcPr>
            <w:tcW w:w="883" w:type="dxa"/>
            <w:shd w:val="clear" w:color="auto" w:fill="FA9B9D"/>
            <w:noWrap/>
            <w:vAlign w:val="center"/>
            <w:hideMark/>
          </w:tcPr>
          <w:p w14:paraId="2F40D6C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0.0249</w:t>
            </w:r>
          </w:p>
        </w:tc>
        <w:tc>
          <w:tcPr>
            <w:tcW w:w="821" w:type="dxa"/>
            <w:shd w:val="clear" w:color="auto" w:fill="598AC6"/>
            <w:noWrap/>
            <w:vAlign w:val="center"/>
            <w:hideMark/>
          </w:tcPr>
          <w:p w14:paraId="657D004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3B427EEA" w14:textId="77777777" w:rsidTr="00E643F7">
        <w:trPr>
          <w:trHeight w:val="320"/>
        </w:trPr>
        <w:tc>
          <w:tcPr>
            <w:tcW w:w="1921" w:type="dxa"/>
            <w:shd w:val="clear" w:color="auto" w:fill="auto"/>
            <w:noWrap/>
            <w:vAlign w:val="center"/>
            <w:hideMark/>
          </w:tcPr>
          <w:p w14:paraId="7771E87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0007C7B720 </w:t>
            </w:r>
          </w:p>
        </w:tc>
        <w:tc>
          <w:tcPr>
            <w:tcW w:w="1157" w:type="dxa"/>
            <w:shd w:val="clear" w:color="auto" w:fill="auto"/>
            <w:noWrap/>
            <w:vAlign w:val="center"/>
            <w:hideMark/>
          </w:tcPr>
          <w:p w14:paraId="67EFB49B"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Temperate</w:t>
            </w:r>
          </w:p>
        </w:tc>
        <w:tc>
          <w:tcPr>
            <w:tcW w:w="891" w:type="dxa"/>
            <w:shd w:val="clear" w:color="auto" w:fill="F9FDFF"/>
            <w:noWrap/>
            <w:vAlign w:val="center"/>
            <w:hideMark/>
          </w:tcPr>
          <w:p w14:paraId="71F091E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0.2658</w:t>
            </w:r>
          </w:p>
        </w:tc>
        <w:tc>
          <w:tcPr>
            <w:tcW w:w="681" w:type="dxa"/>
            <w:shd w:val="clear" w:color="auto" w:fill="auto"/>
            <w:noWrap/>
            <w:vAlign w:val="center"/>
            <w:hideMark/>
          </w:tcPr>
          <w:p w14:paraId="351AEEFD"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1506</w:t>
            </w:r>
          </w:p>
        </w:tc>
        <w:tc>
          <w:tcPr>
            <w:tcW w:w="1134" w:type="dxa"/>
            <w:shd w:val="clear" w:color="auto" w:fill="auto"/>
            <w:noWrap/>
            <w:vAlign w:val="center"/>
            <w:hideMark/>
          </w:tcPr>
          <w:p w14:paraId="654F3B3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332785</w:t>
            </w:r>
          </w:p>
        </w:tc>
        <w:tc>
          <w:tcPr>
            <w:tcW w:w="1134" w:type="dxa"/>
            <w:shd w:val="clear" w:color="auto" w:fill="auto"/>
            <w:noWrap/>
            <w:vAlign w:val="center"/>
            <w:hideMark/>
          </w:tcPr>
          <w:p w14:paraId="2BA0C9D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220.972</w:t>
            </w:r>
          </w:p>
        </w:tc>
        <w:tc>
          <w:tcPr>
            <w:tcW w:w="709" w:type="dxa"/>
            <w:shd w:val="clear" w:color="auto" w:fill="auto"/>
            <w:noWrap/>
            <w:vAlign w:val="center"/>
            <w:hideMark/>
          </w:tcPr>
          <w:p w14:paraId="526BEA7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905</w:t>
            </w:r>
          </w:p>
        </w:tc>
        <w:tc>
          <w:tcPr>
            <w:tcW w:w="851" w:type="dxa"/>
            <w:shd w:val="clear" w:color="auto" w:fill="auto"/>
            <w:noWrap/>
            <w:vAlign w:val="center"/>
            <w:hideMark/>
          </w:tcPr>
          <w:p w14:paraId="110DA06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459</w:t>
            </w:r>
          </w:p>
        </w:tc>
        <w:tc>
          <w:tcPr>
            <w:tcW w:w="850" w:type="dxa"/>
            <w:shd w:val="clear" w:color="auto" w:fill="auto"/>
            <w:noWrap/>
            <w:vAlign w:val="center"/>
            <w:hideMark/>
          </w:tcPr>
          <w:p w14:paraId="52CF87D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132</w:t>
            </w:r>
          </w:p>
        </w:tc>
        <w:tc>
          <w:tcPr>
            <w:tcW w:w="851" w:type="dxa"/>
            <w:shd w:val="clear" w:color="auto" w:fill="auto"/>
            <w:noWrap/>
            <w:vAlign w:val="center"/>
            <w:hideMark/>
          </w:tcPr>
          <w:p w14:paraId="7E9AA5E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10</w:t>
            </w:r>
          </w:p>
        </w:tc>
        <w:tc>
          <w:tcPr>
            <w:tcW w:w="616" w:type="dxa"/>
            <w:shd w:val="clear" w:color="auto" w:fill="auto"/>
            <w:noWrap/>
            <w:vAlign w:val="center"/>
            <w:hideMark/>
          </w:tcPr>
          <w:p w14:paraId="0DDAAF1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E5EDF8"/>
            <w:noWrap/>
            <w:vAlign w:val="center"/>
            <w:hideMark/>
          </w:tcPr>
          <w:p w14:paraId="197BACB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0.0936</w:t>
            </w:r>
          </w:p>
        </w:tc>
        <w:tc>
          <w:tcPr>
            <w:tcW w:w="883" w:type="dxa"/>
            <w:shd w:val="clear" w:color="auto" w:fill="EAEDF8"/>
            <w:noWrap/>
            <w:vAlign w:val="center"/>
            <w:hideMark/>
          </w:tcPr>
          <w:p w14:paraId="389CEA0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0.0137</w:t>
            </w:r>
          </w:p>
        </w:tc>
        <w:tc>
          <w:tcPr>
            <w:tcW w:w="821" w:type="dxa"/>
            <w:shd w:val="clear" w:color="auto" w:fill="598AC6"/>
            <w:noWrap/>
            <w:vAlign w:val="center"/>
            <w:hideMark/>
          </w:tcPr>
          <w:p w14:paraId="76C9EAD2"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6BFA5C4A" w14:textId="77777777" w:rsidTr="00E643F7">
        <w:trPr>
          <w:trHeight w:val="320"/>
        </w:trPr>
        <w:tc>
          <w:tcPr>
            <w:tcW w:w="1921" w:type="dxa"/>
            <w:shd w:val="clear" w:color="auto" w:fill="auto"/>
            <w:noWrap/>
            <w:vAlign w:val="center"/>
            <w:hideMark/>
          </w:tcPr>
          <w:p w14:paraId="010B9DF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0007C7C1A6 </w:t>
            </w:r>
          </w:p>
        </w:tc>
        <w:tc>
          <w:tcPr>
            <w:tcW w:w="1157" w:type="dxa"/>
            <w:shd w:val="clear" w:color="auto" w:fill="auto"/>
            <w:noWrap/>
            <w:vAlign w:val="center"/>
            <w:hideMark/>
          </w:tcPr>
          <w:p w14:paraId="35B7E718"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Temperate</w:t>
            </w:r>
          </w:p>
        </w:tc>
        <w:tc>
          <w:tcPr>
            <w:tcW w:w="891" w:type="dxa"/>
            <w:shd w:val="clear" w:color="auto" w:fill="FAB1B4"/>
            <w:noWrap/>
            <w:vAlign w:val="center"/>
            <w:hideMark/>
          </w:tcPr>
          <w:p w14:paraId="6B295FC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0.2475</w:t>
            </w:r>
          </w:p>
        </w:tc>
        <w:tc>
          <w:tcPr>
            <w:tcW w:w="681" w:type="dxa"/>
            <w:shd w:val="clear" w:color="auto" w:fill="auto"/>
            <w:noWrap/>
            <w:vAlign w:val="center"/>
            <w:hideMark/>
          </w:tcPr>
          <w:p w14:paraId="2D4D503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2381</w:t>
            </w:r>
          </w:p>
        </w:tc>
        <w:tc>
          <w:tcPr>
            <w:tcW w:w="1134" w:type="dxa"/>
            <w:shd w:val="clear" w:color="auto" w:fill="auto"/>
            <w:noWrap/>
            <w:vAlign w:val="center"/>
            <w:hideMark/>
          </w:tcPr>
          <w:p w14:paraId="0A0ACA2A"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533696</w:t>
            </w:r>
          </w:p>
        </w:tc>
        <w:tc>
          <w:tcPr>
            <w:tcW w:w="1134" w:type="dxa"/>
            <w:shd w:val="clear" w:color="auto" w:fill="auto"/>
            <w:noWrap/>
            <w:vAlign w:val="center"/>
            <w:hideMark/>
          </w:tcPr>
          <w:p w14:paraId="5AFA569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224.148</w:t>
            </w:r>
          </w:p>
        </w:tc>
        <w:tc>
          <w:tcPr>
            <w:tcW w:w="709" w:type="dxa"/>
            <w:shd w:val="clear" w:color="auto" w:fill="auto"/>
            <w:noWrap/>
            <w:vAlign w:val="center"/>
            <w:hideMark/>
          </w:tcPr>
          <w:p w14:paraId="50D9CF6D"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1333</w:t>
            </w:r>
          </w:p>
        </w:tc>
        <w:tc>
          <w:tcPr>
            <w:tcW w:w="851" w:type="dxa"/>
            <w:shd w:val="clear" w:color="auto" w:fill="auto"/>
            <w:noWrap/>
            <w:vAlign w:val="center"/>
            <w:hideMark/>
          </w:tcPr>
          <w:p w14:paraId="4EF7753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820</w:t>
            </w:r>
          </w:p>
        </w:tc>
        <w:tc>
          <w:tcPr>
            <w:tcW w:w="850" w:type="dxa"/>
            <w:shd w:val="clear" w:color="auto" w:fill="auto"/>
            <w:noWrap/>
            <w:vAlign w:val="center"/>
            <w:hideMark/>
          </w:tcPr>
          <w:p w14:paraId="0659B3E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223</w:t>
            </w:r>
          </w:p>
        </w:tc>
        <w:tc>
          <w:tcPr>
            <w:tcW w:w="851" w:type="dxa"/>
            <w:shd w:val="clear" w:color="auto" w:fill="auto"/>
            <w:noWrap/>
            <w:vAlign w:val="center"/>
            <w:hideMark/>
          </w:tcPr>
          <w:p w14:paraId="3A57595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w:t>
            </w:r>
          </w:p>
        </w:tc>
        <w:tc>
          <w:tcPr>
            <w:tcW w:w="616" w:type="dxa"/>
            <w:shd w:val="clear" w:color="auto" w:fill="auto"/>
            <w:noWrap/>
            <w:vAlign w:val="center"/>
            <w:hideMark/>
          </w:tcPr>
          <w:p w14:paraId="440C4AAF"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FAC3C4"/>
            <w:noWrap/>
            <w:vAlign w:val="center"/>
            <w:hideMark/>
          </w:tcPr>
          <w:p w14:paraId="2699E5C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0.1501</w:t>
            </w:r>
          </w:p>
        </w:tc>
        <w:tc>
          <w:tcPr>
            <w:tcW w:w="883" w:type="dxa"/>
            <w:shd w:val="clear" w:color="auto" w:fill="FCDADD"/>
            <w:noWrap/>
            <w:vAlign w:val="center"/>
            <w:hideMark/>
          </w:tcPr>
          <w:p w14:paraId="790FF03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0.0188</w:t>
            </w:r>
          </w:p>
        </w:tc>
        <w:tc>
          <w:tcPr>
            <w:tcW w:w="821" w:type="dxa"/>
            <w:shd w:val="clear" w:color="auto" w:fill="598AC6"/>
            <w:noWrap/>
            <w:vAlign w:val="center"/>
            <w:hideMark/>
          </w:tcPr>
          <w:p w14:paraId="737F0BF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r w:rsidR="003E36F3" w:rsidRPr="004B38F0" w14:paraId="6BA7D907" w14:textId="77777777" w:rsidTr="00E643F7">
        <w:trPr>
          <w:trHeight w:val="320"/>
        </w:trPr>
        <w:tc>
          <w:tcPr>
            <w:tcW w:w="1921" w:type="dxa"/>
            <w:shd w:val="clear" w:color="auto" w:fill="auto"/>
            <w:noWrap/>
            <w:vAlign w:val="center"/>
            <w:hideMark/>
          </w:tcPr>
          <w:p w14:paraId="7EB37C3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7C7B6DB </w:t>
            </w:r>
          </w:p>
        </w:tc>
        <w:tc>
          <w:tcPr>
            <w:tcW w:w="1157" w:type="dxa"/>
            <w:shd w:val="clear" w:color="auto" w:fill="auto"/>
            <w:noWrap/>
            <w:vAlign w:val="center"/>
            <w:hideMark/>
          </w:tcPr>
          <w:p w14:paraId="46B040A3"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Temperate</w:t>
            </w:r>
          </w:p>
        </w:tc>
        <w:tc>
          <w:tcPr>
            <w:tcW w:w="891" w:type="dxa"/>
            <w:shd w:val="clear" w:color="auto" w:fill="F9A1A6"/>
            <w:noWrap/>
            <w:vAlign w:val="center"/>
            <w:hideMark/>
          </w:tcPr>
          <w:p w14:paraId="72AC892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0.2442</w:t>
            </w:r>
          </w:p>
        </w:tc>
        <w:tc>
          <w:tcPr>
            <w:tcW w:w="681" w:type="dxa"/>
            <w:shd w:val="clear" w:color="auto" w:fill="auto"/>
            <w:noWrap/>
            <w:vAlign w:val="center"/>
            <w:hideMark/>
          </w:tcPr>
          <w:p w14:paraId="60167223"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2329</w:t>
            </w:r>
          </w:p>
        </w:tc>
        <w:tc>
          <w:tcPr>
            <w:tcW w:w="1134" w:type="dxa"/>
            <w:shd w:val="clear" w:color="auto" w:fill="auto"/>
            <w:noWrap/>
            <w:vAlign w:val="center"/>
            <w:hideMark/>
          </w:tcPr>
          <w:p w14:paraId="582581F4"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532387</w:t>
            </w:r>
          </w:p>
        </w:tc>
        <w:tc>
          <w:tcPr>
            <w:tcW w:w="1134" w:type="dxa"/>
            <w:shd w:val="clear" w:color="auto" w:fill="auto"/>
            <w:noWrap/>
            <w:vAlign w:val="center"/>
            <w:hideMark/>
          </w:tcPr>
          <w:p w14:paraId="31F7544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228.59</w:t>
            </w:r>
          </w:p>
        </w:tc>
        <w:tc>
          <w:tcPr>
            <w:tcW w:w="709" w:type="dxa"/>
            <w:shd w:val="clear" w:color="auto" w:fill="auto"/>
            <w:noWrap/>
            <w:vAlign w:val="center"/>
            <w:hideMark/>
          </w:tcPr>
          <w:p w14:paraId="7869953D"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1327</w:t>
            </w:r>
          </w:p>
        </w:tc>
        <w:tc>
          <w:tcPr>
            <w:tcW w:w="851" w:type="dxa"/>
            <w:shd w:val="clear" w:color="auto" w:fill="auto"/>
            <w:noWrap/>
            <w:vAlign w:val="center"/>
            <w:hideMark/>
          </w:tcPr>
          <w:p w14:paraId="058F36C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753</w:t>
            </w:r>
          </w:p>
        </w:tc>
        <w:tc>
          <w:tcPr>
            <w:tcW w:w="850" w:type="dxa"/>
            <w:shd w:val="clear" w:color="auto" w:fill="auto"/>
            <w:noWrap/>
            <w:vAlign w:val="center"/>
            <w:hideMark/>
          </w:tcPr>
          <w:p w14:paraId="62344BAC"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231</w:t>
            </w:r>
          </w:p>
        </w:tc>
        <w:tc>
          <w:tcPr>
            <w:tcW w:w="851" w:type="dxa"/>
            <w:shd w:val="clear" w:color="auto" w:fill="auto"/>
            <w:noWrap/>
            <w:vAlign w:val="center"/>
            <w:hideMark/>
          </w:tcPr>
          <w:p w14:paraId="0B48033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18</w:t>
            </w:r>
          </w:p>
        </w:tc>
        <w:tc>
          <w:tcPr>
            <w:tcW w:w="616" w:type="dxa"/>
            <w:shd w:val="clear" w:color="auto" w:fill="auto"/>
            <w:noWrap/>
            <w:vAlign w:val="center"/>
            <w:hideMark/>
          </w:tcPr>
          <w:p w14:paraId="64B026E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shd w:val="clear" w:color="auto" w:fill="FCC2C5"/>
            <w:noWrap/>
            <w:vAlign w:val="center"/>
            <w:hideMark/>
          </w:tcPr>
          <w:p w14:paraId="54D04DA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0.1497</w:t>
            </w:r>
          </w:p>
        </w:tc>
        <w:tc>
          <w:tcPr>
            <w:tcW w:w="883" w:type="dxa"/>
            <w:shd w:val="clear" w:color="auto" w:fill="FBA3A5"/>
            <w:noWrap/>
            <w:vAlign w:val="center"/>
            <w:hideMark/>
          </w:tcPr>
          <w:p w14:paraId="5640815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0.0240</w:t>
            </w:r>
          </w:p>
        </w:tc>
        <w:tc>
          <w:tcPr>
            <w:tcW w:w="821" w:type="dxa"/>
            <w:shd w:val="clear" w:color="auto" w:fill="FBB2B4"/>
            <w:noWrap/>
            <w:vAlign w:val="center"/>
            <w:hideMark/>
          </w:tcPr>
          <w:p w14:paraId="03AF003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0.0014</w:t>
            </w:r>
          </w:p>
        </w:tc>
      </w:tr>
      <w:tr w:rsidR="003E36F3" w:rsidRPr="004B38F0" w14:paraId="0064695D" w14:textId="77777777" w:rsidTr="00E643F7">
        <w:trPr>
          <w:trHeight w:val="320"/>
        </w:trPr>
        <w:tc>
          <w:tcPr>
            <w:tcW w:w="1921" w:type="dxa"/>
            <w:tcBorders>
              <w:bottom w:val="single" w:sz="4" w:space="0" w:color="auto"/>
            </w:tcBorders>
            <w:shd w:val="clear" w:color="auto" w:fill="auto"/>
            <w:noWrap/>
            <w:vAlign w:val="center"/>
            <w:hideMark/>
          </w:tcPr>
          <w:p w14:paraId="213DD15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956000004913012 </w:t>
            </w:r>
          </w:p>
        </w:tc>
        <w:tc>
          <w:tcPr>
            <w:tcW w:w="1157" w:type="dxa"/>
            <w:tcBorders>
              <w:bottom w:val="single" w:sz="4" w:space="0" w:color="auto"/>
            </w:tcBorders>
            <w:shd w:val="clear" w:color="auto" w:fill="auto"/>
            <w:noWrap/>
            <w:vAlign w:val="center"/>
            <w:hideMark/>
          </w:tcPr>
          <w:p w14:paraId="5B94AA61" w14:textId="77777777" w:rsidR="003E36F3" w:rsidRPr="004B38F0" w:rsidRDefault="003E36F3" w:rsidP="00BE5109">
            <w:pPr>
              <w:rPr>
                <w:rFonts w:cs="Times New Roman"/>
                <w:color w:val="201F1E"/>
                <w:sz w:val="22"/>
                <w:lang w:eastAsia="en-GB"/>
              </w:rPr>
            </w:pPr>
            <w:r w:rsidRPr="004B38F0">
              <w:rPr>
                <w:rFonts w:cs="Times New Roman"/>
                <w:color w:val="201F1E"/>
                <w:sz w:val="22"/>
                <w:lang w:eastAsia="en-GB"/>
              </w:rPr>
              <w:t>Temperate</w:t>
            </w:r>
          </w:p>
        </w:tc>
        <w:tc>
          <w:tcPr>
            <w:tcW w:w="891" w:type="dxa"/>
            <w:tcBorders>
              <w:bottom w:val="single" w:sz="4" w:space="0" w:color="auto"/>
            </w:tcBorders>
            <w:shd w:val="clear" w:color="auto" w:fill="FAA4A7"/>
            <w:noWrap/>
            <w:vAlign w:val="center"/>
            <w:hideMark/>
          </w:tcPr>
          <w:p w14:paraId="715938C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0.2449</w:t>
            </w:r>
          </w:p>
        </w:tc>
        <w:tc>
          <w:tcPr>
            <w:tcW w:w="681" w:type="dxa"/>
            <w:tcBorders>
              <w:bottom w:val="single" w:sz="4" w:space="0" w:color="auto"/>
            </w:tcBorders>
            <w:shd w:val="clear" w:color="auto" w:fill="auto"/>
            <w:noWrap/>
            <w:vAlign w:val="center"/>
            <w:hideMark/>
          </w:tcPr>
          <w:p w14:paraId="06E43FE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2740</w:t>
            </w:r>
          </w:p>
        </w:tc>
        <w:tc>
          <w:tcPr>
            <w:tcW w:w="1134" w:type="dxa"/>
            <w:tcBorders>
              <w:bottom w:val="single" w:sz="4" w:space="0" w:color="auto"/>
            </w:tcBorders>
            <w:shd w:val="clear" w:color="auto" w:fill="auto"/>
            <w:noWrap/>
            <w:vAlign w:val="center"/>
            <w:hideMark/>
          </w:tcPr>
          <w:p w14:paraId="7D7536E5"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605724</w:t>
            </w:r>
          </w:p>
        </w:tc>
        <w:tc>
          <w:tcPr>
            <w:tcW w:w="1134" w:type="dxa"/>
            <w:tcBorders>
              <w:bottom w:val="single" w:sz="4" w:space="0" w:color="auto"/>
            </w:tcBorders>
            <w:shd w:val="clear" w:color="auto" w:fill="auto"/>
            <w:noWrap/>
            <w:vAlign w:val="center"/>
            <w:hideMark/>
          </w:tcPr>
          <w:p w14:paraId="14C7DA31"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221.067</w:t>
            </w:r>
          </w:p>
        </w:tc>
        <w:tc>
          <w:tcPr>
            <w:tcW w:w="709" w:type="dxa"/>
            <w:tcBorders>
              <w:bottom w:val="single" w:sz="4" w:space="0" w:color="auto"/>
            </w:tcBorders>
            <w:shd w:val="clear" w:color="auto" w:fill="auto"/>
            <w:noWrap/>
            <w:vAlign w:val="center"/>
            <w:hideMark/>
          </w:tcPr>
          <w:p w14:paraId="520A4BF6"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1529</w:t>
            </w:r>
          </w:p>
        </w:tc>
        <w:tc>
          <w:tcPr>
            <w:tcW w:w="851" w:type="dxa"/>
            <w:tcBorders>
              <w:bottom w:val="single" w:sz="4" w:space="0" w:color="auto"/>
            </w:tcBorders>
            <w:shd w:val="clear" w:color="auto" w:fill="auto"/>
            <w:noWrap/>
            <w:vAlign w:val="center"/>
            <w:hideMark/>
          </w:tcPr>
          <w:p w14:paraId="7011051D"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968</w:t>
            </w:r>
          </w:p>
        </w:tc>
        <w:tc>
          <w:tcPr>
            <w:tcW w:w="850" w:type="dxa"/>
            <w:tcBorders>
              <w:bottom w:val="single" w:sz="4" w:space="0" w:color="auto"/>
            </w:tcBorders>
            <w:shd w:val="clear" w:color="auto" w:fill="auto"/>
            <w:noWrap/>
            <w:vAlign w:val="center"/>
            <w:hideMark/>
          </w:tcPr>
          <w:p w14:paraId="57FE2730"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238</w:t>
            </w:r>
          </w:p>
        </w:tc>
        <w:tc>
          <w:tcPr>
            <w:tcW w:w="851" w:type="dxa"/>
            <w:tcBorders>
              <w:bottom w:val="single" w:sz="4" w:space="0" w:color="auto"/>
            </w:tcBorders>
            <w:shd w:val="clear" w:color="auto" w:fill="auto"/>
            <w:noWrap/>
            <w:vAlign w:val="center"/>
            <w:hideMark/>
          </w:tcPr>
          <w:p w14:paraId="4C324DCE"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5</w:t>
            </w:r>
          </w:p>
        </w:tc>
        <w:tc>
          <w:tcPr>
            <w:tcW w:w="616" w:type="dxa"/>
            <w:tcBorders>
              <w:bottom w:val="single" w:sz="4" w:space="0" w:color="auto"/>
            </w:tcBorders>
            <w:shd w:val="clear" w:color="auto" w:fill="auto"/>
            <w:noWrap/>
            <w:vAlign w:val="center"/>
            <w:hideMark/>
          </w:tcPr>
          <w:p w14:paraId="40DFAADB"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c>
          <w:tcPr>
            <w:tcW w:w="829" w:type="dxa"/>
            <w:tcBorders>
              <w:bottom w:val="single" w:sz="4" w:space="0" w:color="auto"/>
            </w:tcBorders>
            <w:shd w:val="clear" w:color="auto" w:fill="F9A6A9"/>
            <w:noWrap/>
            <w:vAlign w:val="center"/>
            <w:hideMark/>
          </w:tcPr>
          <w:p w14:paraId="5FAA7749"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0.1703</w:t>
            </w:r>
          </w:p>
        </w:tc>
        <w:tc>
          <w:tcPr>
            <w:tcW w:w="883" w:type="dxa"/>
            <w:tcBorders>
              <w:bottom w:val="single" w:sz="4" w:space="0" w:color="auto"/>
            </w:tcBorders>
            <w:shd w:val="clear" w:color="auto" w:fill="FCEBED"/>
            <w:noWrap/>
            <w:vAlign w:val="center"/>
            <w:hideMark/>
          </w:tcPr>
          <w:p w14:paraId="29AF22A8"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0.0172</w:t>
            </w:r>
          </w:p>
        </w:tc>
        <w:tc>
          <w:tcPr>
            <w:tcW w:w="821" w:type="dxa"/>
            <w:tcBorders>
              <w:bottom w:val="single" w:sz="4" w:space="0" w:color="auto"/>
            </w:tcBorders>
            <w:shd w:val="clear" w:color="auto" w:fill="598AC6"/>
            <w:noWrap/>
            <w:vAlign w:val="center"/>
            <w:hideMark/>
          </w:tcPr>
          <w:p w14:paraId="3ED15987" w14:textId="77777777" w:rsidR="003E36F3" w:rsidRPr="004B38F0" w:rsidRDefault="003E36F3" w:rsidP="00BE5109">
            <w:pPr>
              <w:rPr>
                <w:rFonts w:cs="Times New Roman"/>
                <w:color w:val="000000"/>
                <w:sz w:val="22"/>
                <w:lang w:eastAsia="en-GB"/>
              </w:rPr>
            </w:pPr>
            <w:r w:rsidRPr="004B38F0">
              <w:rPr>
                <w:rFonts w:cs="Times New Roman"/>
                <w:color w:val="000000"/>
                <w:sz w:val="22"/>
                <w:lang w:eastAsia="en-GB"/>
              </w:rPr>
              <w:t>0</w:t>
            </w:r>
          </w:p>
        </w:tc>
      </w:tr>
    </w:tbl>
    <w:p w14:paraId="272AB5AE" w14:textId="77777777" w:rsidR="003E36F3" w:rsidRPr="004B38F0" w:rsidRDefault="003E36F3" w:rsidP="00BE5109">
      <w:pPr>
        <w:rPr>
          <w:rFonts w:cs="Times New Roman"/>
        </w:rPr>
      </w:pPr>
    </w:p>
    <w:p w14:paraId="347183F5" w14:textId="77777777" w:rsidR="00797F1F" w:rsidRPr="004B38F0" w:rsidRDefault="00797F1F" w:rsidP="00BE5109">
      <w:pPr>
        <w:jc w:val="left"/>
        <w:sectPr w:rsidR="00797F1F" w:rsidRPr="004B38F0" w:rsidSect="006A1A0A">
          <w:pgSz w:w="15840" w:h="12240" w:orient="landscape"/>
          <w:pgMar w:top="1440" w:right="1440" w:bottom="1440" w:left="1440" w:header="708" w:footer="708" w:gutter="0"/>
          <w:lnNumType w:countBy="1" w:restart="continuous"/>
          <w:cols w:space="708"/>
          <w:docGrid w:linePitch="360"/>
        </w:sectPr>
      </w:pPr>
    </w:p>
    <w:p w14:paraId="09719017" w14:textId="4ED21661" w:rsidR="00797F1F" w:rsidRPr="004B38F0" w:rsidRDefault="00797F1F" w:rsidP="00BE5109">
      <w:pPr>
        <w:spacing w:before="240" w:after="0"/>
        <w:rPr>
          <w:rFonts w:cs="Times New Roman"/>
          <w:szCs w:val="24"/>
        </w:rPr>
      </w:pPr>
      <w:r w:rsidRPr="004B38F0">
        <w:rPr>
          <w:rFonts w:cs="Times New Roman"/>
          <w:b/>
          <w:bCs/>
          <w:szCs w:val="24"/>
        </w:rPr>
        <w:lastRenderedPageBreak/>
        <w:t>Table S</w:t>
      </w:r>
      <w:r w:rsidR="003D70C2" w:rsidRPr="004B38F0">
        <w:rPr>
          <w:rFonts w:cs="Times New Roman"/>
          <w:b/>
          <w:bCs/>
          <w:szCs w:val="24"/>
        </w:rPr>
        <w:t>3</w:t>
      </w:r>
      <w:r w:rsidRPr="004B38F0">
        <w:rPr>
          <w:rFonts w:cs="Times New Roman"/>
          <w:b/>
          <w:bCs/>
          <w:szCs w:val="24"/>
        </w:rPr>
        <w:t xml:space="preserve">: </w:t>
      </w:r>
      <w:r w:rsidRPr="004B38F0">
        <w:rPr>
          <w:rFonts w:cs="Times New Roman"/>
          <w:szCs w:val="24"/>
        </w:rPr>
        <w:t xml:space="preserve">Ninu individuals identified by faecal DNA analysis in 2021 and 2022 and the numbers of scats successfully genotyped for </w:t>
      </w:r>
      <w:proofErr w:type="gramStart"/>
      <w:r w:rsidRPr="004B38F0">
        <w:rPr>
          <w:rFonts w:cs="Times New Roman"/>
          <w:szCs w:val="24"/>
        </w:rPr>
        <w:t>each individual</w:t>
      </w:r>
      <w:proofErr w:type="gramEnd"/>
      <w:r w:rsidRPr="004B38F0">
        <w:rPr>
          <w:rFonts w:cs="Times New Roman"/>
          <w:szCs w:val="24"/>
        </w:rPr>
        <w:t xml:space="preserve"> in each year. Feral cat management is implemented in areas south of the </w:t>
      </w:r>
      <w:proofErr w:type="spellStart"/>
      <w:r w:rsidRPr="004B38F0">
        <w:rPr>
          <w:rFonts w:cs="Times New Roman"/>
          <w:szCs w:val="24"/>
        </w:rPr>
        <w:t>Kiwirrkurra</w:t>
      </w:r>
      <w:proofErr w:type="spellEnd"/>
      <w:r w:rsidRPr="004B38F0">
        <w:rPr>
          <w:rFonts w:cs="Times New Roman"/>
          <w:szCs w:val="24"/>
        </w:rPr>
        <w:t xml:space="preserve"> community but not in the north-eastern Ninu colonies. * </w:t>
      </w:r>
      <w:proofErr w:type="gramStart"/>
      <w:r w:rsidRPr="004B38F0">
        <w:rPr>
          <w:rFonts w:cs="Times New Roman"/>
          <w:szCs w:val="24"/>
        </w:rPr>
        <w:t>indicates</w:t>
      </w:r>
      <w:proofErr w:type="gramEnd"/>
      <w:r w:rsidRPr="004B38F0">
        <w:rPr>
          <w:rFonts w:cs="Times New Roman"/>
          <w:szCs w:val="24"/>
        </w:rPr>
        <w:t xml:space="preserve"> Ninu that were identified in both 2021 and 2022 (i.e. ‘recaptures’).</w:t>
      </w:r>
    </w:p>
    <w:p w14:paraId="64B1711C" w14:textId="77777777" w:rsidR="00797F1F" w:rsidRPr="004B38F0" w:rsidRDefault="00797F1F" w:rsidP="00BE5109">
      <w:pPr>
        <w:spacing w:before="240" w:after="0"/>
        <w:rPr>
          <w:rFonts w:cs="Times New Roman"/>
          <w:szCs w:val="24"/>
        </w:rPr>
      </w:pPr>
    </w:p>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0"/>
        <w:gridCol w:w="2310"/>
        <w:gridCol w:w="1604"/>
        <w:gridCol w:w="1604"/>
        <w:gridCol w:w="1992"/>
      </w:tblGrid>
      <w:tr w:rsidR="00797F1F" w:rsidRPr="004B38F0" w14:paraId="5A725050" w14:textId="77777777" w:rsidTr="00E643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pct"/>
            <w:tcBorders>
              <w:top w:val="single" w:sz="4" w:space="0" w:color="auto"/>
              <w:bottom w:val="single" w:sz="4" w:space="0" w:color="auto"/>
            </w:tcBorders>
          </w:tcPr>
          <w:p w14:paraId="064D2634" w14:textId="77777777" w:rsidR="00797F1F" w:rsidRPr="004B38F0" w:rsidRDefault="00797F1F" w:rsidP="00BE5109">
            <w:pPr>
              <w:jc w:val="center"/>
              <w:rPr>
                <w:b w:val="0"/>
                <w:bCs w:val="0"/>
                <w:sz w:val="22"/>
                <w:szCs w:val="22"/>
              </w:rPr>
            </w:pPr>
            <w:r w:rsidRPr="004B38F0">
              <w:rPr>
                <w:b w:val="0"/>
                <w:bCs w:val="0"/>
                <w:sz w:val="22"/>
                <w:szCs w:val="22"/>
              </w:rPr>
              <w:t>Animal ID</w:t>
            </w:r>
          </w:p>
        </w:tc>
        <w:tc>
          <w:tcPr>
            <w:tcW w:w="1234" w:type="pct"/>
            <w:tcBorders>
              <w:top w:val="single" w:sz="4" w:space="0" w:color="auto"/>
              <w:bottom w:val="single" w:sz="4" w:space="0" w:color="auto"/>
            </w:tcBorders>
          </w:tcPr>
          <w:p w14:paraId="58BF4300" w14:textId="77777777" w:rsidR="00797F1F" w:rsidRPr="004B38F0" w:rsidRDefault="00797F1F" w:rsidP="00BE5109">
            <w:pPr>
              <w:jc w:val="center"/>
              <w:cnfStyle w:val="100000000000" w:firstRow="1" w:lastRow="0" w:firstColumn="0" w:lastColumn="0" w:oddVBand="0" w:evenVBand="0" w:oddHBand="0" w:evenHBand="0" w:firstRowFirstColumn="0" w:firstRowLastColumn="0" w:lastRowFirstColumn="0" w:lastRowLastColumn="0"/>
              <w:rPr>
                <w:b w:val="0"/>
                <w:bCs w:val="0"/>
                <w:sz w:val="22"/>
                <w:szCs w:val="22"/>
              </w:rPr>
            </w:pPr>
            <w:r w:rsidRPr="004B38F0">
              <w:rPr>
                <w:b w:val="0"/>
                <w:bCs w:val="0"/>
                <w:sz w:val="22"/>
                <w:szCs w:val="22"/>
              </w:rPr>
              <w:t>Sex</w:t>
            </w:r>
          </w:p>
        </w:tc>
        <w:tc>
          <w:tcPr>
            <w:tcW w:w="857" w:type="pct"/>
            <w:tcBorders>
              <w:top w:val="single" w:sz="4" w:space="0" w:color="auto"/>
              <w:bottom w:val="single" w:sz="4" w:space="0" w:color="auto"/>
            </w:tcBorders>
          </w:tcPr>
          <w:p w14:paraId="3C7A33FD" w14:textId="77777777" w:rsidR="00797F1F" w:rsidRPr="004B38F0" w:rsidRDefault="00797F1F" w:rsidP="00BE5109">
            <w:pPr>
              <w:jc w:val="center"/>
              <w:cnfStyle w:val="100000000000" w:firstRow="1" w:lastRow="0" w:firstColumn="0" w:lastColumn="0" w:oddVBand="0" w:evenVBand="0" w:oddHBand="0" w:evenHBand="0" w:firstRowFirstColumn="0" w:firstRowLastColumn="0" w:lastRowFirstColumn="0" w:lastRowLastColumn="0"/>
              <w:rPr>
                <w:b w:val="0"/>
                <w:bCs w:val="0"/>
                <w:sz w:val="22"/>
                <w:szCs w:val="22"/>
              </w:rPr>
            </w:pPr>
            <w:r w:rsidRPr="004B38F0">
              <w:rPr>
                <w:b w:val="0"/>
                <w:bCs w:val="0"/>
                <w:sz w:val="22"/>
                <w:szCs w:val="22"/>
              </w:rPr>
              <w:t># scats 2021</w:t>
            </w:r>
          </w:p>
        </w:tc>
        <w:tc>
          <w:tcPr>
            <w:tcW w:w="857" w:type="pct"/>
            <w:tcBorders>
              <w:top w:val="single" w:sz="4" w:space="0" w:color="auto"/>
              <w:bottom w:val="single" w:sz="4" w:space="0" w:color="auto"/>
            </w:tcBorders>
          </w:tcPr>
          <w:p w14:paraId="37293459" w14:textId="77777777" w:rsidR="00797F1F" w:rsidRPr="004B38F0" w:rsidRDefault="00797F1F" w:rsidP="00BE5109">
            <w:pPr>
              <w:jc w:val="center"/>
              <w:cnfStyle w:val="100000000000" w:firstRow="1" w:lastRow="0" w:firstColumn="0" w:lastColumn="0" w:oddVBand="0" w:evenVBand="0" w:oddHBand="0" w:evenHBand="0" w:firstRowFirstColumn="0" w:firstRowLastColumn="0" w:lastRowFirstColumn="0" w:lastRowLastColumn="0"/>
              <w:rPr>
                <w:b w:val="0"/>
                <w:bCs w:val="0"/>
                <w:sz w:val="22"/>
                <w:szCs w:val="22"/>
              </w:rPr>
            </w:pPr>
            <w:r w:rsidRPr="004B38F0">
              <w:rPr>
                <w:b w:val="0"/>
                <w:bCs w:val="0"/>
                <w:sz w:val="22"/>
                <w:szCs w:val="22"/>
              </w:rPr>
              <w:t># scats 2022</w:t>
            </w:r>
          </w:p>
        </w:tc>
        <w:tc>
          <w:tcPr>
            <w:tcW w:w="1064" w:type="pct"/>
            <w:tcBorders>
              <w:top w:val="single" w:sz="4" w:space="0" w:color="auto"/>
              <w:bottom w:val="single" w:sz="4" w:space="0" w:color="auto"/>
            </w:tcBorders>
          </w:tcPr>
          <w:p w14:paraId="42CA0017" w14:textId="77777777" w:rsidR="00797F1F" w:rsidRPr="004B38F0" w:rsidRDefault="00797F1F" w:rsidP="00BE5109">
            <w:pPr>
              <w:jc w:val="center"/>
              <w:cnfStyle w:val="100000000000" w:firstRow="1" w:lastRow="0" w:firstColumn="0" w:lastColumn="0" w:oddVBand="0" w:evenVBand="0" w:oddHBand="0" w:evenHBand="0" w:firstRowFirstColumn="0" w:firstRowLastColumn="0" w:lastRowFirstColumn="0" w:lastRowLastColumn="0"/>
              <w:rPr>
                <w:b w:val="0"/>
                <w:bCs w:val="0"/>
                <w:sz w:val="22"/>
                <w:szCs w:val="22"/>
              </w:rPr>
            </w:pPr>
            <w:r w:rsidRPr="004B38F0">
              <w:rPr>
                <w:b w:val="0"/>
                <w:bCs w:val="0"/>
                <w:sz w:val="22"/>
                <w:szCs w:val="22"/>
              </w:rPr>
              <w:t>Sub-population ID</w:t>
            </w:r>
          </w:p>
        </w:tc>
      </w:tr>
      <w:tr w:rsidR="00797F1F" w:rsidRPr="004B38F0" w14:paraId="40420A1E" w14:textId="77777777" w:rsidTr="00E643F7">
        <w:tc>
          <w:tcPr>
            <w:cnfStyle w:val="001000000000" w:firstRow="0" w:lastRow="0" w:firstColumn="1" w:lastColumn="0" w:oddVBand="0" w:evenVBand="0" w:oddHBand="0" w:evenHBand="0" w:firstRowFirstColumn="0" w:firstRowLastColumn="0" w:lastRowFirstColumn="0" w:lastRowLastColumn="0"/>
            <w:tcW w:w="5000" w:type="pct"/>
            <w:gridSpan w:val="5"/>
            <w:tcBorders>
              <w:top w:val="single" w:sz="4" w:space="0" w:color="auto"/>
            </w:tcBorders>
            <w:shd w:val="clear" w:color="auto" w:fill="D9D9D9" w:themeFill="background1" w:themeFillShade="D9"/>
          </w:tcPr>
          <w:p w14:paraId="6E8004B8" w14:textId="77777777" w:rsidR="00797F1F" w:rsidRPr="004B38F0" w:rsidRDefault="00797F1F" w:rsidP="00BE5109">
            <w:pPr>
              <w:jc w:val="center"/>
              <w:rPr>
                <w:b w:val="0"/>
                <w:bCs w:val="0"/>
                <w:szCs w:val="24"/>
              </w:rPr>
            </w:pPr>
            <w:r w:rsidRPr="004B38F0">
              <w:rPr>
                <w:b w:val="0"/>
                <w:bCs w:val="0"/>
                <w:szCs w:val="24"/>
              </w:rPr>
              <w:t>Southern colonies</w:t>
            </w:r>
          </w:p>
        </w:tc>
      </w:tr>
      <w:tr w:rsidR="00797F1F" w:rsidRPr="004B38F0" w14:paraId="078E3EC1"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408B03BB" w14:textId="77777777" w:rsidR="00797F1F" w:rsidRPr="004B38F0" w:rsidRDefault="00797F1F" w:rsidP="00BE5109">
            <w:pPr>
              <w:jc w:val="left"/>
              <w:rPr>
                <w:b w:val="0"/>
                <w:bCs w:val="0"/>
                <w:sz w:val="22"/>
                <w:szCs w:val="22"/>
              </w:rPr>
            </w:pPr>
            <w:r w:rsidRPr="004B38F0">
              <w:rPr>
                <w:b w:val="0"/>
                <w:bCs w:val="0"/>
                <w:sz w:val="22"/>
                <w:szCs w:val="22"/>
              </w:rPr>
              <w:t>Ninu1</w:t>
            </w:r>
          </w:p>
        </w:tc>
        <w:tc>
          <w:tcPr>
            <w:tcW w:w="1234" w:type="pct"/>
          </w:tcPr>
          <w:p w14:paraId="301AE6D0"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1315972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3</w:t>
            </w:r>
          </w:p>
        </w:tc>
        <w:tc>
          <w:tcPr>
            <w:tcW w:w="857" w:type="pct"/>
          </w:tcPr>
          <w:p w14:paraId="3E5461A0"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4632024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NAM</w:t>
            </w:r>
          </w:p>
        </w:tc>
      </w:tr>
      <w:tr w:rsidR="00797F1F" w:rsidRPr="004B38F0" w14:paraId="21C765D1"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770A273C" w14:textId="77777777" w:rsidR="00797F1F" w:rsidRPr="004B38F0" w:rsidRDefault="00797F1F" w:rsidP="00BE5109">
            <w:pPr>
              <w:jc w:val="left"/>
              <w:rPr>
                <w:b w:val="0"/>
                <w:bCs w:val="0"/>
                <w:sz w:val="22"/>
                <w:szCs w:val="22"/>
              </w:rPr>
            </w:pPr>
            <w:r w:rsidRPr="004B38F0">
              <w:rPr>
                <w:b w:val="0"/>
                <w:bCs w:val="0"/>
                <w:sz w:val="22"/>
                <w:szCs w:val="22"/>
              </w:rPr>
              <w:t>Ninu2 *</w:t>
            </w:r>
          </w:p>
        </w:tc>
        <w:tc>
          <w:tcPr>
            <w:tcW w:w="1234" w:type="pct"/>
          </w:tcPr>
          <w:p w14:paraId="5B9020AE"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4342A50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2</w:t>
            </w:r>
          </w:p>
        </w:tc>
        <w:tc>
          <w:tcPr>
            <w:tcW w:w="857" w:type="pct"/>
          </w:tcPr>
          <w:p w14:paraId="6EC1D40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2</w:t>
            </w:r>
          </w:p>
        </w:tc>
        <w:tc>
          <w:tcPr>
            <w:tcW w:w="1064" w:type="pct"/>
          </w:tcPr>
          <w:p w14:paraId="1CEF421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NAM</w:t>
            </w:r>
          </w:p>
        </w:tc>
      </w:tr>
      <w:tr w:rsidR="00797F1F" w:rsidRPr="004B38F0" w14:paraId="18CC9484"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7999C742" w14:textId="77777777" w:rsidR="00797F1F" w:rsidRPr="004B38F0" w:rsidRDefault="00797F1F" w:rsidP="00BE5109">
            <w:pPr>
              <w:jc w:val="left"/>
              <w:rPr>
                <w:b w:val="0"/>
                <w:bCs w:val="0"/>
                <w:sz w:val="22"/>
                <w:szCs w:val="22"/>
              </w:rPr>
            </w:pPr>
            <w:r w:rsidRPr="004B38F0">
              <w:rPr>
                <w:b w:val="0"/>
                <w:bCs w:val="0"/>
                <w:sz w:val="22"/>
                <w:szCs w:val="22"/>
              </w:rPr>
              <w:t>Ninu5</w:t>
            </w:r>
          </w:p>
        </w:tc>
        <w:tc>
          <w:tcPr>
            <w:tcW w:w="1234" w:type="pct"/>
          </w:tcPr>
          <w:p w14:paraId="1B7E21FE"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50EAE03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13</w:t>
            </w:r>
          </w:p>
        </w:tc>
        <w:tc>
          <w:tcPr>
            <w:tcW w:w="857" w:type="pct"/>
          </w:tcPr>
          <w:p w14:paraId="5DA8A11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29395DB4"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NAM</w:t>
            </w:r>
          </w:p>
        </w:tc>
      </w:tr>
      <w:tr w:rsidR="00797F1F" w:rsidRPr="004B38F0" w14:paraId="06A48A82"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7B6A426C" w14:textId="77777777" w:rsidR="00797F1F" w:rsidRPr="004B38F0" w:rsidRDefault="00797F1F" w:rsidP="00BE5109">
            <w:pPr>
              <w:jc w:val="left"/>
              <w:rPr>
                <w:b w:val="0"/>
                <w:bCs w:val="0"/>
                <w:sz w:val="22"/>
                <w:szCs w:val="22"/>
              </w:rPr>
            </w:pPr>
            <w:r w:rsidRPr="004B38F0">
              <w:rPr>
                <w:b w:val="0"/>
                <w:bCs w:val="0"/>
                <w:sz w:val="22"/>
                <w:szCs w:val="22"/>
              </w:rPr>
              <w:t>Ninu11</w:t>
            </w:r>
          </w:p>
        </w:tc>
        <w:tc>
          <w:tcPr>
            <w:tcW w:w="1234" w:type="pct"/>
          </w:tcPr>
          <w:p w14:paraId="36832B76"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61271C04"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4</w:t>
            </w:r>
          </w:p>
        </w:tc>
        <w:tc>
          <w:tcPr>
            <w:tcW w:w="857" w:type="pct"/>
          </w:tcPr>
          <w:p w14:paraId="346AB09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7C05D40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NAM</w:t>
            </w:r>
          </w:p>
        </w:tc>
      </w:tr>
      <w:tr w:rsidR="00797F1F" w:rsidRPr="004B38F0" w14:paraId="53FF364C"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71624EE7" w14:textId="77777777" w:rsidR="00797F1F" w:rsidRPr="004B38F0" w:rsidRDefault="00797F1F" w:rsidP="00BE5109">
            <w:pPr>
              <w:jc w:val="left"/>
              <w:rPr>
                <w:b w:val="0"/>
                <w:bCs w:val="0"/>
                <w:sz w:val="22"/>
                <w:szCs w:val="22"/>
              </w:rPr>
            </w:pPr>
            <w:r w:rsidRPr="004B38F0">
              <w:rPr>
                <w:b w:val="0"/>
                <w:bCs w:val="0"/>
                <w:sz w:val="22"/>
                <w:szCs w:val="22"/>
              </w:rPr>
              <w:t>Ninu12</w:t>
            </w:r>
          </w:p>
        </w:tc>
        <w:tc>
          <w:tcPr>
            <w:tcW w:w="1234" w:type="pct"/>
          </w:tcPr>
          <w:p w14:paraId="6379DE2A"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Undetermined</w:t>
            </w:r>
          </w:p>
        </w:tc>
        <w:tc>
          <w:tcPr>
            <w:tcW w:w="857" w:type="pct"/>
          </w:tcPr>
          <w:p w14:paraId="554CE0F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1</w:t>
            </w:r>
          </w:p>
        </w:tc>
        <w:tc>
          <w:tcPr>
            <w:tcW w:w="857" w:type="pct"/>
          </w:tcPr>
          <w:p w14:paraId="015FA9F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4E094093"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NAM</w:t>
            </w:r>
          </w:p>
        </w:tc>
      </w:tr>
      <w:tr w:rsidR="00797F1F" w:rsidRPr="004B38F0" w14:paraId="56130D9B"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00D2E053" w14:textId="77777777" w:rsidR="00797F1F" w:rsidRPr="004B38F0" w:rsidRDefault="00797F1F" w:rsidP="00BE5109">
            <w:pPr>
              <w:jc w:val="left"/>
              <w:rPr>
                <w:b w:val="0"/>
                <w:bCs w:val="0"/>
                <w:sz w:val="22"/>
              </w:rPr>
            </w:pPr>
            <w:r w:rsidRPr="004B38F0">
              <w:rPr>
                <w:b w:val="0"/>
                <w:bCs w:val="0"/>
                <w:sz w:val="22"/>
                <w:szCs w:val="22"/>
              </w:rPr>
              <w:t>Ninu18</w:t>
            </w:r>
          </w:p>
        </w:tc>
        <w:tc>
          <w:tcPr>
            <w:tcW w:w="1234" w:type="pct"/>
          </w:tcPr>
          <w:p w14:paraId="34F4740B"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Undetermined</w:t>
            </w:r>
          </w:p>
        </w:tc>
        <w:tc>
          <w:tcPr>
            <w:tcW w:w="857" w:type="pct"/>
          </w:tcPr>
          <w:p w14:paraId="2114A410"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p>
        </w:tc>
        <w:tc>
          <w:tcPr>
            <w:tcW w:w="857" w:type="pct"/>
          </w:tcPr>
          <w:p w14:paraId="2FE6C58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1</w:t>
            </w:r>
          </w:p>
        </w:tc>
        <w:tc>
          <w:tcPr>
            <w:tcW w:w="1064" w:type="pct"/>
          </w:tcPr>
          <w:p w14:paraId="4334A7B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NAM</w:t>
            </w:r>
          </w:p>
        </w:tc>
      </w:tr>
      <w:tr w:rsidR="00797F1F" w:rsidRPr="004B38F0" w14:paraId="52A5B503"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33FDC7AE" w14:textId="77777777" w:rsidR="00797F1F" w:rsidRPr="004B38F0" w:rsidRDefault="00797F1F" w:rsidP="00BE5109">
            <w:pPr>
              <w:jc w:val="left"/>
              <w:rPr>
                <w:b w:val="0"/>
                <w:bCs w:val="0"/>
                <w:sz w:val="22"/>
              </w:rPr>
            </w:pPr>
            <w:r w:rsidRPr="004B38F0">
              <w:rPr>
                <w:b w:val="0"/>
                <w:bCs w:val="0"/>
                <w:sz w:val="22"/>
                <w:szCs w:val="22"/>
              </w:rPr>
              <w:t>Ninu19</w:t>
            </w:r>
          </w:p>
        </w:tc>
        <w:tc>
          <w:tcPr>
            <w:tcW w:w="1234" w:type="pct"/>
          </w:tcPr>
          <w:p w14:paraId="29E225EB"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Female</w:t>
            </w:r>
          </w:p>
        </w:tc>
        <w:tc>
          <w:tcPr>
            <w:tcW w:w="857" w:type="pct"/>
          </w:tcPr>
          <w:p w14:paraId="63D57BB1"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p>
        </w:tc>
        <w:tc>
          <w:tcPr>
            <w:tcW w:w="857" w:type="pct"/>
          </w:tcPr>
          <w:p w14:paraId="0FF70E8B"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1</w:t>
            </w:r>
          </w:p>
        </w:tc>
        <w:tc>
          <w:tcPr>
            <w:tcW w:w="1064" w:type="pct"/>
          </w:tcPr>
          <w:p w14:paraId="13F5AAC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NAM</w:t>
            </w:r>
          </w:p>
        </w:tc>
      </w:tr>
      <w:tr w:rsidR="00797F1F" w:rsidRPr="004B38F0" w14:paraId="49CE7BAF"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3A1E25AF" w14:textId="77777777" w:rsidR="00797F1F" w:rsidRPr="004B38F0" w:rsidRDefault="00797F1F" w:rsidP="00BE5109">
            <w:pPr>
              <w:jc w:val="left"/>
              <w:rPr>
                <w:b w:val="0"/>
                <w:bCs w:val="0"/>
                <w:sz w:val="22"/>
              </w:rPr>
            </w:pPr>
            <w:r w:rsidRPr="004B38F0">
              <w:rPr>
                <w:b w:val="0"/>
                <w:bCs w:val="0"/>
                <w:sz w:val="22"/>
                <w:szCs w:val="22"/>
              </w:rPr>
              <w:t>Ninu20</w:t>
            </w:r>
          </w:p>
        </w:tc>
        <w:tc>
          <w:tcPr>
            <w:tcW w:w="1234" w:type="pct"/>
          </w:tcPr>
          <w:p w14:paraId="31986C23"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Female</w:t>
            </w:r>
          </w:p>
        </w:tc>
        <w:tc>
          <w:tcPr>
            <w:tcW w:w="857" w:type="pct"/>
          </w:tcPr>
          <w:p w14:paraId="3F795215"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p>
        </w:tc>
        <w:tc>
          <w:tcPr>
            <w:tcW w:w="857" w:type="pct"/>
          </w:tcPr>
          <w:p w14:paraId="2C4EC18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1</w:t>
            </w:r>
          </w:p>
        </w:tc>
        <w:tc>
          <w:tcPr>
            <w:tcW w:w="1064" w:type="pct"/>
          </w:tcPr>
          <w:p w14:paraId="64631FF9"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rPr>
            </w:pPr>
            <w:r w:rsidRPr="004B38F0">
              <w:rPr>
                <w:sz w:val="22"/>
                <w:szCs w:val="22"/>
              </w:rPr>
              <w:t>NAM</w:t>
            </w:r>
          </w:p>
        </w:tc>
      </w:tr>
      <w:tr w:rsidR="00797F1F" w:rsidRPr="004B38F0" w14:paraId="41D59253"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116BB574" w14:textId="77777777" w:rsidR="00797F1F" w:rsidRPr="004B38F0" w:rsidRDefault="00797F1F" w:rsidP="00BE5109">
            <w:pPr>
              <w:jc w:val="left"/>
              <w:rPr>
                <w:b w:val="0"/>
                <w:bCs w:val="0"/>
              </w:rPr>
            </w:pPr>
            <w:r w:rsidRPr="004B38F0">
              <w:rPr>
                <w:b w:val="0"/>
                <w:bCs w:val="0"/>
                <w:sz w:val="22"/>
                <w:szCs w:val="22"/>
              </w:rPr>
              <w:t>Ninu21</w:t>
            </w:r>
          </w:p>
        </w:tc>
        <w:tc>
          <w:tcPr>
            <w:tcW w:w="1234" w:type="pct"/>
          </w:tcPr>
          <w:p w14:paraId="6C1CE48D"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pPr>
            <w:r w:rsidRPr="004B38F0">
              <w:rPr>
                <w:sz w:val="22"/>
                <w:szCs w:val="22"/>
              </w:rPr>
              <w:t>Female</w:t>
            </w:r>
          </w:p>
        </w:tc>
        <w:tc>
          <w:tcPr>
            <w:tcW w:w="857" w:type="pct"/>
          </w:tcPr>
          <w:p w14:paraId="2B78E504"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p>
        </w:tc>
        <w:tc>
          <w:tcPr>
            <w:tcW w:w="857" w:type="pct"/>
          </w:tcPr>
          <w:p w14:paraId="57F6A49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3</w:t>
            </w:r>
          </w:p>
        </w:tc>
        <w:tc>
          <w:tcPr>
            <w:tcW w:w="1064" w:type="pct"/>
          </w:tcPr>
          <w:p w14:paraId="2C15226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NAM/NG</w:t>
            </w:r>
          </w:p>
        </w:tc>
      </w:tr>
      <w:tr w:rsidR="00797F1F" w:rsidRPr="004B38F0" w14:paraId="4BDACA91"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395B49E0" w14:textId="77777777" w:rsidR="00797F1F" w:rsidRPr="004B38F0" w:rsidRDefault="00797F1F" w:rsidP="00BE5109">
            <w:pPr>
              <w:jc w:val="left"/>
              <w:rPr>
                <w:b w:val="0"/>
                <w:bCs w:val="0"/>
                <w:sz w:val="22"/>
                <w:szCs w:val="22"/>
              </w:rPr>
            </w:pPr>
            <w:r w:rsidRPr="004B38F0">
              <w:rPr>
                <w:b w:val="0"/>
                <w:bCs w:val="0"/>
                <w:sz w:val="22"/>
                <w:szCs w:val="22"/>
              </w:rPr>
              <w:t>Ninu3</w:t>
            </w:r>
          </w:p>
        </w:tc>
        <w:tc>
          <w:tcPr>
            <w:tcW w:w="1234" w:type="pct"/>
          </w:tcPr>
          <w:p w14:paraId="7E2DFA67"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44EC2E10"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5</w:t>
            </w:r>
          </w:p>
        </w:tc>
        <w:tc>
          <w:tcPr>
            <w:tcW w:w="857" w:type="pct"/>
          </w:tcPr>
          <w:p w14:paraId="33B0045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02A33FF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NG</w:t>
            </w:r>
          </w:p>
        </w:tc>
      </w:tr>
      <w:tr w:rsidR="00797F1F" w:rsidRPr="004B38F0" w14:paraId="210A611C"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2399E79C" w14:textId="77777777" w:rsidR="00797F1F" w:rsidRPr="004B38F0" w:rsidRDefault="00797F1F" w:rsidP="00BE5109">
            <w:pPr>
              <w:jc w:val="left"/>
              <w:rPr>
                <w:b w:val="0"/>
                <w:bCs w:val="0"/>
                <w:sz w:val="22"/>
                <w:szCs w:val="22"/>
              </w:rPr>
            </w:pPr>
            <w:r w:rsidRPr="004B38F0">
              <w:rPr>
                <w:b w:val="0"/>
                <w:bCs w:val="0"/>
                <w:sz w:val="22"/>
                <w:szCs w:val="22"/>
              </w:rPr>
              <w:t>Ninu4 *</w:t>
            </w:r>
          </w:p>
        </w:tc>
        <w:tc>
          <w:tcPr>
            <w:tcW w:w="1234" w:type="pct"/>
          </w:tcPr>
          <w:p w14:paraId="6257085D"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3FE8B69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4</w:t>
            </w:r>
          </w:p>
        </w:tc>
        <w:tc>
          <w:tcPr>
            <w:tcW w:w="857" w:type="pct"/>
          </w:tcPr>
          <w:p w14:paraId="5DB0D043"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8</w:t>
            </w:r>
          </w:p>
        </w:tc>
        <w:tc>
          <w:tcPr>
            <w:tcW w:w="1064" w:type="pct"/>
          </w:tcPr>
          <w:p w14:paraId="6332704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NG</w:t>
            </w:r>
          </w:p>
        </w:tc>
      </w:tr>
      <w:tr w:rsidR="00797F1F" w:rsidRPr="004B38F0" w14:paraId="330810F1"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263C38AE" w14:textId="77777777" w:rsidR="00797F1F" w:rsidRPr="004B38F0" w:rsidRDefault="00797F1F" w:rsidP="00BE5109">
            <w:pPr>
              <w:jc w:val="left"/>
              <w:rPr>
                <w:b w:val="0"/>
                <w:bCs w:val="0"/>
                <w:sz w:val="22"/>
                <w:szCs w:val="22"/>
              </w:rPr>
            </w:pPr>
            <w:r w:rsidRPr="004B38F0">
              <w:rPr>
                <w:b w:val="0"/>
                <w:bCs w:val="0"/>
                <w:sz w:val="22"/>
                <w:szCs w:val="22"/>
              </w:rPr>
              <w:t>Ninu6 *</w:t>
            </w:r>
          </w:p>
        </w:tc>
        <w:tc>
          <w:tcPr>
            <w:tcW w:w="1234" w:type="pct"/>
          </w:tcPr>
          <w:p w14:paraId="6F5725F4"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7D57EB10"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12</w:t>
            </w:r>
          </w:p>
        </w:tc>
        <w:tc>
          <w:tcPr>
            <w:tcW w:w="857" w:type="pct"/>
          </w:tcPr>
          <w:p w14:paraId="30E1B48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2</w:t>
            </w:r>
          </w:p>
        </w:tc>
        <w:tc>
          <w:tcPr>
            <w:tcW w:w="1064" w:type="pct"/>
          </w:tcPr>
          <w:p w14:paraId="5DD798A6"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NG</w:t>
            </w:r>
          </w:p>
        </w:tc>
      </w:tr>
      <w:tr w:rsidR="00797F1F" w:rsidRPr="004B38F0" w14:paraId="7FE13D69"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577EB1F6" w14:textId="77777777" w:rsidR="00797F1F" w:rsidRPr="004B38F0" w:rsidRDefault="00797F1F" w:rsidP="00BE5109">
            <w:pPr>
              <w:jc w:val="left"/>
              <w:rPr>
                <w:b w:val="0"/>
                <w:bCs w:val="0"/>
              </w:rPr>
            </w:pPr>
            <w:r w:rsidRPr="004B38F0">
              <w:rPr>
                <w:b w:val="0"/>
                <w:bCs w:val="0"/>
                <w:sz w:val="22"/>
                <w:szCs w:val="22"/>
              </w:rPr>
              <w:t>Ninu22</w:t>
            </w:r>
          </w:p>
        </w:tc>
        <w:tc>
          <w:tcPr>
            <w:tcW w:w="1234" w:type="pct"/>
          </w:tcPr>
          <w:p w14:paraId="327DFDFD"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pPr>
            <w:r w:rsidRPr="004B38F0">
              <w:rPr>
                <w:sz w:val="22"/>
                <w:szCs w:val="22"/>
              </w:rPr>
              <w:t>Male</w:t>
            </w:r>
          </w:p>
        </w:tc>
        <w:tc>
          <w:tcPr>
            <w:tcW w:w="857" w:type="pct"/>
          </w:tcPr>
          <w:p w14:paraId="2685A1A9"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p>
        </w:tc>
        <w:tc>
          <w:tcPr>
            <w:tcW w:w="857" w:type="pct"/>
          </w:tcPr>
          <w:p w14:paraId="6F97A68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2</w:t>
            </w:r>
          </w:p>
        </w:tc>
        <w:tc>
          <w:tcPr>
            <w:tcW w:w="1064" w:type="pct"/>
          </w:tcPr>
          <w:p w14:paraId="27DDB7C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NG</w:t>
            </w:r>
          </w:p>
        </w:tc>
      </w:tr>
      <w:tr w:rsidR="00797F1F" w:rsidRPr="004B38F0" w14:paraId="49CAF250"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7EFDF4B4" w14:textId="77777777" w:rsidR="00797F1F" w:rsidRPr="004B38F0" w:rsidRDefault="00797F1F" w:rsidP="00BE5109">
            <w:pPr>
              <w:jc w:val="left"/>
              <w:rPr>
                <w:b w:val="0"/>
                <w:bCs w:val="0"/>
                <w:sz w:val="22"/>
                <w:szCs w:val="22"/>
              </w:rPr>
            </w:pPr>
            <w:r w:rsidRPr="004B38F0">
              <w:rPr>
                <w:b w:val="0"/>
                <w:bCs w:val="0"/>
                <w:sz w:val="22"/>
                <w:szCs w:val="22"/>
              </w:rPr>
              <w:t>Ninu23</w:t>
            </w:r>
          </w:p>
        </w:tc>
        <w:tc>
          <w:tcPr>
            <w:tcW w:w="1234" w:type="pct"/>
          </w:tcPr>
          <w:p w14:paraId="6FA19E7D"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264A206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Pr>
          <w:p w14:paraId="04CA57DB"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2</w:t>
            </w:r>
          </w:p>
        </w:tc>
        <w:tc>
          <w:tcPr>
            <w:tcW w:w="1064" w:type="pct"/>
          </w:tcPr>
          <w:p w14:paraId="61991BC3"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WR</w:t>
            </w:r>
          </w:p>
        </w:tc>
      </w:tr>
      <w:tr w:rsidR="00797F1F" w:rsidRPr="004B38F0" w14:paraId="37F1E84F"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09BEC52D" w14:textId="77777777" w:rsidR="00797F1F" w:rsidRPr="004B38F0" w:rsidRDefault="00797F1F" w:rsidP="00BE5109">
            <w:pPr>
              <w:jc w:val="left"/>
              <w:rPr>
                <w:b w:val="0"/>
                <w:bCs w:val="0"/>
                <w:sz w:val="22"/>
                <w:szCs w:val="22"/>
              </w:rPr>
            </w:pPr>
            <w:r w:rsidRPr="004B38F0">
              <w:rPr>
                <w:b w:val="0"/>
                <w:bCs w:val="0"/>
                <w:sz w:val="22"/>
                <w:szCs w:val="22"/>
              </w:rPr>
              <w:t>Ninu24</w:t>
            </w:r>
          </w:p>
        </w:tc>
        <w:tc>
          <w:tcPr>
            <w:tcW w:w="1234" w:type="pct"/>
          </w:tcPr>
          <w:p w14:paraId="769F0837"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4E0B2103"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Pr>
          <w:p w14:paraId="1BFE53D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1</w:t>
            </w:r>
          </w:p>
        </w:tc>
        <w:tc>
          <w:tcPr>
            <w:tcW w:w="1064" w:type="pct"/>
          </w:tcPr>
          <w:p w14:paraId="06E27011"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WW</w:t>
            </w:r>
          </w:p>
        </w:tc>
      </w:tr>
      <w:tr w:rsidR="00797F1F" w:rsidRPr="004B38F0" w14:paraId="2CFC906B" w14:textId="77777777" w:rsidTr="00E643F7">
        <w:tc>
          <w:tcPr>
            <w:cnfStyle w:val="001000000000" w:firstRow="0" w:lastRow="0" w:firstColumn="1" w:lastColumn="0" w:oddVBand="0" w:evenVBand="0" w:oddHBand="0" w:evenHBand="0" w:firstRowFirstColumn="0" w:firstRowLastColumn="0" w:lastRowFirstColumn="0" w:lastRowLastColumn="0"/>
            <w:tcW w:w="988" w:type="pct"/>
            <w:tcBorders>
              <w:bottom w:val="single" w:sz="4" w:space="0" w:color="auto"/>
            </w:tcBorders>
          </w:tcPr>
          <w:p w14:paraId="5669F803" w14:textId="77777777" w:rsidR="00797F1F" w:rsidRPr="004B38F0" w:rsidRDefault="00797F1F" w:rsidP="00BE5109">
            <w:pPr>
              <w:jc w:val="left"/>
              <w:rPr>
                <w:b w:val="0"/>
                <w:bCs w:val="0"/>
                <w:sz w:val="22"/>
                <w:szCs w:val="22"/>
              </w:rPr>
            </w:pPr>
            <w:r w:rsidRPr="004B38F0">
              <w:rPr>
                <w:b w:val="0"/>
                <w:bCs w:val="0"/>
                <w:sz w:val="22"/>
                <w:szCs w:val="22"/>
              </w:rPr>
              <w:t>Ninu25</w:t>
            </w:r>
          </w:p>
        </w:tc>
        <w:tc>
          <w:tcPr>
            <w:tcW w:w="1234" w:type="pct"/>
            <w:tcBorders>
              <w:bottom w:val="single" w:sz="4" w:space="0" w:color="auto"/>
            </w:tcBorders>
          </w:tcPr>
          <w:p w14:paraId="3A5C78B6"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Borders>
              <w:bottom w:val="single" w:sz="4" w:space="0" w:color="auto"/>
            </w:tcBorders>
          </w:tcPr>
          <w:p w14:paraId="088FADF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Borders>
              <w:bottom w:val="single" w:sz="4" w:space="0" w:color="auto"/>
            </w:tcBorders>
          </w:tcPr>
          <w:p w14:paraId="0B12B4E1"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8</w:t>
            </w:r>
          </w:p>
        </w:tc>
        <w:tc>
          <w:tcPr>
            <w:tcW w:w="1064" w:type="pct"/>
            <w:tcBorders>
              <w:bottom w:val="single" w:sz="4" w:space="0" w:color="auto"/>
            </w:tcBorders>
          </w:tcPr>
          <w:p w14:paraId="67B1D9C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WW</w:t>
            </w:r>
          </w:p>
        </w:tc>
      </w:tr>
      <w:tr w:rsidR="00797F1F" w:rsidRPr="004B38F0" w14:paraId="75E66C43" w14:textId="77777777" w:rsidTr="00E643F7">
        <w:tc>
          <w:tcPr>
            <w:cnfStyle w:val="001000000000" w:firstRow="0" w:lastRow="0" w:firstColumn="1" w:lastColumn="0" w:oddVBand="0" w:evenVBand="0" w:oddHBand="0" w:evenHBand="0" w:firstRowFirstColumn="0" w:firstRowLastColumn="0" w:lastRowFirstColumn="0" w:lastRowLastColumn="0"/>
            <w:tcW w:w="5000" w:type="pct"/>
            <w:gridSpan w:val="5"/>
            <w:tcBorders>
              <w:top w:val="single" w:sz="4" w:space="0" w:color="auto"/>
            </w:tcBorders>
            <w:shd w:val="clear" w:color="auto" w:fill="D9D9D9" w:themeFill="background1" w:themeFillShade="D9"/>
          </w:tcPr>
          <w:p w14:paraId="703D2CA3" w14:textId="77777777" w:rsidR="00797F1F" w:rsidRPr="004B38F0" w:rsidRDefault="00797F1F" w:rsidP="00BE5109">
            <w:pPr>
              <w:jc w:val="center"/>
              <w:rPr>
                <w:b w:val="0"/>
                <w:bCs w:val="0"/>
                <w:szCs w:val="24"/>
              </w:rPr>
            </w:pPr>
            <w:r w:rsidRPr="004B38F0">
              <w:rPr>
                <w:b w:val="0"/>
                <w:bCs w:val="0"/>
                <w:szCs w:val="24"/>
              </w:rPr>
              <w:t>North-eastern colonies</w:t>
            </w:r>
          </w:p>
        </w:tc>
      </w:tr>
      <w:tr w:rsidR="00797F1F" w:rsidRPr="004B38F0" w14:paraId="01AFC3CA"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23D43AB5" w14:textId="77777777" w:rsidR="00797F1F" w:rsidRPr="004B38F0" w:rsidRDefault="00797F1F" w:rsidP="00BE5109">
            <w:pPr>
              <w:jc w:val="left"/>
              <w:rPr>
                <w:b w:val="0"/>
                <w:bCs w:val="0"/>
                <w:sz w:val="22"/>
                <w:szCs w:val="22"/>
              </w:rPr>
            </w:pPr>
            <w:r w:rsidRPr="004B38F0">
              <w:rPr>
                <w:b w:val="0"/>
                <w:bCs w:val="0"/>
                <w:sz w:val="22"/>
                <w:szCs w:val="22"/>
              </w:rPr>
              <w:t>Ninu7</w:t>
            </w:r>
          </w:p>
        </w:tc>
        <w:tc>
          <w:tcPr>
            <w:tcW w:w="1234" w:type="pct"/>
          </w:tcPr>
          <w:p w14:paraId="1FDCE8AE"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78D7142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20</w:t>
            </w:r>
          </w:p>
        </w:tc>
        <w:tc>
          <w:tcPr>
            <w:tcW w:w="857" w:type="pct"/>
          </w:tcPr>
          <w:p w14:paraId="6E2D1E2B"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53EB372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1805548A"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4EF6D015" w14:textId="77777777" w:rsidR="00797F1F" w:rsidRPr="004B38F0" w:rsidRDefault="00797F1F" w:rsidP="00BE5109">
            <w:pPr>
              <w:jc w:val="left"/>
              <w:rPr>
                <w:b w:val="0"/>
                <w:bCs w:val="0"/>
                <w:sz w:val="22"/>
                <w:szCs w:val="22"/>
              </w:rPr>
            </w:pPr>
            <w:r w:rsidRPr="004B38F0">
              <w:rPr>
                <w:b w:val="0"/>
                <w:bCs w:val="0"/>
                <w:sz w:val="22"/>
                <w:szCs w:val="22"/>
              </w:rPr>
              <w:t>Ninu8</w:t>
            </w:r>
          </w:p>
        </w:tc>
        <w:tc>
          <w:tcPr>
            <w:tcW w:w="1234" w:type="pct"/>
          </w:tcPr>
          <w:p w14:paraId="6D999C35"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390A8149"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3</w:t>
            </w:r>
          </w:p>
        </w:tc>
        <w:tc>
          <w:tcPr>
            <w:tcW w:w="857" w:type="pct"/>
          </w:tcPr>
          <w:p w14:paraId="630E93E0"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414BE7B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2C1A41DA"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1F88EBAE" w14:textId="77777777" w:rsidR="00797F1F" w:rsidRPr="004B38F0" w:rsidRDefault="00797F1F" w:rsidP="00BE5109">
            <w:pPr>
              <w:jc w:val="left"/>
              <w:rPr>
                <w:b w:val="0"/>
                <w:bCs w:val="0"/>
                <w:sz w:val="22"/>
                <w:szCs w:val="22"/>
              </w:rPr>
            </w:pPr>
            <w:r w:rsidRPr="004B38F0">
              <w:rPr>
                <w:b w:val="0"/>
                <w:bCs w:val="0"/>
                <w:sz w:val="22"/>
                <w:szCs w:val="22"/>
              </w:rPr>
              <w:t>Ninu9</w:t>
            </w:r>
          </w:p>
        </w:tc>
        <w:tc>
          <w:tcPr>
            <w:tcW w:w="1234" w:type="pct"/>
          </w:tcPr>
          <w:p w14:paraId="62C638DE"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69808180"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9</w:t>
            </w:r>
          </w:p>
        </w:tc>
        <w:tc>
          <w:tcPr>
            <w:tcW w:w="857" w:type="pct"/>
          </w:tcPr>
          <w:p w14:paraId="01F4F813"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064" w:type="pct"/>
          </w:tcPr>
          <w:p w14:paraId="2DDDABF3"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2C2FCDB1"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065D17FF" w14:textId="77777777" w:rsidR="00797F1F" w:rsidRPr="004B38F0" w:rsidRDefault="00797F1F" w:rsidP="00BE5109">
            <w:pPr>
              <w:jc w:val="left"/>
              <w:rPr>
                <w:b w:val="0"/>
                <w:bCs w:val="0"/>
              </w:rPr>
            </w:pPr>
            <w:r w:rsidRPr="004B38F0">
              <w:rPr>
                <w:b w:val="0"/>
                <w:bCs w:val="0"/>
                <w:sz w:val="22"/>
                <w:szCs w:val="22"/>
              </w:rPr>
              <w:t>Ninu10 *</w:t>
            </w:r>
          </w:p>
        </w:tc>
        <w:tc>
          <w:tcPr>
            <w:tcW w:w="1234" w:type="pct"/>
          </w:tcPr>
          <w:p w14:paraId="3C6E5646"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pPr>
            <w:r w:rsidRPr="004B38F0">
              <w:rPr>
                <w:sz w:val="22"/>
                <w:szCs w:val="22"/>
              </w:rPr>
              <w:t>Male</w:t>
            </w:r>
          </w:p>
        </w:tc>
        <w:tc>
          <w:tcPr>
            <w:tcW w:w="857" w:type="pct"/>
          </w:tcPr>
          <w:p w14:paraId="6FF07D9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1</w:t>
            </w:r>
          </w:p>
        </w:tc>
        <w:tc>
          <w:tcPr>
            <w:tcW w:w="857" w:type="pct"/>
          </w:tcPr>
          <w:p w14:paraId="780EF29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6</w:t>
            </w:r>
          </w:p>
        </w:tc>
        <w:tc>
          <w:tcPr>
            <w:tcW w:w="1064" w:type="pct"/>
          </w:tcPr>
          <w:p w14:paraId="707DFBB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pPr>
            <w:r w:rsidRPr="004B38F0">
              <w:rPr>
                <w:sz w:val="22"/>
                <w:szCs w:val="22"/>
              </w:rPr>
              <w:t>MU</w:t>
            </w:r>
          </w:p>
        </w:tc>
      </w:tr>
      <w:tr w:rsidR="00797F1F" w:rsidRPr="004B38F0" w14:paraId="0039260D"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40F2CA28" w14:textId="77777777" w:rsidR="00797F1F" w:rsidRPr="004B38F0" w:rsidRDefault="00797F1F" w:rsidP="00BE5109">
            <w:pPr>
              <w:jc w:val="left"/>
              <w:rPr>
                <w:b w:val="0"/>
                <w:bCs w:val="0"/>
                <w:sz w:val="22"/>
                <w:szCs w:val="22"/>
              </w:rPr>
            </w:pPr>
            <w:r w:rsidRPr="004B38F0">
              <w:rPr>
                <w:b w:val="0"/>
                <w:bCs w:val="0"/>
                <w:sz w:val="22"/>
                <w:szCs w:val="22"/>
              </w:rPr>
              <w:t>Ninu13</w:t>
            </w:r>
          </w:p>
        </w:tc>
        <w:tc>
          <w:tcPr>
            <w:tcW w:w="1234" w:type="pct"/>
          </w:tcPr>
          <w:p w14:paraId="3D42259E"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Undetermined</w:t>
            </w:r>
          </w:p>
        </w:tc>
        <w:tc>
          <w:tcPr>
            <w:tcW w:w="857" w:type="pct"/>
          </w:tcPr>
          <w:p w14:paraId="2DA9E40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Pr>
          <w:p w14:paraId="699CF0BF"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5</w:t>
            </w:r>
          </w:p>
        </w:tc>
        <w:tc>
          <w:tcPr>
            <w:tcW w:w="1064" w:type="pct"/>
          </w:tcPr>
          <w:p w14:paraId="44CCCF4A"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7A5000C5"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2B755DDF" w14:textId="77777777" w:rsidR="00797F1F" w:rsidRPr="004B38F0" w:rsidRDefault="00797F1F" w:rsidP="00BE5109">
            <w:pPr>
              <w:jc w:val="left"/>
              <w:rPr>
                <w:b w:val="0"/>
                <w:bCs w:val="0"/>
                <w:sz w:val="22"/>
                <w:szCs w:val="22"/>
              </w:rPr>
            </w:pPr>
            <w:r w:rsidRPr="004B38F0">
              <w:rPr>
                <w:b w:val="0"/>
                <w:bCs w:val="0"/>
                <w:sz w:val="22"/>
                <w:szCs w:val="22"/>
              </w:rPr>
              <w:t>Ninu14</w:t>
            </w:r>
          </w:p>
        </w:tc>
        <w:tc>
          <w:tcPr>
            <w:tcW w:w="1234" w:type="pct"/>
          </w:tcPr>
          <w:p w14:paraId="509F00BD"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Male</w:t>
            </w:r>
          </w:p>
        </w:tc>
        <w:tc>
          <w:tcPr>
            <w:tcW w:w="857" w:type="pct"/>
          </w:tcPr>
          <w:p w14:paraId="7EEC3AE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Pr>
          <w:p w14:paraId="479BE357"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1</w:t>
            </w:r>
          </w:p>
        </w:tc>
        <w:tc>
          <w:tcPr>
            <w:tcW w:w="1064" w:type="pct"/>
          </w:tcPr>
          <w:p w14:paraId="426D6888"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2CF87B8B"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6A3A7DD3" w14:textId="77777777" w:rsidR="00797F1F" w:rsidRPr="004B38F0" w:rsidRDefault="00797F1F" w:rsidP="00BE5109">
            <w:pPr>
              <w:jc w:val="left"/>
              <w:rPr>
                <w:b w:val="0"/>
                <w:bCs w:val="0"/>
                <w:sz w:val="22"/>
                <w:szCs w:val="22"/>
              </w:rPr>
            </w:pPr>
            <w:r w:rsidRPr="004B38F0">
              <w:rPr>
                <w:b w:val="0"/>
                <w:bCs w:val="0"/>
                <w:sz w:val="22"/>
                <w:szCs w:val="22"/>
              </w:rPr>
              <w:t>Ninu15</w:t>
            </w:r>
          </w:p>
        </w:tc>
        <w:tc>
          <w:tcPr>
            <w:tcW w:w="1234" w:type="pct"/>
          </w:tcPr>
          <w:p w14:paraId="60F9F605"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Undetermined</w:t>
            </w:r>
          </w:p>
        </w:tc>
        <w:tc>
          <w:tcPr>
            <w:tcW w:w="857" w:type="pct"/>
          </w:tcPr>
          <w:p w14:paraId="70600D0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Pr>
          <w:p w14:paraId="2FDFF4D9"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2</w:t>
            </w:r>
          </w:p>
        </w:tc>
        <w:tc>
          <w:tcPr>
            <w:tcW w:w="1064" w:type="pct"/>
          </w:tcPr>
          <w:p w14:paraId="3DC0EAB2"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7746BC02" w14:textId="77777777" w:rsidTr="00E643F7">
        <w:tc>
          <w:tcPr>
            <w:cnfStyle w:val="001000000000" w:firstRow="0" w:lastRow="0" w:firstColumn="1" w:lastColumn="0" w:oddVBand="0" w:evenVBand="0" w:oddHBand="0" w:evenHBand="0" w:firstRowFirstColumn="0" w:firstRowLastColumn="0" w:lastRowFirstColumn="0" w:lastRowLastColumn="0"/>
            <w:tcW w:w="988" w:type="pct"/>
          </w:tcPr>
          <w:p w14:paraId="53A844E8" w14:textId="77777777" w:rsidR="00797F1F" w:rsidRPr="004B38F0" w:rsidRDefault="00797F1F" w:rsidP="00BE5109">
            <w:pPr>
              <w:jc w:val="left"/>
              <w:rPr>
                <w:b w:val="0"/>
                <w:bCs w:val="0"/>
                <w:sz w:val="22"/>
                <w:szCs w:val="22"/>
              </w:rPr>
            </w:pPr>
            <w:r w:rsidRPr="004B38F0">
              <w:rPr>
                <w:b w:val="0"/>
                <w:bCs w:val="0"/>
                <w:sz w:val="22"/>
                <w:szCs w:val="22"/>
              </w:rPr>
              <w:t>Ninu16</w:t>
            </w:r>
          </w:p>
        </w:tc>
        <w:tc>
          <w:tcPr>
            <w:tcW w:w="1234" w:type="pct"/>
          </w:tcPr>
          <w:p w14:paraId="79686812"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Pr>
          <w:p w14:paraId="356D7B0B"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Pr>
          <w:p w14:paraId="44161C41"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3</w:t>
            </w:r>
          </w:p>
        </w:tc>
        <w:tc>
          <w:tcPr>
            <w:tcW w:w="1064" w:type="pct"/>
          </w:tcPr>
          <w:p w14:paraId="1F46B97D"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r w:rsidR="00797F1F" w:rsidRPr="004B38F0" w14:paraId="13367B6E" w14:textId="77777777" w:rsidTr="00E643F7">
        <w:tc>
          <w:tcPr>
            <w:cnfStyle w:val="001000000000" w:firstRow="0" w:lastRow="0" w:firstColumn="1" w:lastColumn="0" w:oddVBand="0" w:evenVBand="0" w:oddHBand="0" w:evenHBand="0" w:firstRowFirstColumn="0" w:firstRowLastColumn="0" w:lastRowFirstColumn="0" w:lastRowLastColumn="0"/>
            <w:tcW w:w="988" w:type="pct"/>
            <w:tcBorders>
              <w:bottom w:val="single" w:sz="4" w:space="0" w:color="auto"/>
            </w:tcBorders>
          </w:tcPr>
          <w:p w14:paraId="6FA7A37E" w14:textId="77777777" w:rsidR="00797F1F" w:rsidRPr="004B38F0" w:rsidRDefault="00797F1F" w:rsidP="00BE5109">
            <w:pPr>
              <w:jc w:val="left"/>
              <w:rPr>
                <w:b w:val="0"/>
                <w:bCs w:val="0"/>
                <w:sz w:val="22"/>
                <w:szCs w:val="22"/>
              </w:rPr>
            </w:pPr>
            <w:r w:rsidRPr="004B38F0">
              <w:rPr>
                <w:b w:val="0"/>
                <w:bCs w:val="0"/>
                <w:sz w:val="22"/>
                <w:szCs w:val="22"/>
              </w:rPr>
              <w:t>Ninu17</w:t>
            </w:r>
          </w:p>
        </w:tc>
        <w:tc>
          <w:tcPr>
            <w:tcW w:w="1234" w:type="pct"/>
            <w:tcBorders>
              <w:bottom w:val="single" w:sz="4" w:space="0" w:color="auto"/>
            </w:tcBorders>
          </w:tcPr>
          <w:p w14:paraId="0D3801E7" w14:textId="77777777" w:rsidR="00797F1F" w:rsidRPr="004B38F0" w:rsidRDefault="00797F1F" w:rsidP="00BE5109">
            <w:pPr>
              <w:jc w:val="left"/>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Female</w:t>
            </w:r>
          </w:p>
        </w:tc>
        <w:tc>
          <w:tcPr>
            <w:tcW w:w="857" w:type="pct"/>
            <w:tcBorders>
              <w:bottom w:val="single" w:sz="4" w:space="0" w:color="auto"/>
            </w:tcBorders>
          </w:tcPr>
          <w:p w14:paraId="38ADA866"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857" w:type="pct"/>
            <w:tcBorders>
              <w:bottom w:val="single" w:sz="4" w:space="0" w:color="auto"/>
            </w:tcBorders>
          </w:tcPr>
          <w:p w14:paraId="792234B5"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1</w:t>
            </w:r>
          </w:p>
        </w:tc>
        <w:tc>
          <w:tcPr>
            <w:tcW w:w="1064" w:type="pct"/>
            <w:tcBorders>
              <w:bottom w:val="single" w:sz="4" w:space="0" w:color="auto"/>
            </w:tcBorders>
          </w:tcPr>
          <w:p w14:paraId="304CF3EC" w14:textId="77777777" w:rsidR="00797F1F" w:rsidRPr="004B38F0" w:rsidRDefault="00797F1F" w:rsidP="00BE5109">
            <w:pPr>
              <w:jc w:val="center"/>
              <w:cnfStyle w:val="000000000000" w:firstRow="0" w:lastRow="0" w:firstColumn="0" w:lastColumn="0" w:oddVBand="0" w:evenVBand="0" w:oddHBand="0" w:evenHBand="0" w:firstRowFirstColumn="0" w:firstRowLastColumn="0" w:lastRowFirstColumn="0" w:lastRowLastColumn="0"/>
              <w:rPr>
                <w:sz w:val="22"/>
                <w:szCs w:val="22"/>
              </w:rPr>
            </w:pPr>
            <w:r w:rsidRPr="004B38F0">
              <w:rPr>
                <w:sz w:val="22"/>
                <w:szCs w:val="22"/>
              </w:rPr>
              <w:t>MU</w:t>
            </w:r>
          </w:p>
        </w:tc>
      </w:tr>
    </w:tbl>
    <w:p w14:paraId="2C29E482" w14:textId="77777777" w:rsidR="00797F1F" w:rsidRPr="004B38F0" w:rsidRDefault="00797F1F" w:rsidP="00BE5109">
      <w:pPr>
        <w:rPr>
          <w:rFonts w:cs="Times New Roman"/>
          <w:szCs w:val="24"/>
        </w:rPr>
      </w:pPr>
    </w:p>
    <w:p w14:paraId="5E3015E2" w14:textId="77777777" w:rsidR="00797F1F" w:rsidRPr="004B38F0" w:rsidRDefault="00797F1F" w:rsidP="00BE5109">
      <w:pPr>
        <w:rPr>
          <w:rFonts w:cs="Times New Roman"/>
          <w:szCs w:val="24"/>
        </w:rPr>
      </w:pPr>
    </w:p>
    <w:p w14:paraId="75C463F4" w14:textId="4D571645" w:rsidR="00797F1F" w:rsidRPr="004B38F0" w:rsidRDefault="00797F1F" w:rsidP="00BE5109">
      <w:pPr>
        <w:jc w:val="left"/>
        <w:rPr>
          <w:rFonts w:cs="Times New Roman"/>
          <w:b/>
          <w:bCs/>
        </w:rPr>
      </w:pPr>
    </w:p>
    <w:p w14:paraId="26C6C7E3" w14:textId="77777777" w:rsidR="00797F1F" w:rsidRPr="004B38F0" w:rsidRDefault="00797F1F" w:rsidP="00BE5109">
      <w:pPr>
        <w:rPr>
          <w:rFonts w:cs="Times New Roman"/>
          <w:szCs w:val="24"/>
        </w:rPr>
      </w:pPr>
    </w:p>
    <w:p w14:paraId="6BCD4055" w14:textId="77777777" w:rsidR="00797F1F" w:rsidRPr="004B38F0" w:rsidRDefault="00797F1F" w:rsidP="00BE5109">
      <w:pPr>
        <w:jc w:val="left"/>
        <w:sectPr w:rsidR="00797F1F" w:rsidRPr="004B38F0" w:rsidSect="00797F1F">
          <w:pgSz w:w="12240" w:h="15840"/>
          <w:pgMar w:top="1440" w:right="1440" w:bottom="1440" w:left="1440" w:header="708" w:footer="708" w:gutter="0"/>
          <w:lnNumType w:countBy="1" w:restart="continuous"/>
          <w:cols w:space="708"/>
          <w:docGrid w:linePitch="360"/>
        </w:sectPr>
      </w:pPr>
    </w:p>
    <w:p w14:paraId="4DD3DD67" w14:textId="374168F2" w:rsidR="004C61A9" w:rsidRPr="004B38F0" w:rsidRDefault="004C61A9" w:rsidP="00BE5109">
      <w:r w:rsidRPr="004B38F0">
        <w:rPr>
          <w:b/>
          <w:bCs/>
        </w:rPr>
        <w:lastRenderedPageBreak/>
        <w:t xml:space="preserve">Table </w:t>
      </w:r>
      <w:r w:rsidR="00440671" w:rsidRPr="004B38F0">
        <w:rPr>
          <w:b/>
          <w:bCs/>
        </w:rPr>
        <w:t>S</w:t>
      </w:r>
      <w:r w:rsidR="001A26DA" w:rsidRPr="004B38F0">
        <w:rPr>
          <w:b/>
          <w:bCs/>
        </w:rPr>
        <w:t>4</w:t>
      </w:r>
      <w:r w:rsidRPr="004B38F0">
        <w:rPr>
          <w:b/>
          <w:bCs/>
        </w:rPr>
        <w:t xml:space="preserve">: </w:t>
      </w:r>
      <w:r w:rsidRPr="004B38F0">
        <w:t xml:space="preserve">GO terms and associated genes from association analysis of arid vs. temperate </w:t>
      </w:r>
      <w:r w:rsidR="00055147" w:rsidRPr="004B38F0">
        <w:t>Ninu</w:t>
      </w:r>
      <w:r w:rsidRPr="004B38F0">
        <w:t>.</w:t>
      </w:r>
    </w:p>
    <w:tbl>
      <w:tblPr>
        <w:tblW w:w="13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976"/>
        <w:gridCol w:w="851"/>
        <w:gridCol w:w="8145"/>
      </w:tblGrid>
      <w:tr w:rsidR="004C61A9" w:rsidRPr="004B38F0" w14:paraId="418E89A1" w14:textId="77777777">
        <w:trPr>
          <w:trHeight w:val="290"/>
          <w:tblHeader/>
        </w:trPr>
        <w:tc>
          <w:tcPr>
            <w:tcW w:w="1555" w:type="dxa"/>
            <w:shd w:val="clear" w:color="auto" w:fill="auto"/>
            <w:noWrap/>
            <w:vAlign w:val="center"/>
            <w:hideMark/>
          </w:tcPr>
          <w:p w14:paraId="53E191A8" w14:textId="77777777" w:rsidR="004C61A9" w:rsidRPr="004B38F0" w:rsidRDefault="004C61A9" w:rsidP="00BE5109">
            <w:pPr>
              <w:jc w:val="left"/>
              <w:rPr>
                <w:b/>
                <w:bCs/>
                <w:lang w:eastAsia="en-AU"/>
              </w:rPr>
            </w:pPr>
            <w:r w:rsidRPr="004B38F0">
              <w:rPr>
                <w:b/>
                <w:bCs/>
                <w:lang w:eastAsia="en-AU"/>
              </w:rPr>
              <w:t>GO term ID</w:t>
            </w:r>
          </w:p>
        </w:tc>
        <w:tc>
          <w:tcPr>
            <w:tcW w:w="2976" w:type="dxa"/>
            <w:shd w:val="clear" w:color="auto" w:fill="auto"/>
            <w:noWrap/>
            <w:vAlign w:val="center"/>
            <w:hideMark/>
          </w:tcPr>
          <w:p w14:paraId="0F9DC0B0" w14:textId="77777777" w:rsidR="004C61A9" w:rsidRPr="004B38F0" w:rsidRDefault="004C61A9" w:rsidP="00BE5109">
            <w:pPr>
              <w:jc w:val="left"/>
              <w:rPr>
                <w:b/>
                <w:bCs/>
                <w:lang w:eastAsia="en-AU"/>
              </w:rPr>
            </w:pPr>
            <w:r w:rsidRPr="004B38F0">
              <w:rPr>
                <w:b/>
                <w:bCs/>
                <w:lang w:eastAsia="en-AU"/>
              </w:rPr>
              <w:t>GO term definition</w:t>
            </w:r>
          </w:p>
        </w:tc>
        <w:tc>
          <w:tcPr>
            <w:tcW w:w="851" w:type="dxa"/>
            <w:shd w:val="clear" w:color="auto" w:fill="auto"/>
            <w:noWrap/>
            <w:vAlign w:val="center"/>
            <w:hideMark/>
          </w:tcPr>
          <w:p w14:paraId="31F5CD92" w14:textId="77777777" w:rsidR="004C61A9" w:rsidRPr="004B38F0" w:rsidRDefault="004C61A9" w:rsidP="00BE5109">
            <w:pPr>
              <w:jc w:val="left"/>
              <w:rPr>
                <w:b/>
                <w:bCs/>
                <w:lang w:eastAsia="en-AU"/>
              </w:rPr>
            </w:pPr>
            <w:r w:rsidRPr="004B38F0">
              <w:rPr>
                <w:b/>
                <w:bCs/>
                <w:lang w:eastAsia="en-AU"/>
              </w:rPr>
              <w:t>No. of genes</w:t>
            </w:r>
          </w:p>
        </w:tc>
        <w:tc>
          <w:tcPr>
            <w:tcW w:w="8145" w:type="dxa"/>
            <w:shd w:val="clear" w:color="auto" w:fill="auto"/>
            <w:noWrap/>
            <w:vAlign w:val="center"/>
            <w:hideMark/>
          </w:tcPr>
          <w:p w14:paraId="3DDC2544" w14:textId="77777777" w:rsidR="004C61A9" w:rsidRPr="004B38F0" w:rsidRDefault="004C61A9" w:rsidP="00BE5109">
            <w:pPr>
              <w:jc w:val="left"/>
              <w:rPr>
                <w:b/>
                <w:bCs/>
                <w:lang w:eastAsia="en-AU"/>
              </w:rPr>
            </w:pPr>
            <w:r w:rsidRPr="004B38F0">
              <w:rPr>
                <w:b/>
                <w:bCs/>
                <w:lang w:eastAsia="en-AU"/>
              </w:rPr>
              <w:t>Genes</w:t>
            </w:r>
          </w:p>
        </w:tc>
      </w:tr>
      <w:tr w:rsidR="004C61A9" w:rsidRPr="004B38F0" w14:paraId="1F918B1A" w14:textId="77777777">
        <w:trPr>
          <w:trHeight w:val="290"/>
        </w:trPr>
        <w:tc>
          <w:tcPr>
            <w:tcW w:w="1555" w:type="dxa"/>
            <w:shd w:val="clear" w:color="auto" w:fill="auto"/>
            <w:noWrap/>
            <w:vAlign w:val="center"/>
            <w:hideMark/>
          </w:tcPr>
          <w:p w14:paraId="1442BCDC" w14:textId="77777777" w:rsidR="004C61A9" w:rsidRPr="004B38F0" w:rsidRDefault="004C61A9" w:rsidP="00BE5109">
            <w:pPr>
              <w:jc w:val="left"/>
              <w:rPr>
                <w:lang w:eastAsia="en-AU"/>
              </w:rPr>
            </w:pPr>
            <w:r w:rsidRPr="004B38F0">
              <w:rPr>
                <w:lang w:eastAsia="en-AU"/>
              </w:rPr>
              <w:t>GO:0048856</w:t>
            </w:r>
          </w:p>
        </w:tc>
        <w:tc>
          <w:tcPr>
            <w:tcW w:w="2976" w:type="dxa"/>
            <w:shd w:val="clear" w:color="auto" w:fill="auto"/>
            <w:noWrap/>
            <w:vAlign w:val="center"/>
            <w:hideMark/>
          </w:tcPr>
          <w:p w14:paraId="5F53EF74" w14:textId="77777777" w:rsidR="004C61A9" w:rsidRPr="004B38F0" w:rsidRDefault="004C61A9" w:rsidP="00BE5109">
            <w:pPr>
              <w:jc w:val="left"/>
              <w:rPr>
                <w:lang w:eastAsia="en-AU"/>
              </w:rPr>
            </w:pPr>
            <w:r w:rsidRPr="004B38F0">
              <w:rPr>
                <w:lang w:eastAsia="en-AU"/>
              </w:rPr>
              <w:t>anatomical structure development</w:t>
            </w:r>
          </w:p>
        </w:tc>
        <w:tc>
          <w:tcPr>
            <w:tcW w:w="851" w:type="dxa"/>
            <w:shd w:val="clear" w:color="auto" w:fill="auto"/>
            <w:noWrap/>
            <w:vAlign w:val="center"/>
            <w:hideMark/>
          </w:tcPr>
          <w:p w14:paraId="32162370" w14:textId="77777777" w:rsidR="004C61A9" w:rsidRPr="004B38F0" w:rsidRDefault="004C61A9" w:rsidP="00BE5109">
            <w:pPr>
              <w:jc w:val="left"/>
              <w:rPr>
                <w:lang w:eastAsia="en-AU"/>
              </w:rPr>
            </w:pPr>
            <w:r w:rsidRPr="004B38F0">
              <w:rPr>
                <w:lang w:eastAsia="en-AU"/>
              </w:rPr>
              <w:t>71</w:t>
            </w:r>
          </w:p>
        </w:tc>
        <w:tc>
          <w:tcPr>
            <w:tcW w:w="8145" w:type="dxa"/>
            <w:shd w:val="clear" w:color="auto" w:fill="auto"/>
            <w:noWrap/>
            <w:vAlign w:val="center"/>
            <w:hideMark/>
          </w:tcPr>
          <w:p w14:paraId="165A418D" w14:textId="77777777" w:rsidR="004C61A9" w:rsidRPr="004B38F0" w:rsidRDefault="004C61A9" w:rsidP="00BE5109">
            <w:pPr>
              <w:jc w:val="left"/>
              <w:rPr>
                <w:lang w:eastAsia="en-AU"/>
              </w:rPr>
            </w:pPr>
            <w:r w:rsidRPr="004B38F0">
              <w:rPr>
                <w:lang w:eastAsia="en-AU"/>
              </w:rPr>
              <w:t>ABLIM1|ACSBG1|ADGRL3|ARHGEF26|ARID1B|ARNT2|ATP2C2|ATRNL1|BCHE|BNIP3|BTRC|CDH11|CHD2|CNTN5|COL11A1|CSMD3|DIXDC1|DYNC2H1|ECE1|EHD1|EHF|EMX1|ETV1|EYS|FARP1|FMR1|FRAS1|FZR1|GFRA1|GNAI3|GPRC5B|HMGB1|IDE|IDH2|INA|IQCG|KAZN|KITLG|LAMA3|LDB3|LPIN1|MAP2|MBNL3|MCTP2|MECOM|MITF|MYT1L|NLGN1|NME8|NRAP|OSTN|PCSK5|PEAK1|PLD4|PRKN|PRPS1|PTPN2|RBM20|RECK|RXFP2|SLC1A2|ST8SIA2|SYNE1|SYNJ2|TCF7L2|TEX11|TIPARP|TWF1|UTRN|VAX2|ZMYM3</w:t>
            </w:r>
          </w:p>
        </w:tc>
      </w:tr>
      <w:tr w:rsidR="004C61A9" w:rsidRPr="004B38F0" w14:paraId="00964502" w14:textId="77777777">
        <w:trPr>
          <w:trHeight w:val="290"/>
        </w:trPr>
        <w:tc>
          <w:tcPr>
            <w:tcW w:w="1555" w:type="dxa"/>
            <w:shd w:val="clear" w:color="auto" w:fill="auto"/>
            <w:noWrap/>
            <w:vAlign w:val="center"/>
            <w:hideMark/>
          </w:tcPr>
          <w:p w14:paraId="2D9225DC" w14:textId="77777777" w:rsidR="004C61A9" w:rsidRPr="004B38F0" w:rsidRDefault="004C61A9" w:rsidP="00BE5109">
            <w:pPr>
              <w:jc w:val="left"/>
              <w:rPr>
                <w:lang w:eastAsia="en-AU"/>
              </w:rPr>
            </w:pPr>
            <w:r w:rsidRPr="004B38F0">
              <w:rPr>
                <w:lang w:eastAsia="en-AU"/>
              </w:rPr>
              <w:t>GO:0006810</w:t>
            </w:r>
          </w:p>
        </w:tc>
        <w:tc>
          <w:tcPr>
            <w:tcW w:w="2976" w:type="dxa"/>
            <w:shd w:val="clear" w:color="auto" w:fill="auto"/>
            <w:noWrap/>
            <w:vAlign w:val="center"/>
            <w:hideMark/>
          </w:tcPr>
          <w:p w14:paraId="5AC3325A" w14:textId="77777777" w:rsidR="004C61A9" w:rsidRPr="004B38F0" w:rsidRDefault="004C61A9" w:rsidP="00BE5109">
            <w:pPr>
              <w:jc w:val="left"/>
              <w:rPr>
                <w:lang w:eastAsia="en-AU"/>
              </w:rPr>
            </w:pPr>
            <w:r w:rsidRPr="004B38F0">
              <w:rPr>
                <w:lang w:eastAsia="en-AU"/>
              </w:rPr>
              <w:t>transport</w:t>
            </w:r>
          </w:p>
        </w:tc>
        <w:tc>
          <w:tcPr>
            <w:tcW w:w="851" w:type="dxa"/>
            <w:shd w:val="clear" w:color="auto" w:fill="auto"/>
            <w:noWrap/>
            <w:vAlign w:val="center"/>
            <w:hideMark/>
          </w:tcPr>
          <w:p w14:paraId="0D6F80D6" w14:textId="77777777" w:rsidR="004C61A9" w:rsidRPr="004B38F0" w:rsidRDefault="004C61A9" w:rsidP="00BE5109">
            <w:pPr>
              <w:jc w:val="left"/>
              <w:rPr>
                <w:lang w:eastAsia="en-AU"/>
              </w:rPr>
            </w:pPr>
            <w:r w:rsidRPr="004B38F0">
              <w:rPr>
                <w:lang w:eastAsia="en-AU"/>
              </w:rPr>
              <w:t>51</w:t>
            </w:r>
          </w:p>
        </w:tc>
        <w:tc>
          <w:tcPr>
            <w:tcW w:w="8145" w:type="dxa"/>
            <w:shd w:val="clear" w:color="auto" w:fill="auto"/>
            <w:noWrap/>
            <w:vAlign w:val="center"/>
            <w:hideMark/>
          </w:tcPr>
          <w:p w14:paraId="09AE58ED" w14:textId="77777777" w:rsidR="004C61A9" w:rsidRPr="004B38F0" w:rsidRDefault="004C61A9" w:rsidP="00BE5109">
            <w:pPr>
              <w:jc w:val="left"/>
              <w:rPr>
                <w:lang w:eastAsia="en-AU"/>
              </w:rPr>
            </w:pPr>
            <w:r w:rsidRPr="004B38F0">
              <w:rPr>
                <w:lang w:eastAsia="en-AU"/>
              </w:rPr>
              <w:t>ABCG8|AGAP1|ARL14|ARMC8|ATP10B|ATP2C2|ATP8A1|BNIP3|CACNA2D3|CDC42SE1|CP|DENND2A|DLG2|DYNC2H1|EHD1|ELMO1|ERC2|FMR1|FRAS1|GNAI3|GRID1|HMGB1|HTR3B|IDE|IPCEF1|KCNB1|KIF15|LDLRAD3|LRP1B|NHLRC2|NLGN1|OSBPL10|PCSK5|PLD4|PLIN3|PPFIA2|PRKN|RANBP1|RPH3AL|RPSA|SCIN|SLC15A2|SLC1A2|SLC28A3|SLC9A9|SLCO3A1|SV2B|TBC1D21|TMC5|TMEM266|ZDHHC14</w:t>
            </w:r>
          </w:p>
        </w:tc>
      </w:tr>
      <w:tr w:rsidR="004C61A9" w:rsidRPr="004B38F0" w14:paraId="5DB5C19E" w14:textId="77777777">
        <w:trPr>
          <w:trHeight w:val="290"/>
        </w:trPr>
        <w:tc>
          <w:tcPr>
            <w:tcW w:w="1555" w:type="dxa"/>
            <w:shd w:val="clear" w:color="auto" w:fill="auto"/>
            <w:noWrap/>
            <w:vAlign w:val="center"/>
            <w:hideMark/>
          </w:tcPr>
          <w:p w14:paraId="1FE20717" w14:textId="77777777" w:rsidR="004C61A9" w:rsidRPr="004B38F0" w:rsidRDefault="004C61A9" w:rsidP="00BE5109">
            <w:pPr>
              <w:jc w:val="left"/>
              <w:rPr>
                <w:lang w:eastAsia="en-AU"/>
              </w:rPr>
            </w:pPr>
            <w:r w:rsidRPr="004B38F0">
              <w:rPr>
                <w:lang w:eastAsia="en-AU"/>
              </w:rPr>
              <w:t>GO:0030154</w:t>
            </w:r>
          </w:p>
        </w:tc>
        <w:tc>
          <w:tcPr>
            <w:tcW w:w="2976" w:type="dxa"/>
            <w:shd w:val="clear" w:color="auto" w:fill="auto"/>
            <w:noWrap/>
            <w:vAlign w:val="center"/>
            <w:hideMark/>
          </w:tcPr>
          <w:p w14:paraId="3D36BB06" w14:textId="77777777" w:rsidR="004C61A9" w:rsidRPr="004B38F0" w:rsidRDefault="004C61A9" w:rsidP="00BE5109">
            <w:pPr>
              <w:jc w:val="left"/>
              <w:rPr>
                <w:lang w:eastAsia="en-AU"/>
              </w:rPr>
            </w:pPr>
            <w:r w:rsidRPr="004B38F0">
              <w:rPr>
                <w:lang w:eastAsia="en-AU"/>
              </w:rPr>
              <w:t>cell differentiation</w:t>
            </w:r>
          </w:p>
        </w:tc>
        <w:tc>
          <w:tcPr>
            <w:tcW w:w="851" w:type="dxa"/>
            <w:shd w:val="clear" w:color="auto" w:fill="auto"/>
            <w:noWrap/>
            <w:vAlign w:val="center"/>
            <w:hideMark/>
          </w:tcPr>
          <w:p w14:paraId="77B1A6F6" w14:textId="77777777" w:rsidR="004C61A9" w:rsidRPr="004B38F0" w:rsidRDefault="004C61A9" w:rsidP="00BE5109">
            <w:pPr>
              <w:jc w:val="left"/>
              <w:rPr>
                <w:lang w:eastAsia="en-AU"/>
              </w:rPr>
            </w:pPr>
            <w:r w:rsidRPr="004B38F0">
              <w:rPr>
                <w:lang w:eastAsia="en-AU"/>
              </w:rPr>
              <w:t>48</w:t>
            </w:r>
          </w:p>
        </w:tc>
        <w:tc>
          <w:tcPr>
            <w:tcW w:w="8145" w:type="dxa"/>
            <w:shd w:val="clear" w:color="auto" w:fill="auto"/>
            <w:noWrap/>
            <w:vAlign w:val="center"/>
            <w:hideMark/>
          </w:tcPr>
          <w:p w14:paraId="755F225A" w14:textId="77777777" w:rsidR="004C61A9" w:rsidRPr="004B38F0" w:rsidRDefault="004C61A9" w:rsidP="00BE5109">
            <w:pPr>
              <w:jc w:val="left"/>
              <w:rPr>
                <w:lang w:eastAsia="en-AU"/>
              </w:rPr>
            </w:pPr>
            <w:r w:rsidRPr="004B38F0">
              <w:rPr>
                <w:lang w:eastAsia="en-AU"/>
              </w:rPr>
              <w:t>ADGRL3|ARHGEF26|ARID1B|BCHE|BNIP3|CDH11|CHD2|COL11A1|CSMD3|DIXDC1|DYNC2H1|EHD1|EHF|EMX1|ETV1|FARP1|FMR1|FZR1|GFRA1|GPRC5B|HMGB1|IDH2|INA|IQCG|KAZN|KITLG|LAMA3|LDB3|MAP2|MECOM|MITF|MYT1L|NLGN1|NME8|NRAP|OSTN|PEAK1|PLD4|PRKN|PTPN2|RXFP2|SPEF2|SYNE1|TBC1D21|TCF7L2|TIPARP|TWF1|VAX2</w:t>
            </w:r>
          </w:p>
        </w:tc>
      </w:tr>
      <w:tr w:rsidR="004C61A9" w:rsidRPr="004B38F0" w14:paraId="54076DE0" w14:textId="77777777">
        <w:trPr>
          <w:trHeight w:val="290"/>
        </w:trPr>
        <w:tc>
          <w:tcPr>
            <w:tcW w:w="1555" w:type="dxa"/>
            <w:shd w:val="clear" w:color="auto" w:fill="auto"/>
            <w:noWrap/>
            <w:vAlign w:val="center"/>
            <w:hideMark/>
          </w:tcPr>
          <w:p w14:paraId="20D1AC08" w14:textId="77777777" w:rsidR="004C61A9" w:rsidRPr="004B38F0" w:rsidRDefault="004C61A9" w:rsidP="00BE5109">
            <w:pPr>
              <w:jc w:val="left"/>
              <w:rPr>
                <w:lang w:eastAsia="en-AU"/>
              </w:rPr>
            </w:pPr>
            <w:r w:rsidRPr="004B38F0">
              <w:rPr>
                <w:lang w:eastAsia="en-AU"/>
              </w:rPr>
              <w:t>GO:0007165</w:t>
            </w:r>
          </w:p>
        </w:tc>
        <w:tc>
          <w:tcPr>
            <w:tcW w:w="2976" w:type="dxa"/>
            <w:shd w:val="clear" w:color="auto" w:fill="auto"/>
            <w:noWrap/>
            <w:vAlign w:val="center"/>
            <w:hideMark/>
          </w:tcPr>
          <w:p w14:paraId="26C17C62" w14:textId="77777777" w:rsidR="004C61A9" w:rsidRPr="004B38F0" w:rsidRDefault="004C61A9" w:rsidP="00BE5109">
            <w:pPr>
              <w:jc w:val="left"/>
              <w:rPr>
                <w:lang w:eastAsia="en-AU"/>
              </w:rPr>
            </w:pPr>
            <w:r w:rsidRPr="004B38F0">
              <w:rPr>
                <w:lang w:eastAsia="en-AU"/>
              </w:rPr>
              <w:t>signal transduction</w:t>
            </w:r>
          </w:p>
        </w:tc>
        <w:tc>
          <w:tcPr>
            <w:tcW w:w="851" w:type="dxa"/>
            <w:shd w:val="clear" w:color="auto" w:fill="auto"/>
            <w:noWrap/>
            <w:vAlign w:val="center"/>
            <w:hideMark/>
          </w:tcPr>
          <w:p w14:paraId="67CD8E65" w14:textId="77777777" w:rsidR="004C61A9" w:rsidRPr="004B38F0" w:rsidRDefault="004C61A9" w:rsidP="00BE5109">
            <w:pPr>
              <w:jc w:val="left"/>
              <w:rPr>
                <w:lang w:eastAsia="en-AU"/>
              </w:rPr>
            </w:pPr>
            <w:r w:rsidRPr="004B38F0">
              <w:rPr>
                <w:lang w:eastAsia="en-AU"/>
              </w:rPr>
              <w:t>46</w:t>
            </w:r>
          </w:p>
        </w:tc>
        <w:tc>
          <w:tcPr>
            <w:tcW w:w="8145" w:type="dxa"/>
            <w:shd w:val="clear" w:color="auto" w:fill="auto"/>
            <w:noWrap/>
            <w:vAlign w:val="center"/>
            <w:hideMark/>
          </w:tcPr>
          <w:p w14:paraId="53DCADE1" w14:textId="77777777" w:rsidR="004C61A9" w:rsidRPr="004B38F0" w:rsidRDefault="004C61A9" w:rsidP="00BE5109">
            <w:pPr>
              <w:jc w:val="left"/>
              <w:rPr>
                <w:lang w:eastAsia="en-AU"/>
              </w:rPr>
            </w:pPr>
            <w:r w:rsidRPr="004B38F0">
              <w:rPr>
                <w:lang w:eastAsia="en-AU"/>
              </w:rPr>
              <w:t>ADGRL3|ARHGEF26|ATRNL1|BNIP3|BTRC|CDC42SE1|COPS8|CRHR2|DIXDC1|DLG2|ELMO1|FHIT|FMR1|FZR1|GFRA1|GNA14|GNAI3|GPRC5B|GRID1|GRM7|HMGB1|HTR3B|IDE|INSYN1|KCNB1|KITLG|LAMA3|LILRA2|LRRFIP2|MAML3|MCTP2|MITF|MUC19|NLGN1|OR4C12|OSTN|PRKAR1B|PTPN2|RANBP1|RECK|RXFP2|SORCS3|TCF7L2|TIAM2|TIPARP|VAX2</w:t>
            </w:r>
          </w:p>
        </w:tc>
      </w:tr>
      <w:tr w:rsidR="004C61A9" w:rsidRPr="004B38F0" w14:paraId="10A9CFE8" w14:textId="77777777">
        <w:trPr>
          <w:trHeight w:val="290"/>
        </w:trPr>
        <w:tc>
          <w:tcPr>
            <w:tcW w:w="1555" w:type="dxa"/>
            <w:shd w:val="clear" w:color="auto" w:fill="auto"/>
            <w:noWrap/>
            <w:vAlign w:val="center"/>
            <w:hideMark/>
          </w:tcPr>
          <w:p w14:paraId="3C0EFBBF" w14:textId="77777777" w:rsidR="004C61A9" w:rsidRPr="004B38F0" w:rsidRDefault="004C61A9" w:rsidP="00BE5109">
            <w:pPr>
              <w:jc w:val="left"/>
              <w:rPr>
                <w:lang w:eastAsia="en-AU"/>
              </w:rPr>
            </w:pPr>
            <w:r w:rsidRPr="004B38F0">
              <w:rPr>
                <w:lang w:eastAsia="en-AU"/>
              </w:rPr>
              <w:t>GO:0034641</w:t>
            </w:r>
          </w:p>
        </w:tc>
        <w:tc>
          <w:tcPr>
            <w:tcW w:w="2976" w:type="dxa"/>
            <w:shd w:val="clear" w:color="auto" w:fill="auto"/>
            <w:noWrap/>
            <w:vAlign w:val="center"/>
            <w:hideMark/>
          </w:tcPr>
          <w:p w14:paraId="25DCB245" w14:textId="77777777" w:rsidR="004C61A9" w:rsidRPr="004B38F0" w:rsidRDefault="004C61A9" w:rsidP="00BE5109">
            <w:pPr>
              <w:jc w:val="left"/>
              <w:rPr>
                <w:lang w:eastAsia="en-AU"/>
              </w:rPr>
            </w:pPr>
            <w:r w:rsidRPr="004B38F0">
              <w:rPr>
                <w:lang w:eastAsia="en-AU"/>
              </w:rPr>
              <w:t>cellular nitrogen compound metabolic process</w:t>
            </w:r>
          </w:p>
        </w:tc>
        <w:tc>
          <w:tcPr>
            <w:tcW w:w="851" w:type="dxa"/>
            <w:shd w:val="clear" w:color="auto" w:fill="auto"/>
            <w:noWrap/>
            <w:vAlign w:val="center"/>
            <w:hideMark/>
          </w:tcPr>
          <w:p w14:paraId="1EAFB96A" w14:textId="77777777" w:rsidR="004C61A9" w:rsidRPr="004B38F0" w:rsidRDefault="004C61A9" w:rsidP="00BE5109">
            <w:pPr>
              <w:jc w:val="left"/>
              <w:rPr>
                <w:lang w:eastAsia="en-AU"/>
              </w:rPr>
            </w:pPr>
            <w:r w:rsidRPr="004B38F0">
              <w:rPr>
                <w:lang w:eastAsia="en-AU"/>
              </w:rPr>
              <w:t>29</w:t>
            </w:r>
          </w:p>
        </w:tc>
        <w:tc>
          <w:tcPr>
            <w:tcW w:w="8145" w:type="dxa"/>
            <w:shd w:val="clear" w:color="auto" w:fill="auto"/>
            <w:noWrap/>
            <w:vAlign w:val="center"/>
            <w:hideMark/>
          </w:tcPr>
          <w:p w14:paraId="5668E1C3" w14:textId="77777777" w:rsidR="004C61A9" w:rsidRPr="004B38F0" w:rsidRDefault="004C61A9" w:rsidP="00BE5109">
            <w:pPr>
              <w:jc w:val="left"/>
              <w:rPr>
                <w:lang w:eastAsia="en-AU"/>
              </w:rPr>
            </w:pPr>
            <w:r w:rsidRPr="004B38F0">
              <w:rPr>
                <w:lang w:eastAsia="en-AU"/>
              </w:rPr>
              <w:t>ACSBG1|AGPAT4|BBOX1|BTRC|COPS8|DLG2|ECE1|EHF|ETV1|FHIT|FMR1|FZR1|GNAI3|HMGB1|IDE|IDH2|MAML3|MBNL3|MITF|NEU4|PCSK5|PRCC|PRPS1|RBM20|RPSA|ST8SIA2|TCF7L2|TERF2IP|TEX11</w:t>
            </w:r>
          </w:p>
        </w:tc>
      </w:tr>
      <w:tr w:rsidR="004C61A9" w:rsidRPr="004B38F0" w14:paraId="2E8EA9AF" w14:textId="77777777">
        <w:trPr>
          <w:trHeight w:val="290"/>
        </w:trPr>
        <w:tc>
          <w:tcPr>
            <w:tcW w:w="1555" w:type="dxa"/>
            <w:shd w:val="clear" w:color="auto" w:fill="auto"/>
            <w:noWrap/>
            <w:vAlign w:val="center"/>
            <w:hideMark/>
          </w:tcPr>
          <w:p w14:paraId="5D99B77E" w14:textId="77777777" w:rsidR="004C61A9" w:rsidRPr="004B38F0" w:rsidRDefault="004C61A9" w:rsidP="00BE5109">
            <w:pPr>
              <w:jc w:val="left"/>
              <w:rPr>
                <w:lang w:eastAsia="en-AU"/>
              </w:rPr>
            </w:pPr>
            <w:r w:rsidRPr="004B38F0">
              <w:rPr>
                <w:lang w:eastAsia="en-AU"/>
              </w:rPr>
              <w:lastRenderedPageBreak/>
              <w:t>GO:0022607</w:t>
            </w:r>
          </w:p>
        </w:tc>
        <w:tc>
          <w:tcPr>
            <w:tcW w:w="2976" w:type="dxa"/>
            <w:shd w:val="clear" w:color="auto" w:fill="auto"/>
            <w:noWrap/>
            <w:vAlign w:val="center"/>
            <w:hideMark/>
          </w:tcPr>
          <w:p w14:paraId="6D215029" w14:textId="77777777" w:rsidR="004C61A9" w:rsidRPr="004B38F0" w:rsidRDefault="004C61A9" w:rsidP="00BE5109">
            <w:pPr>
              <w:jc w:val="left"/>
              <w:rPr>
                <w:lang w:eastAsia="en-AU"/>
              </w:rPr>
            </w:pPr>
            <w:r w:rsidRPr="004B38F0">
              <w:rPr>
                <w:lang w:eastAsia="en-AU"/>
              </w:rPr>
              <w:t>cellular component assembly</w:t>
            </w:r>
          </w:p>
        </w:tc>
        <w:tc>
          <w:tcPr>
            <w:tcW w:w="851" w:type="dxa"/>
            <w:shd w:val="clear" w:color="auto" w:fill="auto"/>
            <w:noWrap/>
            <w:vAlign w:val="center"/>
            <w:hideMark/>
          </w:tcPr>
          <w:p w14:paraId="320D2A9C" w14:textId="77777777" w:rsidR="004C61A9" w:rsidRPr="004B38F0" w:rsidRDefault="004C61A9" w:rsidP="00BE5109">
            <w:pPr>
              <w:jc w:val="left"/>
              <w:rPr>
                <w:lang w:eastAsia="en-AU"/>
              </w:rPr>
            </w:pPr>
            <w:r w:rsidRPr="004B38F0">
              <w:rPr>
                <w:lang w:eastAsia="en-AU"/>
              </w:rPr>
              <w:t>27</w:t>
            </w:r>
          </w:p>
        </w:tc>
        <w:tc>
          <w:tcPr>
            <w:tcW w:w="8145" w:type="dxa"/>
            <w:shd w:val="clear" w:color="auto" w:fill="auto"/>
            <w:noWrap/>
            <w:vAlign w:val="center"/>
            <w:hideMark/>
          </w:tcPr>
          <w:p w14:paraId="3E2863EF" w14:textId="77777777" w:rsidR="004C61A9" w:rsidRPr="004B38F0" w:rsidRDefault="004C61A9" w:rsidP="00BE5109">
            <w:pPr>
              <w:jc w:val="left"/>
              <w:rPr>
                <w:lang w:eastAsia="en-AU"/>
              </w:rPr>
            </w:pPr>
            <w:r w:rsidRPr="004B38F0">
              <w:rPr>
                <w:lang w:eastAsia="en-AU"/>
              </w:rPr>
              <w:t>ABLIM1|ADGRL3|ARHGEF26|ARID1B|CDH11|CNTN5|COPS8|DYNC2H1|EHD1|ERC2|FARP1|IDE|IQCG|KCNB1|LAMA3|LDB3|MITF|NLGN1|NME8|NRAP|PEAK1|PRKN|RPSA|SLC1A2|SYNPO2|TCF7L2|TEX11</w:t>
            </w:r>
          </w:p>
        </w:tc>
      </w:tr>
      <w:tr w:rsidR="004C61A9" w:rsidRPr="004B38F0" w14:paraId="046A6E61" w14:textId="77777777">
        <w:trPr>
          <w:trHeight w:val="290"/>
        </w:trPr>
        <w:tc>
          <w:tcPr>
            <w:tcW w:w="1555" w:type="dxa"/>
            <w:shd w:val="clear" w:color="auto" w:fill="auto"/>
            <w:noWrap/>
            <w:vAlign w:val="center"/>
            <w:hideMark/>
          </w:tcPr>
          <w:p w14:paraId="32105A98" w14:textId="77777777" w:rsidR="004C61A9" w:rsidRPr="004B38F0" w:rsidRDefault="004C61A9" w:rsidP="00BE5109">
            <w:pPr>
              <w:jc w:val="left"/>
              <w:rPr>
                <w:lang w:eastAsia="en-AU"/>
              </w:rPr>
            </w:pPr>
            <w:r w:rsidRPr="004B38F0">
              <w:rPr>
                <w:lang w:eastAsia="en-AU"/>
              </w:rPr>
              <w:t>GO:0006464</w:t>
            </w:r>
          </w:p>
        </w:tc>
        <w:tc>
          <w:tcPr>
            <w:tcW w:w="2976" w:type="dxa"/>
            <w:shd w:val="clear" w:color="auto" w:fill="auto"/>
            <w:noWrap/>
            <w:vAlign w:val="center"/>
            <w:hideMark/>
          </w:tcPr>
          <w:p w14:paraId="38703FA7" w14:textId="77777777" w:rsidR="004C61A9" w:rsidRPr="004B38F0" w:rsidRDefault="004C61A9" w:rsidP="00BE5109">
            <w:pPr>
              <w:jc w:val="left"/>
              <w:rPr>
                <w:lang w:eastAsia="en-AU"/>
              </w:rPr>
            </w:pPr>
            <w:r w:rsidRPr="004B38F0">
              <w:rPr>
                <w:lang w:eastAsia="en-AU"/>
              </w:rPr>
              <w:t>cellular protein modification process</w:t>
            </w:r>
          </w:p>
        </w:tc>
        <w:tc>
          <w:tcPr>
            <w:tcW w:w="851" w:type="dxa"/>
            <w:shd w:val="clear" w:color="auto" w:fill="auto"/>
            <w:noWrap/>
            <w:vAlign w:val="center"/>
            <w:hideMark/>
          </w:tcPr>
          <w:p w14:paraId="4546B99E" w14:textId="77777777" w:rsidR="004C61A9" w:rsidRPr="004B38F0" w:rsidRDefault="004C61A9" w:rsidP="00BE5109">
            <w:pPr>
              <w:jc w:val="left"/>
              <w:rPr>
                <w:lang w:eastAsia="en-AU"/>
              </w:rPr>
            </w:pPr>
            <w:r w:rsidRPr="004B38F0">
              <w:rPr>
                <w:lang w:eastAsia="en-AU"/>
              </w:rPr>
              <w:t>27</w:t>
            </w:r>
          </w:p>
        </w:tc>
        <w:tc>
          <w:tcPr>
            <w:tcW w:w="8145" w:type="dxa"/>
            <w:shd w:val="clear" w:color="auto" w:fill="auto"/>
            <w:noWrap/>
            <w:vAlign w:val="center"/>
            <w:hideMark/>
          </w:tcPr>
          <w:p w14:paraId="454BB4F8" w14:textId="77777777" w:rsidR="004C61A9" w:rsidRPr="004B38F0" w:rsidRDefault="004C61A9" w:rsidP="00BE5109">
            <w:pPr>
              <w:jc w:val="left"/>
              <w:rPr>
                <w:lang w:eastAsia="en-AU"/>
              </w:rPr>
            </w:pPr>
            <w:r w:rsidRPr="004B38F0">
              <w:rPr>
                <w:lang w:eastAsia="en-AU"/>
              </w:rPr>
              <w:t>AGBL1|AGBL4|B3GALNT1|B3GAT1|BTRC|COPS8|CP|DLG2|FZR1|GALNT18|GCSH|GFRA1|KITLG|MECOM|MINDY4|MUC19|PEAK1|PRKAR1B|PRKN|PTPN2|RFFL|SIRT3|ST8SIA2|TIPARP|TWF1|VRK3|ZDHHC14</w:t>
            </w:r>
          </w:p>
        </w:tc>
      </w:tr>
      <w:tr w:rsidR="004C61A9" w:rsidRPr="004B38F0" w14:paraId="4170A384" w14:textId="77777777">
        <w:trPr>
          <w:trHeight w:val="290"/>
        </w:trPr>
        <w:tc>
          <w:tcPr>
            <w:tcW w:w="1555" w:type="dxa"/>
            <w:shd w:val="clear" w:color="auto" w:fill="auto"/>
            <w:noWrap/>
            <w:vAlign w:val="center"/>
            <w:hideMark/>
          </w:tcPr>
          <w:p w14:paraId="02194261" w14:textId="77777777" w:rsidR="004C61A9" w:rsidRPr="004B38F0" w:rsidRDefault="004C61A9" w:rsidP="00BE5109">
            <w:pPr>
              <w:jc w:val="left"/>
              <w:rPr>
                <w:lang w:eastAsia="en-AU"/>
              </w:rPr>
            </w:pPr>
            <w:r w:rsidRPr="004B38F0">
              <w:rPr>
                <w:lang w:eastAsia="en-AU"/>
              </w:rPr>
              <w:t>GO:0006950</w:t>
            </w:r>
          </w:p>
        </w:tc>
        <w:tc>
          <w:tcPr>
            <w:tcW w:w="2976" w:type="dxa"/>
            <w:shd w:val="clear" w:color="auto" w:fill="auto"/>
            <w:noWrap/>
            <w:vAlign w:val="center"/>
            <w:hideMark/>
          </w:tcPr>
          <w:p w14:paraId="1E142D20" w14:textId="77777777" w:rsidR="004C61A9" w:rsidRPr="004B38F0" w:rsidRDefault="004C61A9" w:rsidP="00BE5109">
            <w:pPr>
              <w:jc w:val="left"/>
              <w:rPr>
                <w:lang w:eastAsia="en-AU"/>
              </w:rPr>
            </w:pPr>
            <w:r w:rsidRPr="004B38F0">
              <w:rPr>
                <w:lang w:eastAsia="en-AU"/>
              </w:rPr>
              <w:t>response to stress</w:t>
            </w:r>
          </w:p>
        </w:tc>
        <w:tc>
          <w:tcPr>
            <w:tcW w:w="851" w:type="dxa"/>
            <w:shd w:val="clear" w:color="auto" w:fill="auto"/>
            <w:noWrap/>
            <w:vAlign w:val="center"/>
            <w:hideMark/>
          </w:tcPr>
          <w:p w14:paraId="0713ECB6" w14:textId="77777777" w:rsidR="004C61A9" w:rsidRPr="004B38F0" w:rsidRDefault="004C61A9" w:rsidP="00BE5109">
            <w:pPr>
              <w:jc w:val="left"/>
              <w:rPr>
                <w:lang w:eastAsia="en-AU"/>
              </w:rPr>
            </w:pPr>
            <w:r w:rsidRPr="004B38F0">
              <w:rPr>
                <w:lang w:eastAsia="en-AU"/>
              </w:rPr>
              <w:t>23</w:t>
            </w:r>
          </w:p>
        </w:tc>
        <w:tc>
          <w:tcPr>
            <w:tcW w:w="8145" w:type="dxa"/>
            <w:shd w:val="clear" w:color="auto" w:fill="auto"/>
            <w:noWrap/>
            <w:vAlign w:val="center"/>
            <w:hideMark/>
          </w:tcPr>
          <w:p w14:paraId="226CC28F" w14:textId="77777777" w:rsidR="004C61A9" w:rsidRPr="004B38F0" w:rsidRDefault="004C61A9" w:rsidP="00BE5109">
            <w:pPr>
              <w:jc w:val="left"/>
              <w:rPr>
                <w:lang w:eastAsia="en-AU"/>
              </w:rPr>
            </w:pPr>
            <w:r w:rsidRPr="004B38F0">
              <w:rPr>
                <w:lang w:eastAsia="en-AU"/>
              </w:rPr>
              <w:t>AGBL4|ARID1B|ARNT2|ARPP21|B3GAT1|BNIP3|BTRC|CHD2|COPS8|EHD1|EYS|FMR1|FZR1|GNA14|GRM7|HMGB1|IPCEF1|LILRA2|NME8|PRKAR1B|PRKN|SLC1A2|TERF2IP</w:t>
            </w:r>
          </w:p>
        </w:tc>
      </w:tr>
      <w:tr w:rsidR="004C61A9" w:rsidRPr="004B38F0" w14:paraId="00FA1ED1" w14:textId="77777777">
        <w:trPr>
          <w:trHeight w:val="290"/>
        </w:trPr>
        <w:tc>
          <w:tcPr>
            <w:tcW w:w="1555" w:type="dxa"/>
            <w:shd w:val="clear" w:color="auto" w:fill="auto"/>
            <w:noWrap/>
            <w:vAlign w:val="center"/>
            <w:hideMark/>
          </w:tcPr>
          <w:p w14:paraId="193DE84E" w14:textId="77777777" w:rsidR="004C61A9" w:rsidRPr="004B38F0" w:rsidRDefault="004C61A9" w:rsidP="00BE5109">
            <w:pPr>
              <w:jc w:val="left"/>
              <w:rPr>
                <w:lang w:eastAsia="en-AU"/>
              </w:rPr>
            </w:pPr>
            <w:r w:rsidRPr="004B38F0">
              <w:rPr>
                <w:lang w:eastAsia="en-AU"/>
              </w:rPr>
              <w:t>GO:0016192</w:t>
            </w:r>
          </w:p>
        </w:tc>
        <w:tc>
          <w:tcPr>
            <w:tcW w:w="2976" w:type="dxa"/>
            <w:shd w:val="clear" w:color="auto" w:fill="auto"/>
            <w:noWrap/>
            <w:vAlign w:val="center"/>
            <w:hideMark/>
          </w:tcPr>
          <w:p w14:paraId="7705BAA5" w14:textId="77777777" w:rsidR="004C61A9" w:rsidRPr="004B38F0" w:rsidRDefault="004C61A9" w:rsidP="00BE5109">
            <w:pPr>
              <w:jc w:val="left"/>
              <w:rPr>
                <w:lang w:eastAsia="en-AU"/>
              </w:rPr>
            </w:pPr>
            <w:r w:rsidRPr="004B38F0">
              <w:rPr>
                <w:lang w:eastAsia="en-AU"/>
              </w:rPr>
              <w:t>vesicle-mediated transport</w:t>
            </w:r>
          </w:p>
        </w:tc>
        <w:tc>
          <w:tcPr>
            <w:tcW w:w="851" w:type="dxa"/>
            <w:shd w:val="clear" w:color="auto" w:fill="auto"/>
            <w:noWrap/>
            <w:vAlign w:val="center"/>
            <w:hideMark/>
          </w:tcPr>
          <w:p w14:paraId="31D642A1" w14:textId="77777777" w:rsidR="004C61A9" w:rsidRPr="004B38F0" w:rsidRDefault="004C61A9" w:rsidP="00BE5109">
            <w:pPr>
              <w:jc w:val="left"/>
              <w:rPr>
                <w:lang w:eastAsia="en-AU"/>
              </w:rPr>
            </w:pPr>
            <w:r w:rsidRPr="004B38F0">
              <w:rPr>
                <w:lang w:eastAsia="en-AU"/>
              </w:rPr>
              <w:t>21</w:t>
            </w:r>
          </w:p>
        </w:tc>
        <w:tc>
          <w:tcPr>
            <w:tcW w:w="8145" w:type="dxa"/>
            <w:shd w:val="clear" w:color="auto" w:fill="auto"/>
            <w:noWrap/>
            <w:vAlign w:val="center"/>
            <w:hideMark/>
          </w:tcPr>
          <w:p w14:paraId="03C6E98B" w14:textId="77777777" w:rsidR="004C61A9" w:rsidRPr="004B38F0" w:rsidRDefault="004C61A9" w:rsidP="00BE5109">
            <w:pPr>
              <w:jc w:val="left"/>
              <w:rPr>
                <w:lang w:eastAsia="en-AU"/>
              </w:rPr>
            </w:pPr>
            <w:r w:rsidRPr="004B38F0">
              <w:rPr>
                <w:lang w:eastAsia="en-AU"/>
              </w:rPr>
              <w:t>ARL14|ARMC8|ATP8A1|CDC42SE1|DENND2A|EHD1|ELMO1|ERC2|GNAI3|HMGB1|KCNB1|KIF15|LDLRAD3|LRP1B|NHLRC2|NLGN1|PLD4|PLIN3|PRKN|RPH3AL|SCIN</w:t>
            </w:r>
          </w:p>
        </w:tc>
      </w:tr>
      <w:tr w:rsidR="004C61A9" w:rsidRPr="004B38F0" w14:paraId="73F6FC5B" w14:textId="77777777">
        <w:trPr>
          <w:trHeight w:val="290"/>
        </w:trPr>
        <w:tc>
          <w:tcPr>
            <w:tcW w:w="1555" w:type="dxa"/>
            <w:shd w:val="clear" w:color="auto" w:fill="auto"/>
            <w:noWrap/>
            <w:vAlign w:val="center"/>
            <w:hideMark/>
          </w:tcPr>
          <w:p w14:paraId="167CD693" w14:textId="77777777" w:rsidR="004C61A9" w:rsidRPr="004B38F0" w:rsidRDefault="004C61A9" w:rsidP="00BE5109">
            <w:pPr>
              <w:jc w:val="left"/>
              <w:rPr>
                <w:lang w:eastAsia="en-AU"/>
              </w:rPr>
            </w:pPr>
            <w:r w:rsidRPr="004B38F0">
              <w:rPr>
                <w:lang w:eastAsia="en-AU"/>
              </w:rPr>
              <w:t>GO:0007267</w:t>
            </w:r>
          </w:p>
        </w:tc>
        <w:tc>
          <w:tcPr>
            <w:tcW w:w="2976" w:type="dxa"/>
            <w:shd w:val="clear" w:color="auto" w:fill="auto"/>
            <w:noWrap/>
            <w:vAlign w:val="center"/>
            <w:hideMark/>
          </w:tcPr>
          <w:p w14:paraId="4E40840B" w14:textId="77777777" w:rsidR="004C61A9" w:rsidRPr="004B38F0" w:rsidRDefault="004C61A9" w:rsidP="00BE5109">
            <w:pPr>
              <w:jc w:val="left"/>
              <w:rPr>
                <w:lang w:eastAsia="en-AU"/>
              </w:rPr>
            </w:pPr>
            <w:r w:rsidRPr="004B38F0">
              <w:rPr>
                <w:lang w:eastAsia="en-AU"/>
              </w:rPr>
              <w:t xml:space="preserve">cell-cell </w:t>
            </w:r>
            <w:proofErr w:type="spellStart"/>
            <w:r w:rsidRPr="004B38F0">
              <w:rPr>
                <w:lang w:eastAsia="en-AU"/>
              </w:rPr>
              <w:t>signaling</w:t>
            </w:r>
            <w:proofErr w:type="spellEnd"/>
          </w:p>
        </w:tc>
        <w:tc>
          <w:tcPr>
            <w:tcW w:w="851" w:type="dxa"/>
            <w:shd w:val="clear" w:color="auto" w:fill="auto"/>
            <w:noWrap/>
            <w:vAlign w:val="center"/>
            <w:hideMark/>
          </w:tcPr>
          <w:p w14:paraId="1C1679A5" w14:textId="77777777" w:rsidR="004C61A9" w:rsidRPr="004B38F0" w:rsidRDefault="004C61A9" w:rsidP="00BE5109">
            <w:pPr>
              <w:jc w:val="left"/>
              <w:rPr>
                <w:lang w:eastAsia="en-AU"/>
              </w:rPr>
            </w:pPr>
            <w:r w:rsidRPr="004B38F0">
              <w:rPr>
                <w:lang w:eastAsia="en-AU"/>
              </w:rPr>
              <w:t>20</w:t>
            </w:r>
          </w:p>
        </w:tc>
        <w:tc>
          <w:tcPr>
            <w:tcW w:w="8145" w:type="dxa"/>
            <w:shd w:val="clear" w:color="auto" w:fill="auto"/>
            <w:noWrap/>
            <w:vAlign w:val="center"/>
            <w:hideMark/>
          </w:tcPr>
          <w:p w14:paraId="2545706E" w14:textId="77777777" w:rsidR="004C61A9" w:rsidRPr="004B38F0" w:rsidRDefault="004C61A9" w:rsidP="00BE5109">
            <w:pPr>
              <w:jc w:val="left"/>
              <w:rPr>
                <w:lang w:eastAsia="en-AU"/>
              </w:rPr>
            </w:pPr>
            <w:r w:rsidRPr="004B38F0">
              <w:rPr>
                <w:lang w:eastAsia="en-AU"/>
              </w:rPr>
              <w:t>ARID1B|BTRC|DIXDC1|DLG2|ERC2|GRID1|GRM7|HTR3B|INSYN1|LRRFIP2|MITF|NLGN1|PCSK5|PPFIA2|PRKN|RECK|SLC1A2|SV2B|TCF7L2|VAX2</w:t>
            </w:r>
          </w:p>
        </w:tc>
      </w:tr>
      <w:tr w:rsidR="004C61A9" w:rsidRPr="004B38F0" w14:paraId="7D4FF193" w14:textId="77777777">
        <w:trPr>
          <w:trHeight w:val="290"/>
        </w:trPr>
        <w:tc>
          <w:tcPr>
            <w:tcW w:w="1555" w:type="dxa"/>
            <w:shd w:val="clear" w:color="auto" w:fill="auto"/>
            <w:noWrap/>
            <w:vAlign w:val="center"/>
            <w:hideMark/>
          </w:tcPr>
          <w:p w14:paraId="653C2B70" w14:textId="77777777" w:rsidR="004C61A9" w:rsidRPr="004B38F0" w:rsidRDefault="004C61A9" w:rsidP="00BE5109">
            <w:pPr>
              <w:jc w:val="left"/>
              <w:rPr>
                <w:lang w:eastAsia="en-AU"/>
              </w:rPr>
            </w:pPr>
            <w:r w:rsidRPr="004B38F0">
              <w:rPr>
                <w:lang w:eastAsia="en-AU"/>
              </w:rPr>
              <w:t>GO:0009058</w:t>
            </w:r>
          </w:p>
        </w:tc>
        <w:tc>
          <w:tcPr>
            <w:tcW w:w="2976" w:type="dxa"/>
            <w:shd w:val="clear" w:color="auto" w:fill="auto"/>
            <w:noWrap/>
            <w:vAlign w:val="center"/>
            <w:hideMark/>
          </w:tcPr>
          <w:p w14:paraId="505B559B" w14:textId="77777777" w:rsidR="004C61A9" w:rsidRPr="004B38F0" w:rsidRDefault="004C61A9" w:rsidP="00BE5109">
            <w:pPr>
              <w:jc w:val="left"/>
              <w:rPr>
                <w:lang w:eastAsia="en-AU"/>
              </w:rPr>
            </w:pPr>
            <w:r w:rsidRPr="004B38F0">
              <w:rPr>
                <w:lang w:eastAsia="en-AU"/>
              </w:rPr>
              <w:t>biosynthetic process</w:t>
            </w:r>
          </w:p>
        </w:tc>
        <w:tc>
          <w:tcPr>
            <w:tcW w:w="851" w:type="dxa"/>
            <w:shd w:val="clear" w:color="auto" w:fill="auto"/>
            <w:noWrap/>
            <w:vAlign w:val="center"/>
            <w:hideMark/>
          </w:tcPr>
          <w:p w14:paraId="5AF0070E" w14:textId="77777777" w:rsidR="004C61A9" w:rsidRPr="004B38F0" w:rsidRDefault="004C61A9" w:rsidP="00BE5109">
            <w:pPr>
              <w:jc w:val="left"/>
              <w:rPr>
                <w:lang w:eastAsia="en-AU"/>
              </w:rPr>
            </w:pPr>
            <w:r w:rsidRPr="004B38F0">
              <w:rPr>
                <w:lang w:eastAsia="en-AU"/>
              </w:rPr>
              <w:t>20</w:t>
            </w:r>
          </w:p>
        </w:tc>
        <w:tc>
          <w:tcPr>
            <w:tcW w:w="8145" w:type="dxa"/>
            <w:shd w:val="clear" w:color="auto" w:fill="auto"/>
            <w:noWrap/>
            <w:vAlign w:val="center"/>
            <w:hideMark/>
          </w:tcPr>
          <w:p w14:paraId="454B8591" w14:textId="77777777" w:rsidR="004C61A9" w:rsidRPr="004B38F0" w:rsidRDefault="004C61A9" w:rsidP="00BE5109">
            <w:pPr>
              <w:jc w:val="left"/>
              <w:rPr>
                <w:lang w:eastAsia="en-AU"/>
              </w:rPr>
            </w:pPr>
            <w:r w:rsidRPr="004B38F0">
              <w:rPr>
                <w:lang w:eastAsia="en-AU"/>
              </w:rPr>
              <w:t>ACSBG1|AGPAT4|B3GALNT1|B3GAT1|BBOX1|EHF|ETV1|GALNT18|IDH2|LPIN1|MAML3|MITF|MUC19|PCSK5|PRPS1|RPSA|ST8SIA2|SYNJ2|TERF2IP|ZDHHC14</w:t>
            </w:r>
          </w:p>
        </w:tc>
      </w:tr>
      <w:tr w:rsidR="004C61A9" w:rsidRPr="004B38F0" w14:paraId="0A7B2E3E" w14:textId="77777777">
        <w:trPr>
          <w:trHeight w:val="290"/>
        </w:trPr>
        <w:tc>
          <w:tcPr>
            <w:tcW w:w="1555" w:type="dxa"/>
            <w:shd w:val="clear" w:color="auto" w:fill="auto"/>
            <w:noWrap/>
            <w:vAlign w:val="center"/>
            <w:hideMark/>
          </w:tcPr>
          <w:p w14:paraId="7EF395CD" w14:textId="77777777" w:rsidR="004C61A9" w:rsidRPr="004B38F0" w:rsidRDefault="004C61A9" w:rsidP="00BE5109">
            <w:pPr>
              <w:jc w:val="left"/>
              <w:rPr>
                <w:lang w:eastAsia="en-AU"/>
              </w:rPr>
            </w:pPr>
            <w:r w:rsidRPr="004B38F0">
              <w:rPr>
                <w:lang w:eastAsia="en-AU"/>
              </w:rPr>
              <w:t>GO:0042592</w:t>
            </w:r>
          </w:p>
        </w:tc>
        <w:tc>
          <w:tcPr>
            <w:tcW w:w="2976" w:type="dxa"/>
            <w:shd w:val="clear" w:color="auto" w:fill="auto"/>
            <w:noWrap/>
            <w:vAlign w:val="center"/>
            <w:hideMark/>
          </w:tcPr>
          <w:p w14:paraId="61C6CDFC" w14:textId="77777777" w:rsidR="004C61A9" w:rsidRPr="004B38F0" w:rsidRDefault="004C61A9" w:rsidP="00BE5109">
            <w:pPr>
              <w:jc w:val="left"/>
              <w:rPr>
                <w:lang w:eastAsia="en-AU"/>
              </w:rPr>
            </w:pPr>
            <w:r w:rsidRPr="004B38F0">
              <w:rPr>
                <w:lang w:eastAsia="en-AU"/>
              </w:rPr>
              <w:t>homeostatic process</w:t>
            </w:r>
          </w:p>
        </w:tc>
        <w:tc>
          <w:tcPr>
            <w:tcW w:w="851" w:type="dxa"/>
            <w:shd w:val="clear" w:color="auto" w:fill="auto"/>
            <w:noWrap/>
            <w:vAlign w:val="center"/>
            <w:hideMark/>
          </w:tcPr>
          <w:p w14:paraId="22D927C5" w14:textId="77777777" w:rsidR="004C61A9" w:rsidRPr="004B38F0" w:rsidRDefault="004C61A9" w:rsidP="00BE5109">
            <w:pPr>
              <w:jc w:val="left"/>
              <w:rPr>
                <w:lang w:eastAsia="en-AU"/>
              </w:rPr>
            </w:pPr>
            <w:r w:rsidRPr="004B38F0">
              <w:rPr>
                <w:lang w:eastAsia="en-AU"/>
              </w:rPr>
              <w:t>19</w:t>
            </w:r>
          </w:p>
        </w:tc>
        <w:tc>
          <w:tcPr>
            <w:tcW w:w="8145" w:type="dxa"/>
            <w:shd w:val="clear" w:color="auto" w:fill="auto"/>
            <w:noWrap/>
            <w:vAlign w:val="center"/>
            <w:hideMark/>
          </w:tcPr>
          <w:p w14:paraId="7FD787A1" w14:textId="77777777" w:rsidR="004C61A9" w:rsidRPr="004B38F0" w:rsidRDefault="004C61A9" w:rsidP="00BE5109">
            <w:pPr>
              <w:jc w:val="left"/>
              <w:rPr>
                <w:lang w:eastAsia="en-AU"/>
              </w:rPr>
            </w:pPr>
            <w:r w:rsidRPr="004B38F0">
              <w:rPr>
                <w:lang w:eastAsia="en-AU"/>
              </w:rPr>
              <w:t>ABCG8|ATP2C2|BNIP3|CP|EHD1|EMX1|HMGB1|IDE|KCNB1|NHLRC2|NME8|OIT3|PRKAR1B|PRKN|PTPN2|RPH3AL|SLC9A9|TCF7L2|TERF2IP</w:t>
            </w:r>
          </w:p>
        </w:tc>
      </w:tr>
      <w:tr w:rsidR="004C61A9" w:rsidRPr="004B38F0" w14:paraId="4CFD1E35" w14:textId="77777777">
        <w:trPr>
          <w:trHeight w:val="290"/>
        </w:trPr>
        <w:tc>
          <w:tcPr>
            <w:tcW w:w="1555" w:type="dxa"/>
            <w:shd w:val="clear" w:color="auto" w:fill="auto"/>
            <w:noWrap/>
            <w:vAlign w:val="center"/>
            <w:hideMark/>
          </w:tcPr>
          <w:p w14:paraId="32A9B2A7" w14:textId="77777777" w:rsidR="004C61A9" w:rsidRPr="004B38F0" w:rsidRDefault="004C61A9" w:rsidP="00BE5109">
            <w:pPr>
              <w:jc w:val="left"/>
              <w:rPr>
                <w:lang w:eastAsia="en-AU"/>
              </w:rPr>
            </w:pPr>
            <w:r w:rsidRPr="004B38F0">
              <w:rPr>
                <w:lang w:eastAsia="en-AU"/>
              </w:rPr>
              <w:t>GO:0002376</w:t>
            </w:r>
          </w:p>
        </w:tc>
        <w:tc>
          <w:tcPr>
            <w:tcW w:w="2976" w:type="dxa"/>
            <w:shd w:val="clear" w:color="auto" w:fill="auto"/>
            <w:noWrap/>
            <w:vAlign w:val="center"/>
            <w:hideMark/>
          </w:tcPr>
          <w:p w14:paraId="33377800" w14:textId="77777777" w:rsidR="004C61A9" w:rsidRPr="004B38F0" w:rsidRDefault="004C61A9" w:rsidP="00BE5109">
            <w:pPr>
              <w:jc w:val="left"/>
              <w:rPr>
                <w:lang w:eastAsia="en-AU"/>
              </w:rPr>
            </w:pPr>
            <w:r w:rsidRPr="004B38F0">
              <w:rPr>
                <w:lang w:eastAsia="en-AU"/>
              </w:rPr>
              <w:t>immune system process</w:t>
            </w:r>
          </w:p>
        </w:tc>
        <w:tc>
          <w:tcPr>
            <w:tcW w:w="851" w:type="dxa"/>
            <w:shd w:val="clear" w:color="auto" w:fill="auto"/>
            <w:noWrap/>
            <w:vAlign w:val="center"/>
            <w:hideMark/>
          </w:tcPr>
          <w:p w14:paraId="72036ED7" w14:textId="77777777" w:rsidR="004C61A9" w:rsidRPr="004B38F0" w:rsidRDefault="004C61A9" w:rsidP="00BE5109">
            <w:pPr>
              <w:jc w:val="left"/>
              <w:rPr>
                <w:lang w:eastAsia="en-AU"/>
              </w:rPr>
            </w:pPr>
            <w:r w:rsidRPr="004B38F0">
              <w:rPr>
                <w:lang w:eastAsia="en-AU"/>
              </w:rPr>
              <w:t>19</w:t>
            </w:r>
          </w:p>
        </w:tc>
        <w:tc>
          <w:tcPr>
            <w:tcW w:w="8145" w:type="dxa"/>
            <w:shd w:val="clear" w:color="auto" w:fill="auto"/>
            <w:noWrap/>
            <w:vAlign w:val="center"/>
            <w:hideMark/>
          </w:tcPr>
          <w:p w14:paraId="08C01BF4" w14:textId="77777777" w:rsidR="004C61A9" w:rsidRPr="004B38F0" w:rsidRDefault="004C61A9" w:rsidP="00BE5109">
            <w:pPr>
              <w:jc w:val="left"/>
              <w:rPr>
                <w:lang w:eastAsia="en-AU"/>
              </w:rPr>
            </w:pPr>
            <w:r w:rsidRPr="004B38F0">
              <w:rPr>
                <w:lang w:eastAsia="en-AU"/>
              </w:rPr>
              <w:t>AGBL4|ARMC8|ATP8A1|BANK1|BNIP3|BTRC|CHD2|ELMO1|HMGB1|IDE|KIF15|KITLG|LILRA2|MECOM|MITF|MUC19|PLD4|PTPN2|TIPARP</w:t>
            </w:r>
          </w:p>
        </w:tc>
      </w:tr>
      <w:tr w:rsidR="004C61A9" w:rsidRPr="004B38F0" w14:paraId="75335DEE" w14:textId="77777777">
        <w:trPr>
          <w:trHeight w:val="290"/>
        </w:trPr>
        <w:tc>
          <w:tcPr>
            <w:tcW w:w="1555" w:type="dxa"/>
            <w:shd w:val="clear" w:color="auto" w:fill="auto"/>
            <w:noWrap/>
            <w:vAlign w:val="center"/>
            <w:hideMark/>
          </w:tcPr>
          <w:p w14:paraId="257CA46F" w14:textId="77777777" w:rsidR="004C61A9" w:rsidRPr="004B38F0" w:rsidRDefault="004C61A9" w:rsidP="00BE5109">
            <w:pPr>
              <w:jc w:val="left"/>
              <w:rPr>
                <w:lang w:eastAsia="en-AU"/>
              </w:rPr>
            </w:pPr>
            <w:r w:rsidRPr="004B38F0">
              <w:rPr>
                <w:lang w:eastAsia="en-AU"/>
              </w:rPr>
              <w:t>GO:0050877</w:t>
            </w:r>
          </w:p>
        </w:tc>
        <w:tc>
          <w:tcPr>
            <w:tcW w:w="2976" w:type="dxa"/>
            <w:shd w:val="clear" w:color="auto" w:fill="auto"/>
            <w:noWrap/>
            <w:vAlign w:val="center"/>
            <w:hideMark/>
          </w:tcPr>
          <w:p w14:paraId="39BCED3F" w14:textId="77777777" w:rsidR="004C61A9" w:rsidRPr="004B38F0" w:rsidRDefault="004C61A9" w:rsidP="00BE5109">
            <w:pPr>
              <w:jc w:val="left"/>
              <w:rPr>
                <w:lang w:eastAsia="en-AU"/>
              </w:rPr>
            </w:pPr>
            <w:r w:rsidRPr="004B38F0">
              <w:rPr>
                <w:lang w:eastAsia="en-AU"/>
              </w:rPr>
              <w:t>nervous system process</w:t>
            </w:r>
          </w:p>
        </w:tc>
        <w:tc>
          <w:tcPr>
            <w:tcW w:w="851" w:type="dxa"/>
            <w:shd w:val="clear" w:color="auto" w:fill="auto"/>
            <w:noWrap/>
            <w:vAlign w:val="center"/>
            <w:hideMark/>
          </w:tcPr>
          <w:p w14:paraId="1FE66933" w14:textId="77777777" w:rsidR="004C61A9" w:rsidRPr="004B38F0" w:rsidRDefault="004C61A9" w:rsidP="00BE5109">
            <w:pPr>
              <w:jc w:val="left"/>
              <w:rPr>
                <w:lang w:eastAsia="en-AU"/>
              </w:rPr>
            </w:pPr>
            <w:r w:rsidRPr="004B38F0">
              <w:rPr>
                <w:lang w:eastAsia="en-AU"/>
              </w:rPr>
              <w:t>18</w:t>
            </w:r>
          </w:p>
        </w:tc>
        <w:tc>
          <w:tcPr>
            <w:tcW w:w="8145" w:type="dxa"/>
            <w:shd w:val="clear" w:color="auto" w:fill="auto"/>
            <w:noWrap/>
            <w:vAlign w:val="center"/>
            <w:hideMark/>
          </w:tcPr>
          <w:p w14:paraId="655E7ECD" w14:textId="77777777" w:rsidR="004C61A9" w:rsidRPr="004B38F0" w:rsidRDefault="004C61A9" w:rsidP="00BE5109">
            <w:pPr>
              <w:jc w:val="left"/>
              <w:rPr>
                <w:lang w:eastAsia="en-AU"/>
              </w:rPr>
            </w:pPr>
            <w:r w:rsidRPr="004B38F0">
              <w:rPr>
                <w:lang w:eastAsia="en-AU"/>
              </w:rPr>
              <w:t>ABLIM1|ATP8A1|BCHE|CNTN5|COL11A1|DLG2|EYS|GRM7|HTR3B|INSYN1|NLGN1|OR4C12|PNKD|PRKAR1B|PRKN|RLBP1|SORCS3|VAX2</w:t>
            </w:r>
          </w:p>
        </w:tc>
      </w:tr>
      <w:tr w:rsidR="004C61A9" w:rsidRPr="004B38F0" w14:paraId="22616141" w14:textId="77777777">
        <w:trPr>
          <w:trHeight w:val="290"/>
        </w:trPr>
        <w:tc>
          <w:tcPr>
            <w:tcW w:w="1555" w:type="dxa"/>
            <w:shd w:val="clear" w:color="auto" w:fill="auto"/>
            <w:noWrap/>
            <w:vAlign w:val="center"/>
            <w:hideMark/>
          </w:tcPr>
          <w:p w14:paraId="4EA75D09" w14:textId="77777777" w:rsidR="004C61A9" w:rsidRPr="004B38F0" w:rsidRDefault="004C61A9" w:rsidP="00BE5109">
            <w:pPr>
              <w:jc w:val="left"/>
              <w:rPr>
                <w:lang w:eastAsia="en-AU"/>
              </w:rPr>
            </w:pPr>
            <w:r w:rsidRPr="004B38F0">
              <w:rPr>
                <w:lang w:eastAsia="en-AU"/>
              </w:rPr>
              <w:t>GO:0009056</w:t>
            </w:r>
          </w:p>
        </w:tc>
        <w:tc>
          <w:tcPr>
            <w:tcW w:w="2976" w:type="dxa"/>
            <w:shd w:val="clear" w:color="auto" w:fill="auto"/>
            <w:noWrap/>
            <w:vAlign w:val="center"/>
            <w:hideMark/>
          </w:tcPr>
          <w:p w14:paraId="05A8F991" w14:textId="77777777" w:rsidR="004C61A9" w:rsidRPr="004B38F0" w:rsidRDefault="004C61A9" w:rsidP="00BE5109">
            <w:pPr>
              <w:jc w:val="left"/>
              <w:rPr>
                <w:lang w:eastAsia="en-AU"/>
              </w:rPr>
            </w:pPr>
            <w:r w:rsidRPr="004B38F0">
              <w:rPr>
                <w:lang w:eastAsia="en-AU"/>
              </w:rPr>
              <w:t>catabolic process</w:t>
            </w:r>
          </w:p>
        </w:tc>
        <w:tc>
          <w:tcPr>
            <w:tcW w:w="851" w:type="dxa"/>
            <w:shd w:val="clear" w:color="auto" w:fill="auto"/>
            <w:noWrap/>
            <w:vAlign w:val="center"/>
            <w:hideMark/>
          </w:tcPr>
          <w:p w14:paraId="3E7AD43E" w14:textId="77777777" w:rsidR="004C61A9" w:rsidRPr="004B38F0" w:rsidRDefault="004C61A9" w:rsidP="00BE5109">
            <w:pPr>
              <w:jc w:val="left"/>
              <w:rPr>
                <w:lang w:eastAsia="en-AU"/>
              </w:rPr>
            </w:pPr>
            <w:r w:rsidRPr="004B38F0">
              <w:rPr>
                <w:lang w:eastAsia="en-AU"/>
              </w:rPr>
              <w:t>18</w:t>
            </w:r>
          </w:p>
        </w:tc>
        <w:tc>
          <w:tcPr>
            <w:tcW w:w="8145" w:type="dxa"/>
            <w:shd w:val="clear" w:color="auto" w:fill="auto"/>
            <w:noWrap/>
            <w:vAlign w:val="center"/>
            <w:hideMark/>
          </w:tcPr>
          <w:p w14:paraId="092D1A94" w14:textId="77777777" w:rsidR="004C61A9" w:rsidRPr="004B38F0" w:rsidRDefault="004C61A9" w:rsidP="00BE5109">
            <w:pPr>
              <w:jc w:val="left"/>
              <w:rPr>
                <w:lang w:eastAsia="en-AU"/>
              </w:rPr>
            </w:pPr>
            <w:r w:rsidRPr="004B38F0">
              <w:rPr>
                <w:lang w:eastAsia="en-AU"/>
              </w:rPr>
              <w:t>ADAMTS7|ARMC8|BNIP3|BTRC|ECE1|FZR1|GCSH|HMGB1|IDE|LPIN1|NEU4|PLD4|PNKD|PRKN|RFFL|RPSA|SYNJ2|SYNPO2</w:t>
            </w:r>
          </w:p>
        </w:tc>
      </w:tr>
      <w:tr w:rsidR="004C61A9" w:rsidRPr="004B38F0" w14:paraId="5F6E6D0E" w14:textId="77777777">
        <w:trPr>
          <w:trHeight w:val="290"/>
        </w:trPr>
        <w:tc>
          <w:tcPr>
            <w:tcW w:w="1555" w:type="dxa"/>
            <w:shd w:val="clear" w:color="auto" w:fill="auto"/>
            <w:noWrap/>
            <w:vAlign w:val="center"/>
            <w:hideMark/>
          </w:tcPr>
          <w:p w14:paraId="0CDCCB04" w14:textId="77777777" w:rsidR="004C61A9" w:rsidRPr="004B38F0" w:rsidRDefault="004C61A9" w:rsidP="00BE5109">
            <w:pPr>
              <w:jc w:val="left"/>
              <w:rPr>
                <w:lang w:eastAsia="en-AU"/>
              </w:rPr>
            </w:pPr>
            <w:r w:rsidRPr="004B38F0">
              <w:rPr>
                <w:lang w:eastAsia="en-AU"/>
              </w:rPr>
              <w:lastRenderedPageBreak/>
              <w:t>GO:0015031</w:t>
            </w:r>
          </w:p>
        </w:tc>
        <w:tc>
          <w:tcPr>
            <w:tcW w:w="2976" w:type="dxa"/>
            <w:shd w:val="clear" w:color="auto" w:fill="auto"/>
            <w:noWrap/>
            <w:vAlign w:val="center"/>
            <w:hideMark/>
          </w:tcPr>
          <w:p w14:paraId="0D65081C" w14:textId="77777777" w:rsidR="004C61A9" w:rsidRPr="004B38F0" w:rsidRDefault="004C61A9" w:rsidP="00BE5109">
            <w:pPr>
              <w:jc w:val="left"/>
              <w:rPr>
                <w:lang w:eastAsia="en-AU"/>
              </w:rPr>
            </w:pPr>
            <w:r w:rsidRPr="004B38F0">
              <w:rPr>
                <w:lang w:eastAsia="en-AU"/>
              </w:rPr>
              <w:t>protein transport</w:t>
            </w:r>
          </w:p>
        </w:tc>
        <w:tc>
          <w:tcPr>
            <w:tcW w:w="851" w:type="dxa"/>
            <w:shd w:val="clear" w:color="auto" w:fill="auto"/>
            <w:noWrap/>
            <w:vAlign w:val="center"/>
            <w:hideMark/>
          </w:tcPr>
          <w:p w14:paraId="77F4E1BA" w14:textId="77777777" w:rsidR="004C61A9" w:rsidRPr="004B38F0" w:rsidRDefault="004C61A9" w:rsidP="00BE5109">
            <w:pPr>
              <w:jc w:val="left"/>
              <w:rPr>
                <w:lang w:eastAsia="en-AU"/>
              </w:rPr>
            </w:pPr>
            <w:r w:rsidRPr="004B38F0">
              <w:rPr>
                <w:lang w:eastAsia="en-AU"/>
              </w:rPr>
              <w:t>17</w:t>
            </w:r>
          </w:p>
        </w:tc>
        <w:tc>
          <w:tcPr>
            <w:tcW w:w="8145" w:type="dxa"/>
            <w:shd w:val="clear" w:color="auto" w:fill="auto"/>
            <w:noWrap/>
            <w:vAlign w:val="center"/>
            <w:hideMark/>
          </w:tcPr>
          <w:p w14:paraId="08848852" w14:textId="77777777" w:rsidR="004C61A9" w:rsidRPr="004B38F0" w:rsidRDefault="004C61A9" w:rsidP="00BE5109">
            <w:pPr>
              <w:jc w:val="left"/>
              <w:rPr>
                <w:lang w:eastAsia="en-AU"/>
              </w:rPr>
            </w:pPr>
            <w:r w:rsidRPr="004B38F0">
              <w:rPr>
                <w:lang w:eastAsia="en-AU"/>
              </w:rPr>
              <w:t>AGAP1|ARL14|DENND2A|DLG2|DYNC2H1|EHD1|FRAS1|HMGB1|IDE|LRP1B|NLGN1|PCSK5|RPH3AL|RPSA|SLC15A2|TBC1D21|ZDHHC14</w:t>
            </w:r>
          </w:p>
        </w:tc>
      </w:tr>
      <w:tr w:rsidR="004C61A9" w:rsidRPr="004B38F0" w14:paraId="4AB0D34D" w14:textId="77777777">
        <w:trPr>
          <w:trHeight w:val="290"/>
        </w:trPr>
        <w:tc>
          <w:tcPr>
            <w:tcW w:w="1555" w:type="dxa"/>
            <w:shd w:val="clear" w:color="auto" w:fill="auto"/>
            <w:noWrap/>
            <w:vAlign w:val="center"/>
            <w:hideMark/>
          </w:tcPr>
          <w:p w14:paraId="2A5AA5ED" w14:textId="77777777" w:rsidR="004C61A9" w:rsidRPr="004B38F0" w:rsidRDefault="004C61A9" w:rsidP="00BE5109">
            <w:pPr>
              <w:jc w:val="left"/>
              <w:rPr>
                <w:lang w:eastAsia="en-AU"/>
              </w:rPr>
            </w:pPr>
            <w:r w:rsidRPr="004B38F0">
              <w:rPr>
                <w:lang w:eastAsia="en-AU"/>
              </w:rPr>
              <w:t>GO:0055085</w:t>
            </w:r>
          </w:p>
        </w:tc>
        <w:tc>
          <w:tcPr>
            <w:tcW w:w="2976" w:type="dxa"/>
            <w:shd w:val="clear" w:color="auto" w:fill="auto"/>
            <w:noWrap/>
            <w:vAlign w:val="center"/>
            <w:hideMark/>
          </w:tcPr>
          <w:p w14:paraId="729C47E4" w14:textId="77777777" w:rsidR="004C61A9" w:rsidRPr="004B38F0" w:rsidRDefault="004C61A9" w:rsidP="00BE5109">
            <w:pPr>
              <w:jc w:val="left"/>
              <w:rPr>
                <w:lang w:eastAsia="en-AU"/>
              </w:rPr>
            </w:pPr>
            <w:r w:rsidRPr="004B38F0">
              <w:rPr>
                <w:lang w:eastAsia="en-AU"/>
              </w:rPr>
              <w:t>transmembrane transport</w:t>
            </w:r>
          </w:p>
        </w:tc>
        <w:tc>
          <w:tcPr>
            <w:tcW w:w="851" w:type="dxa"/>
            <w:shd w:val="clear" w:color="auto" w:fill="auto"/>
            <w:noWrap/>
            <w:vAlign w:val="center"/>
            <w:hideMark/>
          </w:tcPr>
          <w:p w14:paraId="707EEB03" w14:textId="77777777" w:rsidR="004C61A9" w:rsidRPr="004B38F0" w:rsidRDefault="004C61A9" w:rsidP="00BE5109">
            <w:pPr>
              <w:jc w:val="left"/>
              <w:rPr>
                <w:lang w:eastAsia="en-AU"/>
              </w:rPr>
            </w:pPr>
            <w:r w:rsidRPr="004B38F0">
              <w:rPr>
                <w:lang w:eastAsia="en-AU"/>
              </w:rPr>
              <w:t>15</w:t>
            </w:r>
          </w:p>
        </w:tc>
        <w:tc>
          <w:tcPr>
            <w:tcW w:w="8145" w:type="dxa"/>
            <w:shd w:val="clear" w:color="auto" w:fill="auto"/>
            <w:noWrap/>
            <w:vAlign w:val="center"/>
            <w:hideMark/>
          </w:tcPr>
          <w:p w14:paraId="500AD597" w14:textId="77777777" w:rsidR="004C61A9" w:rsidRPr="004B38F0" w:rsidRDefault="004C61A9" w:rsidP="00BE5109">
            <w:pPr>
              <w:jc w:val="left"/>
              <w:rPr>
                <w:lang w:eastAsia="en-AU"/>
              </w:rPr>
            </w:pPr>
            <w:r w:rsidRPr="004B38F0">
              <w:rPr>
                <w:lang w:eastAsia="en-AU"/>
              </w:rPr>
              <w:t>ABCG8|ATP2C2|ATP8A1|CACNA2D3|GRID1|HTR3B|KCNB1|SLC15A2|SLC1A2|SLC28A3|SLC9A9|SLCO3A1|SV2B|TMC5|TMEM266</w:t>
            </w:r>
          </w:p>
        </w:tc>
      </w:tr>
      <w:tr w:rsidR="004C61A9" w:rsidRPr="004B38F0" w14:paraId="2AF3352A" w14:textId="77777777">
        <w:trPr>
          <w:trHeight w:val="290"/>
        </w:trPr>
        <w:tc>
          <w:tcPr>
            <w:tcW w:w="1555" w:type="dxa"/>
            <w:shd w:val="clear" w:color="auto" w:fill="auto"/>
            <w:noWrap/>
            <w:vAlign w:val="center"/>
            <w:hideMark/>
          </w:tcPr>
          <w:p w14:paraId="7CA71BD1" w14:textId="77777777" w:rsidR="004C61A9" w:rsidRPr="004B38F0" w:rsidRDefault="004C61A9" w:rsidP="00BE5109">
            <w:pPr>
              <w:jc w:val="left"/>
              <w:rPr>
                <w:lang w:eastAsia="en-AU"/>
              </w:rPr>
            </w:pPr>
            <w:r w:rsidRPr="004B38F0">
              <w:rPr>
                <w:lang w:eastAsia="en-AU"/>
              </w:rPr>
              <w:t>GO:0007155</w:t>
            </w:r>
          </w:p>
        </w:tc>
        <w:tc>
          <w:tcPr>
            <w:tcW w:w="2976" w:type="dxa"/>
            <w:shd w:val="clear" w:color="auto" w:fill="auto"/>
            <w:noWrap/>
            <w:vAlign w:val="center"/>
            <w:hideMark/>
          </w:tcPr>
          <w:p w14:paraId="31E321E1" w14:textId="77777777" w:rsidR="004C61A9" w:rsidRPr="004B38F0" w:rsidRDefault="004C61A9" w:rsidP="00BE5109">
            <w:pPr>
              <w:jc w:val="left"/>
              <w:rPr>
                <w:lang w:eastAsia="en-AU"/>
              </w:rPr>
            </w:pPr>
            <w:r w:rsidRPr="004B38F0">
              <w:rPr>
                <w:lang w:eastAsia="en-AU"/>
              </w:rPr>
              <w:t>cell adhesion</w:t>
            </w:r>
          </w:p>
        </w:tc>
        <w:tc>
          <w:tcPr>
            <w:tcW w:w="851" w:type="dxa"/>
            <w:shd w:val="clear" w:color="auto" w:fill="auto"/>
            <w:noWrap/>
            <w:vAlign w:val="center"/>
            <w:hideMark/>
          </w:tcPr>
          <w:p w14:paraId="71977F70" w14:textId="77777777" w:rsidR="004C61A9" w:rsidRPr="004B38F0" w:rsidRDefault="004C61A9" w:rsidP="00BE5109">
            <w:pPr>
              <w:jc w:val="left"/>
              <w:rPr>
                <w:lang w:eastAsia="en-AU"/>
              </w:rPr>
            </w:pPr>
            <w:r w:rsidRPr="004B38F0">
              <w:rPr>
                <w:lang w:eastAsia="en-AU"/>
              </w:rPr>
              <w:t>14</w:t>
            </w:r>
          </w:p>
        </w:tc>
        <w:tc>
          <w:tcPr>
            <w:tcW w:w="8145" w:type="dxa"/>
            <w:shd w:val="clear" w:color="auto" w:fill="auto"/>
            <w:noWrap/>
            <w:vAlign w:val="center"/>
            <w:hideMark/>
          </w:tcPr>
          <w:p w14:paraId="5C00EF8F" w14:textId="77777777" w:rsidR="004C61A9" w:rsidRPr="004B38F0" w:rsidRDefault="004C61A9" w:rsidP="00BE5109">
            <w:pPr>
              <w:jc w:val="left"/>
              <w:rPr>
                <w:lang w:eastAsia="en-AU"/>
              </w:rPr>
            </w:pPr>
            <w:r w:rsidRPr="004B38F0">
              <w:rPr>
                <w:lang w:eastAsia="en-AU"/>
              </w:rPr>
              <w:t>ADGRL3|CDH11|CNTN5|CNTNAP5|DLG2|DPT|HABP2|KITLG|LAMA3|NLGN1|PCDH9|PEAK1|PPFIA2|RPSA</w:t>
            </w:r>
          </w:p>
        </w:tc>
      </w:tr>
      <w:tr w:rsidR="004C61A9" w:rsidRPr="004B38F0" w14:paraId="34001915" w14:textId="77777777">
        <w:trPr>
          <w:trHeight w:val="290"/>
        </w:trPr>
        <w:tc>
          <w:tcPr>
            <w:tcW w:w="1555" w:type="dxa"/>
            <w:shd w:val="clear" w:color="auto" w:fill="auto"/>
            <w:noWrap/>
            <w:vAlign w:val="center"/>
            <w:hideMark/>
          </w:tcPr>
          <w:p w14:paraId="4F4B5B88" w14:textId="77777777" w:rsidR="004C61A9" w:rsidRPr="004B38F0" w:rsidRDefault="004C61A9" w:rsidP="00BE5109">
            <w:pPr>
              <w:jc w:val="left"/>
              <w:rPr>
                <w:lang w:eastAsia="en-AU"/>
              </w:rPr>
            </w:pPr>
            <w:r w:rsidRPr="004B38F0">
              <w:rPr>
                <w:lang w:eastAsia="en-AU"/>
              </w:rPr>
              <w:t>GO:0007010</w:t>
            </w:r>
          </w:p>
        </w:tc>
        <w:tc>
          <w:tcPr>
            <w:tcW w:w="2976" w:type="dxa"/>
            <w:shd w:val="clear" w:color="auto" w:fill="auto"/>
            <w:noWrap/>
            <w:vAlign w:val="center"/>
            <w:hideMark/>
          </w:tcPr>
          <w:p w14:paraId="190350FE" w14:textId="77777777" w:rsidR="004C61A9" w:rsidRPr="004B38F0" w:rsidRDefault="004C61A9" w:rsidP="00BE5109">
            <w:pPr>
              <w:jc w:val="left"/>
              <w:rPr>
                <w:lang w:eastAsia="en-AU"/>
              </w:rPr>
            </w:pPr>
            <w:r w:rsidRPr="004B38F0">
              <w:rPr>
                <w:lang w:eastAsia="en-AU"/>
              </w:rPr>
              <w:t>cytoskeleton organization</w:t>
            </w:r>
          </w:p>
        </w:tc>
        <w:tc>
          <w:tcPr>
            <w:tcW w:w="851" w:type="dxa"/>
            <w:shd w:val="clear" w:color="auto" w:fill="auto"/>
            <w:noWrap/>
            <w:vAlign w:val="center"/>
            <w:hideMark/>
          </w:tcPr>
          <w:p w14:paraId="2F46D8EC" w14:textId="77777777" w:rsidR="004C61A9" w:rsidRPr="004B38F0" w:rsidRDefault="004C61A9" w:rsidP="00BE5109">
            <w:pPr>
              <w:jc w:val="left"/>
              <w:rPr>
                <w:lang w:eastAsia="en-AU"/>
              </w:rPr>
            </w:pPr>
            <w:r w:rsidRPr="004B38F0">
              <w:rPr>
                <w:lang w:eastAsia="en-AU"/>
              </w:rPr>
              <w:t>13</w:t>
            </w:r>
          </w:p>
        </w:tc>
        <w:tc>
          <w:tcPr>
            <w:tcW w:w="8145" w:type="dxa"/>
            <w:shd w:val="clear" w:color="auto" w:fill="auto"/>
            <w:noWrap/>
            <w:vAlign w:val="center"/>
            <w:hideMark/>
          </w:tcPr>
          <w:p w14:paraId="4BFC957F" w14:textId="77777777" w:rsidR="004C61A9" w:rsidRPr="004B38F0" w:rsidRDefault="004C61A9" w:rsidP="00BE5109">
            <w:pPr>
              <w:jc w:val="left"/>
              <w:rPr>
                <w:lang w:eastAsia="en-AU"/>
              </w:rPr>
            </w:pPr>
            <w:r w:rsidRPr="004B38F0">
              <w:rPr>
                <w:lang w:eastAsia="en-AU"/>
              </w:rPr>
              <w:t>ABLIM1|ELMO1|INA|IQCG|LDB3|MAP2|NLGN1|NRAP|SCIN|SPECC1|SYNE1|TWF1|ZMYM3</w:t>
            </w:r>
          </w:p>
        </w:tc>
      </w:tr>
      <w:tr w:rsidR="004C61A9" w:rsidRPr="004B38F0" w14:paraId="74C3E025" w14:textId="77777777">
        <w:trPr>
          <w:trHeight w:val="290"/>
        </w:trPr>
        <w:tc>
          <w:tcPr>
            <w:tcW w:w="1555" w:type="dxa"/>
            <w:shd w:val="clear" w:color="auto" w:fill="auto"/>
            <w:noWrap/>
            <w:vAlign w:val="center"/>
            <w:hideMark/>
          </w:tcPr>
          <w:p w14:paraId="02CEFC58" w14:textId="77777777" w:rsidR="004C61A9" w:rsidRPr="004B38F0" w:rsidRDefault="004C61A9" w:rsidP="00BE5109">
            <w:pPr>
              <w:jc w:val="left"/>
              <w:rPr>
                <w:lang w:eastAsia="en-AU"/>
              </w:rPr>
            </w:pPr>
            <w:r w:rsidRPr="004B38F0">
              <w:rPr>
                <w:lang w:eastAsia="en-AU"/>
              </w:rPr>
              <w:t>GO:0006629</w:t>
            </w:r>
          </w:p>
        </w:tc>
        <w:tc>
          <w:tcPr>
            <w:tcW w:w="2976" w:type="dxa"/>
            <w:shd w:val="clear" w:color="auto" w:fill="auto"/>
            <w:noWrap/>
            <w:vAlign w:val="center"/>
            <w:hideMark/>
          </w:tcPr>
          <w:p w14:paraId="59B37AE8" w14:textId="77777777" w:rsidR="004C61A9" w:rsidRPr="004B38F0" w:rsidRDefault="004C61A9" w:rsidP="00BE5109">
            <w:pPr>
              <w:jc w:val="left"/>
              <w:rPr>
                <w:lang w:eastAsia="en-AU"/>
              </w:rPr>
            </w:pPr>
            <w:r w:rsidRPr="004B38F0">
              <w:rPr>
                <w:lang w:eastAsia="en-AU"/>
              </w:rPr>
              <w:t>lipid metabolic process</w:t>
            </w:r>
          </w:p>
        </w:tc>
        <w:tc>
          <w:tcPr>
            <w:tcW w:w="851" w:type="dxa"/>
            <w:shd w:val="clear" w:color="auto" w:fill="auto"/>
            <w:noWrap/>
            <w:vAlign w:val="center"/>
            <w:hideMark/>
          </w:tcPr>
          <w:p w14:paraId="557F064D" w14:textId="77777777" w:rsidR="004C61A9" w:rsidRPr="004B38F0" w:rsidRDefault="004C61A9" w:rsidP="00BE5109">
            <w:pPr>
              <w:jc w:val="left"/>
              <w:rPr>
                <w:lang w:eastAsia="en-AU"/>
              </w:rPr>
            </w:pPr>
            <w:r w:rsidRPr="004B38F0">
              <w:rPr>
                <w:lang w:eastAsia="en-AU"/>
              </w:rPr>
              <w:t>13</w:t>
            </w:r>
          </w:p>
        </w:tc>
        <w:tc>
          <w:tcPr>
            <w:tcW w:w="8145" w:type="dxa"/>
            <w:shd w:val="clear" w:color="auto" w:fill="auto"/>
            <w:noWrap/>
            <w:vAlign w:val="center"/>
            <w:hideMark/>
          </w:tcPr>
          <w:p w14:paraId="052197A9" w14:textId="77777777" w:rsidR="004C61A9" w:rsidRPr="004B38F0" w:rsidRDefault="004C61A9" w:rsidP="00BE5109">
            <w:pPr>
              <w:jc w:val="left"/>
              <w:rPr>
                <w:lang w:eastAsia="en-AU"/>
              </w:rPr>
            </w:pPr>
            <w:r w:rsidRPr="004B38F0">
              <w:rPr>
                <w:lang w:eastAsia="en-AU"/>
              </w:rPr>
              <w:t>ACSBG1|AGPAT4|B3GALNT1|DGAT2L6|LPIN1|NEU4|OSBPL10|PLD4|PNLIPRP1|RLBP1|ST8SIA2|SYNJ2|TIPARP</w:t>
            </w:r>
          </w:p>
        </w:tc>
      </w:tr>
      <w:tr w:rsidR="004C61A9" w:rsidRPr="004B38F0" w14:paraId="774221E1" w14:textId="77777777">
        <w:trPr>
          <w:trHeight w:val="290"/>
        </w:trPr>
        <w:tc>
          <w:tcPr>
            <w:tcW w:w="1555" w:type="dxa"/>
            <w:shd w:val="clear" w:color="auto" w:fill="auto"/>
            <w:noWrap/>
            <w:vAlign w:val="center"/>
            <w:hideMark/>
          </w:tcPr>
          <w:p w14:paraId="197ADCA9" w14:textId="77777777" w:rsidR="004C61A9" w:rsidRPr="004B38F0" w:rsidRDefault="004C61A9" w:rsidP="00BE5109">
            <w:pPr>
              <w:jc w:val="left"/>
              <w:rPr>
                <w:lang w:eastAsia="en-AU"/>
              </w:rPr>
            </w:pPr>
            <w:r w:rsidRPr="004B38F0">
              <w:rPr>
                <w:lang w:eastAsia="en-AU"/>
              </w:rPr>
              <w:t>GO:0044281</w:t>
            </w:r>
          </w:p>
        </w:tc>
        <w:tc>
          <w:tcPr>
            <w:tcW w:w="2976" w:type="dxa"/>
            <w:shd w:val="clear" w:color="auto" w:fill="auto"/>
            <w:noWrap/>
            <w:vAlign w:val="center"/>
            <w:hideMark/>
          </w:tcPr>
          <w:p w14:paraId="1970048E" w14:textId="77777777" w:rsidR="004C61A9" w:rsidRPr="004B38F0" w:rsidRDefault="004C61A9" w:rsidP="00BE5109">
            <w:pPr>
              <w:jc w:val="left"/>
              <w:rPr>
                <w:lang w:eastAsia="en-AU"/>
              </w:rPr>
            </w:pPr>
            <w:r w:rsidRPr="004B38F0">
              <w:rPr>
                <w:lang w:eastAsia="en-AU"/>
              </w:rPr>
              <w:t>small molecule metabolic process</w:t>
            </w:r>
          </w:p>
        </w:tc>
        <w:tc>
          <w:tcPr>
            <w:tcW w:w="851" w:type="dxa"/>
            <w:shd w:val="clear" w:color="auto" w:fill="auto"/>
            <w:noWrap/>
            <w:vAlign w:val="center"/>
            <w:hideMark/>
          </w:tcPr>
          <w:p w14:paraId="796B8829" w14:textId="77777777" w:rsidR="004C61A9" w:rsidRPr="004B38F0" w:rsidRDefault="004C61A9" w:rsidP="00BE5109">
            <w:pPr>
              <w:jc w:val="left"/>
              <w:rPr>
                <w:lang w:eastAsia="en-AU"/>
              </w:rPr>
            </w:pPr>
            <w:r w:rsidRPr="004B38F0">
              <w:rPr>
                <w:lang w:eastAsia="en-AU"/>
              </w:rPr>
              <w:t>13</w:t>
            </w:r>
          </w:p>
        </w:tc>
        <w:tc>
          <w:tcPr>
            <w:tcW w:w="8145" w:type="dxa"/>
            <w:shd w:val="clear" w:color="auto" w:fill="auto"/>
            <w:noWrap/>
            <w:vAlign w:val="center"/>
            <w:hideMark/>
          </w:tcPr>
          <w:p w14:paraId="2D537F29" w14:textId="77777777" w:rsidR="004C61A9" w:rsidRPr="004B38F0" w:rsidRDefault="004C61A9" w:rsidP="00BE5109">
            <w:pPr>
              <w:jc w:val="left"/>
              <w:rPr>
                <w:lang w:eastAsia="en-AU"/>
              </w:rPr>
            </w:pPr>
            <w:r w:rsidRPr="004B38F0">
              <w:rPr>
                <w:lang w:eastAsia="en-AU"/>
              </w:rPr>
              <w:t>ACSBG1|AGPAT4|DLG2|FHIT|GCSH|GNAI3|IDH2|LPIN1|PLD4|PNKD|PRPS1|RLBP1|SYNJ2</w:t>
            </w:r>
          </w:p>
        </w:tc>
      </w:tr>
      <w:tr w:rsidR="004C61A9" w:rsidRPr="004B38F0" w14:paraId="10F585AF" w14:textId="77777777">
        <w:trPr>
          <w:trHeight w:val="290"/>
        </w:trPr>
        <w:tc>
          <w:tcPr>
            <w:tcW w:w="1555" w:type="dxa"/>
            <w:shd w:val="clear" w:color="auto" w:fill="auto"/>
            <w:noWrap/>
            <w:vAlign w:val="center"/>
            <w:hideMark/>
          </w:tcPr>
          <w:p w14:paraId="3F1ABAB6" w14:textId="77777777" w:rsidR="004C61A9" w:rsidRPr="004B38F0" w:rsidRDefault="004C61A9" w:rsidP="00BE5109">
            <w:pPr>
              <w:jc w:val="left"/>
              <w:rPr>
                <w:lang w:eastAsia="en-AU"/>
              </w:rPr>
            </w:pPr>
            <w:r w:rsidRPr="004B38F0">
              <w:rPr>
                <w:lang w:eastAsia="en-AU"/>
              </w:rPr>
              <w:t>GO:0000003</w:t>
            </w:r>
          </w:p>
        </w:tc>
        <w:tc>
          <w:tcPr>
            <w:tcW w:w="2976" w:type="dxa"/>
            <w:shd w:val="clear" w:color="auto" w:fill="auto"/>
            <w:noWrap/>
            <w:vAlign w:val="center"/>
            <w:hideMark/>
          </w:tcPr>
          <w:p w14:paraId="7F79A943" w14:textId="77777777" w:rsidR="004C61A9" w:rsidRPr="004B38F0" w:rsidRDefault="004C61A9" w:rsidP="00BE5109">
            <w:pPr>
              <w:jc w:val="left"/>
              <w:rPr>
                <w:lang w:eastAsia="en-AU"/>
              </w:rPr>
            </w:pPr>
            <w:r w:rsidRPr="004B38F0">
              <w:rPr>
                <w:lang w:eastAsia="en-AU"/>
              </w:rPr>
              <w:t>reproduction</w:t>
            </w:r>
          </w:p>
        </w:tc>
        <w:tc>
          <w:tcPr>
            <w:tcW w:w="851" w:type="dxa"/>
            <w:shd w:val="clear" w:color="auto" w:fill="auto"/>
            <w:noWrap/>
            <w:vAlign w:val="center"/>
            <w:hideMark/>
          </w:tcPr>
          <w:p w14:paraId="795F64AD" w14:textId="77777777" w:rsidR="004C61A9" w:rsidRPr="004B38F0" w:rsidRDefault="004C61A9" w:rsidP="00BE5109">
            <w:pPr>
              <w:jc w:val="left"/>
              <w:rPr>
                <w:lang w:eastAsia="en-AU"/>
              </w:rPr>
            </w:pPr>
            <w:r w:rsidRPr="004B38F0">
              <w:rPr>
                <w:lang w:eastAsia="en-AU"/>
              </w:rPr>
              <w:t>12</w:t>
            </w:r>
          </w:p>
        </w:tc>
        <w:tc>
          <w:tcPr>
            <w:tcW w:w="8145" w:type="dxa"/>
            <w:shd w:val="clear" w:color="auto" w:fill="auto"/>
            <w:noWrap/>
            <w:vAlign w:val="center"/>
            <w:hideMark/>
          </w:tcPr>
          <w:p w14:paraId="5BA62C12" w14:textId="77777777" w:rsidR="004C61A9" w:rsidRPr="004B38F0" w:rsidRDefault="004C61A9" w:rsidP="00BE5109">
            <w:pPr>
              <w:jc w:val="left"/>
              <w:rPr>
                <w:lang w:eastAsia="en-AU"/>
              </w:rPr>
            </w:pPr>
            <w:r w:rsidRPr="004B38F0">
              <w:rPr>
                <w:lang w:eastAsia="en-AU"/>
              </w:rPr>
              <w:t>FETUB|IQCG|KITLG|NME8|PCSK5|RECK|RXFP2|SPEF2|SYNE1|TBC1D21|TEX11|TIPARP</w:t>
            </w:r>
          </w:p>
        </w:tc>
      </w:tr>
      <w:tr w:rsidR="004C61A9" w:rsidRPr="004B38F0" w14:paraId="055F0A41" w14:textId="77777777">
        <w:trPr>
          <w:trHeight w:val="290"/>
        </w:trPr>
        <w:tc>
          <w:tcPr>
            <w:tcW w:w="1555" w:type="dxa"/>
            <w:shd w:val="clear" w:color="auto" w:fill="auto"/>
            <w:noWrap/>
            <w:vAlign w:val="center"/>
            <w:hideMark/>
          </w:tcPr>
          <w:p w14:paraId="36164791" w14:textId="77777777" w:rsidR="004C61A9" w:rsidRPr="004B38F0" w:rsidRDefault="004C61A9" w:rsidP="00BE5109">
            <w:pPr>
              <w:jc w:val="left"/>
              <w:rPr>
                <w:lang w:eastAsia="en-AU"/>
              </w:rPr>
            </w:pPr>
            <w:r w:rsidRPr="004B38F0">
              <w:rPr>
                <w:lang w:eastAsia="en-AU"/>
              </w:rPr>
              <w:t>GO:0040011</w:t>
            </w:r>
          </w:p>
        </w:tc>
        <w:tc>
          <w:tcPr>
            <w:tcW w:w="2976" w:type="dxa"/>
            <w:shd w:val="clear" w:color="auto" w:fill="auto"/>
            <w:noWrap/>
            <w:vAlign w:val="center"/>
            <w:hideMark/>
          </w:tcPr>
          <w:p w14:paraId="0FC459F9" w14:textId="77777777" w:rsidR="004C61A9" w:rsidRPr="004B38F0" w:rsidRDefault="004C61A9" w:rsidP="00BE5109">
            <w:pPr>
              <w:jc w:val="left"/>
              <w:rPr>
                <w:lang w:eastAsia="en-AU"/>
              </w:rPr>
            </w:pPr>
            <w:r w:rsidRPr="004B38F0">
              <w:rPr>
                <w:lang w:eastAsia="en-AU"/>
              </w:rPr>
              <w:t>locomotion</w:t>
            </w:r>
          </w:p>
        </w:tc>
        <w:tc>
          <w:tcPr>
            <w:tcW w:w="851" w:type="dxa"/>
            <w:shd w:val="clear" w:color="auto" w:fill="auto"/>
            <w:noWrap/>
            <w:vAlign w:val="center"/>
            <w:hideMark/>
          </w:tcPr>
          <w:p w14:paraId="7ABC6631" w14:textId="77777777" w:rsidR="004C61A9" w:rsidRPr="004B38F0" w:rsidRDefault="004C61A9" w:rsidP="00BE5109">
            <w:pPr>
              <w:jc w:val="left"/>
              <w:rPr>
                <w:lang w:eastAsia="en-AU"/>
              </w:rPr>
            </w:pPr>
            <w:r w:rsidRPr="004B38F0">
              <w:rPr>
                <w:lang w:eastAsia="en-AU"/>
              </w:rPr>
              <w:t>11</w:t>
            </w:r>
          </w:p>
        </w:tc>
        <w:tc>
          <w:tcPr>
            <w:tcW w:w="8145" w:type="dxa"/>
            <w:shd w:val="clear" w:color="auto" w:fill="auto"/>
            <w:noWrap/>
            <w:vAlign w:val="center"/>
            <w:hideMark/>
          </w:tcPr>
          <w:p w14:paraId="28A9639B" w14:textId="77777777" w:rsidR="004C61A9" w:rsidRPr="004B38F0" w:rsidRDefault="004C61A9" w:rsidP="00BE5109">
            <w:pPr>
              <w:jc w:val="left"/>
              <w:rPr>
                <w:lang w:eastAsia="en-AU"/>
              </w:rPr>
            </w:pPr>
            <w:r w:rsidRPr="004B38F0">
              <w:rPr>
                <w:lang w:eastAsia="en-AU"/>
              </w:rPr>
              <w:t>ADGRL3|DIXDC1|ELMO1|ETV1|GFRA1|HMGB1|IQCG|KITLG|LAMA3|NME8|PEAK1</w:t>
            </w:r>
          </w:p>
        </w:tc>
      </w:tr>
      <w:tr w:rsidR="004C61A9" w:rsidRPr="004B38F0" w14:paraId="77920C4E" w14:textId="77777777">
        <w:trPr>
          <w:trHeight w:val="290"/>
        </w:trPr>
        <w:tc>
          <w:tcPr>
            <w:tcW w:w="1555" w:type="dxa"/>
            <w:shd w:val="clear" w:color="auto" w:fill="auto"/>
            <w:noWrap/>
            <w:vAlign w:val="center"/>
            <w:hideMark/>
          </w:tcPr>
          <w:p w14:paraId="2A190408" w14:textId="77777777" w:rsidR="004C61A9" w:rsidRPr="004B38F0" w:rsidRDefault="004C61A9" w:rsidP="00BE5109">
            <w:pPr>
              <w:jc w:val="left"/>
              <w:rPr>
                <w:lang w:eastAsia="en-AU"/>
              </w:rPr>
            </w:pPr>
            <w:r w:rsidRPr="004B38F0">
              <w:rPr>
                <w:lang w:eastAsia="en-AU"/>
              </w:rPr>
              <w:t>GO:0065003</w:t>
            </w:r>
          </w:p>
        </w:tc>
        <w:tc>
          <w:tcPr>
            <w:tcW w:w="2976" w:type="dxa"/>
            <w:shd w:val="clear" w:color="auto" w:fill="auto"/>
            <w:noWrap/>
            <w:vAlign w:val="center"/>
            <w:hideMark/>
          </w:tcPr>
          <w:p w14:paraId="1CBC6506" w14:textId="77777777" w:rsidR="004C61A9" w:rsidRPr="004B38F0" w:rsidRDefault="004C61A9" w:rsidP="00BE5109">
            <w:pPr>
              <w:jc w:val="left"/>
              <w:rPr>
                <w:lang w:eastAsia="en-AU"/>
              </w:rPr>
            </w:pPr>
            <w:r w:rsidRPr="004B38F0">
              <w:rPr>
                <w:lang w:eastAsia="en-AU"/>
              </w:rPr>
              <w:t>protein-containing complex assembly</w:t>
            </w:r>
          </w:p>
        </w:tc>
        <w:tc>
          <w:tcPr>
            <w:tcW w:w="851" w:type="dxa"/>
            <w:shd w:val="clear" w:color="auto" w:fill="auto"/>
            <w:noWrap/>
            <w:vAlign w:val="center"/>
            <w:hideMark/>
          </w:tcPr>
          <w:p w14:paraId="027C60EA" w14:textId="77777777" w:rsidR="004C61A9" w:rsidRPr="004B38F0" w:rsidRDefault="004C61A9" w:rsidP="00BE5109">
            <w:pPr>
              <w:jc w:val="left"/>
              <w:rPr>
                <w:lang w:eastAsia="en-AU"/>
              </w:rPr>
            </w:pPr>
            <w:r w:rsidRPr="004B38F0">
              <w:rPr>
                <w:lang w:eastAsia="en-AU"/>
              </w:rPr>
              <w:t>11</w:t>
            </w:r>
          </w:p>
        </w:tc>
        <w:tc>
          <w:tcPr>
            <w:tcW w:w="8145" w:type="dxa"/>
            <w:shd w:val="clear" w:color="auto" w:fill="auto"/>
            <w:noWrap/>
            <w:vAlign w:val="center"/>
            <w:hideMark/>
          </w:tcPr>
          <w:p w14:paraId="789E9A4A" w14:textId="77777777" w:rsidR="004C61A9" w:rsidRPr="004B38F0" w:rsidRDefault="004C61A9" w:rsidP="00BE5109">
            <w:pPr>
              <w:jc w:val="left"/>
              <w:rPr>
                <w:lang w:eastAsia="en-AU"/>
              </w:rPr>
            </w:pPr>
            <w:r w:rsidRPr="004B38F0">
              <w:rPr>
                <w:lang w:eastAsia="en-AU"/>
              </w:rPr>
              <w:t>COPS8|EHD1|ERC2|IDE|KCNB1|MITF|NLGN1|PRKN|RPSA|SLC1A2|TCF7L2</w:t>
            </w:r>
          </w:p>
        </w:tc>
      </w:tr>
      <w:tr w:rsidR="004C61A9" w:rsidRPr="004B38F0" w14:paraId="372B3135" w14:textId="77777777">
        <w:trPr>
          <w:trHeight w:val="290"/>
        </w:trPr>
        <w:tc>
          <w:tcPr>
            <w:tcW w:w="1555" w:type="dxa"/>
            <w:shd w:val="clear" w:color="auto" w:fill="auto"/>
            <w:noWrap/>
            <w:vAlign w:val="center"/>
            <w:hideMark/>
          </w:tcPr>
          <w:p w14:paraId="38EF142F" w14:textId="77777777" w:rsidR="004C61A9" w:rsidRPr="004B38F0" w:rsidRDefault="004C61A9" w:rsidP="00BE5109">
            <w:pPr>
              <w:jc w:val="left"/>
              <w:rPr>
                <w:lang w:eastAsia="en-AU"/>
              </w:rPr>
            </w:pPr>
            <w:r w:rsidRPr="004B38F0">
              <w:rPr>
                <w:lang w:eastAsia="en-AU"/>
              </w:rPr>
              <w:t>GO:0009790</w:t>
            </w:r>
          </w:p>
        </w:tc>
        <w:tc>
          <w:tcPr>
            <w:tcW w:w="2976" w:type="dxa"/>
            <w:shd w:val="clear" w:color="auto" w:fill="auto"/>
            <w:noWrap/>
            <w:vAlign w:val="center"/>
            <w:hideMark/>
          </w:tcPr>
          <w:p w14:paraId="46E60EB0" w14:textId="77777777" w:rsidR="004C61A9" w:rsidRPr="004B38F0" w:rsidRDefault="004C61A9" w:rsidP="00BE5109">
            <w:pPr>
              <w:jc w:val="left"/>
              <w:rPr>
                <w:lang w:eastAsia="en-AU"/>
              </w:rPr>
            </w:pPr>
            <w:r w:rsidRPr="004B38F0">
              <w:rPr>
                <w:lang w:eastAsia="en-AU"/>
              </w:rPr>
              <w:t>embryo development</w:t>
            </w:r>
          </w:p>
        </w:tc>
        <w:tc>
          <w:tcPr>
            <w:tcW w:w="851" w:type="dxa"/>
            <w:shd w:val="clear" w:color="auto" w:fill="auto"/>
            <w:noWrap/>
            <w:vAlign w:val="center"/>
            <w:hideMark/>
          </w:tcPr>
          <w:p w14:paraId="02CE57F3" w14:textId="77777777" w:rsidR="004C61A9" w:rsidRPr="004B38F0" w:rsidRDefault="004C61A9" w:rsidP="00BE5109">
            <w:pPr>
              <w:jc w:val="left"/>
              <w:rPr>
                <w:lang w:eastAsia="en-AU"/>
              </w:rPr>
            </w:pPr>
            <w:r w:rsidRPr="004B38F0">
              <w:rPr>
                <w:lang w:eastAsia="en-AU"/>
              </w:rPr>
              <w:t>11</w:t>
            </w:r>
          </w:p>
        </w:tc>
        <w:tc>
          <w:tcPr>
            <w:tcW w:w="8145" w:type="dxa"/>
            <w:shd w:val="clear" w:color="auto" w:fill="auto"/>
            <w:noWrap/>
            <w:vAlign w:val="center"/>
            <w:hideMark/>
          </w:tcPr>
          <w:p w14:paraId="4110A8DE" w14:textId="77777777" w:rsidR="004C61A9" w:rsidRPr="004B38F0" w:rsidRDefault="004C61A9" w:rsidP="00BE5109">
            <w:pPr>
              <w:jc w:val="left"/>
              <w:rPr>
                <w:lang w:eastAsia="en-AU"/>
              </w:rPr>
            </w:pPr>
            <w:r w:rsidRPr="004B38F0">
              <w:rPr>
                <w:lang w:eastAsia="en-AU"/>
              </w:rPr>
              <w:t>ARNT2|COL11A1|DYNC2H1|ECE1|EMX1|FRAS1|KITLG|LAMA3|PCSK5|RECK|VAX2</w:t>
            </w:r>
          </w:p>
        </w:tc>
      </w:tr>
      <w:tr w:rsidR="004C61A9" w:rsidRPr="004B38F0" w14:paraId="6A8A08A1" w14:textId="77777777">
        <w:trPr>
          <w:trHeight w:val="290"/>
        </w:trPr>
        <w:tc>
          <w:tcPr>
            <w:tcW w:w="1555" w:type="dxa"/>
            <w:shd w:val="clear" w:color="auto" w:fill="auto"/>
            <w:noWrap/>
            <w:vAlign w:val="center"/>
            <w:hideMark/>
          </w:tcPr>
          <w:p w14:paraId="0F0B7F98" w14:textId="77777777" w:rsidR="004C61A9" w:rsidRPr="004B38F0" w:rsidRDefault="004C61A9" w:rsidP="00BE5109">
            <w:pPr>
              <w:jc w:val="left"/>
              <w:rPr>
                <w:lang w:eastAsia="en-AU"/>
              </w:rPr>
            </w:pPr>
            <w:r w:rsidRPr="004B38F0">
              <w:rPr>
                <w:lang w:eastAsia="en-AU"/>
              </w:rPr>
              <w:t>GO:0000902</w:t>
            </w:r>
          </w:p>
        </w:tc>
        <w:tc>
          <w:tcPr>
            <w:tcW w:w="2976" w:type="dxa"/>
            <w:shd w:val="clear" w:color="auto" w:fill="auto"/>
            <w:noWrap/>
            <w:vAlign w:val="center"/>
            <w:hideMark/>
          </w:tcPr>
          <w:p w14:paraId="472AACAE" w14:textId="77777777" w:rsidR="004C61A9" w:rsidRPr="004B38F0" w:rsidRDefault="004C61A9" w:rsidP="00BE5109">
            <w:pPr>
              <w:jc w:val="left"/>
              <w:rPr>
                <w:lang w:eastAsia="en-AU"/>
              </w:rPr>
            </w:pPr>
            <w:r w:rsidRPr="004B38F0">
              <w:rPr>
                <w:lang w:eastAsia="en-AU"/>
              </w:rPr>
              <w:t>cell morphogenesis</w:t>
            </w:r>
          </w:p>
        </w:tc>
        <w:tc>
          <w:tcPr>
            <w:tcW w:w="851" w:type="dxa"/>
            <w:shd w:val="clear" w:color="auto" w:fill="auto"/>
            <w:noWrap/>
            <w:vAlign w:val="center"/>
            <w:hideMark/>
          </w:tcPr>
          <w:p w14:paraId="4B2F6D78" w14:textId="77777777" w:rsidR="004C61A9" w:rsidRPr="004B38F0" w:rsidRDefault="004C61A9" w:rsidP="00BE5109">
            <w:pPr>
              <w:jc w:val="left"/>
              <w:rPr>
                <w:lang w:eastAsia="en-AU"/>
              </w:rPr>
            </w:pPr>
            <w:r w:rsidRPr="004B38F0">
              <w:rPr>
                <w:lang w:eastAsia="en-AU"/>
              </w:rPr>
              <w:t>10</w:t>
            </w:r>
          </w:p>
        </w:tc>
        <w:tc>
          <w:tcPr>
            <w:tcW w:w="8145" w:type="dxa"/>
            <w:shd w:val="clear" w:color="auto" w:fill="auto"/>
            <w:noWrap/>
            <w:vAlign w:val="center"/>
            <w:hideMark/>
          </w:tcPr>
          <w:p w14:paraId="758781C3" w14:textId="77777777" w:rsidR="004C61A9" w:rsidRPr="004B38F0" w:rsidRDefault="004C61A9" w:rsidP="00BE5109">
            <w:pPr>
              <w:jc w:val="left"/>
              <w:rPr>
                <w:lang w:eastAsia="en-AU"/>
              </w:rPr>
            </w:pPr>
            <w:r w:rsidRPr="004B38F0">
              <w:rPr>
                <w:lang w:eastAsia="en-AU"/>
              </w:rPr>
              <w:t>ARHGEF26|CDH11|EMX1|ETV1|FARP1|GFRA1|MAP2|NLGN1|PEAK1|VAX2</w:t>
            </w:r>
          </w:p>
        </w:tc>
      </w:tr>
      <w:tr w:rsidR="004C61A9" w:rsidRPr="004B38F0" w14:paraId="0E5E88CF" w14:textId="77777777">
        <w:trPr>
          <w:trHeight w:val="290"/>
        </w:trPr>
        <w:tc>
          <w:tcPr>
            <w:tcW w:w="1555" w:type="dxa"/>
            <w:shd w:val="clear" w:color="auto" w:fill="auto"/>
            <w:noWrap/>
            <w:vAlign w:val="center"/>
            <w:hideMark/>
          </w:tcPr>
          <w:p w14:paraId="4C79ECD1" w14:textId="77777777" w:rsidR="004C61A9" w:rsidRPr="004B38F0" w:rsidRDefault="004C61A9" w:rsidP="00BE5109">
            <w:pPr>
              <w:jc w:val="left"/>
              <w:rPr>
                <w:lang w:eastAsia="en-AU"/>
              </w:rPr>
            </w:pPr>
            <w:r w:rsidRPr="004B38F0">
              <w:rPr>
                <w:lang w:eastAsia="en-AU"/>
              </w:rPr>
              <w:t>GO:0007049</w:t>
            </w:r>
          </w:p>
        </w:tc>
        <w:tc>
          <w:tcPr>
            <w:tcW w:w="2976" w:type="dxa"/>
            <w:shd w:val="clear" w:color="auto" w:fill="auto"/>
            <w:noWrap/>
            <w:vAlign w:val="center"/>
            <w:hideMark/>
          </w:tcPr>
          <w:p w14:paraId="7C7EF014" w14:textId="77777777" w:rsidR="004C61A9" w:rsidRPr="004B38F0" w:rsidRDefault="004C61A9" w:rsidP="00BE5109">
            <w:pPr>
              <w:jc w:val="left"/>
              <w:rPr>
                <w:lang w:eastAsia="en-AU"/>
              </w:rPr>
            </w:pPr>
            <w:r w:rsidRPr="004B38F0">
              <w:rPr>
                <w:lang w:eastAsia="en-AU"/>
              </w:rPr>
              <w:t>cell cycle</w:t>
            </w:r>
          </w:p>
        </w:tc>
        <w:tc>
          <w:tcPr>
            <w:tcW w:w="851" w:type="dxa"/>
            <w:shd w:val="clear" w:color="auto" w:fill="auto"/>
            <w:noWrap/>
            <w:vAlign w:val="center"/>
            <w:hideMark/>
          </w:tcPr>
          <w:p w14:paraId="2CCD2D85" w14:textId="77777777" w:rsidR="004C61A9" w:rsidRPr="004B38F0" w:rsidRDefault="004C61A9" w:rsidP="00BE5109">
            <w:pPr>
              <w:jc w:val="left"/>
              <w:rPr>
                <w:lang w:eastAsia="en-AU"/>
              </w:rPr>
            </w:pPr>
            <w:r w:rsidRPr="004B38F0">
              <w:rPr>
                <w:lang w:eastAsia="en-AU"/>
              </w:rPr>
              <w:t>9</w:t>
            </w:r>
          </w:p>
        </w:tc>
        <w:tc>
          <w:tcPr>
            <w:tcW w:w="8145" w:type="dxa"/>
            <w:shd w:val="clear" w:color="auto" w:fill="auto"/>
            <w:noWrap/>
            <w:vAlign w:val="center"/>
            <w:hideMark/>
          </w:tcPr>
          <w:p w14:paraId="565823B4" w14:textId="77777777" w:rsidR="004C61A9" w:rsidRPr="004B38F0" w:rsidRDefault="004C61A9" w:rsidP="00BE5109">
            <w:pPr>
              <w:jc w:val="left"/>
              <w:rPr>
                <w:lang w:eastAsia="en-AU"/>
              </w:rPr>
            </w:pPr>
            <w:r w:rsidRPr="004B38F0">
              <w:rPr>
                <w:lang w:eastAsia="en-AU"/>
              </w:rPr>
              <w:t>BTRC|FZR1|GNAI3|KIF15|LPIN1|PRCC|SEPTIN8|TCF7L2|TEX11</w:t>
            </w:r>
          </w:p>
        </w:tc>
      </w:tr>
      <w:tr w:rsidR="004C61A9" w:rsidRPr="004B38F0" w14:paraId="27E84A68" w14:textId="77777777">
        <w:trPr>
          <w:trHeight w:val="290"/>
        </w:trPr>
        <w:tc>
          <w:tcPr>
            <w:tcW w:w="1555" w:type="dxa"/>
            <w:shd w:val="clear" w:color="auto" w:fill="auto"/>
            <w:noWrap/>
            <w:vAlign w:val="center"/>
            <w:hideMark/>
          </w:tcPr>
          <w:p w14:paraId="5BB32D90" w14:textId="77777777" w:rsidR="004C61A9" w:rsidRPr="004B38F0" w:rsidRDefault="004C61A9" w:rsidP="00BE5109">
            <w:pPr>
              <w:jc w:val="left"/>
              <w:rPr>
                <w:lang w:eastAsia="en-AU"/>
              </w:rPr>
            </w:pPr>
            <w:r w:rsidRPr="004B38F0">
              <w:rPr>
                <w:lang w:eastAsia="en-AU"/>
              </w:rPr>
              <w:t>GO:0008219</w:t>
            </w:r>
          </w:p>
        </w:tc>
        <w:tc>
          <w:tcPr>
            <w:tcW w:w="2976" w:type="dxa"/>
            <w:shd w:val="clear" w:color="auto" w:fill="auto"/>
            <w:noWrap/>
            <w:vAlign w:val="center"/>
            <w:hideMark/>
          </w:tcPr>
          <w:p w14:paraId="03E7C848" w14:textId="77777777" w:rsidR="004C61A9" w:rsidRPr="004B38F0" w:rsidRDefault="004C61A9" w:rsidP="00BE5109">
            <w:pPr>
              <w:jc w:val="left"/>
              <w:rPr>
                <w:lang w:eastAsia="en-AU"/>
              </w:rPr>
            </w:pPr>
            <w:r w:rsidRPr="004B38F0">
              <w:rPr>
                <w:lang w:eastAsia="en-AU"/>
              </w:rPr>
              <w:t>cell death</w:t>
            </w:r>
          </w:p>
        </w:tc>
        <w:tc>
          <w:tcPr>
            <w:tcW w:w="851" w:type="dxa"/>
            <w:shd w:val="clear" w:color="auto" w:fill="auto"/>
            <w:noWrap/>
            <w:vAlign w:val="center"/>
            <w:hideMark/>
          </w:tcPr>
          <w:p w14:paraId="6DFB12E6" w14:textId="77777777" w:rsidR="004C61A9" w:rsidRPr="004B38F0" w:rsidRDefault="004C61A9" w:rsidP="00BE5109">
            <w:pPr>
              <w:jc w:val="left"/>
              <w:rPr>
                <w:lang w:eastAsia="en-AU"/>
              </w:rPr>
            </w:pPr>
            <w:r w:rsidRPr="004B38F0">
              <w:rPr>
                <w:lang w:eastAsia="en-AU"/>
              </w:rPr>
              <w:t>9</w:t>
            </w:r>
          </w:p>
        </w:tc>
        <w:tc>
          <w:tcPr>
            <w:tcW w:w="8145" w:type="dxa"/>
            <w:shd w:val="clear" w:color="auto" w:fill="auto"/>
            <w:noWrap/>
            <w:vAlign w:val="center"/>
            <w:hideMark/>
          </w:tcPr>
          <w:p w14:paraId="5410E9DB" w14:textId="77777777" w:rsidR="004C61A9" w:rsidRPr="004B38F0" w:rsidRDefault="004C61A9" w:rsidP="00BE5109">
            <w:pPr>
              <w:jc w:val="left"/>
              <w:rPr>
                <w:lang w:eastAsia="en-AU"/>
              </w:rPr>
            </w:pPr>
            <w:r w:rsidRPr="004B38F0">
              <w:rPr>
                <w:lang w:eastAsia="en-AU"/>
              </w:rPr>
              <w:t>BNIP3|ELMO1|FHIT|HMGB1|KAZN|KITLG|MECOM|RELT|RFFL</w:t>
            </w:r>
          </w:p>
        </w:tc>
      </w:tr>
      <w:tr w:rsidR="004C61A9" w:rsidRPr="004B38F0" w14:paraId="55D862EB" w14:textId="77777777">
        <w:trPr>
          <w:trHeight w:val="290"/>
        </w:trPr>
        <w:tc>
          <w:tcPr>
            <w:tcW w:w="1555" w:type="dxa"/>
            <w:shd w:val="clear" w:color="auto" w:fill="auto"/>
            <w:noWrap/>
            <w:vAlign w:val="center"/>
            <w:hideMark/>
          </w:tcPr>
          <w:p w14:paraId="157B3513" w14:textId="77777777" w:rsidR="004C61A9" w:rsidRPr="004B38F0" w:rsidRDefault="004C61A9" w:rsidP="00BE5109">
            <w:pPr>
              <w:jc w:val="left"/>
              <w:rPr>
                <w:lang w:eastAsia="en-AU"/>
              </w:rPr>
            </w:pPr>
            <w:r w:rsidRPr="004B38F0">
              <w:rPr>
                <w:lang w:eastAsia="en-AU"/>
              </w:rPr>
              <w:lastRenderedPageBreak/>
              <w:t>GO:0044403</w:t>
            </w:r>
          </w:p>
        </w:tc>
        <w:tc>
          <w:tcPr>
            <w:tcW w:w="2976" w:type="dxa"/>
            <w:shd w:val="clear" w:color="auto" w:fill="auto"/>
            <w:noWrap/>
            <w:vAlign w:val="center"/>
            <w:hideMark/>
          </w:tcPr>
          <w:p w14:paraId="32AFE3B5" w14:textId="77777777" w:rsidR="004C61A9" w:rsidRPr="004B38F0" w:rsidRDefault="004C61A9" w:rsidP="00BE5109">
            <w:pPr>
              <w:jc w:val="left"/>
              <w:rPr>
                <w:lang w:eastAsia="en-AU"/>
              </w:rPr>
            </w:pPr>
            <w:r w:rsidRPr="004B38F0">
              <w:rPr>
                <w:lang w:eastAsia="en-AU"/>
              </w:rPr>
              <w:t>symbiotic process</w:t>
            </w:r>
          </w:p>
        </w:tc>
        <w:tc>
          <w:tcPr>
            <w:tcW w:w="851" w:type="dxa"/>
            <w:shd w:val="clear" w:color="auto" w:fill="auto"/>
            <w:noWrap/>
            <w:vAlign w:val="center"/>
            <w:hideMark/>
          </w:tcPr>
          <w:p w14:paraId="20BF6D60" w14:textId="77777777" w:rsidR="004C61A9" w:rsidRPr="004B38F0" w:rsidRDefault="004C61A9" w:rsidP="00BE5109">
            <w:pPr>
              <w:jc w:val="left"/>
              <w:rPr>
                <w:lang w:eastAsia="en-AU"/>
              </w:rPr>
            </w:pPr>
            <w:r w:rsidRPr="004B38F0">
              <w:rPr>
                <w:lang w:eastAsia="en-AU"/>
              </w:rPr>
              <w:t>9</w:t>
            </w:r>
          </w:p>
        </w:tc>
        <w:tc>
          <w:tcPr>
            <w:tcW w:w="8145" w:type="dxa"/>
            <w:shd w:val="clear" w:color="auto" w:fill="auto"/>
            <w:noWrap/>
            <w:vAlign w:val="center"/>
            <w:hideMark/>
          </w:tcPr>
          <w:p w14:paraId="6AD3AE73" w14:textId="77777777" w:rsidR="004C61A9" w:rsidRPr="004B38F0" w:rsidRDefault="004C61A9" w:rsidP="00BE5109">
            <w:pPr>
              <w:jc w:val="left"/>
              <w:rPr>
                <w:lang w:eastAsia="en-AU"/>
              </w:rPr>
            </w:pPr>
            <w:r w:rsidRPr="004B38F0">
              <w:rPr>
                <w:lang w:eastAsia="en-AU"/>
              </w:rPr>
              <w:t>BNIP3|BTRC|ELMO1|FMR1|IDE|PCSK5|PRKN|RANBP1|RPSA</w:t>
            </w:r>
          </w:p>
        </w:tc>
      </w:tr>
      <w:tr w:rsidR="004C61A9" w:rsidRPr="004B38F0" w14:paraId="3302F4EC" w14:textId="77777777">
        <w:trPr>
          <w:trHeight w:val="290"/>
        </w:trPr>
        <w:tc>
          <w:tcPr>
            <w:tcW w:w="1555" w:type="dxa"/>
            <w:shd w:val="clear" w:color="auto" w:fill="auto"/>
            <w:noWrap/>
            <w:vAlign w:val="center"/>
            <w:hideMark/>
          </w:tcPr>
          <w:p w14:paraId="6957B5FF" w14:textId="77777777" w:rsidR="004C61A9" w:rsidRPr="004B38F0" w:rsidRDefault="004C61A9" w:rsidP="00BE5109">
            <w:pPr>
              <w:jc w:val="left"/>
              <w:rPr>
                <w:lang w:eastAsia="en-AU"/>
              </w:rPr>
            </w:pPr>
            <w:r w:rsidRPr="004B38F0">
              <w:rPr>
                <w:lang w:eastAsia="en-AU"/>
              </w:rPr>
              <w:t>GO:0048870</w:t>
            </w:r>
          </w:p>
        </w:tc>
        <w:tc>
          <w:tcPr>
            <w:tcW w:w="2976" w:type="dxa"/>
            <w:shd w:val="clear" w:color="auto" w:fill="auto"/>
            <w:noWrap/>
            <w:vAlign w:val="center"/>
            <w:hideMark/>
          </w:tcPr>
          <w:p w14:paraId="64EDF5AA" w14:textId="77777777" w:rsidR="004C61A9" w:rsidRPr="004B38F0" w:rsidRDefault="004C61A9" w:rsidP="00BE5109">
            <w:pPr>
              <w:jc w:val="left"/>
              <w:rPr>
                <w:lang w:eastAsia="en-AU"/>
              </w:rPr>
            </w:pPr>
            <w:r w:rsidRPr="004B38F0">
              <w:rPr>
                <w:lang w:eastAsia="en-AU"/>
              </w:rPr>
              <w:t>cell motility</w:t>
            </w:r>
          </w:p>
        </w:tc>
        <w:tc>
          <w:tcPr>
            <w:tcW w:w="851" w:type="dxa"/>
            <w:shd w:val="clear" w:color="auto" w:fill="auto"/>
            <w:noWrap/>
            <w:vAlign w:val="center"/>
            <w:hideMark/>
          </w:tcPr>
          <w:p w14:paraId="17F66888" w14:textId="77777777" w:rsidR="004C61A9" w:rsidRPr="004B38F0" w:rsidRDefault="004C61A9" w:rsidP="00BE5109">
            <w:pPr>
              <w:jc w:val="left"/>
              <w:rPr>
                <w:lang w:eastAsia="en-AU"/>
              </w:rPr>
            </w:pPr>
            <w:r w:rsidRPr="004B38F0">
              <w:rPr>
                <w:lang w:eastAsia="en-AU"/>
              </w:rPr>
              <w:t>9</w:t>
            </w:r>
          </w:p>
        </w:tc>
        <w:tc>
          <w:tcPr>
            <w:tcW w:w="8145" w:type="dxa"/>
            <w:shd w:val="clear" w:color="auto" w:fill="auto"/>
            <w:noWrap/>
            <w:vAlign w:val="center"/>
            <w:hideMark/>
          </w:tcPr>
          <w:p w14:paraId="6314E0DA" w14:textId="77777777" w:rsidR="004C61A9" w:rsidRPr="004B38F0" w:rsidRDefault="004C61A9" w:rsidP="00BE5109">
            <w:pPr>
              <w:jc w:val="left"/>
              <w:rPr>
                <w:lang w:eastAsia="en-AU"/>
              </w:rPr>
            </w:pPr>
            <w:r w:rsidRPr="004B38F0">
              <w:rPr>
                <w:lang w:eastAsia="en-AU"/>
              </w:rPr>
              <w:t>ADGRL3|DIXDC1|ELMO1|HMGB1|IQCG|KITLG|LAMA3|NME8|PEAK1</w:t>
            </w:r>
          </w:p>
        </w:tc>
      </w:tr>
      <w:tr w:rsidR="004C61A9" w:rsidRPr="004B38F0" w14:paraId="210A0281" w14:textId="77777777">
        <w:trPr>
          <w:trHeight w:val="290"/>
        </w:trPr>
        <w:tc>
          <w:tcPr>
            <w:tcW w:w="1555" w:type="dxa"/>
            <w:shd w:val="clear" w:color="auto" w:fill="auto"/>
            <w:noWrap/>
            <w:vAlign w:val="center"/>
            <w:hideMark/>
          </w:tcPr>
          <w:p w14:paraId="137AC087" w14:textId="77777777" w:rsidR="004C61A9" w:rsidRPr="004B38F0" w:rsidRDefault="004C61A9" w:rsidP="00BE5109">
            <w:pPr>
              <w:jc w:val="left"/>
              <w:rPr>
                <w:lang w:eastAsia="en-AU"/>
              </w:rPr>
            </w:pPr>
            <w:r w:rsidRPr="004B38F0">
              <w:rPr>
                <w:lang w:eastAsia="en-AU"/>
              </w:rPr>
              <w:t>GO:0051276</w:t>
            </w:r>
          </w:p>
        </w:tc>
        <w:tc>
          <w:tcPr>
            <w:tcW w:w="2976" w:type="dxa"/>
            <w:shd w:val="clear" w:color="auto" w:fill="auto"/>
            <w:noWrap/>
            <w:vAlign w:val="center"/>
            <w:hideMark/>
          </w:tcPr>
          <w:p w14:paraId="6738B6C2" w14:textId="77777777" w:rsidR="004C61A9" w:rsidRPr="004B38F0" w:rsidRDefault="004C61A9" w:rsidP="00BE5109">
            <w:pPr>
              <w:jc w:val="left"/>
              <w:rPr>
                <w:lang w:eastAsia="en-AU"/>
              </w:rPr>
            </w:pPr>
            <w:r w:rsidRPr="004B38F0">
              <w:rPr>
                <w:lang w:eastAsia="en-AU"/>
              </w:rPr>
              <w:t>chromosome organization</w:t>
            </w:r>
          </w:p>
        </w:tc>
        <w:tc>
          <w:tcPr>
            <w:tcW w:w="851" w:type="dxa"/>
            <w:shd w:val="clear" w:color="auto" w:fill="auto"/>
            <w:noWrap/>
            <w:vAlign w:val="center"/>
            <w:hideMark/>
          </w:tcPr>
          <w:p w14:paraId="05C827C4" w14:textId="77777777" w:rsidR="004C61A9" w:rsidRPr="004B38F0" w:rsidRDefault="004C61A9" w:rsidP="00BE5109">
            <w:pPr>
              <w:jc w:val="left"/>
              <w:rPr>
                <w:lang w:eastAsia="en-AU"/>
              </w:rPr>
            </w:pPr>
            <w:r w:rsidRPr="004B38F0">
              <w:rPr>
                <w:lang w:eastAsia="en-AU"/>
              </w:rPr>
              <w:t>9</w:t>
            </w:r>
          </w:p>
        </w:tc>
        <w:tc>
          <w:tcPr>
            <w:tcW w:w="8145" w:type="dxa"/>
            <w:shd w:val="clear" w:color="auto" w:fill="auto"/>
            <w:noWrap/>
            <w:vAlign w:val="center"/>
            <w:hideMark/>
          </w:tcPr>
          <w:p w14:paraId="6AAA4445" w14:textId="77777777" w:rsidR="004C61A9" w:rsidRPr="004B38F0" w:rsidRDefault="004C61A9" w:rsidP="00BE5109">
            <w:pPr>
              <w:jc w:val="left"/>
              <w:rPr>
                <w:lang w:eastAsia="en-AU"/>
              </w:rPr>
            </w:pPr>
            <w:r w:rsidRPr="004B38F0">
              <w:rPr>
                <w:lang w:eastAsia="en-AU"/>
              </w:rPr>
              <w:t>ARID1B|CHD2|COPS8|HMGB1|MECOM|SIRT3|TCF7L2|TERF2IP|TEX11</w:t>
            </w:r>
          </w:p>
        </w:tc>
      </w:tr>
      <w:tr w:rsidR="004C61A9" w:rsidRPr="004B38F0" w14:paraId="6B187BD4" w14:textId="77777777">
        <w:trPr>
          <w:trHeight w:val="290"/>
        </w:trPr>
        <w:tc>
          <w:tcPr>
            <w:tcW w:w="1555" w:type="dxa"/>
            <w:shd w:val="clear" w:color="auto" w:fill="auto"/>
            <w:noWrap/>
            <w:vAlign w:val="center"/>
            <w:hideMark/>
          </w:tcPr>
          <w:p w14:paraId="180ED6DF" w14:textId="77777777" w:rsidR="004C61A9" w:rsidRPr="004B38F0" w:rsidRDefault="004C61A9" w:rsidP="00BE5109">
            <w:pPr>
              <w:jc w:val="left"/>
              <w:rPr>
                <w:lang w:eastAsia="en-AU"/>
              </w:rPr>
            </w:pPr>
            <w:r w:rsidRPr="004B38F0">
              <w:rPr>
                <w:lang w:eastAsia="en-AU"/>
              </w:rPr>
              <w:t>GO:0061024</w:t>
            </w:r>
          </w:p>
        </w:tc>
        <w:tc>
          <w:tcPr>
            <w:tcW w:w="2976" w:type="dxa"/>
            <w:shd w:val="clear" w:color="auto" w:fill="auto"/>
            <w:noWrap/>
            <w:vAlign w:val="center"/>
            <w:hideMark/>
          </w:tcPr>
          <w:p w14:paraId="0C55F1D8" w14:textId="77777777" w:rsidR="004C61A9" w:rsidRPr="004B38F0" w:rsidRDefault="004C61A9" w:rsidP="00BE5109">
            <w:pPr>
              <w:jc w:val="left"/>
              <w:rPr>
                <w:lang w:eastAsia="en-AU"/>
              </w:rPr>
            </w:pPr>
            <w:r w:rsidRPr="004B38F0">
              <w:rPr>
                <w:lang w:eastAsia="en-AU"/>
              </w:rPr>
              <w:t>membrane organization</w:t>
            </w:r>
          </w:p>
        </w:tc>
        <w:tc>
          <w:tcPr>
            <w:tcW w:w="851" w:type="dxa"/>
            <w:shd w:val="clear" w:color="auto" w:fill="auto"/>
            <w:noWrap/>
            <w:vAlign w:val="center"/>
            <w:hideMark/>
          </w:tcPr>
          <w:p w14:paraId="582BB439" w14:textId="77777777" w:rsidR="004C61A9" w:rsidRPr="004B38F0" w:rsidRDefault="004C61A9" w:rsidP="00BE5109">
            <w:pPr>
              <w:jc w:val="left"/>
              <w:rPr>
                <w:lang w:eastAsia="en-AU"/>
              </w:rPr>
            </w:pPr>
            <w:r w:rsidRPr="004B38F0">
              <w:rPr>
                <w:lang w:eastAsia="en-AU"/>
              </w:rPr>
              <w:t>8</w:t>
            </w:r>
          </w:p>
        </w:tc>
        <w:tc>
          <w:tcPr>
            <w:tcW w:w="8145" w:type="dxa"/>
            <w:shd w:val="clear" w:color="auto" w:fill="auto"/>
            <w:noWrap/>
            <w:vAlign w:val="center"/>
            <w:hideMark/>
          </w:tcPr>
          <w:p w14:paraId="1FADD6DC" w14:textId="77777777" w:rsidR="004C61A9" w:rsidRPr="004B38F0" w:rsidRDefault="004C61A9" w:rsidP="00BE5109">
            <w:pPr>
              <w:jc w:val="left"/>
              <w:rPr>
                <w:lang w:eastAsia="en-AU"/>
              </w:rPr>
            </w:pPr>
            <w:r w:rsidRPr="004B38F0">
              <w:rPr>
                <w:lang w:eastAsia="en-AU"/>
              </w:rPr>
              <w:t>ATP10B|ATP8A1|BNIP3|ELMO1|GNAI3|LPIN1|NLGN1|SYNJ2</w:t>
            </w:r>
          </w:p>
        </w:tc>
      </w:tr>
      <w:tr w:rsidR="004C61A9" w:rsidRPr="004B38F0" w14:paraId="0BF4BB6C" w14:textId="77777777">
        <w:trPr>
          <w:trHeight w:val="290"/>
        </w:trPr>
        <w:tc>
          <w:tcPr>
            <w:tcW w:w="1555" w:type="dxa"/>
            <w:shd w:val="clear" w:color="auto" w:fill="auto"/>
            <w:noWrap/>
            <w:vAlign w:val="center"/>
            <w:hideMark/>
          </w:tcPr>
          <w:p w14:paraId="25535FEA" w14:textId="77777777" w:rsidR="004C61A9" w:rsidRPr="004B38F0" w:rsidRDefault="004C61A9" w:rsidP="00BE5109">
            <w:pPr>
              <w:jc w:val="left"/>
              <w:rPr>
                <w:lang w:eastAsia="en-AU"/>
              </w:rPr>
            </w:pPr>
            <w:r w:rsidRPr="004B38F0">
              <w:rPr>
                <w:lang w:eastAsia="en-AU"/>
              </w:rPr>
              <w:t>GO:0005975</w:t>
            </w:r>
          </w:p>
        </w:tc>
        <w:tc>
          <w:tcPr>
            <w:tcW w:w="2976" w:type="dxa"/>
            <w:shd w:val="clear" w:color="auto" w:fill="auto"/>
            <w:noWrap/>
            <w:vAlign w:val="center"/>
            <w:hideMark/>
          </w:tcPr>
          <w:p w14:paraId="0A935D11" w14:textId="77777777" w:rsidR="004C61A9" w:rsidRPr="004B38F0" w:rsidRDefault="004C61A9" w:rsidP="00BE5109">
            <w:pPr>
              <w:jc w:val="left"/>
              <w:rPr>
                <w:lang w:eastAsia="en-AU"/>
              </w:rPr>
            </w:pPr>
            <w:r w:rsidRPr="004B38F0">
              <w:rPr>
                <w:lang w:eastAsia="en-AU"/>
              </w:rPr>
              <w:t>carbohydrate metabolic process</w:t>
            </w:r>
          </w:p>
        </w:tc>
        <w:tc>
          <w:tcPr>
            <w:tcW w:w="851" w:type="dxa"/>
            <w:shd w:val="clear" w:color="auto" w:fill="auto"/>
            <w:noWrap/>
            <w:vAlign w:val="center"/>
            <w:hideMark/>
          </w:tcPr>
          <w:p w14:paraId="52660C79" w14:textId="77777777" w:rsidR="004C61A9" w:rsidRPr="004B38F0" w:rsidRDefault="004C61A9" w:rsidP="00BE5109">
            <w:pPr>
              <w:jc w:val="left"/>
              <w:rPr>
                <w:lang w:eastAsia="en-AU"/>
              </w:rPr>
            </w:pPr>
            <w:r w:rsidRPr="004B38F0">
              <w:rPr>
                <w:lang w:eastAsia="en-AU"/>
              </w:rPr>
              <w:t>7</w:t>
            </w:r>
          </w:p>
        </w:tc>
        <w:tc>
          <w:tcPr>
            <w:tcW w:w="8145" w:type="dxa"/>
            <w:shd w:val="clear" w:color="auto" w:fill="auto"/>
            <w:noWrap/>
            <w:vAlign w:val="center"/>
            <w:hideMark/>
          </w:tcPr>
          <w:p w14:paraId="2FF959BF" w14:textId="77777777" w:rsidR="004C61A9" w:rsidRPr="004B38F0" w:rsidRDefault="004C61A9" w:rsidP="00BE5109">
            <w:pPr>
              <w:jc w:val="left"/>
              <w:rPr>
                <w:lang w:eastAsia="en-AU"/>
              </w:rPr>
            </w:pPr>
            <w:r w:rsidRPr="004B38F0">
              <w:rPr>
                <w:lang w:eastAsia="en-AU"/>
              </w:rPr>
              <w:t>B3GALNT1|B3GAT1|IDH2|NEU4|PGGHG|ST8SIA2|SYNJ2</w:t>
            </w:r>
          </w:p>
        </w:tc>
      </w:tr>
      <w:tr w:rsidR="004C61A9" w:rsidRPr="004B38F0" w14:paraId="1F99DF30" w14:textId="77777777">
        <w:trPr>
          <w:trHeight w:val="290"/>
        </w:trPr>
        <w:tc>
          <w:tcPr>
            <w:tcW w:w="1555" w:type="dxa"/>
            <w:shd w:val="clear" w:color="auto" w:fill="auto"/>
            <w:noWrap/>
            <w:vAlign w:val="center"/>
            <w:hideMark/>
          </w:tcPr>
          <w:p w14:paraId="46C6D934" w14:textId="77777777" w:rsidR="004C61A9" w:rsidRPr="004B38F0" w:rsidRDefault="004C61A9" w:rsidP="00BE5109">
            <w:pPr>
              <w:jc w:val="left"/>
              <w:rPr>
                <w:lang w:eastAsia="en-AU"/>
              </w:rPr>
            </w:pPr>
            <w:r w:rsidRPr="004B38F0">
              <w:rPr>
                <w:lang w:eastAsia="en-AU"/>
              </w:rPr>
              <w:t>GO:0006259</w:t>
            </w:r>
          </w:p>
        </w:tc>
        <w:tc>
          <w:tcPr>
            <w:tcW w:w="2976" w:type="dxa"/>
            <w:shd w:val="clear" w:color="auto" w:fill="auto"/>
            <w:noWrap/>
            <w:vAlign w:val="center"/>
            <w:hideMark/>
          </w:tcPr>
          <w:p w14:paraId="558777DB" w14:textId="77777777" w:rsidR="004C61A9" w:rsidRPr="004B38F0" w:rsidRDefault="004C61A9" w:rsidP="00BE5109">
            <w:pPr>
              <w:jc w:val="left"/>
              <w:rPr>
                <w:lang w:eastAsia="en-AU"/>
              </w:rPr>
            </w:pPr>
            <w:r w:rsidRPr="004B38F0">
              <w:rPr>
                <w:lang w:eastAsia="en-AU"/>
              </w:rPr>
              <w:t>DNA metabolic process</w:t>
            </w:r>
          </w:p>
        </w:tc>
        <w:tc>
          <w:tcPr>
            <w:tcW w:w="851" w:type="dxa"/>
            <w:shd w:val="clear" w:color="auto" w:fill="auto"/>
            <w:noWrap/>
            <w:vAlign w:val="center"/>
            <w:hideMark/>
          </w:tcPr>
          <w:p w14:paraId="490DEFD7" w14:textId="77777777" w:rsidR="004C61A9" w:rsidRPr="004B38F0" w:rsidRDefault="004C61A9" w:rsidP="00BE5109">
            <w:pPr>
              <w:jc w:val="left"/>
              <w:rPr>
                <w:lang w:eastAsia="en-AU"/>
              </w:rPr>
            </w:pPr>
            <w:r w:rsidRPr="004B38F0">
              <w:rPr>
                <w:lang w:eastAsia="en-AU"/>
              </w:rPr>
              <w:t>6</w:t>
            </w:r>
          </w:p>
        </w:tc>
        <w:tc>
          <w:tcPr>
            <w:tcW w:w="8145" w:type="dxa"/>
            <w:shd w:val="clear" w:color="auto" w:fill="auto"/>
            <w:noWrap/>
            <w:vAlign w:val="center"/>
            <w:hideMark/>
          </w:tcPr>
          <w:p w14:paraId="36B6D86F" w14:textId="77777777" w:rsidR="004C61A9" w:rsidRPr="004B38F0" w:rsidRDefault="004C61A9" w:rsidP="00BE5109">
            <w:pPr>
              <w:jc w:val="left"/>
              <w:rPr>
                <w:lang w:eastAsia="en-AU"/>
              </w:rPr>
            </w:pPr>
            <w:r w:rsidRPr="004B38F0">
              <w:rPr>
                <w:lang w:eastAsia="en-AU"/>
              </w:rPr>
              <w:t>COPS8|FZR1|HMGB1|TCF7L2|TERF2IP|TEX11</w:t>
            </w:r>
          </w:p>
        </w:tc>
      </w:tr>
      <w:tr w:rsidR="004C61A9" w:rsidRPr="004B38F0" w14:paraId="0B2B13FA" w14:textId="77777777">
        <w:trPr>
          <w:trHeight w:val="290"/>
        </w:trPr>
        <w:tc>
          <w:tcPr>
            <w:tcW w:w="1555" w:type="dxa"/>
            <w:shd w:val="clear" w:color="auto" w:fill="auto"/>
            <w:noWrap/>
            <w:vAlign w:val="center"/>
            <w:hideMark/>
          </w:tcPr>
          <w:p w14:paraId="6D13E523" w14:textId="77777777" w:rsidR="004C61A9" w:rsidRPr="004B38F0" w:rsidRDefault="004C61A9" w:rsidP="00BE5109">
            <w:pPr>
              <w:jc w:val="left"/>
              <w:rPr>
                <w:lang w:eastAsia="en-AU"/>
              </w:rPr>
            </w:pPr>
            <w:r w:rsidRPr="004B38F0">
              <w:rPr>
                <w:lang w:eastAsia="en-AU"/>
              </w:rPr>
              <w:t>GO:0048646</w:t>
            </w:r>
          </w:p>
        </w:tc>
        <w:tc>
          <w:tcPr>
            <w:tcW w:w="2976" w:type="dxa"/>
            <w:shd w:val="clear" w:color="auto" w:fill="auto"/>
            <w:noWrap/>
            <w:vAlign w:val="center"/>
            <w:hideMark/>
          </w:tcPr>
          <w:p w14:paraId="2F4A7277" w14:textId="77777777" w:rsidR="004C61A9" w:rsidRPr="004B38F0" w:rsidRDefault="004C61A9" w:rsidP="00BE5109">
            <w:pPr>
              <w:jc w:val="left"/>
              <w:rPr>
                <w:lang w:eastAsia="en-AU"/>
              </w:rPr>
            </w:pPr>
            <w:r w:rsidRPr="004B38F0">
              <w:rPr>
                <w:lang w:eastAsia="en-AU"/>
              </w:rPr>
              <w:t>anatomical structure formation involved in morphogenesis</w:t>
            </w:r>
          </w:p>
        </w:tc>
        <w:tc>
          <w:tcPr>
            <w:tcW w:w="851" w:type="dxa"/>
            <w:shd w:val="clear" w:color="auto" w:fill="auto"/>
            <w:noWrap/>
            <w:vAlign w:val="center"/>
            <w:hideMark/>
          </w:tcPr>
          <w:p w14:paraId="561617B8" w14:textId="77777777" w:rsidR="004C61A9" w:rsidRPr="004B38F0" w:rsidRDefault="004C61A9" w:rsidP="00BE5109">
            <w:pPr>
              <w:jc w:val="left"/>
              <w:rPr>
                <w:lang w:eastAsia="en-AU"/>
              </w:rPr>
            </w:pPr>
            <w:r w:rsidRPr="004B38F0">
              <w:rPr>
                <w:lang w:eastAsia="en-AU"/>
              </w:rPr>
              <w:t>5</w:t>
            </w:r>
          </w:p>
        </w:tc>
        <w:tc>
          <w:tcPr>
            <w:tcW w:w="8145" w:type="dxa"/>
            <w:shd w:val="clear" w:color="auto" w:fill="auto"/>
            <w:noWrap/>
            <w:vAlign w:val="center"/>
            <w:hideMark/>
          </w:tcPr>
          <w:p w14:paraId="2898DB8A" w14:textId="77777777" w:rsidR="004C61A9" w:rsidRPr="004B38F0" w:rsidRDefault="004C61A9" w:rsidP="00BE5109">
            <w:pPr>
              <w:jc w:val="left"/>
              <w:rPr>
                <w:lang w:eastAsia="en-AU"/>
              </w:rPr>
            </w:pPr>
            <w:r w:rsidRPr="004B38F0">
              <w:rPr>
                <w:lang w:eastAsia="en-AU"/>
              </w:rPr>
              <w:t>COL11A1|LAMA3|LDB3|NRAP|RECK</w:t>
            </w:r>
          </w:p>
        </w:tc>
      </w:tr>
      <w:tr w:rsidR="004C61A9" w:rsidRPr="004B38F0" w14:paraId="5F62A144" w14:textId="77777777">
        <w:trPr>
          <w:trHeight w:val="290"/>
        </w:trPr>
        <w:tc>
          <w:tcPr>
            <w:tcW w:w="1555" w:type="dxa"/>
            <w:shd w:val="clear" w:color="auto" w:fill="auto"/>
            <w:noWrap/>
            <w:vAlign w:val="center"/>
            <w:hideMark/>
          </w:tcPr>
          <w:p w14:paraId="0EAA254E" w14:textId="77777777" w:rsidR="004C61A9" w:rsidRPr="004B38F0" w:rsidRDefault="004C61A9" w:rsidP="00BE5109">
            <w:pPr>
              <w:jc w:val="left"/>
              <w:rPr>
                <w:lang w:eastAsia="en-AU"/>
              </w:rPr>
            </w:pPr>
            <w:r w:rsidRPr="004B38F0">
              <w:rPr>
                <w:lang w:eastAsia="en-AU"/>
              </w:rPr>
              <w:t>GO:0030198</w:t>
            </w:r>
          </w:p>
        </w:tc>
        <w:tc>
          <w:tcPr>
            <w:tcW w:w="2976" w:type="dxa"/>
            <w:shd w:val="clear" w:color="auto" w:fill="auto"/>
            <w:noWrap/>
            <w:vAlign w:val="center"/>
            <w:hideMark/>
          </w:tcPr>
          <w:p w14:paraId="3065DFC1" w14:textId="77777777" w:rsidR="004C61A9" w:rsidRPr="004B38F0" w:rsidRDefault="004C61A9" w:rsidP="00BE5109">
            <w:pPr>
              <w:jc w:val="left"/>
              <w:rPr>
                <w:lang w:eastAsia="en-AU"/>
              </w:rPr>
            </w:pPr>
            <w:r w:rsidRPr="004B38F0">
              <w:rPr>
                <w:lang w:eastAsia="en-AU"/>
              </w:rPr>
              <w:t>extracellular matrix organization</w:t>
            </w:r>
          </w:p>
        </w:tc>
        <w:tc>
          <w:tcPr>
            <w:tcW w:w="851" w:type="dxa"/>
            <w:shd w:val="clear" w:color="auto" w:fill="auto"/>
            <w:noWrap/>
            <w:vAlign w:val="center"/>
            <w:hideMark/>
          </w:tcPr>
          <w:p w14:paraId="4F45AE5A" w14:textId="77777777" w:rsidR="004C61A9" w:rsidRPr="004B38F0" w:rsidRDefault="004C61A9" w:rsidP="00BE5109">
            <w:pPr>
              <w:jc w:val="left"/>
              <w:rPr>
                <w:lang w:eastAsia="en-AU"/>
              </w:rPr>
            </w:pPr>
            <w:r w:rsidRPr="004B38F0">
              <w:rPr>
                <w:lang w:eastAsia="en-AU"/>
              </w:rPr>
              <w:t>5</w:t>
            </w:r>
          </w:p>
        </w:tc>
        <w:tc>
          <w:tcPr>
            <w:tcW w:w="8145" w:type="dxa"/>
            <w:shd w:val="clear" w:color="auto" w:fill="auto"/>
            <w:noWrap/>
            <w:vAlign w:val="center"/>
            <w:hideMark/>
          </w:tcPr>
          <w:p w14:paraId="3F3E9839" w14:textId="77777777" w:rsidR="004C61A9" w:rsidRPr="004B38F0" w:rsidRDefault="004C61A9" w:rsidP="00BE5109">
            <w:pPr>
              <w:jc w:val="left"/>
              <w:rPr>
                <w:lang w:eastAsia="en-AU"/>
              </w:rPr>
            </w:pPr>
            <w:r w:rsidRPr="004B38F0">
              <w:rPr>
                <w:lang w:eastAsia="en-AU"/>
              </w:rPr>
              <w:t>ABI3BP|COL11A1|DPT|LAMA3|RECK</w:t>
            </w:r>
          </w:p>
        </w:tc>
      </w:tr>
      <w:tr w:rsidR="004C61A9" w:rsidRPr="004B38F0" w14:paraId="5AF029B8" w14:textId="77777777">
        <w:trPr>
          <w:trHeight w:val="290"/>
        </w:trPr>
        <w:tc>
          <w:tcPr>
            <w:tcW w:w="1555" w:type="dxa"/>
            <w:shd w:val="clear" w:color="auto" w:fill="auto"/>
            <w:noWrap/>
            <w:vAlign w:val="center"/>
            <w:hideMark/>
          </w:tcPr>
          <w:p w14:paraId="65D19062" w14:textId="77777777" w:rsidR="004C61A9" w:rsidRPr="004B38F0" w:rsidRDefault="004C61A9" w:rsidP="00BE5109">
            <w:pPr>
              <w:jc w:val="left"/>
              <w:rPr>
                <w:lang w:eastAsia="en-AU"/>
              </w:rPr>
            </w:pPr>
            <w:r w:rsidRPr="004B38F0">
              <w:rPr>
                <w:lang w:eastAsia="en-AU"/>
              </w:rPr>
              <w:t>GO:0040007</w:t>
            </w:r>
          </w:p>
        </w:tc>
        <w:tc>
          <w:tcPr>
            <w:tcW w:w="2976" w:type="dxa"/>
            <w:shd w:val="clear" w:color="auto" w:fill="auto"/>
            <w:noWrap/>
            <w:vAlign w:val="center"/>
            <w:hideMark/>
          </w:tcPr>
          <w:p w14:paraId="339CE1E9" w14:textId="77777777" w:rsidR="004C61A9" w:rsidRPr="004B38F0" w:rsidRDefault="004C61A9" w:rsidP="00BE5109">
            <w:pPr>
              <w:jc w:val="left"/>
              <w:rPr>
                <w:lang w:eastAsia="en-AU"/>
              </w:rPr>
            </w:pPr>
            <w:r w:rsidRPr="004B38F0">
              <w:rPr>
                <w:lang w:eastAsia="en-AU"/>
              </w:rPr>
              <w:t>growth</w:t>
            </w:r>
          </w:p>
        </w:tc>
        <w:tc>
          <w:tcPr>
            <w:tcW w:w="851" w:type="dxa"/>
            <w:shd w:val="clear" w:color="auto" w:fill="auto"/>
            <w:noWrap/>
            <w:vAlign w:val="center"/>
            <w:hideMark/>
          </w:tcPr>
          <w:p w14:paraId="2493671C"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45E7713E" w14:textId="77777777" w:rsidR="004C61A9" w:rsidRPr="004B38F0" w:rsidRDefault="004C61A9" w:rsidP="00BE5109">
            <w:pPr>
              <w:jc w:val="left"/>
              <w:rPr>
                <w:lang w:eastAsia="en-AU"/>
              </w:rPr>
            </w:pPr>
            <w:r w:rsidRPr="004B38F0">
              <w:rPr>
                <w:lang w:eastAsia="en-AU"/>
              </w:rPr>
              <w:t>EMX1|EYS|OSTN|SLC1A2</w:t>
            </w:r>
          </w:p>
        </w:tc>
      </w:tr>
      <w:tr w:rsidR="004C61A9" w:rsidRPr="004B38F0" w14:paraId="43714BB8" w14:textId="77777777">
        <w:trPr>
          <w:trHeight w:val="290"/>
        </w:trPr>
        <w:tc>
          <w:tcPr>
            <w:tcW w:w="1555" w:type="dxa"/>
            <w:shd w:val="clear" w:color="auto" w:fill="auto"/>
            <w:noWrap/>
            <w:vAlign w:val="center"/>
            <w:hideMark/>
          </w:tcPr>
          <w:p w14:paraId="4A7D5BA6" w14:textId="77777777" w:rsidR="004C61A9" w:rsidRPr="004B38F0" w:rsidRDefault="004C61A9" w:rsidP="00BE5109">
            <w:pPr>
              <w:jc w:val="left"/>
              <w:rPr>
                <w:lang w:eastAsia="en-AU"/>
              </w:rPr>
            </w:pPr>
            <w:r w:rsidRPr="004B38F0">
              <w:rPr>
                <w:lang w:eastAsia="en-AU"/>
              </w:rPr>
              <w:t>GO:0008283</w:t>
            </w:r>
          </w:p>
        </w:tc>
        <w:tc>
          <w:tcPr>
            <w:tcW w:w="2976" w:type="dxa"/>
            <w:shd w:val="clear" w:color="auto" w:fill="auto"/>
            <w:noWrap/>
            <w:vAlign w:val="center"/>
            <w:hideMark/>
          </w:tcPr>
          <w:p w14:paraId="4631C70C" w14:textId="77777777" w:rsidR="004C61A9" w:rsidRPr="004B38F0" w:rsidRDefault="004C61A9" w:rsidP="00BE5109">
            <w:pPr>
              <w:jc w:val="left"/>
              <w:rPr>
                <w:lang w:eastAsia="en-AU"/>
              </w:rPr>
            </w:pPr>
            <w:r w:rsidRPr="004B38F0">
              <w:rPr>
                <w:lang w:eastAsia="en-AU"/>
              </w:rPr>
              <w:t>cell population proliferation</w:t>
            </w:r>
          </w:p>
        </w:tc>
        <w:tc>
          <w:tcPr>
            <w:tcW w:w="851" w:type="dxa"/>
            <w:shd w:val="clear" w:color="auto" w:fill="auto"/>
            <w:noWrap/>
            <w:vAlign w:val="center"/>
            <w:hideMark/>
          </w:tcPr>
          <w:p w14:paraId="7EADE5BB"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705336FC" w14:textId="77777777" w:rsidR="004C61A9" w:rsidRPr="004B38F0" w:rsidRDefault="004C61A9" w:rsidP="00BE5109">
            <w:pPr>
              <w:jc w:val="left"/>
              <w:rPr>
                <w:lang w:eastAsia="en-AU"/>
              </w:rPr>
            </w:pPr>
            <w:r w:rsidRPr="004B38F0">
              <w:rPr>
                <w:lang w:eastAsia="en-AU"/>
              </w:rPr>
              <w:t>BTRC|DIXDC1|EHF|MECOM</w:t>
            </w:r>
          </w:p>
        </w:tc>
      </w:tr>
      <w:tr w:rsidR="004C61A9" w:rsidRPr="004B38F0" w14:paraId="22CC74C8" w14:textId="77777777">
        <w:trPr>
          <w:trHeight w:val="290"/>
        </w:trPr>
        <w:tc>
          <w:tcPr>
            <w:tcW w:w="1555" w:type="dxa"/>
            <w:shd w:val="clear" w:color="auto" w:fill="auto"/>
            <w:noWrap/>
            <w:vAlign w:val="center"/>
            <w:hideMark/>
          </w:tcPr>
          <w:p w14:paraId="6C72BA84" w14:textId="77777777" w:rsidR="004C61A9" w:rsidRPr="004B38F0" w:rsidRDefault="004C61A9" w:rsidP="00BE5109">
            <w:pPr>
              <w:jc w:val="left"/>
              <w:rPr>
                <w:lang w:eastAsia="en-AU"/>
              </w:rPr>
            </w:pPr>
            <w:r w:rsidRPr="004B38F0">
              <w:rPr>
                <w:lang w:eastAsia="en-AU"/>
              </w:rPr>
              <w:t>GO:0006397</w:t>
            </w:r>
          </w:p>
        </w:tc>
        <w:tc>
          <w:tcPr>
            <w:tcW w:w="2976" w:type="dxa"/>
            <w:shd w:val="clear" w:color="auto" w:fill="auto"/>
            <w:noWrap/>
            <w:vAlign w:val="center"/>
            <w:hideMark/>
          </w:tcPr>
          <w:p w14:paraId="086A50A5" w14:textId="77777777" w:rsidR="004C61A9" w:rsidRPr="004B38F0" w:rsidRDefault="004C61A9" w:rsidP="00BE5109">
            <w:pPr>
              <w:jc w:val="left"/>
              <w:rPr>
                <w:lang w:eastAsia="en-AU"/>
              </w:rPr>
            </w:pPr>
            <w:r w:rsidRPr="004B38F0">
              <w:rPr>
                <w:lang w:eastAsia="en-AU"/>
              </w:rPr>
              <w:t>mRNA processing</w:t>
            </w:r>
          </w:p>
        </w:tc>
        <w:tc>
          <w:tcPr>
            <w:tcW w:w="851" w:type="dxa"/>
            <w:shd w:val="clear" w:color="auto" w:fill="auto"/>
            <w:noWrap/>
            <w:vAlign w:val="center"/>
            <w:hideMark/>
          </w:tcPr>
          <w:p w14:paraId="71A472A0"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4CCE562A" w14:textId="77777777" w:rsidR="004C61A9" w:rsidRPr="004B38F0" w:rsidRDefault="004C61A9" w:rsidP="00BE5109">
            <w:pPr>
              <w:jc w:val="left"/>
              <w:rPr>
                <w:lang w:eastAsia="en-AU"/>
              </w:rPr>
            </w:pPr>
            <w:r w:rsidRPr="004B38F0">
              <w:rPr>
                <w:lang w:eastAsia="en-AU"/>
              </w:rPr>
              <w:t>FMR1|MBNL3|PRCC|RBM20</w:t>
            </w:r>
          </w:p>
        </w:tc>
      </w:tr>
      <w:tr w:rsidR="004C61A9" w:rsidRPr="004B38F0" w14:paraId="1F9DBD12" w14:textId="77777777">
        <w:trPr>
          <w:trHeight w:val="290"/>
        </w:trPr>
        <w:tc>
          <w:tcPr>
            <w:tcW w:w="1555" w:type="dxa"/>
            <w:shd w:val="clear" w:color="auto" w:fill="auto"/>
            <w:noWrap/>
            <w:vAlign w:val="center"/>
            <w:hideMark/>
          </w:tcPr>
          <w:p w14:paraId="18A8E93C" w14:textId="77777777" w:rsidR="004C61A9" w:rsidRPr="004B38F0" w:rsidRDefault="004C61A9" w:rsidP="00BE5109">
            <w:pPr>
              <w:jc w:val="left"/>
              <w:rPr>
                <w:lang w:eastAsia="en-AU"/>
              </w:rPr>
            </w:pPr>
            <w:r w:rsidRPr="004B38F0">
              <w:rPr>
                <w:lang w:eastAsia="en-AU"/>
              </w:rPr>
              <w:t>GO:0006605</w:t>
            </w:r>
          </w:p>
        </w:tc>
        <w:tc>
          <w:tcPr>
            <w:tcW w:w="2976" w:type="dxa"/>
            <w:shd w:val="clear" w:color="auto" w:fill="auto"/>
            <w:noWrap/>
            <w:vAlign w:val="center"/>
            <w:hideMark/>
          </w:tcPr>
          <w:p w14:paraId="23086EB4" w14:textId="77777777" w:rsidR="004C61A9" w:rsidRPr="004B38F0" w:rsidRDefault="004C61A9" w:rsidP="00BE5109">
            <w:pPr>
              <w:jc w:val="left"/>
              <w:rPr>
                <w:lang w:eastAsia="en-AU"/>
              </w:rPr>
            </w:pPr>
            <w:r w:rsidRPr="004B38F0">
              <w:rPr>
                <w:lang w:eastAsia="en-AU"/>
              </w:rPr>
              <w:t>protein targeting</w:t>
            </w:r>
          </w:p>
        </w:tc>
        <w:tc>
          <w:tcPr>
            <w:tcW w:w="851" w:type="dxa"/>
            <w:shd w:val="clear" w:color="auto" w:fill="auto"/>
            <w:noWrap/>
            <w:vAlign w:val="center"/>
            <w:hideMark/>
          </w:tcPr>
          <w:p w14:paraId="158BA2F2"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28F6D031" w14:textId="77777777" w:rsidR="004C61A9" w:rsidRPr="004B38F0" w:rsidRDefault="004C61A9" w:rsidP="00BE5109">
            <w:pPr>
              <w:jc w:val="left"/>
              <w:rPr>
                <w:lang w:eastAsia="en-AU"/>
              </w:rPr>
            </w:pPr>
            <w:r w:rsidRPr="004B38F0">
              <w:rPr>
                <w:lang w:eastAsia="en-AU"/>
              </w:rPr>
              <w:t>IDE|NLGN1|RPSA|ZDHHC14</w:t>
            </w:r>
          </w:p>
        </w:tc>
      </w:tr>
      <w:tr w:rsidR="004C61A9" w:rsidRPr="004B38F0" w14:paraId="7F6FF4AF" w14:textId="77777777">
        <w:trPr>
          <w:trHeight w:val="290"/>
        </w:trPr>
        <w:tc>
          <w:tcPr>
            <w:tcW w:w="1555" w:type="dxa"/>
            <w:shd w:val="clear" w:color="auto" w:fill="auto"/>
            <w:noWrap/>
            <w:vAlign w:val="center"/>
            <w:hideMark/>
          </w:tcPr>
          <w:p w14:paraId="016B2A25" w14:textId="77777777" w:rsidR="004C61A9" w:rsidRPr="004B38F0" w:rsidRDefault="004C61A9" w:rsidP="00BE5109">
            <w:pPr>
              <w:jc w:val="left"/>
              <w:rPr>
                <w:lang w:eastAsia="en-AU"/>
              </w:rPr>
            </w:pPr>
            <w:r w:rsidRPr="004B38F0">
              <w:rPr>
                <w:lang w:eastAsia="en-AU"/>
              </w:rPr>
              <w:t>GO:0051301</w:t>
            </w:r>
          </w:p>
        </w:tc>
        <w:tc>
          <w:tcPr>
            <w:tcW w:w="2976" w:type="dxa"/>
            <w:shd w:val="clear" w:color="auto" w:fill="auto"/>
            <w:noWrap/>
            <w:vAlign w:val="center"/>
            <w:hideMark/>
          </w:tcPr>
          <w:p w14:paraId="073C6F50" w14:textId="77777777" w:rsidR="004C61A9" w:rsidRPr="004B38F0" w:rsidRDefault="004C61A9" w:rsidP="00BE5109">
            <w:pPr>
              <w:jc w:val="left"/>
              <w:rPr>
                <w:lang w:eastAsia="en-AU"/>
              </w:rPr>
            </w:pPr>
            <w:r w:rsidRPr="004B38F0">
              <w:rPr>
                <w:lang w:eastAsia="en-AU"/>
              </w:rPr>
              <w:t>cell division</w:t>
            </w:r>
          </w:p>
        </w:tc>
        <w:tc>
          <w:tcPr>
            <w:tcW w:w="851" w:type="dxa"/>
            <w:shd w:val="clear" w:color="auto" w:fill="auto"/>
            <w:noWrap/>
            <w:vAlign w:val="center"/>
            <w:hideMark/>
          </w:tcPr>
          <w:p w14:paraId="34870770"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3B351B95" w14:textId="77777777" w:rsidR="004C61A9" w:rsidRPr="004B38F0" w:rsidRDefault="004C61A9" w:rsidP="00BE5109">
            <w:pPr>
              <w:jc w:val="left"/>
              <w:rPr>
                <w:lang w:eastAsia="en-AU"/>
              </w:rPr>
            </w:pPr>
            <w:r w:rsidRPr="004B38F0">
              <w:rPr>
                <w:lang w:eastAsia="en-AU"/>
              </w:rPr>
              <w:t>DIXDC1|FZR1|GNAI3|SEPTIN8</w:t>
            </w:r>
          </w:p>
        </w:tc>
      </w:tr>
      <w:tr w:rsidR="004C61A9" w:rsidRPr="004B38F0" w14:paraId="4824719A" w14:textId="77777777">
        <w:trPr>
          <w:trHeight w:val="290"/>
        </w:trPr>
        <w:tc>
          <w:tcPr>
            <w:tcW w:w="1555" w:type="dxa"/>
            <w:shd w:val="clear" w:color="auto" w:fill="auto"/>
            <w:noWrap/>
            <w:vAlign w:val="center"/>
            <w:hideMark/>
          </w:tcPr>
          <w:p w14:paraId="050AE619" w14:textId="77777777" w:rsidR="004C61A9" w:rsidRPr="004B38F0" w:rsidRDefault="004C61A9" w:rsidP="00BE5109">
            <w:pPr>
              <w:jc w:val="left"/>
              <w:rPr>
                <w:lang w:eastAsia="en-AU"/>
              </w:rPr>
            </w:pPr>
            <w:r w:rsidRPr="004B38F0">
              <w:rPr>
                <w:lang w:eastAsia="en-AU"/>
              </w:rPr>
              <w:t>GO:0051604</w:t>
            </w:r>
          </w:p>
        </w:tc>
        <w:tc>
          <w:tcPr>
            <w:tcW w:w="2976" w:type="dxa"/>
            <w:shd w:val="clear" w:color="auto" w:fill="auto"/>
            <w:noWrap/>
            <w:vAlign w:val="center"/>
            <w:hideMark/>
          </w:tcPr>
          <w:p w14:paraId="0E29FEC3" w14:textId="77777777" w:rsidR="004C61A9" w:rsidRPr="004B38F0" w:rsidRDefault="004C61A9" w:rsidP="00BE5109">
            <w:pPr>
              <w:jc w:val="left"/>
              <w:rPr>
                <w:lang w:eastAsia="en-AU"/>
              </w:rPr>
            </w:pPr>
            <w:r w:rsidRPr="004B38F0">
              <w:rPr>
                <w:lang w:eastAsia="en-AU"/>
              </w:rPr>
              <w:t>protein maturation</w:t>
            </w:r>
          </w:p>
        </w:tc>
        <w:tc>
          <w:tcPr>
            <w:tcW w:w="851" w:type="dxa"/>
            <w:shd w:val="clear" w:color="auto" w:fill="auto"/>
            <w:noWrap/>
            <w:vAlign w:val="center"/>
            <w:hideMark/>
          </w:tcPr>
          <w:p w14:paraId="7C1F42B9"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564FA2C6" w14:textId="77777777" w:rsidR="004C61A9" w:rsidRPr="004B38F0" w:rsidRDefault="004C61A9" w:rsidP="00BE5109">
            <w:pPr>
              <w:jc w:val="left"/>
              <w:rPr>
                <w:lang w:eastAsia="en-AU"/>
              </w:rPr>
            </w:pPr>
            <w:r w:rsidRPr="004B38F0">
              <w:rPr>
                <w:lang w:eastAsia="en-AU"/>
              </w:rPr>
              <w:t>DYNC2H1|ECE1|GCSH|PCSK5</w:t>
            </w:r>
          </w:p>
        </w:tc>
      </w:tr>
      <w:tr w:rsidR="004C61A9" w:rsidRPr="004B38F0" w14:paraId="49557E1E" w14:textId="77777777">
        <w:trPr>
          <w:trHeight w:val="290"/>
        </w:trPr>
        <w:tc>
          <w:tcPr>
            <w:tcW w:w="1555" w:type="dxa"/>
            <w:shd w:val="clear" w:color="auto" w:fill="auto"/>
            <w:noWrap/>
            <w:vAlign w:val="center"/>
            <w:hideMark/>
          </w:tcPr>
          <w:p w14:paraId="3926FB76" w14:textId="77777777" w:rsidR="004C61A9" w:rsidRPr="004B38F0" w:rsidRDefault="004C61A9" w:rsidP="00BE5109">
            <w:pPr>
              <w:jc w:val="left"/>
              <w:rPr>
                <w:lang w:eastAsia="en-AU"/>
              </w:rPr>
            </w:pPr>
            <w:r w:rsidRPr="004B38F0">
              <w:rPr>
                <w:lang w:eastAsia="en-AU"/>
              </w:rPr>
              <w:t>GO:0000278</w:t>
            </w:r>
          </w:p>
        </w:tc>
        <w:tc>
          <w:tcPr>
            <w:tcW w:w="2976" w:type="dxa"/>
            <w:shd w:val="clear" w:color="auto" w:fill="auto"/>
            <w:noWrap/>
            <w:vAlign w:val="center"/>
            <w:hideMark/>
          </w:tcPr>
          <w:p w14:paraId="2789A187" w14:textId="77777777" w:rsidR="004C61A9" w:rsidRPr="004B38F0" w:rsidRDefault="004C61A9" w:rsidP="00BE5109">
            <w:pPr>
              <w:jc w:val="left"/>
              <w:rPr>
                <w:lang w:eastAsia="en-AU"/>
              </w:rPr>
            </w:pPr>
            <w:r w:rsidRPr="004B38F0">
              <w:rPr>
                <w:lang w:eastAsia="en-AU"/>
              </w:rPr>
              <w:t>mitotic cell cycle</w:t>
            </w:r>
          </w:p>
        </w:tc>
        <w:tc>
          <w:tcPr>
            <w:tcW w:w="851" w:type="dxa"/>
            <w:shd w:val="clear" w:color="auto" w:fill="auto"/>
            <w:noWrap/>
            <w:vAlign w:val="center"/>
            <w:hideMark/>
          </w:tcPr>
          <w:p w14:paraId="660692B4"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2536FB5A" w14:textId="77777777" w:rsidR="004C61A9" w:rsidRPr="004B38F0" w:rsidRDefault="004C61A9" w:rsidP="00BE5109">
            <w:pPr>
              <w:jc w:val="left"/>
              <w:rPr>
                <w:lang w:eastAsia="en-AU"/>
              </w:rPr>
            </w:pPr>
            <w:r w:rsidRPr="004B38F0">
              <w:rPr>
                <w:lang w:eastAsia="en-AU"/>
              </w:rPr>
              <w:t>BTRC|KIF15|LPIN1|PRCC</w:t>
            </w:r>
          </w:p>
        </w:tc>
      </w:tr>
      <w:tr w:rsidR="004C61A9" w:rsidRPr="004B38F0" w14:paraId="78B824E1" w14:textId="77777777">
        <w:trPr>
          <w:trHeight w:val="290"/>
        </w:trPr>
        <w:tc>
          <w:tcPr>
            <w:tcW w:w="1555" w:type="dxa"/>
            <w:shd w:val="clear" w:color="auto" w:fill="auto"/>
            <w:noWrap/>
            <w:vAlign w:val="center"/>
            <w:hideMark/>
          </w:tcPr>
          <w:p w14:paraId="6FD4173E" w14:textId="77777777" w:rsidR="004C61A9" w:rsidRPr="004B38F0" w:rsidRDefault="004C61A9" w:rsidP="00BE5109">
            <w:pPr>
              <w:jc w:val="left"/>
              <w:rPr>
                <w:lang w:eastAsia="en-AU"/>
              </w:rPr>
            </w:pPr>
            <w:r w:rsidRPr="004B38F0">
              <w:rPr>
                <w:lang w:eastAsia="en-AU"/>
              </w:rPr>
              <w:t>GO:0006914</w:t>
            </w:r>
          </w:p>
        </w:tc>
        <w:tc>
          <w:tcPr>
            <w:tcW w:w="2976" w:type="dxa"/>
            <w:shd w:val="clear" w:color="auto" w:fill="auto"/>
            <w:noWrap/>
            <w:vAlign w:val="center"/>
            <w:hideMark/>
          </w:tcPr>
          <w:p w14:paraId="368C9744" w14:textId="77777777" w:rsidR="004C61A9" w:rsidRPr="004B38F0" w:rsidRDefault="004C61A9" w:rsidP="00BE5109">
            <w:pPr>
              <w:jc w:val="left"/>
              <w:rPr>
                <w:lang w:eastAsia="en-AU"/>
              </w:rPr>
            </w:pPr>
            <w:r w:rsidRPr="004B38F0">
              <w:rPr>
                <w:lang w:eastAsia="en-AU"/>
              </w:rPr>
              <w:t>autophagy</w:t>
            </w:r>
          </w:p>
        </w:tc>
        <w:tc>
          <w:tcPr>
            <w:tcW w:w="851" w:type="dxa"/>
            <w:shd w:val="clear" w:color="auto" w:fill="auto"/>
            <w:noWrap/>
            <w:vAlign w:val="center"/>
            <w:hideMark/>
          </w:tcPr>
          <w:p w14:paraId="4A93DB5A" w14:textId="77777777" w:rsidR="004C61A9" w:rsidRPr="004B38F0" w:rsidRDefault="004C61A9" w:rsidP="00BE5109">
            <w:pPr>
              <w:jc w:val="left"/>
              <w:rPr>
                <w:lang w:eastAsia="en-AU"/>
              </w:rPr>
            </w:pPr>
            <w:r w:rsidRPr="004B38F0">
              <w:rPr>
                <w:lang w:eastAsia="en-AU"/>
              </w:rPr>
              <w:t>4</w:t>
            </w:r>
          </w:p>
        </w:tc>
        <w:tc>
          <w:tcPr>
            <w:tcW w:w="8145" w:type="dxa"/>
            <w:shd w:val="clear" w:color="auto" w:fill="auto"/>
            <w:noWrap/>
            <w:vAlign w:val="center"/>
            <w:hideMark/>
          </w:tcPr>
          <w:p w14:paraId="2552E8C2" w14:textId="77777777" w:rsidR="004C61A9" w:rsidRPr="004B38F0" w:rsidRDefault="004C61A9" w:rsidP="00BE5109">
            <w:pPr>
              <w:jc w:val="left"/>
              <w:rPr>
                <w:lang w:eastAsia="en-AU"/>
              </w:rPr>
            </w:pPr>
            <w:r w:rsidRPr="004B38F0">
              <w:rPr>
                <w:lang w:eastAsia="en-AU"/>
              </w:rPr>
              <w:t>BNIP3|HMGB1|PRKN|SYNPO2</w:t>
            </w:r>
          </w:p>
        </w:tc>
      </w:tr>
      <w:tr w:rsidR="004C61A9" w:rsidRPr="004B38F0" w14:paraId="4419C902" w14:textId="77777777">
        <w:trPr>
          <w:trHeight w:val="290"/>
        </w:trPr>
        <w:tc>
          <w:tcPr>
            <w:tcW w:w="1555" w:type="dxa"/>
            <w:shd w:val="clear" w:color="auto" w:fill="auto"/>
            <w:noWrap/>
            <w:vAlign w:val="center"/>
            <w:hideMark/>
          </w:tcPr>
          <w:p w14:paraId="4B6BB3BD" w14:textId="77777777" w:rsidR="004C61A9" w:rsidRPr="004B38F0" w:rsidRDefault="004C61A9" w:rsidP="00BE5109">
            <w:pPr>
              <w:jc w:val="left"/>
              <w:rPr>
                <w:lang w:eastAsia="en-AU"/>
              </w:rPr>
            </w:pPr>
            <w:r w:rsidRPr="004B38F0">
              <w:rPr>
                <w:lang w:eastAsia="en-AU"/>
              </w:rPr>
              <w:lastRenderedPageBreak/>
              <w:t>GO:0007005</w:t>
            </w:r>
          </w:p>
        </w:tc>
        <w:tc>
          <w:tcPr>
            <w:tcW w:w="2976" w:type="dxa"/>
            <w:shd w:val="clear" w:color="auto" w:fill="auto"/>
            <w:noWrap/>
            <w:vAlign w:val="center"/>
            <w:hideMark/>
          </w:tcPr>
          <w:p w14:paraId="7DDB37FE" w14:textId="77777777" w:rsidR="004C61A9" w:rsidRPr="004B38F0" w:rsidRDefault="004C61A9" w:rsidP="00BE5109">
            <w:pPr>
              <w:jc w:val="left"/>
              <w:rPr>
                <w:lang w:eastAsia="en-AU"/>
              </w:rPr>
            </w:pPr>
            <w:r w:rsidRPr="004B38F0">
              <w:rPr>
                <w:lang w:eastAsia="en-AU"/>
              </w:rPr>
              <w:t>mitochondrion organization</w:t>
            </w:r>
          </w:p>
        </w:tc>
        <w:tc>
          <w:tcPr>
            <w:tcW w:w="851" w:type="dxa"/>
            <w:shd w:val="clear" w:color="auto" w:fill="auto"/>
            <w:noWrap/>
            <w:vAlign w:val="center"/>
            <w:hideMark/>
          </w:tcPr>
          <w:p w14:paraId="5DFFFF69" w14:textId="77777777" w:rsidR="004C61A9" w:rsidRPr="004B38F0" w:rsidRDefault="004C61A9" w:rsidP="00BE5109">
            <w:pPr>
              <w:jc w:val="left"/>
              <w:rPr>
                <w:lang w:eastAsia="en-AU"/>
              </w:rPr>
            </w:pPr>
            <w:r w:rsidRPr="004B38F0">
              <w:rPr>
                <w:lang w:eastAsia="en-AU"/>
              </w:rPr>
              <w:t>3</w:t>
            </w:r>
          </w:p>
        </w:tc>
        <w:tc>
          <w:tcPr>
            <w:tcW w:w="8145" w:type="dxa"/>
            <w:shd w:val="clear" w:color="auto" w:fill="auto"/>
            <w:noWrap/>
            <w:vAlign w:val="center"/>
            <w:hideMark/>
          </w:tcPr>
          <w:p w14:paraId="40F64DF7" w14:textId="77777777" w:rsidR="004C61A9" w:rsidRPr="004B38F0" w:rsidRDefault="004C61A9" w:rsidP="00BE5109">
            <w:pPr>
              <w:jc w:val="left"/>
              <w:rPr>
                <w:lang w:eastAsia="en-AU"/>
              </w:rPr>
            </w:pPr>
            <w:r w:rsidRPr="004B38F0">
              <w:rPr>
                <w:lang w:eastAsia="en-AU"/>
              </w:rPr>
              <w:t>BNIP3|PRKN|SIRT3</w:t>
            </w:r>
          </w:p>
        </w:tc>
      </w:tr>
      <w:tr w:rsidR="004C61A9" w:rsidRPr="004B38F0" w14:paraId="1BC9841B" w14:textId="77777777">
        <w:trPr>
          <w:trHeight w:val="290"/>
        </w:trPr>
        <w:tc>
          <w:tcPr>
            <w:tcW w:w="1555" w:type="dxa"/>
            <w:shd w:val="clear" w:color="auto" w:fill="auto"/>
            <w:noWrap/>
            <w:vAlign w:val="center"/>
            <w:hideMark/>
          </w:tcPr>
          <w:p w14:paraId="2C41281F" w14:textId="77777777" w:rsidR="004C61A9" w:rsidRPr="004B38F0" w:rsidRDefault="004C61A9" w:rsidP="00BE5109">
            <w:pPr>
              <w:jc w:val="left"/>
              <w:rPr>
                <w:lang w:eastAsia="en-AU"/>
              </w:rPr>
            </w:pPr>
            <w:r w:rsidRPr="004B38F0">
              <w:rPr>
                <w:lang w:eastAsia="en-AU"/>
              </w:rPr>
              <w:t>GO:0030705</w:t>
            </w:r>
          </w:p>
        </w:tc>
        <w:tc>
          <w:tcPr>
            <w:tcW w:w="2976" w:type="dxa"/>
            <w:shd w:val="clear" w:color="auto" w:fill="auto"/>
            <w:noWrap/>
            <w:vAlign w:val="center"/>
            <w:hideMark/>
          </w:tcPr>
          <w:p w14:paraId="5AACF14C" w14:textId="77777777" w:rsidR="004C61A9" w:rsidRPr="004B38F0" w:rsidRDefault="004C61A9" w:rsidP="00BE5109">
            <w:pPr>
              <w:jc w:val="left"/>
              <w:rPr>
                <w:lang w:eastAsia="en-AU"/>
              </w:rPr>
            </w:pPr>
            <w:r w:rsidRPr="004B38F0">
              <w:rPr>
                <w:lang w:eastAsia="en-AU"/>
              </w:rPr>
              <w:t>cytoskeleton-dependent intracellular transport</w:t>
            </w:r>
          </w:p>
        </w:tc>
        <w:tc>
          <w:tcPr>
            <w:tcW w:w="851" w:type="dxa"/>
            <w:shd w:val="clear" w:color="auto" w:fill="auto"/>
            <w:noWrap/>
            <w:vAlign w:val="center"/>
            <w:hideMark/>
          </w:tcPr>
          <w:p w14:paraId="37B1C7C0" w14:textId="77777777" w:rsidR="004C61A9" w:rsidRPr="004B38F0" w:rsidRDefault="004C61A9" w:rsidP="00BE5109">
            <w:pPr>
              <w:jc w:val="left"/>
              <w:rPr>
                <w:lang w:eastAsia="en-AU"/>
              </w:rPr>
            </w:pPr>
            <w:r w:rsidRPr="004B38F0">
              <w:rPr>
                <w:lang w:eastAsia="en-AU"/>
              </w:rPr>
              <w:t>3</w:t>
            </w:r>
          </w:p>
        </w:tc>
        <w:tc>
          <w:tcPr>
            <w:tcW w:w="8145" w:type="dxa"/>
            <w:shd w:val="clear" w:color="auto" w:fill="auto"/>
            <w:noWrap/>
            <w:vAlign w:val="center"/>
            <w:hideMark/>
          </w:tcPr>
          <w:p w14:paraId="3A48F41B" w14:textId="77777777" w:rsidR="004C61A9" w:rsidRPr="004B38F0" w:rsidRDefault="004C61A9" w:rsidP="00BE5109">
            <w:pPr>
              <w:jc w:val="left"/>
              <w:rPr>
                <w:lang w:eastAsia="en-AU"/>
              </w:rPr>
            </w:pPr>
            <w:r w:rsidRPr="004B38F0">
              <w:rPr>
                <w:lang w:eastAsia="en-AU"/>
              </w:rPr>
              <w:t>DLG2|DYNC2H1|FMR1</w:t>
            </w:r>
          </w:p>
        </w:tc>
      </w:tr>
      <w:tr w:rsidR="004C61A9" w:rsidRPr="004B38F0" w14:paraId="5F4B0B9C" w14:textId="77777777">
        <w:trPr>
          <w:trHeight w:val="290"/>
        </w:trPr>
        <w:tc>
          <w:tcPr>
            <w:tcW w:w="1555" w:type="dxa"/>
            <w:shd w:val="clear" w:color="auto" w:fill="auto"/>
            <w:noWrap/>
            <w:vAlign w:val="center"/>
            <w:hideMark/>
          </w:tcPr>
          <w:p w14:paraId="1CDDC08D" w14:textId="77777777" w:rsidR="004C61A9" w:rsidRPr="004B38F0" w:rsidRDefault="004C61A9" w:rsidP="00BE5109">
            <w:pPr>
              <w:jc w:val="left"/>
              <w:rPr>
                <w:lang w:eastAsia="en-AU"/>
              </w:rPr>
            </w:pPr>
            <w:r w:rsidRPr="004B38F0">
              <w:rPr>
                <w:lang w:eastAsia="en-AU"/>
              </w:rPr>
              <w:t>GO:0006091</w:t>
            </w:r>
          </w:p>
        </w:tc>
        <w:tc>
          <w:tcPr>
            <w:tcW w:w="2976" w:type="dxa"/>
            <w:shd w:val="clear" w:color="auto" w:fill="auto"/>
            <w:noWrap/>
            <w:vAlign w:val="center"/>
            <w:hideMark/>
          </w:tcPr>
          <w:p w14:paraId="0230924E" w14:textId="77777777" w:rsidR="004C61A9" w:rsidRPr="004B38F0" w:rsidRDefault="004C61A9" w:rsidP="00BE5109">
            <w:pPr>
              <w:jc w:val="left"/>
              <w:rPr>
                <w:lang w:eastAsia="en-AU"/>
              </w:rPr>
            </w:pPr>
            <w:r w:rsidRPr="004B38F0">
              <w:rPr>
                <w:lang w:eastAsia="en-AU"/>
              </w:rPr>
              <w:t>generation of precursor metabolites and energy</w:t>
            </w:r>
          </w:p>
        </w:tc>
        <w:tc>
          <w:tcPr>
            <w:tcW w:w="851" w:type="dxa"/>
            <w:shd w:val="clear" w:color="auto" w:fill="auto"/>
            <w:noWrap/>
            <w:vAlign w:val="center"/>
            <w:hideMark/>
          </w:tcPr>
          <w:p w14:paraId="1C696CD7" w14:textId="77777777" w:rsidR="004C61A9" w:rsidRPr="004B38F0" w:rsidRDefault="004C61A9" w:rsidP="00BE5109">
            <w:pPr>
              <w:jc w:val="left"/>
              <w:rPr>
                <w:lang w:eastAsia="en-AU"/>
              </w:rPr>
            </w:pPr>
            <w:r w:rsidRPr="004B38F0">
              <w:rPr>
                <w:lang w:eastAsia="en-AU"/>
              </w:rPr>
              <w:t>3</w:t>
            </w:r>
          </w:p>
        </w:tc>
        <w:tc>
          <w:tcPr>
            <w:tcW w:w="8145" w:type="dxa"/>
            <w:shd w:val="clear" w:color="auto" w:fill="auto"/>
            <w:noWrap/>
            <w:vAlign w:val="center"/>
            <w:hideMark/>
          </w:tcPr>
          <w:p w14:paraId="138137EC" w14:textId="77777777" w:rsidR="004C61A9" w:rsidRPr="004B38F0" w:rsidRDefault="004C61A9" w:rsidP="00BE5109">
            <w:pPr>
              <w:jc w:val="left"/>
              <w:rPr>
                <w:lang w:eastAsia="en-AU"/>
              </w:rPr>
            </w:pPr>
            <w:r w:rsidRPr="004B38F0">
              <w:rPr>
                <w:lang w:eastAsia="en-AU"/>
              </w:rPr>
              <w:t>FAHD1|IDH2|SIRT3</w:t>
            </w:r>
          </w:p>
        </w:tc>
      </w:tr>
      <w:tr w:rsidR="004C61A9" w:rsidRPr="004B38F0" w14:paraId="724FD3BE" w14:textId="77777777">
        <w:trPr>
          <w:trHeight w:val="290"/>
        </w:trPr>
        <w:tc>
          <w:tcPr>
            <w:tcW w:w="1555" w:type="dxa"/>
            <w:shd w:val="clear" w:color="auto" w:fill="auto"/>
            <w:noWrap/>
            <w:vAlign w:val="center"/>
            <w:hideMark/>
          </w:tcPr>
          <w:p w14:paraId="5D094652" w14:textId="77777777" w:rsidR="004C61A9" w:rsidRPr="004B38F0" w:rsidRDefault="004C61A9" w:rsidP="00BE5109">
            <w:pPr>
              <w:jc w:val="left"/>
              <w:rPr>
                <w:lang w:eastAsia="en-AU"/>
              </w:rPr>
            </w:pPr>
            <w:r w:rsidRPr="004B38F0">
              <w:rPr>
                <w:lang w:eastAsia="en-AU"/>
              </w:rPr>
              <w:t>GO:0034330</w:t>
            </w:r>
          </w:p>
        </w:tc>
        <w:tc>
          <w:tcPr>
            <w:tcW w:w="2976" w:type="dxa"/>
            <w:shd w:val="clear" w:color="auto" w:fill="auto"/>
            <w:noWrap/>
            <w:vAlign w:val="center"/>
            <w:hideMark/>
          </w:tcPr>
          <w:p w14:paraId="47DBB226" w14:textId="77777777" w:rsidR="004C61A9" w:rsidRPr="004B38F0" w:rsidRDefault="004C61A9" w:rsidP="00BE5109">
            <w:pPr>
              <w:jc w:val="left"/>
              <w:rPr>
                <w:lang w:eastAsia="en-AU"/>
              </w:rPr>
            </w:pPr>
            <w:r w:rsidRPr="004B38F0">
              <w:rPr>
                <w:lang w:eastAsia="en-AU"/>
              </w:rPr>
              <w:t>cell junction organization</w:t>
            </w:r>
          </w:p>
        </w:tc>
        <w:tc>
          <w:tcPr>
            <w:tcW w:w="851" w:type="dxa"/>
            <w:shd w:val="clear" w:color="auto" w:fill="auto"/>
            <w:noWrap/>
            <w:vAlign w:val="center"/>
            <w:hideMark/>
          </w:tcPr>
          <w:p w14:paraId="524E2708" w14:textId="77777777" w:rsidR="004C61A9" w:rsidRPr="004B38F0" w:rsidRDefault="004C61A9" w:rsidP="00BE5109">
            <w:pPr>
              <w:jc w:val="left"/>
              <w:rPr>
                <w:lang w:eastAsia="en-AU"/>
              </w:rPr>
            </w:pPr>
            <w:r w:rsidRPr="004B38F0">
              <w:rPr>
                <w:lang w:eastAsia="en-AU"/>
              </w:rPr>
              <w:t>3</w:t>
            </w:r>
          </w:p>
        </w:tc>
        <w:tc>
          <w:tcPr>
            <w:tcW w:w="8145" w:type="dxa"/>
            <w:shd w:val="clear" w:color="auto" w:fill="auto"/>
            <w:noWrap/>
            <w:vAlign w:val="center"/>
            <w:hideMark/>
          </w:tcPr>
          <w:p w14:paraId="1B3C45D6" w14:textId="77777777" w:rsidR="004C61A9" w:rsidRPr="004B38F0" w:rsidRDefault="004C61A9" w:rsidP="00BE5109">
            <w:pPr>
              <w:jc w:val="left"/>
              <w:rPr>
                <w:lang w:eastAsia="en-AU"/>
              </w:rPr>
            </w:pPr>
            <w:r w:rsidRPr="004B38F0">
              <w:rPr>
                <w:lang w:eastAsia="en-AU"/>
              </w:rPr>
              <w:t>CDH11|LAMA3|PEAK1</w:t>
            </w:r>
          </w:p>
        </w:tc>
      </w:tr>
      <w:tr w:rsidR="004C61A9" w:rsidRPr="004B38F0" w14:paraId="410A8108" w14:textId="77777777">
        <w:trPr>
          <w:trHeight w:val="290"/>
        </w:trPr>
        <w:tc>
          <w:tcPr>
            <w:tcW w:w="1555" w:type="dxa"/>
            <w:shd w:val="clear" w:color="auto" w:fill="auto"/>
            <w:noWrap/>
            <w:vAlign w:val="center"/>
            <w:hideMark/>
          </w:tcPr>
          <w:p w14:paraId="7B7B1848" w14:textId="77777777" w:rsidR="004C61A9" w:rsidRPr="004B38F0" w:rsidRDefault="004C61A9" w:rsidP="00BE5109">
            <w:pPr>
              <w:jc w:val="left"/>
              <w:rPr>
                <w:lang w:eastAsia="en-AU"/>
              </w:rPr>
            </w:pPr>
            <w:r w:rsidRPr="004B38F0">
              <w:rPr>
                <w:lang w:eastAsia="en-AU"/>
              </w:rPr>
              <w:t>GO:0007568</w:t>
            </w:r>
          </w:p>
        </w:tc>
        <w:tc>
          <w:tcPr>
            <w:tcW w:w="2976" w:type="dxa"/>
            <w:shd w:val="clear" w:color="auto" w:fill="auto"/>
            <w:noWrap/>
            <w:vAlign w:val="center"/>
            <w:hideMark/>
          </w:tcPr>
          <w:p w14:paraId="3C5F7087" w14:textId="77777777" w:rsidR="004C61A9" w:rsidRPr="004B38F0" w:rsidRDefault="004C61A9" w:rsidP="00BE5109">
            <w:pPr>
              <w:jc w:val="left"/>
              <w:rPr>
                <w:lang w:eastAsia="en-AU"/>
              </w:rPr>
            </w:pPr>
            <w:r w:rsidRPr="004B38F0">
              <w:rPr>
                <w:lang w:eastAsia="en-AU"/>
              </w:rPr>
              <w:t>aging</w:t>
            </w:r>
          </w:p>
        </w:tc>
        <w:tc>
          <w:tcPr>
            <w:tcW w:w="851" w:type="dxa"/>
            <w:shd w:val="clear" w:color="auto" w:fill="auto"/>
            <w:noWrap/>
            <w:vAlign w:val="center"/>
            <w:hideMark/>
          </w:tcPr>
          <w:p w14:paraId="346CB3F3" w14:textId="77777777" w:rsidR="004C61A9" w:rsidRPr="004B38F0" w:rsidRDefault="004C61A9" w:rsidP="00BE5109">
            <w:pPr>
              <w:jc w:val="left"/>
              <w:rPr>
                <w:lang w:eastAsia="en-AU"/>
              </w:rPr>
            </w:pPr>
            <w:r w:rsidRPr="004B38F0">
              <w:rPr>
                <w:lang w:eastAsia="en-AU"/>
              </w:rPr>
              <w:t>3</w:t>
            </w:r>
          </w:p>
        </w:tc>
        <w:tc>
          <w:tcPr>
            <w:tcW w:w="8145" w:type="dxa"/>
            <w:shd w:val="clear" w:color="auto" w:fill="auto"/>
            <w:noWrap/>
            <w:vAlign w:val="center"/>
            <w:hideMark/>
          </w:tcPr>
          <w:p w14:paraId="49404100" w14:textId="77777777" w:rsidR="004C61A9" w:rsidRPr="004B38F0" w:rsidRDefault="004C61A9" w:rsidP="00BE5109">
            <w:pPr>
              <w:jc w:val="left"/>
              <w:rPr>
                <w:lang w:eastAsia="en-AU"/>
              </w:rPr>
            </w:pPr>
            <w:r w:rsidRPr="004B38F0">
              <w:rPr>
                <w:lang w:eastAsia="en-AU"/>
              </w:rPr>
              <w:t>IDE|SIRT3|SLC1A2</w:t>
            </w:r>
          </w:p>
        </w:tc>
      </w:tr>
      <w:tr w:rsidR="004C61A9" w:rsidRPr="004B38F0" w14:paraId="16C76954" w14:textId="77777777">
        <w:trPr>
          <w:trHeight w:val="290"/>
        </w:trPr>
        <w:tc>
          <w:tcPr>
            <w:tcW w:w="1555" w:type="dxa"/>
            <w:shd w:val="clear" w:color="auto" w:fill="auto"/>
            <w:noWrap/>
            <w:vAlign w:val="center"/>
            <w:hideMark/>
          </w:tcPr>
          <w:p w14:paraId="4B04D630" w14:textId="77777777" w:rsidR="004C61A9" w:rsidRPr="004B38F0" w:rsidRDefault="004C61A9" w:rsidP="00BE5109">
            <w:pPr>
              <w:jc w:val="left"/>
              <w:rPr>
                <w:lang w:eastAsia="en-AU"/>
              </w:rPr>
            </w:pPr>
            <w:r w:rsidRPr="004B38F0">
              <w:rPr>
                <w:lang w:eastAsia="en-AU"/>
              </w:rPr>
              <w:t>GO:0021700</w:t>
            </w:r>
          </w:p>
        </w:tc>
        <w:tc>
          <w:tcPr>
            <w:tcW w:w="2976" w:type="dxa"/>
            <w:shd w:val="clear" w:color="auto" w:fill="auto"/>
            <w:noWrap/>
            <w:vAlign w:val="center"/>
            <w:hideMark/>
          </w:tcPr>
          <w:p w14:paraId="1399D7D1" w14:textId="77777777" w:rsidR="004C61A9" w:rsidRPr="004B38F0" w:rsidRDefault="004C61A9" w:rsidP="00BE5109">
            <w:pPr>
              <w:jc w:val="left"/>
              <w:rPr>
                <w:lang w:eastAsia="en-AU"/>
              </w:rPr>
            </w:pPr>
            <w:r w:rsidRPr="004B38F0">
              <w:rPr>
                <w:lang w:eastAsia="en-AU"/>
              </w:rPr>
              <w:t>developmental maturation</w:t>
            </w:r>
          </w:p>
        </w:tc>
        <w:tc>
          <w:tcPr>
            <w:tcW w:w="851" w:type="dxa"/>
            <w:shd w:val="clear" w:color="auto" w:fill="auto"/>
            <w:noWrap/>
            <w:vAlign w:val="center"/>
            <w:hideMark/>
          </w:tcPr>
          <w:p w14:paraId="0FF92161" w14:textId="77777777" w:rsidR="004C61A9" w:rsidRPr="004B38F0" w:rsidRDefault="004C61A9" w:rsidP="00BE5109">
            <w:pPr>
              <w:jc w:val="left"/>
              <w:rPr>
                <w:lang w:eastAsia="en-AU"/>
              </w:rPr>
            </w:pPr>
            <w:r w:rsidRPr="004B38F0">
              <w:rPr>
                <w:lang w:eastAsia="en-AU"/>
              </w:rPr>
              <w:t>2</w:t>
            </w:r>
          </w:p>
        </w:tc>
        <w:tc>
          <w:tcPr>
            <w:tcW w:w="8145" w:type="dxa"/>
            <w:shd w:val="clear" w:color="auto" w:fill="auto"/>
            <w:noWrap/>
            <w:vAlign w:val="center"/>
            <w:hideMark/>
          </w:tcPr>
          <w:p w14:paraId="63823F68" w14:textId="77777777" w:rsidR="004C61A9" w:rsidRPr="004B38F0" w:rsidRDefault="004C61A9" w:rsidP="00BE5109">
            <w:pPr>
              <w:jc w:val="left"/>
              <w:rPr>
                <w:lang w:eastAsia="en-AU"/>
              </w:rPr>
            </w:pPr>
            <w:r w:rsidRPr="004B38F0">
              <w:rPr>
                <w:lang w:eastAsia="en-AU"/>
              </w:rPr>
              <w:t>RECK|RXFP2</w:t>
            </w:r>
          </w:p>
        </w:tc>
      </w:tr>
      <w:tr w:rsidR="004C61A9" w:rsidRPr="004B38F0" w14:paraId="0CAB6702" w14:textId="77777777">
        <w:trPr>
          <w:trHeight w:val="290"/>
        </w:trPr>
        <w:tc>
          <w:tcPr>
            <w:tcW w:w="1555" w:type="dxa"/>
            <w:shd w:val="clear" w:color="auto" w:fill="auto"/>
            <w:noWrap/>
            <w:vAlign w:val="center"/>
            <w:hideMark/>
          </w:tcPr>
          <w:p w14:paraId="7B20683F" w14:textId="77777777" w:rsidR="004C61A9" w:rsidRPr="004B38F0" w:rsidRDefault="004C61A9" w:rsidP="00BE5109">
            <w:pPr>
              <w:jc w:val="left"/>
              <w:rPr>
                <w:lang w:eastAsia="en-AU"/>
              </w:rPr>
            </w:pPr>
            <w:r w:rsidRPr="004B38F0">
              <w:rPr>
                <w:lang w:eastAsia="en-AU"/>
              </w:rPr>
              <w:t>GO:0051186</w:t>
            </w:r>
          </w:p>
        </w:tc>
        <w:tc>
          <w:tcPr>
            <w:tcW w:w="2976" w:type="dxa"/>
            <w:shd w:val="clear" w:color="auto" w:fill="auto"/>
            <w:noWrap/>
            <w:vAlign w:val="center"/>
            <w:hideMark/>
          </w:tcPr>
          <w:p w14:paraId="254C2396" w14:textId="77777777" w:rsidR="004C61A9" w:rsidRPr="004B38F0" w:rsidRDefault="004C61A9" w:rsidP="00BE5109">
            <w:pPr>
              <w:jc w:val="left"/>
              <w:rPr>
                <w:lang w:eastAsia="en-AU"/>
              </w:rPr>
            </w:pPr>
            <w:r w:rsidRPr="004B38F0">
              <w:rPr>
                <w:lang w:eastAsia="en-AU"/>
              </w:rPr>
              <w:t>cofactor metabolic process</w:t>
            </w:r>
          </w:p>
        </w:tc>
        <w:tc>
          <w:tcPr>
            <w:tcW w:w="851" w:type="dxa"/>
            <w:shd w:val="clear" w:color="auto" w:fill="auto"/>
            <w:noWrap/>
            <w:vAlign w:val="center"/>
            <w:hideMark/>
          </w:tcPr>
          <w:p w14:paraId="74FDFE24" w14:textId="77777777" w:rsidR="004C61A9" w:rsidRPr="004B38F0" w:rsidRDefault="004C61A9" w:rsidP="00BE5109">
            <w:pPr>
              <w:jc w:val="left"/>
              <w:rPr>
                <w:lang w:eastAsia="en-AU"/>
              </w:rPr>
            </w:pPr>
            <w:r w:rsidRPr="004B38F0">
              <w:rPr>
                <w:lang w:eastAsia="en-AU"/>
              </w:rPr>
              <w:t>2</w:t>
            </w:r>
          </w:p>
        </w:tc>
        <w:tc>
          <w:tcPr>
            <w:tcW w:w="8145" w:type="dxa"/>
            <w:shd w:val="clear" w:color="auto" w:fill="auto"/>
            <w:noWrap/>
            <w:vAlign w:val="center"/>
            <w:hideMark/>
          </w:tcPr>
          <w:p w14:paraId="4F0BA450" w14:textId="77777777" w:rsidR="004C61A9" w:rsidRPr="004B38F0" w:rsidRDefault="004C61A9" w:rsidP="00BE5109">
            <w:pPr>
              <w:jc w:val="left"/>
              <w:rPr>
                <w:lang w:eastAsia="en-AU"/>
              </w:rPr>
            </w:pPr>
            <w:r w:rsidRPr="004B38F0">
              <w:rPr>
                <w:lang w:eastAsia="en-AU"/>
              </w:rPr>
              <w:t>ACSBG1|IDH2</w:t>
            </w:r>
          </w:p>
        </w:tc>
      </w:tr>
      <w:tr w:rsidR="004C61A9" w:rsidRPr="004B38F0" w14:paraId="15CBF9BA" w14:textId="77777777">
        <w:trPr>
          <w:trHeight w:val="290"/>
        </w:trPr>
        <w:tc>
          <w:tcPr>
            <w:tcW w:w="1555" w:type="dxa"/>
            <w:shd w:val="clear" w:color="auto" w:fill="auto"/>
            <w:noWrap/>
            <w:vAlign w:val="center"/>
            <w:hideMark/>
          </w:tcPr>
          <w:p w14:paraId="269B7851" w14:textId="77777777" w:rsidR="004C61A9" w:rsidRPr="004B38F0" w:rsidRDefault="004C61A9" w:rsidP="00BE5109">
            <w:pPr>
              <w:jc w:val="left"/>
              <w:rPr>
                <w:lang w:eastAsia="en-AU"/>
              </w:rPr>
            </w:pPr>
            <w:r w:rsidRPr="004B38F0">
              <w:rPr>
                <w:lang w:eastAsia="en-AU"/>
              </w:rPr>
              <w:t>GO:0034655</w:t>
            </w:r>
          </w:p>
        </w:tc>
        <w:tc>
          <w:tcPr>
            <w:tcW w:w="2976" w:type="dxa"/>
            <w:shd w:val="clear" w:color="auto" w:fill="auto"/>
            <w:noWrap/>
            <w:vAlign w:val="center"/>
            <w:hideMark/>
          </w:tcPr>
          <w:p w14:paraId="356384EE" w14:textId="77777777" w:rsidR="004C61A9" w:rsidRPr="004B38F0" w:rsidRDefault="004C61A9" w:rsidP="00BE5109">
            <w:pPr>
              <w:jc w:val="left"/>
              <w:rPr>
                <w:lang w:eastAsia="en-AU"/>
              </w:rPr>
            </w:pPr>
            <w:r w:rsidRPr="004B38F0">
              <w:rPr>
                <w:lang w:eastAsia="en-AU"/>
              </w:rPr>
              <w:t>nucleobase-containing compound catabolic process</w:t>
            </w:r>
          </w:p>
        </w:tc>
        <w:tc>
          <w:tcPr>
            <w:tcW w:w="851" w:type="dxa"/>
            <w:shd w:val="clear" w:color="auto" w:fill="auto"/>
            <w:noWrap/>
            <w:vAlign w:val="center"/>
            <w:hideMark/>
          </w:tcPr>
          <w:p w14:paraId="45EF7F91" w14:textId="77777777" w:rsidR="004C61A9" w:rsidRPr="004B38F0" w:rsidRDefault="004C61A9" w:rsidP="00BE5109">
            <w:pPr>
              <w:jc w:val="left"/>
              <w:rPr>
                <w:lang w:eastAsia="en-AU"/>
              </w:rPr>
            </w:pPr>
            <w:r w:rsidRPr="004B38F0">
              <w:rPr>
                <w:lang w:eastAsia="en-AU"/>
              </w:rPr>
              <w:t>2</w:t>
            </w:r>
          </w:p>
        </w:tc>
        <w:tc>
          <w:tcPr>
            <w:tcW w:w="8145" w:type="dxa"/>
            <w:shd w:val="clear" w:color="auto" w:fill="auto"/>
            <w:noWrap/>
            <w:vAlign w:val="center"/>
            <w:hideMark/>
          </w:tcPr>
          <w:p w14:paraId="0FFDC71A" w14:textId="77777777" w:rsidR="004C61A9" w:rsidRPr="004B38F0" w:rsidRDefault="004C61A9" w:rsidP="00BE5109">
            <w:pPr>
              <w:jc w:val="left"/>
              <w:rPr>
                <w:lang w:eastAsia="en-AU"/>
              </w:rPr>
            </w:pPr>
            <w:r w:rsidRPr="004B38F0">
              <w:rPr>
                <w:lang w:eastAsia="en-AU"/>
              </w:rPr>
              <w:t>HMGB1|RPSA</w:t>
            </w:r>
          </w:p>
        </w:tc>
      </w:tr>
      <w:tr w:rsidR="004C61A9" w:rsidRPr="004B38F0" w14:paraId="69283422" w14:textId="77777777">
        <w:trPr>
          <w:trHeight w:val="290"/>
        </w:trPr>
        <w:tc>
          <w:tcPr>
            <w:tcW w:w="1555" w:type="dxa"/>
            <w:shd w:val="clear" w:color="auto" w:fill="auto"/>
            <w:noWrap/>
            <w:vAlign w:val="center"/>
            <w:hideMark/>
          </w:tcPr>
          <w:p w14:paraId="4D3820C6" w14:textId="77777777" w:rsidR="004C61A9" w:rsidRPr="004B38F0" w:rsidRDefault="004C61A9" w:rsidP="00BE5109">
            <w:pPr>
              <w:jc w:val="left"/>
              <w:rPr>
                <w:lang w:eastAsia="en-AU"/>
              </w:rPr>
            </w:pPr>
            <w:r w:rsidRPr="004B38F0">
              <w:rPr>
                <w:lang w:eastAsia="en-AU"/>
              </w:rPr>
              <w:t>GO:0003013</w:t>
            </w:r>
          </w:p>
        </w:tc>
        <w:tc>
          <w:tcPr>
            <w:tcW w:w="2976" w:type="dxa"/>
            <w:shd w:val="clear" w:color="auto" w:fill="auto"/>
            <w:noWrap/>
            <w:vAlign w:val="center"/>
            <w:hideMark/>
          </w:tcPr>
          <w:p w14:paraId="7D4E1B5A" w14:textId="77777777" w:rsidR="004C61A9" w:rsidRPr="004B38F0" w:rsidRDefault="004C61A9" w:rsidP="00BE5109">
            <w:pPr>
              <w:jc w:val="left"/>
              <w:rPr>
                <w:lang w:eastAsia="en-AU"/>
              </w:rPr>
            </w:pPr>
            <w:r w:rsidRPr="004B38F0">
              <w:rPr>
                <w:lang w:eastAsia="en-AU"/>
              </w:rPr>
              <w:t>circulatory system process</w:t>
            </w:r>
          </w:p>
        </w:tc>
        <w:tc>
          <w:tcPr>
            <w:tcW w:w="851" w:type="dxa"/>
            <w:shd w:val="clear" w:color="auto" w:fill="auto"/>
            <w:noWrap/>
            <w:vAlign w:val="center"/>
            <w:hideMark/>
          </w:tcPr>
          <w:p w14:paraId="387C3A37" w14:textId="77777777" w:rsidR="004C61A9" w:rsidRPr="004B38F0" w:rsidRDefault="004C61A9" w:rsidP="00BE5109">
            <w:pPr>
              <w:jc w:val="left"/>
              <w:rPr>
                <w:lang w:eastAsia="en-AU"/>
              </w:rPr>
            </w:pPr>
            <w:r w:rsidRPr="004B38F0">
              <w:rPr>
                <w:lang w:eastAsia="en-AU"/>
              </w:rPr>
              <w:t>2</w:t>
            </w:r>
          </w:p>
        </w:tc>
        <w:tc>
          <w:tcPr>
            <w:tcW w:w="8145" w:type="dxa"/>
            <w:shd w:val="clear" w:color="auto" w:fill="auto"/>
            <w:noWrap/>
            <w:vAlign w:val="center"/>
            <w:hideMark/>
          </w:tcPr>
          <w:p w14:paraId="10D226D3" w14:textId="77777777" w:rsidR="004C61A9" w:rsidRPr="004B38F0" w:rsidRDefault="004C61A9" w:rsidP="00BE5109">
            <w:pPr>
              <w:jc w:val="left"/>
              <w:rPr>
                <w:lang w:eastAsia="en-AU"/>
              </w:rPr>
            </w:pPr>
            <w:r w:rsidRPr="004B38F0">
              <w:rPr>
                <w:lang w:eastAsia="en-AU"/>
              </w:rPr>
              <w:t>ECE1|PCSK5</w:t>
            </w:r>
          </w:p>
        </w:tc>
      </w:tr>
      <w:tr w:rsidR="004C61A9" w:rsidRPr="004B38F0" w14:paraId="692FB793" w14:textId="77777777">
        <w:trPr>
          <w:trHeight w:val="290"/>
        </w:trPr>
        <w:tc>
          <w:tcPr>
            <w:tcW w:w="1555" w:type="dxa"/>
            <w:shd w:val="clear" w:color="auto" w:fill="auto"/>
            <w:noWrap/>
            <w:vAlign w:val="center"/>
            <w:hideMark/>
          </w:tcPr>
          <w:p w14:paraId="4664E121" w14:textId="77777777" w:rsidR="004C61A9" w:rsidRPr="004B38F0" w:rsidRDefault="004C61A9" w:rsidP="00BE5109">
            <w:pPr>
              <w:jc w:val="left"/>
              <w:rPr>
                <w:lang w:eastAsia="en-AU"/>
              </w:rPr>
            </w:pPr>
            <w:r w:rsidRPr="004B38F0">
              <w:rPr>
                <w:lang w:eastAsia="en-AU"/>
              </w:rPr>
              <w:t>GO:0042254</w:t>
            </w:r>
          </w:p>
        </w:tc>
        <w:tc>
          <w:tcPr>
            <w:tcW w:w="2976" w:type="dxa"/>
            <w:shd w:val="clear" w:color="auto" w:fill="auto"/>
            <w:noWrap/>
            <w:vAlign w:val="center"/>
            <w:hideMark/>
          </w:tcPr>
          <w:p w14:paraId="271D9498" w14:textId="77777777" w:rsidR="004C61A9" w:rsidRPr="004B38F0" w:rsidRDefault="004C61A9" w:rsidP="00BE5109">
            <w:pPr>
              <w:jc w:val="left"/>
              <w:rPr>
                <w:lang w:eastAsia="en-AU"/>
              </w:rPr>
            </w:pPr>
            <w:r w:rsidRPr="004B38F0">
              <w:rPr>
                <w:lang w:eastAsia="en-AU"/>
              </w:rPr>
              <w:t>ribosome biogenesis</w:t>
            </w:r>
          </w:p>
        </w:tc>
        <w:tc>
          <w:tcPr>
            <w:tcW w:w="851" w:type="dxa"/>
            <w:shd w:val="clear" w:color="auto" w:fill="auto"/>
            <w:noWrap/>
            <w:vAlign w:val="center"/>
            <w:hideMark/>
          </w:tcPr>
          <w:p w14:paraId="34DA4A62" w14:textId="77777777" w:rsidR="004C61A9" w:rsidRPr="004B38F0" w:rsidRDefault="004C61A9" w:rsidP="00BE5109">
            <w:pPr>
              <w:jc w:val="left"/>
              <w:rPr>
                <w:lang w:eastAsia="en-AU"/>
              </w:rPr>
            </w:pPr>
            <w:r w:rsidRPr="004B38F0">
              <w:rPr>
                <w:lang w:eastAsia="en-AU"/>
              </w:rPr>
              <w:t>2</w:t>
            </w:r>
          </w:p>
        </w:tc>
        <w:tc>
          <w:tcPr>
            <w:tcW w:w="8145" w:type="dxa"/>
            <w:shd w:val="clear" w:color="auto" w:fill="auto"/>
            <w:noWrap/>
            <w:vAlign w:val="center"/>
            <w:hideMark/>
          </w:tcPr>
          <w:p w14:paraId="35647029" w14:textId="77777777" w:rsidR="004C61A9" w:rsidRPr="004B38F0" w:rsidRDefault="004C61A9" w:rsidP="00BE5109">
            <w:pPr>
              <w:jc w:val="left"/>
              <w:rPr>
                <w:lang w:eastAsia="en-AU"/>
              </w:rPr>
            </w:pPr>
            <w:r w:rsidRPr="004B38F0">
              <w:rPr>
                <w:lang w:eastAsia="en-AU"/>
              </w:rPr>
              <w:t>BTRC|RPSA</w:t>
            </w:r>
          </w:p>
        </w:tc>
      </w:tr>
      <w:tr w:rsidR="004C61A9" w:rsidRPr="004B38F0" w14:paraId="21C35FD4" w14:textId="77777777">
        <w:trPr>
          <w:trHeight w:val="290"/>
        </w:trPr>
        <w:tc>
          <w:tcPr>
            <w:tcW w:w="1555" w:type="dxa"/>
            <w:shd w:val="clear" w:color="auto" w:fill="auto"/>
            <w:noWrap/>
            <w:vAlign w:val="center"/>
            <w:hideMark/>
          </w:tcPr>
          <w:p w14:paraId="66A264B5" w14:textId="77777777" w:rsidR="004C61A9" w:rsidRPr="004B38F0" w:rsidRDefault="004C61A9" w:rsidP="00BE5109">
            <w:pPr>
              <w:jc w:val="left"/>
              <w:rPr>
                <w:lang w:eastAsia="en-AU"/>
              </w:rPr>
            </w:pPr>
            <w:r w:rsidRPr="004B38F0">
              <w:rPr>
                <w:lang w:eastAsia="en-AU"/>
              </w:rPr>
              <w:t>GO:0006412</w:t>
            </w:r>
          </w:p>
        </w:tc>
        <w:tc>
          <w:tcPr>
            <w:tcW w:w="2976" w:type="dxa"/>
            <w:shd w:val="clear" w:color="auto" w:fill="auto"/>
            <w:noWrap/>
            <w:vAlign w:val="center"/>
            <w:hideMark/>
          </w:tcPr>
          <w:p w14:paraId="7EFE5994" w14:textId="77777777" w:rsidR="004C61A9" w:rsidRPr="004B38F0" w:rsidRDefault="004C61A9" w:rsidP="00BE5109">
            <w:pPr>
              <w:jc w:val="left"/>
              <w:rPr>
                <w:lang w:eastAsia="en-AU"/>
              </w:rPr>
            </w:pPr>
            <w:r w:rsidRPr="004B38F0">
              <w:rPr>
                <w:lang w:eastAsia="en-AU"/>
              </w:rPr>
              <w:t>translation</w:t>
            </w:r>
          </w:p>
        </w:tc>
        <w:tc>
          <w:tcPr>
            <w:tcW w:w="851" w:type="dxa"/>
            <w:shd w:val="clear" w:color="auto" w:fill="auto"/>
            <w:noWrap/>
            <w:vAlign w:val="center"/>
            <w:hideMark/>
          </w:tcPr>
          <w:p w14:paraId="7EBF7D32"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1332DFE0" w14:textId="77777777" w:rsidR="004C61A9" w:rsidRPr="004B38F0" w:rsidRDefault="004C61A9" w:rsidP="00BE5109">
            <w:pPr>
              <w:jc w:val="left"/>
              <w:rPr>
                <w:lang w:eastAsia="en-AU"/>
              </w:rPr>
            </w:pPr>
            <w:r w:rsidRPr="004B38F0">
              <w:rPr>
                <w:lang w:eastAsia="en-AU"/>
              </w:rPr>
              <w:t>RPSA</w:t>
            </w:r>
          </w:p>
        </w:tc>
      </w:tr>
      <w:tr w:rsidR="004C61A9" w:rsidRPr="004B38F0" w14:paraId="37E933E3" w14:textId="77777777">
        <w:trPr>
          <w:trHeight w:val="290"/>
        </w:trPr>
        <w:tc>
          <w:tcPr>
            <w:tcW w:w="1555" w:type="dxa"/>
            <w:shd w:val="clear" w:color="auto" w:fill="auto"/>
            <w:noWrap/>
            <w:vAlign w:val="center"/>
            <w:hideMark/>
          </w:tcPr>
          <w:p w14:paraId="5F401E7B" w14:textId="77777777" w:rsidR="004C61A9" w:rsidRPr="004B38F0" w:rsidRDefault="004C61A9" w:rsidP="00BE5109">
            <w:pPr>
              <w:jc w:val="left"/>
              <w:rPr>
                <w:lang w:eastAsia="en-AU"/>
              </w:rPr>
            </w:pPr>
            <w:r w:rsidRPr="004B38F0">
              <w:rPr>
                <w:lang w:eastAsia="en-AU"/>
              </w:rPr>
              <w:t>GO:0043473</w:t>
            </w:r>
          </w:p>
        </w:tc>
        <w:tc>
          <w:tcPr>
            <w:tcW w:w="2976" w:type="dxa"/>
            <w:shd w:val="clear" w:color="auto" w:fill="auto"/>
            <w:noWrap/>
            <w:vAlign w:val="center"/>
            <w:hideMark/>
          </w:tcPr>
          <w:p w14:paraId="39DE460D" w14:textId="77777777" w:rsidR="004C61A9" w:rsidRPr="004B38F0" w:rsidRDefault="004C61A9" w:rsidP="00BE5109">
            <w:pPr>
              <w:jc w:val="left"/>
              <w:rPr>
                <w:lang w:eastAsia="en-AU"/>
              </w:rPr>
            </w:pPr>
            <w:r w:rsidRPr="004B38F0">
              <w:rPr>
                <w:lang w:eastAsia="en-AU"/>
              </w:rPr>
              <w:t>pigmentation</w:t>
            </w:r>
          </w:p>
        </w:tc>
        <w:tc>
          <w:tcPr>
            <w:tcW w:w="851" w:type="dxa"/>
            <w:shd w:val="clear" w:color="auto" w:fill="auto"/>
            <w:noWrap/>
            <w:vAlign w:val="center"/>
            <w:hideMark/>
          </w:tcPr>
          <w:p w14:paraId="1F3233BF"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63F7E3C0" w14:textId="77777777" w:rsidR="004C61A9" w:rsidRPr="004B38F0" w:rsidRDefault="004C61A9" w:rsidP="00BE5109">
            <w:pPr>
              <w:jc w:val="left"/>
              <w:rPr>
                <w:lang w:eastAsia="en-AU"/>
              </w:rPr>
            </w:pPr>
            <w:r w:rsidRPr="004B38F0">
              <w:rPr>
                <w:lang w:eastAsia="en-AU"/>
              </w:rPr>
              <w:t>MITF</w:t>
            </w:r>
          </w:p>
        </w:tc>
      </w:tr>
      <w:tr w:rsidR="004C61A9" w:rsidRPr="004B38F0" w14:paraId="128EF338" w14:textId="77777777">
        <w:trPr>
          <w:trHeight w:val="290"/>
        </w:trPr>
        <w:tc>
          <w:tcPr>
            <w:tcW w:w="1555" w:type="dxa"/>
            <w:shd w:val="clear" w:color="auto" w:fill="auto"/>
            <w:noWrap/>
            <w:vAlign w:val="center"/>
            <w:hideMark/>
          </w:tcPr>
          <w:p w14:paraId="08785DF7" w14:textId="77777777" w:rsidR="004C61A9" w:rsidRPr="004B38F0" w:rsidRDefault="004C61A9" w:rsidP="00BE5109">
            <w:pPr>
              <w:jc w:val="left"/>
              <w:rPr>
                <w:lang w:eastAsia="en-AU"/>
              </w:rPr>
            </w:pPr>
            <w:r w:rsidRPr="004B38F0">
              <w:rPr>
                <w:lang w:eastAsia="en-AU"/>
              </w:rPr>
              <w:t>GO:0007059</w:t>
            </w:r>
          </w:p>
        </w:tc>
        <w:tc>
          <w:tcPr>
            <w:tcW w:w="2976" w:type="dxa"/>
            <w:shd w:val="clear" w:color="auto" w:fill="auto"/>
            <w:noWrap/>
            <w:vAlign w:val="center"/>
            <w:hideMark/>
          </w:tcPr>
          <w:p w14:paraId="0CB97FAF" w14:textId="77777777" w:rsidR="004C61A9" w:rsidRPr="004B38F0" w:rsidRDefault="004C61A9" w:rsidP="00BE5109">
            <w:pPr>
              <w:jc w:val="left"/>
              <w:rPr>
                <w:lang w:eastAsia="en-AU"/>
              </w:rPr>
            </w:pPr>
            <w:r w:rsidRPr="004B38F0">
              <w:rPr>
                <w:lang w:eastAsia="en-AU"/>
              </w:rPr>
              <w:t>chromosome segregation</w:t>
            </w:r>
          </w:p>
        </w:tc>
        <w:tc>
          <w:tcPr>
            <w:tcW w:w="851" w:type="dxa"/>
            <w:shd w:val="clear" w:color="auto" w:fill="auto"/>
            <w:noWrap/>
            <w:vAlign w:val="center"/>
            <w:hideMark/>
          </w:tcPr>
          <w:p w14:paraId="436423D5"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73BF7240" w14:textId="77777777" w:rsidR="004C61A9" w:rsidRPr="004B38F0" w:rsidRDefault="004C61A9" w:rsidP="00BE5109">
            <w:pPr>
              <w:jc w:val="left"/>
              <w:rPr>
                <w:lang w:eastAsia="en-AU"/>
              </w:rPr>
            </w:pPr>
            <w:r w:rsidRPr="004B38F0">
              <w:rPr>
                <w:lang w:eastAsia="en-AU"/>
              </w:rPr>
              <w:t>TEX11</w:t>
            </w:r>
          </w:p>
        </w:tc>
      </w:tr>
      <w:tr w:rsidR="004C61A9" w:rsidRPr="004B38F0" w14:paraId="4C678C69" w14:textId="77777777">
        <w:trPr>
          <w:trHeight w:val="290"/>
        </w:trPr>
        <w:tc>
          <w:tcPr>
            <w:tcW w:w="1555" w:type="dxa"/>
            <w:shd w:val="clear" w:color="auto" w:fill="auto"/>
            <w:noWrap/>
            <w:vAlign w:val="center"/>
            <w:hideMark/>
          </w:tcPr>
          <w:p w14:paraId="11156976" w14:textId="77777777" w:rsidR="004C61A9" w:rsidRPr="004B38F0" w:rsidRDefault="004C61A9" w:rsidP="00BE5109">
            <w:pPr>
              <w:jc w:val="left"/>
              <w:rPr>
                <w:lang w:eastAsia="en-AU"/>
              </w:rPr>
            </w:pPr>
            <w:r w:rsidRPr="004B38F0">
              <w:rPr>
                <w:lang w:eastAsia="en-AU"/>
              </w:rPr>
              <w:t>GO:0006457</w:t>
            </w:r>
          </w:p>
        </w:tc>
        <w:tc>
          <w:tcPr>
            <w:tcW w:w="2976" w:type="dxa"/>
            <w:shd w:val="clear" w:color="auto" w:fill="auto"/>
            <w:noWrap/>
            <w:vAlign w:val="center"/>
            <w:hideMark/>
          </w:tcPr>
          <w:p w14:paraId="7D7B9D98" w14:textId="77777777" w:rsidR="004C61A9" w:rsidRPr="004B38F0" w:rsidRDefault="004C61A9" w:rsidP="00BE5109">
            <w:pPr>
              <w:jc w:val="left"/>
              <w:rPr>
                <w:lang w:eastAsia="en-AU"/>
              </w:rPr>
            </w:pPr>
            <w:r w:rsidRPr="004B38F0">
              <w:rPr>
                <w:lang w:eastAsia="en-AU"/>
              </w:rPr>
              <w:t>protein folding</w:t>
            </w:r>
          </w:p>
        </w:tc>
        <w:tc>
          <w:tcPr>
            <w:tcW w:w="851" w:type="dxa"/>
            <w:shd w:val="clear" w:color="auto" w:fill="auto"/>
            <w:noWrap/>
            <w:vAlign w:val="center"/>
            <w:hideMark/>
          </w:tcPr>
          <w:p w14:paraId="0A59C63C"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3116A292" w14:textId="77777777" w:rsidR="004C61A9" w:rsidRPr="004B38F0" w:rsidRDefault="004C61A9" w:rsidP="00BE5109">
            <w:pPr>
              <w:jc w:val="left"/>
              <w:rPr>
                <w:lang w:eastAsia="en-AU"/>
              </w:rPr>
            </w:pPr>
            <w:r w:rsidRPr="004B38F0">
              <w:rPr>
                <w:lang w:eastAsia="en-AU"/>
              </w:rPr>
              <w:t>GNAI3</w:t>
            </w:r>
          </w:p>
        </w:tc>
      </w:tr>
      <w:tr w:rsidR="004C61A9" w:rsidRPr="004B38F0" w14:paraId="07607CE2" w14:textId="77777777">
        <w:trPr>
          <w:trHeight w:val="290"/>
        </w:trPr>
        <w:tc>
          <w:tcPr>
            <w:tcW w:w="1555" w:type="dxa"/>
            <w:shd w:val="clear" w:color="auto" w:fill="auto"/>
            <w:noWrap/>
            <w:vAlign w:val="center"/>
            <w:hideMark/>
          </w:tcPr>
          <w:p w14:paraId="3B827C06" w14:textId="77777777" w:rsidR="004C61A9" w:rsidRPr="004B38F0" w:rsidRDefault="004C61A9" w:rsidP="00BE5109">
            <w:pPr>
              <w:jc w:val="left"/>
              <w:rPr>
                <w:lang w:eastAsia="en-AU"/>
              </w:rPr>
            </w:pPr>
            <w:r w:rsidRPr="004B38F0">
              <w:rPr>
                <w:lang w:eastAsia="en-AU"/>
              </w:rPr>
              <w:t>GO:0022618</w:t>
            </w:r>
          </w:p>
        </w:tc>
        <w:tc>
          <w:tcPr>
            <w:tcW w:w="2976" w:type="dxa"/>
            <w:shd w:val="clear" w:color="auto" w:fill="auto"/>
            <w:noWrap/>
            <w:vAlign w:val="center"/>
            <w:hideMark/>
          </w:tcPr>
          <w:p w14:paraId="17DCD0E4" w14:textId="77777777" w:rsidR="004C61A9" w:rsidRPr="004B38F0" w:rsidRDefault="004C61A9" w:rsidP="00BE5109">
            <w:pPr>
              <w:jc w:val="left"/>
              <w:rPr>
                <w:lang w:eastAsia="en-AU"/>
              </w:rPr>
            </w:pPr>
            <w:r w:rsidRPr="004B38F0">
              <w:rPr>
                <w:lang w:eastAsia="en-AU"/>
              </w:rPr>
              <w:t>ribonucleoprotein complex assembly</w:t>
            </w:r>
          </w:p>
        </w:tc>
        <w:tc>
          <w:tcPr>
            <w:tcW w:w="851" w:type="dxa"/>
            <w:shd w:val="clear" w:color="auto" w:fill="auto"/>
            <w:noWrap/>
            <w:vAlign w:val="center"/>
            <w:hideMark/>
          </w:tcPr>
          <w:p w14:paraId="0D468516"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656C50B1" w14:textId="77777777" w:rsidR="004C61A9" w:rsidRPr="004B38F0" w:rsidRDefault="004C61A9" w:rsidP="00BE5109">
            <w:pPr>
              <w:jc w:val="left"/>
              <w:rPr>
                <w:lang w:eastAsia="en-AU"/>
              </w:rPr>
            </w:pPr>
            <w:r w:rsidRPr="004B38F0">
              <w:rPr>
                <w:lang w:eastAsia="en-AU"/>
              </w:rPr>
              <w:t>RPSA</w:t>
            </w:r>
          </w:p>
        </w:tc>
      </w:tr>
      <w:tr w:rsidR="004C61A9" w:rsidRPr="004B38F0" w14:paraId="7464642B" w14:textId="77777777">
        <w:trPr>
          <w:trHeight w:val="290"/>
        </w:trPr>
        <w:tc>
          <w:tcPr>
            <w:tcW w:w="1555" w:type="dxa"/>
            <w:shd w:val="clear" w:color="auto" w:fill="auto"/>
            <w:noWrap/>
            <w:vAlign w:val="center"/>
            <w:hideMark/>
          </w:tcPr>
          <w:p w14:paraId="1BA390C4" w14:textId="77777777" w:rsidR="004C61A9" w:rsidRPr="004B38F0" w:rsidRDefault="004C61A9" w:rsidP="00BE5109">
            <w:pPr>
              <w:jc w:val="left"/>
              <w:rPr>
                <w:lang w:eastAsia="en-AU"/>
              </w:rPr>
            </w:pPr>
            <w:r w:rsidRPr="004B38F0">
              <w:rPr>
                <w:lang w:eastAsia="en-AU"/>
              </w:rPr>
              <w:t>GO:0006520</w:t>
            </w:r>
          </w:p>
        </w:tc>
        <w:tc>
          <w:tcPr>
            <w:tcW w:w="2976" w:type="dxa"/>
            <w:shd w:val="clear" w:color="auto" w:fill="auto"/>
            <w:noWrap/>
            <w:vAlign w:val="center"/>
            <w:hideMark/>
          </w:tcPr>
          <w:p w14:paraId="6CF57E8D" w14:textId="77777777" w:rsidR="004C61A9" w:rsidRPr="004B38F0" w:rsidRDefault="004C61A9" w:rsidP="00BE5109">
            <w:pPr>
              <w:jc w:val="left"/>
              <w:rPr>
                <w:lang w:eastAsia="en-AU"/>
              </w:rPr>
            </w:pPr>
            <w:r w:rsidRPr="004B38F0">
              <w:rPr>
                <w:lang w:eastAsia="en-AU"/>
              </w:rPr>
              <w:t>cellular amino acid metabolic process</w:t>
            </w:r>
          </w:p>
        </w:tc>
        <w:tc>
          <w:tcPr>
            <w:tcW w:w="851" w:type="dxa"/>
            <w:shd w:val="clear" w:color="auto" w:fill="auto"/>
            <w:noWrap/>
            <w:vAlign w:val="center"/>
            <w:hideMark/>
          </w:tcPr>
          <w:p w14:paraId="2104CEC7"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507D5CF8" w14:textId="77777777" w:rsidR="004C61A9" w:rsidRPr="004B38F0" w:rsidRDefault="004C61A9" w:rsidP="00BE5109">
            <w:pPr>
              <w:jc w:val="left"/>
              <w:rPr>
                <w:lang w:eastAsia="en-AU"/>
              </w:rPr>
            </w:pPr>
            <w:r w:rsidRPr="004B38F0">
              <w:rPr>
                <w:lang w:eastAsia="en-AU"/>
              </w:rPr>
              <w:t>GCSH</w:t>
            </w:r>
          </w:p>
        </w:tc>
      </w:tr>
      <w:tr w:rsidR="004C61A9" w:rsidRPr="004B38F0" w14:paraId="40926129" w14:textId="77777777">
        <w:trPr>
          <w:trHeight w:val="290"/>
        </w:trPr>
        <w:tc>
          <w:tcPr>
            <w:tcW w:w="1555" w:type="dxa"/>
            <w:shd w:val="clear" w:color="auto" w:fill="auto"/>
            <w:noWrap/>
            <w:vAlign w:val="center"/>
            <w:hideMark/>
          </w:tcPr>
          <w:p w14:paraId="4A63A9CD" w14:textId="77777777" w:rsidR="004C61A9" w:rsidRPr="004B38F0" w:rsidRDefault="004C61A9" w:rsidP="00BE5109">
            <w:pPr>
              <w:jc w:val="left"/>
              <w:rPr>
                <w:lang w:eastAsia="en-AU"/>
              </w:rPr>
            </w:pPr>
            <w:r w:rsidRPr="004B38F0">
              <w:rPr>
                <w:lang w:eastAsia="en-AU"/>
              </w:rPr>
              <w:lastRenderedPageBreak/>
              <w:t>GO:0006790</w:t>
            </w:r>
          </w:p>
        </w:tc>
        <w:tc>
          <w:tcPr>
            <w:tcW w:w="2976" w:type="dxa"/>
            <w:shd w:val="clear" w:color="auto" w:fill="auto"/>
            <w:noWrap/>
            <w:vAlign w:val="center"/>
            <w:hideMark/>
          </w:tcPr>
          <w:p w14:paraId="6C75F1C4" w14:textId="77777777" w:rsidR="004C61A9" w:rsidRPr="004B38F0" w:rsidRDefault="004C61A9" w:rsidP="00BE5109">
            <w:pPr>
              <w:jc w:val="left"/>
              <w:rPr>
                <w:lang w:eastAsia="en-AU"/>
              </w:rPr>
            </w:pPr>
            <w:proofErr w:type="spellStart"/>
            <w:r w:rsidRPr="004B38F0">
              <w:rPr>
                <w:lang w:eastAsia="en-AU"/>
              </w:rPr>
              <w:t>sulfur</w:t>
            </w:r>
            <w:proofErr w:type="spellEnd"/>
            <w:r w:rsidRPr="004B38F0">
              <w:rPr>
                <w:lang w:eastAsia="en-AU"/>
              </w:rPr>
              <w:t xml:space="preserve"> compound metabolic process</w:t>
            </w:r>
          </w:p>
        </w:tc>
        <w:tc>
          <w:tcPr>
            <w:tcW w:w="851" w:type="dxa"/>
            <w:shd w:val="clear" w:color="auto" w:fill="auto"/>
            <w:noWrap/>
            <w:vAlign w:val="center"/>
            <w:hideMark/>
          </w:tcPr>
          <w:p w14:paraId="03C8D34F"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4A5F2EC7" w14:textId="77777777" w:rsidR="004C61A9" w:rsidRPr="004B38F0" w:rsidRDefault="004C61A9" w:rsidP="00BE5109">
            <w:pPr>
              <w:jc w:val="left"/>
              <w:rPr>
                <w:lang w:eastAsia="en-AU"/>
              </w:rPr>
            </w:pPr>
            <w:r w:rsidRPr="004B38F0">
              <w:rPr>
                <w:lang w:eastAsia="en-AU"/>
              </w:rPr>
              <w:t>ACSBG1</w:t>
            </w:r>
          </w:p>
        </w:tc>
      </w:tr>
      <w:tr w:rsidR="004C61A9" w:rsidRPr="004B38F0" w14:paraId="4CDC60B2" w14:textId="77777777">
        <w:trPr>
          <w:trHeight w:val="290"/>
        </w:trPr>
        <w:tc>
          <w:tcPr>
            <w:tcW w:w="1555" w:type="dxa"/>
            <w:shd w:val="clear" w:color="auto" w:fill="auto"/>
            <w:noWrap/>
            <w:vAlign w:val="center"/>
            <w:hideMark/>
          </w:tcPr>
          <w:p w14:paraId="4AA625B4" w14:textId="77777777" w:rsidR="004C61A9" w:rsidRPr="004B38F0" w:rsidRDefault="004C61A9" w:rsidP="00BE5109">
            <w:pPr>
              <w:jc w:val="left"/>
              <w:rPr>
                <w:lang w:eastAsia="en-AU"/>
              </w:rPr>
            </w:pPr>
            <w:r w:rsidRPr="004B38F0">
              <w:rPr>
                <w:lang w:eastAsia="en-AU"/>
              </w:rPr>
              <w:t>GO:0007034</w:t>
            </w:r>
          </w:p>
        </w:tc>
        <w:tc>
          <w:tcPr>
            <w:tcW w:w="2976" w:type="dxa"/>
            <w:shd w:val="clear" w:color="auto" w:fill="auto"/>
            <w:noWrap/>
            <w:vAlign w:val="center"/>
            <w:hideMark/>
          </w:tcPr>
          <w:p w14:paraId="630152FD" w14:textId="77777777" w:rsidR="004C61A9" w:rsidRPr="004B38F0" w:rsidRDefault="004C61A9" w:rsidP="00BE5109">
            <w:pPr>
              <w:jc w:val="left"/>
              <w:rPr>
                <w:lang w:eastAsia="en-AU"/>
              </w:rPr>
            </w:pPr>
            <w:proofErr w:type="spellStart"/>
            <w:r w:rsidRPr="004B38F0">
              <w:rPr>
                <w:lang w:eastAsia="en-AU"/>
              </w:rPr>
              <w:t>vacuolar</w:t>
            </w:r>
            <w:proofErr w:type="spellEnd"/>
            <w:r w:rsidRPr="004B38F0">
              <w:rPr>
                <w:lang w:eastAsia="en-AU"/>
              </w:rPr>
              <w:t xml:space="preserve"> transport</w:t>
            </w:r>
          </w:p>
        </w:tc>
        <w:tc>
          <w:tcPr>
            <w:tcW w:w="851" w:type="dxa"/>
            <w:shd w:val="clear" w:color="auto" w:fill="auto"/>
            <w:noWrap/>
            <w:vAlign w:val="center"/>
            <w:hideMark/>
          </w:tcPr>
          <w:p w14:paraId="44D9A3A1" w14:textId="77777777" w:rsidR="004C61A9" w:rsidRPr="004B38F0" w:rsidRDefault="004C61A9" w:rsidP="00BE5109">
            <w:pPr>
              <w:jc w:val="left"/>
              <w:rPr>
                <w:lang w:eastAsia="en-AU"/>
              </w:rPr>
            </w:pPr>
            <w:r w:rsidRPr="004B38F0">
              <w:rPr>
                <w:lang w:eastAsia="en-AU"/>
              </w:rPr>
              <w:t>1</w:t>
            </w:r>
          </w:p>
        </w:tc>
        <w:tc>
          <w:tcPr>
            <w:tcW w:w="8145" w:type="dxa"/>
            <w:shd w:val="clear" w:color="auto" w:fill="auto"/>
            <w:noWrap/>
            <w:vAlign w:val="center"/>
            <w:hideMark/>
          </w:tcPr>
          <w:p w14:paraId="6C672AA8" w14:textId="77777777" w:rsidR="004C61A9" w:rsidRPr="004B38F0" w:rsidRDefault="004C61A9" w:rsidP="00BE5109">
            <w:pPr>
              <w:jc w:val="left"/>
              <w:rPr>
                <w:lang w:eastAsia="en-AU"/>
              </w:rPr>
            </w:pPr>
            <w:r w:rsidRPr="004B38F0">
              <w:rPr>
                <w:lang w:eastAsia="en-AU"/>
              </w:rPr>
              <w:t>PRKN</w:t>
            </w:r>
          </w:p>
        </w:tc>
      </w:tr>
      <w:tr w:rsidR="004C61A9" w:rsidRPr="004B38F0" w14:paraId="67092338" w14:textId="77777777">
        <w:trPr>
          <w:trHeight w:val="290"/>
        </w:trPr>
        <w:tc>
          <w:tcPr>
            <w:tcW w:w="1555" w:type="dxa"/>
            <w:shd w:val="clear" w:color="auto" w:fill="auto"/>
            <w:noWrap/>
            <w:vAlign w:val="center"/>
            <w:hideMark/>
          </w:tcPr>
          <w:p w14:paraId="3D767BA2" w14:textId="77777777" w:rsidR="004C61A9" w:rsidRPr="004B38F0" w:rsidRDefault="004C61A9" w:rsidP="00BE5109">
            <w:pPr>
              <w:jc w:val="left"/>
              <w:rPr>
                <w:lang w:eastAsia="en-AU"/>
              </w:rPr>
            </w:pPr>
            <w:r w:rsidRPr="004B38F0">
              <w:rPr>
                <w:lang w:eastAsia="en-AU"/>
              </w:rPr>
              <w:t>GO:0006399</w:t>
            </w:r>
          </w:p>
        </w:tc>
        <w:tc>
          <w:tcPr>
            <w:tcW w:w="2976" w:type="dxa"/>
            <w:shd w:val="clear" w:color="auto" w:fill="auto"/>
            <w:noWrap/>
            <w:vAlign w:val="center"/>
            <w:hideMark/>
          </w:tcPr>
          <w:p w14:paraId="0571D012" w14:textId="77777777" w:rsidR="004C61A9" w:rsidRPr="004B38F0" w:rsidRDefault="004C61A9" w:rsidP="00BE5109">
            <w:pPr>
              <w:jc w:val="left"/>
              <w:rPr>
                <w:lang w:eastAsia="en-AU"/>
              </w:rPr>
            </w:pPr>
            <w:r w:rsidRPr="004B38F0">
              <w:rPr>
                <w:lang w:eastAsia="en-AU"/>
              </w:rPr>
              <w:t>tRNA metabolic process</w:t>
            </w:r>
          </w:p>
        </w:tc>
        <w:tc>
          <w:tcPr>
            <w:tcW w:w="851" w:type="dxa"/>
            <w:shd w:val="clear" w:color="auto" w:fill="auto"/>
            <w:noWrap/>
            <w:vAlign w:val="center"/>
            <w:hideMark/>
          </w:tcPr>
          <w:p w14:paraId="7A47EA53"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33F55D4D" w14:textId="77777777" w:rsidR="004C61A9" w:rsidRPr="004B38F0" w:rsidRDefault="004C61A9" w:rsidP="00BE5109">
            <w:pPr>
              <w:jc w:val="left"/>
              <w:rPr>
                <w:lang w:eastAsia="en-AU"/>
              </w:rPr>
            </w:pPr>
          </w:p>
        </w:tc>
      </w:tr>
      <w:tr w:rsidR="004C61A9" w:rsidRPr="004B38F0" w14:paraId="1001BD8C" w14:textId="77777777">
        <w:trPr>
          <w:trHeight w:val="290"/>
        </w:trPr>
        <w:tc>
          <w:tcPr>
            <w:tcW w:w="1555" w:type="dxa"/>
            <w:shd w:val="clear" w:color="auto" w:fill="auto"/>
            <w:noWrap/>
            <w:vAlign w:val="center"/>
            <w:hideMark/>
          </w:tcPr>
          <w:p w14:paraId="649909C9" w14:textId="77777777" w:rsidR="004C61A9" w:rsidRPr="004B38F0" w:rsidRDefault="004C61A9" w:rsidP="00BE5109">
            <w:pPr>
              <w:jc w:val="left"/>
              <w:rPr>
                <w:lang w:eastAsia="en-AU"/>
              </w:rPr>
            </w:pPr>
            <w:r w:rsidRPr="004B38F0">
              <w:rPr>
                <w:lang w:eastAsia="en-AU"/>
              </w:rPr>
              <w:t>GO:0032196</w:t>
            </w:r>
          </w:p>
        </w:tc>
        <w:tc>
          <w:tcPr>
            <w:tcW w:w="2976" w:type="dxa"/>
            <w:shd w:val="clear" w:color="auto" w:fill="auto"/>
            <w:noWrap/>
            <w:vAlign w:val="center"/>
            <w:hideMark/>
          </w:tcPr>
          <w:p w14:paraId="5E195A2E" w14:textId="77777777" w:rsidR="004C61A9" w:rsidRPr="004B38F0" w:rsidRDefault="004C61A9" w:rsidP="00BE5109">
            <w:pPr>
              <w:jc w:val="left"/>
              <w:rPr>
                <w:lang w:eastAsia="en-AU"/>
              </w:rPr>
            </w:pPr>
            <w:r w:rsidRPr="004B38F0">
              <w:rPr>
                <w:lang w:eastAsia="en-AU"/>
              </w:rPr>
              <w:t>transposition</w:t>
            </w:r>
          </w:p>
        </w:tc>
        <w:tc>
          <w:tcPr>
            <w:tcW w:w="851" w:type="dxa"/>
            <w:shd w:val="clear" w:color="auto" w:fill="auto"/>
            <w:noWrap/>
            <w:vAlign w:val="center"/>
            <w:hideMark/>
          </w:tcPr>
          <w:p w14:paraId="0DA581B6"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216DE548" w14:textId="77777777" w:rsidR="004C61A9" w:rsidRPr="004B38F0" w:rsidRDefault="004C61A9" w:rsidP="00BE5109">
            <w:pPr>
              <w:jc w:val="left"/>
              <w:rPr>
                <w:lang w:eastAsia="en-AU"/>
              </w:rPr>
            </w:pPr>
          </w:p>
        </w:tc>
      </w:tr>
      <w:tr w:rsidR="004C61A9" w:rsidRPr="004B38F0" w14:paraId="06C39B5E" w14:textId="77777777">
        <w:trPr>
          <w:trHeight w:val="290"/>
        </w:trPr>
        <w:tc>
          <w:tcPr>
            <w:tcW w:w="1555" w:type="dxa"/>
            <w:shd w:val="clear" w:color="auto" w:fill="auto"/>
            <w:noWrap/>
            <w:vAlign w:val="center"/>
            <w:hideMark/>
          </w:tcPr>
          <w:p w14:paraId="2DD154CA" w14:textId="77777777" w:rsidR="004C61A9" w:rsidRPr="004B38F0" w:rsidRDefault="004C61A9" w:rsidP="00BE5109">
            <w:pPr>
              <w:jc w:val="left"/>
              <w:rPr>
                <w:lang w:eastAsia="en-AU"/>
              </w:rPr>
            </w:pPr>
            <w:r w:rsidRPr="004B38F0">
              <w:rPr>
                <w:lang w:eastAsia="en-AU"/>
              </w:rPr>
              <w:t>GO:0019748</w:t>
            </w:r>
          </w:p>
        </w:tc>
        <w:tc>
          <w:tcPr>
            <w:tcW w:w="2976" w:type="dxa"/>
            <w:shd w:val="clear" w:color="auto" w:fill="auto"/>
            <w:noWrap/>
            <w:vAlign w:val="center"/>
            <w:hideMark/>
          </w:tcPr>
          <w:p w14:paraId="52AE944F" w14:textId="77777777" w:rsidR="004C61A9" w:rsidRPr="004B38F0" w:rsidRDefault="004C61A9" w:rsidP="00BE5109">
            <w:pPr>
              <w:jc w:val="left"/>
              <w:rPr>
                <w:lang w:eastAsia="en-AU"/>
              </w:rPr>
            </w:pPr>
            <w:r w:rsidRPr="004B38F0">
              <w:rPr>
                <w:lang w:eastAsia="en-AU"/>
              </w:rPr>
              <w:t>secondary metabolic process</w:t>
            </w:r>
          </w:p>
        </w:tc>
        <w:tc>
          <w:tcPr>
            <w:tcW w:w="851" w:type="dxa"/>
            <w:shd w:val="clear" w:color="auto" w:fill="auto"/>
            <w:noWrap/>
            <w:vAlign w:val="center"/>
            <w:hideMark/>
          </w:tcPr>
          <w:p w14:paraId="0E7C8D1E"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5B3E7962" w14:textId="77777777" w:rsidR="004C61A9" w:rsidRPr="004B38F0" w:rsidRDefault="004C61A9" w:rsidP="00BE5109">
            <w:pPr>
              <w:jc w:val="left"/>
              <w:rPr>
                <w:lang w:eastAsia="en-AU"/>
              </w:rPr>
            </w:pPr>
          </w:p>
        </w:tc>
      </w:tr>
      <w:tr w:rsidR="004C61A9" w:rsidRPr="004B38F0" w14:paraId="7D31E180" w14:textId="77777777">
        <w:trPr>
          <w:trHeight w:val="290"/>
        </w:trPr>
        <w:tc>
          <w:tcPr>
            <w:tcW w:w="1555" w:type="dxa"/>
            <w:shd w:val="clear" w:color="auto" w:fill="auto"/>
            <w:noWrap/>
            <w:vAlign w:val="center"/>
            <w:hideMark/>
          </w:tcPr>
          <w:p w14:paraId="192C14CE" w14:textId="77777777" w:rsidR="004C61A9" w:rsidRPr="004B38F0" w:rsidRDefault="004C61A9" w:rsidP="00BE5109">
            <w:pPr>
              <w:jc w:val="left"/>
              <w:rPr>
                <w:lang w:eastAsia="en-AU"/>
              </w:rPr>
            </w:pPr>
            <w:r w:rsidRPr="004B38F0">
              <w:rPr>
                <w:lang w:eastAsia="en-AU"/>
              </w:rPr>
              <w:t>GO:0015979</w:t>
            </w:r>
          </w:p>
        </w:tc>
        <w:tc>
          <w:tcPr>
            <w:tcW w:w="2976" w:type="dxa"/>
            <w:shd w:val="clear" w:color="auto" w:fill="auto"/>
            <w:noWrap/>
            <w:vAlign w:val="center"/>
            <w:hideMark/>
          </w:tcPr>
          <w:p w14:paraId="4B26EA64" w14:textId="77777777" w:rsidR="004C61A9" w:rsidRPr="004B38F0" w:rsidRDefault="004C61A9" w:rsidP="00BE5109">
            <w:pPr>
              <w:jc w:val="left"/>
              <w:rPr>
                <w:lang w:eastAsia="en-AU"/>
              </w:rPr>
            </w:pPr>
            <w:r w:rsidRPr="004B38F0">
              <w:rPr>
                <w:lang w:eastAsia="en-AU"/>
              </w:rPr>
              <w:t>photosynthesis</w:t>
            </w:r>
          </w:p>
        </w:tc>
        <w:tc>
          <w:tcPr>
            <w:tcW w:w="851" w:type="dxa"/>
            <w:shd w:val="clear" w:color="auto" w:fill="auto"/>
            <w:noWrap/>
            <w:vAlign w:val="center"/>
            <w:hideMark/>
          </w:tcPr>
          <w:p w14:paraId="2EFAEA14"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6AF2BC62" w14:textId="77777777" w:rsidR="004C61A9" w:rsidRPr="004B38F0" w:rsidRDefault="004C61A9" w:rsidP="00BE5109">
            <w:pPr>
              <w:jc w:val="left"/>
              <w:rPr>
                <w:lang w:eastAsia="en-AU"/>
              </w:rPr>
            </w:pPr>
          </w:p>
        </w:tc>
      </w:tr>
      <w:tr w:rsidR="004C61A9" w:rsidRPr="004B38F0" w14:paraId="1AEE58A7" w14:textId="77777777">
        <w:trPr>
          <w:trHeight w:val="290"/>
        </w:trPr>
        <w:tc>
          <w:tcPr>
            <w:tcW w:w="1555" w:type="dxa"/>
            <w:shd w:val="clear" w:color="auto" w:fill="auto"/>
            <w:noWrap/>
            <w:vAlign w:val="center"/>
            <w:hideMark/>
          </w:tcPr>
          <w:p w14:paraId="7DA4ECE6" w14:textId="77777777" w:rsidR="004C61A9" w:rsidRPr="004B38F0" w:rsidRDefault="004C61A9" w:rsidP="00BE5109">
            <w:pPr>
              <w:jc w:val="left"/>
              <w:rPr>
                <w:lang w:eastAsia="en-AU"/>
              </w:rPr>
            </w:pPr>
            <w:r w:rsidRPr="004B38F0">
              <w:rPr>
                <w:lang w:eastAsia="en-AU"/>
              </w:rPr>
              <w:t>GO:0006913</w:t>
            </w:r>
          </w:p>
        </w:tc>
        <w:tc>
          <w:tcPr>
            <w:tcW w:w="2976" w:type="dxa"/>
            <w:shd w:val="clear" w:color="auto" w:fill="auto"/>
            <w:noWrap/>
            <w:vAlign w:val="center"/>
            <w:hideMark/>
          </w:tcPr>
          <w:p w14:paraId="3B212812" w14:textId="77777777" w:rsidR="004C61A9" w:rsidRPr="004B38F0" w:rsidRDefault="004C61A9" w:rsidP="00BE5109">
            <w:pPr>
              <w:jc w:val="left"/>
              <w:rPr>
                <w:lang w:eastAsia="en-AU"/>
              </w:rPr>
            </w:pPr>
            <w:r w:rsidRPr="004B38F0">
              <w:rPr>
                <w:lang w:eastAsia="en-AU"/>
              </w:rPr>
              <w:t>nucleocytoplasmic transport</w:t>
            </w:r>
          </w:p>
        </w:tc>
        <w:tc>
          <w:tcPr>
            <w:tcW w:w="851" w:type="dxa"/>
            <w:shd w:val="clear" w:color="auto" w:fill="auto"/>
            <w:noWrap/>
            <w:vAlign w:val="center"/>
            <w:hideMark/>
          </w:tcPr>
          <w:p w14:paraId="020AFF67"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7AF4C31E" w14:textId="77777777" w:rsidR="004C61A9" w:rsidRPr="004B38F0" w:rsidRDefault="004C61A9" w:rsidP="00BE5109">
            <w:pPr>
              <w:jc w:val="left"/>
              <w:rPr>
                <w:lang w:eastAsia="en-AU"/>
              </w:rPr>
            </w:pPr>
          </w:p>
        </w:tc>
      </w:tr>
      <w:tr w:rsidR="004C61A9" w:rsidRPr="004B38F0" w14:paraId="035FEC2E" w14:textId="77777777">
        <w:trPr>
          <w:trHeight w:val="290"/>
        </w:trPr>
        <w:tc>
          <w:tcPr>
            <w:tcW w:w="1555" w:type="dxa"/>
            <w:shd w:val="clear" w:color="auto" w:fill="auto"/>
            <w:noWrap/>
            <w:vAlign w:val="center"/>
            <w:hideMark/>
          </w:tcPr>
          <w:p w14:paraId="44CBC7B9" w14:textId="77777777" w:rsidR="004C61A9" w:rsidRPr="004B38F0" w:rsidRDefault="004C61A9" w:rsidP="00BE5109">
            <w:pPr>
              <w:jc w:val="left"/>
              <w:rPr>
                <w:lang w:eastAsia="en-AU"/>
              </w:rPr>
            </w:pPr>
            <w:r w:rsidRPr="004B38F0">
              <w:rPr>
                <w:lang w:eastAsia="en-AU"/>
              </w:rPr>
              <w:t>GO:0007009</w:t>
            </w:r>
          </w:p>
        </w:tc>
        <w:tc>
          <w:tcPr>
            <w:tcW w:w="2976" w:type="dxa"/>
            <w:shd w:val="clear" w:color="auto" w:fill="auto"/>
            <w:noWrap/>
            <w:vAlign w:val="center"/>
            <w:hideMark/>
          </w:tcPr>
          <w:p w14:paraId="58B9E1DE" w14:textId="77777777" w:rsidR="004C61A9" w:rsidRPr="004B38F0" w:rsidRDefault="004C61A9" w:rsidP="00BE5109">
            <w:pPr>
              <w:jc w:val="left"/>
              <w:rPr>
                <w:lang w:eastAsia="en-AU"/>
              </w:rPr>
            </w:pPr>
            <w:r w:rsidRPr="004B38F0">
              <w:rPr>
                <w:lang w:eastAsia="en-AU"/>
              </w:rPr>
              <w:t>plasma membrane organization</w:t>
            </w:r>
          </w:p>
        </w:tc>
        <w:tc>
          <w:tcPr>
            <w:tcW w:w="851" w:type="dxa"/>
            <w:shd w:val="clear" w:color="auto" w:fill="auto"/>
            <w:noWrap/>
            <w:vAlign w:val="center"/>
            <w:hideMark/>
          </w:tcPr>
          <w:p w14:paraId="6E1ADD6F"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17ADD8B9" w14:textId="77777777" w:rsidR="004C61A9" w:rsidRPr="004B38F0" w:rsidRDefault="004C61A9" w:rsidP="00BE5109">
            <w:pPr>
              <w:jc w:val="left"/>
              <w:rPr>
                <w:lang w:eastAsia="en-AU"/>
              </w:rPr>
            </w:pPr>
          </w:p>
        </w:tc>
      </w:tr>
      <w:tr w:rsidR="004C61A9" w:rsidRPr="004B38F0" w14:paraId="0EF751AA" w14:textId="77777777">
        <w:trPr>
          <w:trHeight w:val="290"/>
        </w:trPr>
        <w:tc>
          <w:tcPr>
            <w:tcW w:w="1555" w:type="dxa"/>
            <w:shd w:val="clear" w:color="auto" w:fill="auto"/>
            <w:noWrap/>
            <w:vAlign w:val="center"/>
            <w:hideMark/>
          </w:tcPr>
          <w:p w14:paraId="11F45251" w14:textId="77777777" w:rsidR="004C61A9" w:rsidRPr="004B38F0" w:rsidRDefault="004C61A9" w:rsidP="00BE5109">
            <w:pPr>
              <w:jc w:val="left"/>
              <w:rPr>
                <w:lang w:eastAsia="en-AU"/>
              </w:rPr>
            </w:pPr>
            <w:r w:rsidRPr="004B38F0">
              <w:rPr>
                <w:lang w:eastAsia="en-AU"/>
              </w:rPr>
              <w:t>GO:0071554</w:t>
            </w:r>
          </w:p>
        </w:tc>
        <w:tc>
          <w:tcPr>
            <w:tcW w:w="2976" w:type="dxa"/>
            <w:shd w:val="clear" w:color="auto" w:fill="auto"/>
            <w:noWrap/>
            <w:vAlign w:val="center"/>
            <w:hideMark/>
          </w:tcPr>
          <w:p w14:paraId="6506AA57" w14:textId="77777777" w:rsidR="004C61A9" w:rsidRPr="004B38F0" w:rsidRDefault="004C61A9" w:rsidP="00BE5109">
            <w:pPr>
              <w:jc w:val="left"/>
              <w:rPr>
                <w:lang w:eastAsia="en-AU"/>
              </w:rPr>
            </w:pPr>
            <w:r w:rsidRPr="004B38F0">
              <w:rPr>
                <w:lang w:eastAsia="en-AU"/>
              </w:rPr>
              <w:t>cell wall organization or biogenesis</w:t>
            </w:r>
          </w:p>
        </w:tc>
        <w:tc>
          <w:tcPr>
            <w:tcW w:w="851" w:type="dxa"/>
            <w:shd w:val="clear" w:color="auto" w:fill="auto"/>
            <w:noWrap/>
            <w:vAlign w:val="center"/>
            <w:hideMark/>
          </w:tcPr>
          <w:p w14:paraId="4BC1BF4B"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62D48B77" w14:textId="77777777" w:rsidR="004C61A9" w:rsidRPr="004B38F0" w:rsidRDefault="004C61A9" w:rsidP="00BE5109">
            <w:pPr>
              <w:jc w:val="left"/>
              <w:rPr>
                <w:lang w:eastAsia="en-AU"/>
              </w:rPr>
            </w:pPr>
          </w:p>
        </w:tc>
      </w:tr>
      <w:tr w:rsidR="004C61A9" w:rsidRPr="004B38F0" w14:paraId="7600F83A" w14:textId="77777777">
        <w:trPr>
          <w:trHeight w:val="290"/>
        </w:trPr>
        <w:tc>
          <w:tcPr>
            <w:tcW w:w="1555" w:type="dxa"/>
            <w:shd w:val="clear" w:color="auto" w:fill="auto"/>
            <w:noWrap/>
            <w:vAlign w:val="center"/>
            <w:hideMark/>
          </w:tcPr>
          <w:p w14:paraId="41049CC8" w14:textId="77777777" w:rsidR="004C61A9" w:rsidRPr="004B38F0" w:rsidRDefault="004C61A9" w:rsidP="00BE5109">
            <w:pPr>
              <w:jc w:val="left"/>
              <w:rPr>
                <w:lang w:eastAsia="en-AU"/>
              </w:rPr>
            </w:pPr>
            <w:r w:rsidRPr="004B38F0">
              <w:rPr>
                <w:lang w:eastAsia="en-AU"/>
              </w:rPr>
              <w:t>GO:0071941</w:t>
            </w:r>
          </w:p>
        </w:tc>
        <w:tc>
          <w:tcPr>
            <w:tcW w:w="2976" w:type="dxa"/>
            <w:shd w:val="clear" w:color="auto" w:fill="auto"/>
            <w:noWrap/>
            <w:vAlign w:val="center"/>
            <w:hideMark/>
          </w:tcPr>
          <w:p w14:paraId="68FF7D12" w14:textId="77777777" w:rsidR="004C61A9" w:rsidRPr="004B38F0" w:rsidRDefault="004C61A9" w:rsidP="00BE5109">
            <w:pPr>
              <w:jc w:val="left"/>
              <w:rPr>
                <w:lang w:eastAsia="en-AU"/>
              </w:rPr>
            </w:pPr>
            <w:r w:rsidRPr="004B38F0">
              <w:rPr>
                <w:lang w:eastAsia="en-AU"/>
              </w:rPr>
              <w:t>nitrogen cycle metabolic process</w:t>
            </w:r>
          </w:p>
        </w:tc>
        <w:tc>
          <w:tcPr>
            <w:tcW w:w="851" w:type="dxa"/>
            <w:shd w:val="clear" w:color="auto" w:fill="auto"/>
            <w:noWrap/>
            <w:vAlign w:val="center"/>
            <w:hideMark/>
          </w:tcPr>
          <w:p w14:paraId="2C6E0244"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1359C5AB" w14:textId="77777777" w:rsidR="004C61A9" w:rsidRPr="004B38F0" w:rsidRDefault="004C61A9" w:rsidP="00BE5109">
            <w:pPr>
              <w:jc w:val="left"/>
              <w:rPr>
                <w:lang w:eastAsia="en-AU"/>
              </w:rPr>
            </w:pPr>
          </w:p>
        </w:tc>
      </w:tr>
      <w:tr w:rsidR="004C61A9" w:rsidRPr="004B38F0" w14:paraId="15B66C24" w14:textId="77777777">
        <w:trPr>
          <w:trHeight w:val="290"/>
        </w:trPr>
        <w:tc>
          <w:tcPr>
            <w:tcW w:w="1555" w:type="dxa"/>
            <w:shd w:val="clear" w:color="auto" w:fill="auto"/>
            <w:noWrap/>
            <w:vAlign w:val="center"/>
            <w:hideMark/>
          </w:tcPr>
          <w:p w14:paraId="1E3FB15F" w14:textId="77777777" w:rsidR="004C61A9" w:rsidRPr="004B38F0" w:rsidRDefault="004C61A9" w:rsidP="00BE5109">
            <w:pPr>
              <w:jc w:val="left"/>
              <w:rPr>
                <w:lang w:eastAsia="en-AU"/>
              </w:rPr>
            </w:pPr>
            <w:r w:rsidRPr="004B38F0">
              <w:rPr>
                <w:lang w:eastAsia="en-AU"/>
              </w:rPr>
              <w:t>GO:0140014</w:t>
            </w:r>
          </w:p>
        </w:tc>
        <w:tc>
          <w:tcPr>
            <w:tcW w:w="2976" w:type="dxa"/>
            <w:shd w:val="clear" w:color="auto" w:fill="auto"/>
            <w:noWrap/>
            <w:vAlign w:val="center"/>
            <w:hideMark/>
          </w:tcPr>
          <w:p w14:paraId="0C845D5C" w14:textId="77777777" w:rsidR="004C61A9" w:rsidRPr="004B38F0" w:rsidRDefault="004C61A9" w:rsidP="00BE5109">
            <w:pPr>
              <w:jc w:val="left"/>
              <w:rPr>
                <w:lang w:eastAsia="en-AU"/>
              </w:rPr>
            </w:pPr>
            <w:r w:rsidRPr="004B38F0">
              <w:rPr>
                <w:lang w:eastAsia="en-AU"/>
              </w:rPr>
              <w:t>mitotic nuclear division</w:t>
            </w:r>
          </w:p>
        </w:tc>
        <w:tc>
          <w:tcPr>
            <w:tcW w:w="851" w:type="dxa"/>
            <w:shd w:val="clear" w:color="auto" w:fill="auto"/>
            <w:noWrap/>
            <w:vAlign w:val="center"/>
            <w:hideMark/>
          </w:tcPr>
          <w:p w14:paraId="4CFE4FB6" w14:textId="77777777" w:rsidR="004C61A9" w:rsidRPr="004B38F0" w:rsidRDefault="004C61A9" w:rsidP="00BE5109">
            <w:pPr>
              <w:jc w:val="left"/>
              <w:rPr>
                <w:lang w:eastAsia="en-AU"/>
              </w:rPr>
            </w:pPr>
            <w:r w:rsidRPr="004B38F0">
              <w:rPr>
                <w:lang w:eastAsia="en-AU"/>
              </w:rPr>
              <w:t>0</w:t>
            </w:r>
          </w:p>
        </w:tc>
        <w:tc>
          <w:tcPr>
            <w:tcW w:w="8145" w:type="dxa"/>
            <w:shd w:val="clear" w:color="auto" w:fill="auto"/>
            <w:noWrap/>
            <w:vAlign w:val="center"/>
            <w:hideMark/>
          </w:tcPr>
          <w:p w14:paraId="5344E949" w14:textId="77777777" w:rsidR="004C61A9" w:rsidRPr="004B38F0" w:rsidRDefault="004C61A9" w:rsidP="00BE5109">
            <w:pPr>
              <w:jc w:val="left"/>
              <w:rPr>
                <w:lang w:eastAsia="en-AU"/>
              </w:rPr>
            </w:pPr>
          </w:p>
        </w:tc>
      </w:tr>
    </w:tbl>
    <w:p w14:paraId="3F649E62" w14:textId="79407A41" w:rsidR="00F919C1" w:rsidRPr="004B38F0" w:rsidRDefault="00F919C1" w:rsidP="00BE5109">
      <w:pPr>
        <w:rPr>
          <w:lang w:eastAsia="en-US"/>
        </w:rPr>
      </w:pPr>
    </w:p>
    <w:p w14:paraId="4EA05DEF" w14:textId="5C083A08" w:rsidR="00075B33" w:rsidRPr="004B38F0" w:rsidRDefault="00F919C1" w:rsidP="00BE5109">
      <w:pPr>
        <w:jc w:val="left"/>
        <w:rPr>
          <w:lang w:eastAsia="en-US"/>
        </w:rPr>
      </w:pPr>
      <w:r w:rsidRPr="004B38F0">
        <w:rPr>
          <w:lang w:eastAsia="en-US"/>
        </w:rPr>
        <w:br w:type="page"/>
      </w:r>
    </w:p>
    <w:p w14:paraId="69A5A6D7" w14:textId="7BDF479C" w:rsidR="00075B33" w:rsidRPr="004B38F0" w:rsidRDefault="00075B33" w:rsidP="00BE5109">
      <w:r w:rsidRPr="004B38F0">
        <w:rPr>
          <w:b/>
        </w:rPr>
        <w:lastRenderedPageBreak/>
        <w:t xml:space="preserve">Table </w:t>
      </w:r>
      <w:r w:rsidR="006A3AB4" w:rsidRPr="004B38F0">
        <w:rPr>
          <w:b/>
        </w:rPr>
        <w:t>S</w:t>
      </w:r>
      <w:r w:rsidR="00326A45" w:rsidRPr="004B38F0">
        <w:rPr>
          <w:b/>
        </w:rPr>
        <w:t>5</w:t>
      </w:r>
      <w:r w:rsidRPr="004B38F0">
        <w:rPr>
          <w:b/>
        </w:rPr>
        <w:t>.</w:t>
      </w:r>
      <w:r w:rsidRPr="004B38F0">
        <w:t xml:space="preserve"> Gene ontology (GO) term annotation of gene families significantly expand</w:t>
      </w:r>
      <w:r w:rsidR="00F0468C" w:rsidRPr="004B38F0">
        <w:t>ed, as determined by the CAFE analysis,</w:t>
      </w:r>
      <w:r w:rsidRPr="004B38F0">
        <w:t xml:space="preserve"> in </w:t>
      </w:r>
      <w:r w:rsidR="00F0468C" w:rsidRPr="004B38F0">
        <w:t xml:space="preserve">the </w:t>
      </w:r>
      <w:r w:rsidR="00055147" w:rsidRPr="004B38F0">
        <w:t>Ninu</w:t>
      </w:r>
      <w:r w:rsidRPr="004B38F0">
        <w:t>.</w:t>
      </w:r>
    </w:p>
    <w:tbl>
      <w:tblPr>
        <w:tblW w:w="12921" w:type="dxa"/>
        <w:tblInd w:w="110" w:type="dxa"/>
        <w:tblLayout w:type="fixed"/>
        <w:tblCellMar>
          <w:top w:w="100" w:type="dxa"/>
          <w:left w:w="100" w:type="dxa"/>
          <w:bottom w:w="100" w:type="dxa"/>
          <w:right w:w="100" w:type="dxa"/>
        </w:tblCellMar>
        <w:tblLook w:val="0600" w:firstRow="0" w:lastRow="0" w:firstColumn="0" w:lastColumn="0" w:noHBand="1" w:noVBand="1"/>
      </w:tblPr>
      <w:tblGrid>
        <w:gridCol w:w="1298"/>
        <w:gridCol w:w="1559"/>
        <w:gridCol w:w="1100"/>
        <w:gridCol w:w="8964"/>
      </w:tblGrid>
      <w:tr w:rsidR="00075B33" w:rsidRPr="004B38F0" w14:paraId="7DE926A6" w14:textId="77777777" w:rsidTr="00866CC4">
        <w:trPr>
          <w:tblHeader/>
        </w:trPr>
        <w:tc>
          <w:tcPr>
            <w:tcW w:w="1298" w:type="dxa"/>
            <w:tcBorders>
              <w:top w:val="single" w:sz="8" w:space="0" w:color="000000"/>
              <w:left w:val="single" w:sz="8" w:space="0" w:color="000000"/>
              <w:bottom w:val="single" w:sz="8" w:space="0" w:color="000000"/>
              <w:right w:val="single" w:sz="8" w:space="0" w:color="000000"/>
            </w:tcBorders>
          </w:tcPr>
          <w:p w14:paraId="12FE6F75" w14:textId="77777777" w:rsidR="00075B33" w:rsidRPr="004B38F0" w:rsidRDefault="00075B33" w:rsidP="00BE5109">
            <w:pPr>
              <w:pStyle w:val="LO-normal"/>
              <w:widowControl w:val="0"/>
              <w:spacing w:line="240" w:lineRule="auto"/>
              <w:jc w:val="left"/>
              <w:rPr>
                <w:b/>
                <w:sz w:val="20"/>
                <w:szCs w:val="20"/>
                <w:lang w:val="en-AU"/>
              </w:rPr>
            </w:pPr>
            <w:r w:rsidRPr="004B38F0">
              <w:rPr>
                <w:b/>
                <w:sz w:val="20"/>
                <w:szCs w:val="20"/>
                <w:lang w:val="en-AU"/>
              </w:rPr>
              <w:t>GO term ID</w:t>
            </w:r>
          </w:p>
        </w:tc>
        <w:tc>
          <w:tcPr>
            <w:tcW w:w="1559" w:type="dxa"/>
            <w:tcBorders>
              <w:top w:val="single" w:sz="8" w:space="0" w:color="000000"/>
              <w:left w:val="single" w:sz="8" w:space="0" w:color="000000"/>
              <w:bottom w:val="single" w:sz="8" w:space="0" w:color="000000"/>
              <w:right w:val="single" w:sz="8" w:space="0" w:color="000000"/>
            </w:tcBorders>
          </w:tcPr>
          <w:p w14:paraId="46069DD1" w14:textId="77777777" w:rsidR="00075B33" w:rsidRPr="004B38F0" w:rsidRDefault="00075B33" w:rsidP="00BE5109">
            <w:pPr>
              <w:pStyle w:val="LO-normal"/>
              <w:widowControl w:val="0"/>
              <w:spacing w:line="240" w:lineRule="auto"/>
              <w:jc w:val="left"/>
              <w:rPr>
                <w:b/>
                <w:sz w:val="20"/>
                <w:szCs w:val="20"/>
                <w:lang w:val="en-AU"/>
              </w:rPr>
            </w:pPr>
            <w:r w:rsidRPr="004B38F0">
              <w:rPr>
                <w:b/>
                <w:sz w:val="20"/>
                <w:szCs w:val="20"/>
                <w:lang w:val="en-AU"/>
              </w:rPr>
              <w:t>GO term definition</w:t>
            </w:r>
          </w:p>
        </w:tc>
        <w:tc>
          <w:tcPr>
            <w:tcW w:w="1100" w:type="dxa"/>
            <w:tcBorders>
              <w:top w:val="single" w:sz="8" w:space="0" w:color="000000"/>
              <w:left w:val="single" w:sz="8" w:space="0" w:color="000000"/>
              <w:bottom w:val="single" w:sz="8" w:space="0" w:color="000000"/>
              <w:right w:val="single" w:sz="8" w:space="0" w:color="000000"/>
            </w:tcBorders>
          </w:tcPr>
          <w:p w14:paraId="06E12B41" w14:textId="77777777" w:rsidR="00075B33" w:rsidRPr="004B38F0" w:rsidRDefault="00075B33" w:rsidP="00BE5109">
            <w:pPr>
              <w:pStyle w:val="LO-normal"/>
              <w:widowControl w:val="0"/>
              <w:spacing w:line="240" w:lineRule="auto"/>
              <w:jc w:val="left"/>
              <w:rPr>
                <w:b/>
                <w:sz w:val="20"/>
                <w:szCs w:val="20"/>
                <w:lang w:val="en-AU"/>
              </w:rPr>
            </w:pPr>
            <w:r w:rsidRPr="004B38F0">
              <w:rPr>
                <w:b/>
                <w:sz w:val="20"/>
                <w:szCs w:val="20"/>
                <w:lang w:val="en-AU"/>
              </w:rPr>
              <w:t>Number of genes</w:t>
            </w:r>
          </w:p>
        </w:tc>
        <w:tc>
          <w:tcPr>
            <w:tcW w:w="8964" w:type="dxa"/>
            <w:tcBorders>
              <w:top w:val="single" w:sz="8" w:space="0" w:color="000000"/>
              <w:left w:val="single" w:sz="8" w:space="0" w:color="000000"/>
              <w:bottom w:val="single" w:sz="8" w:space="0" w:color="000000"/>
              <w:right w:val="single" w:sz="8" w:space="0" w:color="000000"/>
            </w:tcBorders>
          </w:tcPr>
          <w:p w14:paraId="0745054E" w14:textId="77777777" w:rsidR="00075B33" w:rsidRPr="004B38F0" w:rsidRDefault="00075B33" w:rsidP="00BE5109">
            <w:pPr>
              <w:pStyle w:val="LO-normal"/>
              <w:widowControl w:val="0"/>
              <w:spacing w:line="240" w:lineRule="auto"/>
              <w:jc w:val="left"/>
              <w:rPr>
                <w:b/>
                <w:sz w:val="20"/>
                <w:szCs w:val="20"/>
                <w:lang w:val="en-AU"/>
              </w:rPr>
            </w:pPr>
            <w:r w:rsidRPr="004B38F0">
              <w:rPr>
                <w:b/>
                <w:sz w:val="20"/>
                <w:szCs w:val="20"/>
                <w:lang w:val="en-AU"/>
              </w:rPr>
              <w:t>Genes</w:t>
            </w:r>
          </w:p>
        </w:tc>
      </w:tr>
      <w:tr w:rsidR="00075B33" w:rsidRPr="004B38F0" w14:paraId="6480CE36"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47C99A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GO:0006810</w:t>
            </w:r>
          </w:p>
        </w:tc>
        <w:tc>
          <w:tcPr>
            <w:tcW w:w="1559" w:type="dxa"/>
            <w:tcBorders>
              <w:top w:val="single" w:sz="8" w:space="0" w:color="000000"/>
              <w:left w:val="single" w:sz="8" w:space="0" w:color="000000"/>
              <w:bottom w:val="single" w:sz="8" w:space="0" w:color="000000"/>
              <w:right w:val="single" w:sz="8" w:space="0" w:color="000000"/>
            </w:tcBorders>
          </w:tcPr>
          <w:p w14:paraId="6B2066E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transport</w:t>
            </w:r>
          </w:p>
        </w:tc>
        <w:tc>
          <w:tcPr>
            <w:tcW w:w="1100" w:type="dxa"/>
            <w:tcBorders>
              <w:top w:val="single" w:sz="8" w:space="0" w:color="000000"/>
              <w:left w:val="single" w:sz="8" w:space="0" w:color="000000"/>
              <w:bottom w:val="single" w:sz="8" w:space="0" w:color="000000"/>
              <w:right w:val="single" w:sz="8" w:space="0" w:color="000000"/>
            </w:tcBorders>
          </w:tcPr>
          <w:p w14:paraId="55196D4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155</w:t>
            </w:r>
          </w:p>
        </w:tc>
        <w:tc>
          <w:tcPr>
            <w:tcW w:w="8964" w:type="dxa"/>
            <w:tcBorders>
              <w:top w:val="single" w:sz="8" w:space="0" w:color="000000"/>
              <w:left w:val="single" w:sz="8" w:space="0" w:color="000000"/>
              <w:bottom w:val="single" w:sz="8" w:space="0" w:color="000000"/>
              <w:right w:val="single" w:sz="8" w:space="0" w:color="000000"/>
            </w:tcBorders>
          </w:tcPr>
          <w:p w14:paraId="4B82659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AGAB|ABCG2|ACAP2|ADA|ALOX15|AP2S1|APOOL|ARF1|ATP5F1B|ATP5F1D|ATP5MC2|ATP5ME|ATP5MF|ATP5MG|ATP5PB|ATP6V0C|ATP6V1C1|ATP6V1E1|ATP6V1G2|B2M|CALM1|CAPZA1|CCDC91|CCT5|CD59|CDD|CES1|CHP1|CLNS1A|COX10|COX5B|COX6A1|COX6C|COX7A1|COX7B|COX7C|CRAT|CST3|DNAJA1|DNAJC19|DYNC1I2|EBP1|EIF2S2|EIF2S3|EIF4A3|ENDOU|FABP5|FAM3C|FFAR1|FKBP1A|FKBP4|FXN|GDI1|GLUL|GOT2|HMGA1|HMGB1|HNRNPA1|HSPA8|IL1RN|IMMP2L|LAMTOR1|LAMTOR3|LAPTM4B|LMBRD1|MAGED2|MPC2|MPV17L|MTX2|NDUFA4|NLRP3|NME2|NME4|NMT1|OSBP|P2RX2|PDXK|PHB2|PRDX6|PRELID3B|RAN|RNPS1|RPL12|RPL13|RPL14|RPL17|RPL18|RPL21|RPL22|RPL23|RPL23A|RPL27|RPL27A|RPL28|RPL29|RPL32|RPL35|RPL35A|RPL38|RPL4|RPL5|RPL6|RPL8|RPL9|RPLP0|RPLP1|RPS10|RPS11|RPS12|RPS14|RPS15A|RPS19|RPS2|RPS21|RPS23|RPS24|RPS27|RPS27A|RPS29|RPS4X|RPSA|S100A7|SELENOK|SFTPD|SLC11A1|SLC15A2|SLC19A3|SLC25A21|SLC25A40|SLC25A42|SLC25A6|SLC2A3|SLC3A2|SLPI|SNRPD1|SNRPE|SQSTM1|SRP14|SYP|TAF7|TIMM23|TMEM129|TMEM14A|TMEM14C|TMSB4|TOMM40|TPT1|UBE2D2|UBE2D3|UCP2|UPRT|VDAC1|VDAC3|WASHC3|YWHAQ</w:t>
            </w:r>
          </w:p>
        </w:tc>
      </w:tr>
      <w:tr w:rsidR="00075B33" w:rsidRPr="004B38F0" w14:paraId="578400DD"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C73E4D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GO:0034641</w:t>
            </w:r>
          </w:p>
        </w:tc>
        <w:tc>
          <w:tcPr>
            <w:tcW w:w="1559" w:type="dxa"/>
            <w:tcBorders>
              <w:top w:val="single" w:sz="8" w:space="0" w:color="000000"/>
              <w:left w:val="single" w:sz="8" w:space="0" w:color="000000"/>
              <w:bottom w:val="single" w:sz="8" w:space="0" w:color="000000"/>
              <w:right w:val="single" w:sz="8" w:space="0" w:color="000000"/>
            </w:tcBorders>
          </w:tcPr>
          <w:p w14:paraId="451E727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cellular nitrogen compound metabolic process</w:t>
            </w:r>
          </w:p>
        </w:tc>
        <w:tc>
          <w:tcPr>
            <w:tcW w:w="1100" w:type="dxa"/>
            <w:tcBorders>
              <w:top w:val="single" w:sz="8" w:space="0" w:color="000000"/>
              <w:left w:val="single" w:sz="8" w:space="0" w:color="000000"/>
              <w:bottom w:val="single" w:sz="8" w:space="0" w:color="000000"/>
              <w:right w:val="single" w:sz="8" w:space="0" w:color="000000"/>
            </w:tcBorders>
          </w:tcPr>
          <w:p w14:paraId="3C1AADE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147</w:t>
            </w:r>
          </w:p>
        </w:tc>
        <w:tc>
          <w:tcPr>
            <w:tcW w:w="8964" w:type="dxa"/>
            <w:tcBorders>
              <w:top w:val="single" w:sz="8" w:space="0" w:color="000000"/>
              <w:left w:val="single" w:sz="8" w:space="0" w:color="000000"/>
              <w:bottom w:val="single" w:sz="8" w:space="0" w:color="000000"/>
              <w:right w:val="single" w:sz="8" w:space="0" w:color="000000"/>
            </w:tcBorders>
          </w:tcPr>
          <w:p w14:paraId="668D585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CG2|ADA|ADAD1|AHCY|AK2|AK3|AK4|AK6|ATIC|ATP5F1B|ATP5F1D|ATP5MC2|ATP5ME|ATP5MF|ATP5MG|ATP5PB|C1QBP|CACTIN|CDD|CES1|CINP|CLNS1A|COX10|COX5B|CPSF6|CRAT|DBI|DIMT1|DPH3|DUT|EBP1|EEF1B|EIF1AX|EIF2S2|EIF2S3|EIF3F|EIF3M|EIF4A3|EIF4H|ENDOU|ENO1|FCF1|FRG1|FXN|GAPDH|GINS2|GNPDA1|HMGA1|HMGB1|HNRNPA1|HSPA8|IMMP2L|LSM4|LSM6|MDC1|ME1|MED7|METTL15|MPC2|MRPL22|MRPL30|MRPL35|MRPS18B|NAXD|NIFK|NME2|NME4|NPM3|NRBF2|ODC1|PARP1|PDXK|PLAAT3|POU5F1|PRORSD1P|PRPS2|PTS|RAMAC|RAN|RNASE1|RNPS1|RPA2|RPL12|RPL13|RPL14|RPL17|RPL18|RPL21|RPL22|RPL23|RPL23A|RPL27|RPL27A|RPL28|RPL29|RPL32|RPL35|RPL35A|RPL38|RPL4|RPL5|RPL6|RPL7L1|RPL8|RPL9|RPLP0|RPLP1|RPS10|RPS11|RPS12|RPS14|RPS15A|RPS19|RPS2|RPS21|RPS23|RPS24|RPS27|RPS27A|RPS29|RPS4X|RPSA|RSL1D1|SCD|SLC19A3|SMNDC1|SNRPA|SNRPD1|SNRPE|SPTLC1|SRD5A1|SULT1A1|TAF7|TARDBP|TFAM|TMEM14C|TPI1|TSR2|UBE2D3|UBE2N|UGDH|UNG|UPRT|WDR4|WDR77|YBX1|ZNF326</w:t>
            </w:r>
          </w:p>
        </w:tc>
      </w:tr>
      <w:tr w:rsidR="00075B33" w:rsidRPr="004B38F0" w14:paraId="7EB5950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E21FBA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GO:0009058</w:t>
            </w:r>
          </w:p>
        </w:tc>
        <w:tc>
          <w:tcPr>
            <w:tcW w:w="1559" w:type="dxa"/>
            <w:tcBorders>
              <w:top w:val="single" w:sz="8" w:space="0" w:color="000000"/>
              <w:left w:val="single" w:sz="8" w:space="0" w:color="000000"/>
              <w:bottom w:val="single" w:sz="8" w:space="0" w:color="000000"/>
              <w:right w:val="single" w:sz="8" w:space="0" w:color="000000"/>
            </w:tcBorders>
          </w:tcPr>
          <w:p w14:paraId="78BFCF3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biosynthetic process</w:t>
            </w:r>
          </w:p>
        </w:tc>
        <w:tc>
          <w:tcPr>
            <w:tcW w:w="1100" w:type="dxa"/>
            <w:tcBorders>
              <w:top w:val="single" w:sz="8" w:space="0" w:color="000000"/>
              <w:left w:val="single" w:sz="8" w:space="0" w:color="000000"/>
              <w:bottom w:val="single" w:sz="8" w:space="0" w:color="000000"/>
              <w:right w:val="single" w:sz="8" w:space="0" w:color="000000"/>
            </w:tcBorders>
          </w:tcPr>
          <w:p w14:paraId="717D6EE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132</w:t>
            </w:r>
          </w:p>
        </w:tc>
        <w:tc>
          <w:tcPr>
            <w:tcW w:w="8964" w:type="dxa"/>
            <w:tcBorders>
              <w:top w:val="single" w:sz="8" w:space="0" w:color="000000"/>
              <w:left w:val="single" w:sz="8" w:space="0" w:color="000000"/>
              <w:bottom w:val="single" w:sz="8" w:space="0" w:color="000000"/>
              <w:right w:val="single" w:sz="8" w:space="0" w:color="000000"/>
            </w:tcBorders>
          </w:tcPr>
          <w:p w14:paraId="7415ADB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HD17C|ADA|AK2|AK3|AK4|AK6|ALOX15|ARF1|ATIC|ATP5F1B|ATP5F1D|ATP5MC2|ATP5ME|ATP5MF|ATP5MG|ATP5PB|C1GALT1|CDD|CDK2AP1|CES1|CINP|CKB|CNBP|COX10|COX5B|DBF4|DBI|DPH3|DUT|EEF1B|EIF1AX|EIF2S2|EIF2S3|EIF3F|EIF3M|EIF4H|ENO1|ESD|FABP5|FUT9|FXN|GAPDH|GATM|GINS2|GLUL|GNPDA1|GOT2|HAS1|HMGA1|HSD11B2|MDH1|ME1|MED7|MPC2|MRPL22|MRPL30|MRPL35|MRPS18B|NAP1L1|NAXD|NDUFAB1|NIFK|NME2|NME4|NMT1|NPM3|NRBF2|ODC1|OSBP|PARP1|PDXK|PIGP|PLAAT3|POU5F1|PRPS2|PTS|RNPS1|RPA2|RPL12|RPL13|RPL14|RPL17|RPL18|RPL21|RPL22|RPL23|RPL23A|RPL27|RPL27A|RPL28|RPL29|RPL32|RPL35|RPL35A|RPL38|RPL4|RPL5|</w:t>
            </w:r>
            <w:r w:rsidRPr="004B38F0">
              <w:rPr>
                <w:sz w:val="20"/>
                <w:szCs w:val="20"/>
                <w:lang w:val="en-AU"/>
              </w:rPr>
              <w:lastRenderedPageBreak/>
              <w:t>RPL6|RPL8|RPL9|RPLP0|RPLP1|RPS10|RPS11|RPS12|RPS14|RPS15A|RPS19|RPS2|RPS21|RPS23|RPS24|RPS27|RPS27A|RPS29|RPS4X|RPSA|SCD|SELENOK|SLC11A1|SNRPE|SPTLC1|SRD5A1|TAF7|TARDBP|TFAM|TMEM14C|TPI1|UGDH|UNG|UPRT|YBX1</w:t>
            </w:r>
          </w:p>
        </w:tc>
      </w:tr>
      <w:tr w:rsidR="00075B33" w:rsidRPr="004B38F0" w14:paraId="7F39DE33"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7220D4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GO:0009056</w:t>
            </w:r>
          </w:p>
        </w:tc>
        <w:tc>
          <w:tcPr>
            <w:tcW w:w="1559" w:type="dxa"/>
            <w:tcBorders>
              <w:top w:val="single" w:sz="8" w:space="0" w:color="000000"/>
              <w:left w:val="single" w:sz="8" w:space="0" w:color="000000"/>
              <w:bottom w:val="single" w:sz="8" w:space="0" w:color="000000"/>
              <w:right w:val="single" w:sz="8" w:space="0" w:color="000000"/>
            </w:tcBorders>
          </w:tcPr>
          <w:p w14:paraId="1063FC0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catabolic process</w:t>
            </w:r>
          </w:p>
        </w:tc>
        <w:tc>
          <w:tcPr>
            <w:tcW w:w="1100" w:type="dxa"/>
            <w:tcBorders>
              <w:top w:val="single" w:sz="8" w:space="0" w:color="000000"/>
              <w:left w:val="single" w:sz="8" w:space="0" w:color="000000"/>
              <w:bottom w:val="single" w:sz="8" w:space="0" w:color="000000"/>
              <w:right w:val="single" w:sz="8" w:space="0" w:color="000000"/>
            </w:tcBorders>
          </w:tcPr>
          <w:p w14:paraId="66C8DBA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89</w:t>
            </w:r>
          </w:p>
        </w:tc>
        <w:tc>
          <w:tcPr>
            <w:tcW w:w="8964" w:type="dxa"/>
            <w:tcBorders>
              <w:top w:val="single" w:sz="8" w:space="0" w:color="000000"/>
              <w:left w:val="single" w:sz="8" w:space="0" w:color="000000"/>
              <w:bottom w:val="single" w:sz="8" w:space="0" w:color="000000"/>
              <w:right w:val="single" w:sz="8" w:space="0" w:color="000000"/>
            </w:tcBorders>
          </w:tcPr>
          <w:p w14:paraId="429F959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HD17C|ADA|AHCY|AP2S1|CALM1|CDD|CES1|CHP1|CRAT|CUL1|DUT|EIF4A3|ENO1|ESD|FABP5|FBXO27|FUNDC2|FUT9|GALM|GAPDH|GLUL|GNPDA1|GOT2|HMGB1|HSPA8|LSM4|LSM6|LYPLA1|NRBF2|PLAAT3|PRDX3|PRDX6|RNF13|RNF34|RNPS1|RPL12|RPL13|RPL14|RPL17|RPL18|RPL21|RPL22|RPL23|RPL23A|RPL27|RPL27A|RPL28|RPL29|RPL32|RPL35|RPL35A|RPL38|RPL4|RPL5|RPL6|RPL8|RPL9|RPLP0|RPLP1|RPS10|RPS11|RPS12|RPS14|RPS15A|RPS19|RPS2|RPS21|RPS23|RPS24|RPS27|RPS27A|RPS29|RPS4X|RPSA|SKP1|SLC25A21|SQSTM1|SRD5A1|SULT1A1|TMEM129|TOMM40|TPI1|UBE2C|UBE2D2|UBE2D3|UBE2N|UCHL3|UNG|VDAC1</w:t>
            </w:r>
          </w:p>
        </w:tc>
      </w:tr>
      <w:tr w:rsidR="00075B33" w:rsidRPr="004B38F0" w14:paraId="7F022A9B"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A0E346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GO:0048856</w:t>
            </w:r>
          </w:p>
        </w:tc>
        <w:tc>
          <w:tcPr>
            <w:tcW w:w="1559" w:type="dxa"/>
            <w:tcBorders>
              <w:top w:val="single" w:sz="8" w:space="0" w:color="000000"/>
              <w:left w:val="single" w:sz="8" w:space="0" w:color="000000"/>
              <w:bottom w:val="single" w:sz="8" w:space="0" w:color="000000"/>
              <w:right w:val="single" w:sz="8" w:space="0" w:color="000000"/>
            </w:tcBorders>
          </w:tcPr>
          <w:p w14:paraId="3DFD203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anatomical structure development</w:t>
            </w:r>
          </w:p>
        </w:tc>
        <w:tc>
          <w:tcPr>
            <w:tcW w:w="1100" w:type="dxa"/>
            <w:tcBorders>
              <w:top w:val="single" w:sz="8" w:space="0" w:color="000000"/>
              <w:left w:val="single" w:sz="8" w:space="0" w:color="000000"/>
              <w:bottom w:val="single" w:sz="8" w:space="0" w:color="000000"/>
              <w:right w:val="single" w:sz="8" w:space="0" w:color="000000"/>
            </w:tcBorders>
          </w:tcPr>
          <w:p w14:paraId="32C9E52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84</w:t>
            </w:r>
          </w:p>
        </w:tc>
        <w:tc>
          <w:tcPr>
            <w:tcW w:w="8964" w:type="dxa"/>
            <w:tcBorders>
              <w:top w:val="single" w:sz="8" w:space="0" w:color="000000"/>
              <w:left w:val="single" w:sz="8" w:space="0" w:color="000000"/>
              <w:bottom w:val="single" w:sz="8" w:space="0" w:color="000000"/>
              <w:right w:val="single" w:sz="8" w:space="0" w:color="000000"/>
            </w:tcBorders>
          </w:tcPr>
          <w:p w14:paraId="0668D6B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ITRAM|ADA|ADAD1|AK4|ALOX15|ARF1|ATIC|ATP5F1B|ATP5PB|B2M|BMP2|BSG|C1GALT1|CACTIN|CACYBP|CALM1|CCNA2|CCR4|CES1|CKB|COX7B|CUL1|DAZL|DNAJB6|DNAJC19|E2F4|EIF2S2|EIF4A3|ELF5|FABP5|FAM3C|FKBP1A|FKBP4|FMN1|FOXH1|FRG1|FUT9|FXN|GATM|GDI1|GLUL|GOT2|HMGB1|IMMP2L|KCTD15|KRTAP11-1|LLPH|MAD1L1|MAPK6|MEA1|MOG|MYADM|NANOG|NAP1L1|NDRG2|NDUFV2|NME2|NMT1|ODC1|P2RX2|PARP1|PHB2|POU5F1|PRDX3|PTS|RPL22|RPL29|RPL38|RPL7L1|RPS14|RPS19|RPS4X|S100A7|SFTPD|SRD5A1|TMEM14C|TPI1|TWF1|UGDH|UNG|UPRT|VDAC1|WDR77|YWHAQ</w:t>
            </w:r>
          </w:p>
        </w:tc>
      </w:tr>
      <w:tr w:rsidR="00075B33" w:rsidRPr="004B38F0" w14:paraId="368E0A5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1296D6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GO:0022607</w:t>
            </w:r>
          </w:p>
        </w:tc>
        <w:tc>
          <w:tcPr>
            <w:tcW w:w="1559" w:type="dxa"/>
            <w:tcBorders>
              <w:top w:val="single" w:sz="8" w:space="0" w:color="000000"/>
              <w:left w:val="single" w:sz="8" w:space="0" w:color="000000"/>
              <w:bottom w:val="single" w:sz="8" w:space="0" w:color="000000"/>
              <w:right w:val="single" w:sz="8" w:space="0" w:color="000000"/>
            </w:tcBorders>
          </w:tcPr>
          <w:p w14:paraId="7D55D97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cellular component assembly</w:t>
            </w:r>
          </w:p>
        </w:tc>
        <w:tc>
          <w:tcPr>
            <w:tcW w:w="1100" w:type="dxa"/>
            <w:tcBorders>
              <w:top w:val="single" w:sz="8" w:space="0" w:color="000000"/>
              <w:left w:val="single" w:sz="8" w:space="0" w:color="000000"/>
              <w:bottom w:val="single" w:sz="8" w:space="0" w:color="000000"/>
              <w:right w:val="single" w:sz="8" w:space="0" w:color="000000"/>
            </w:tcBorders>
          </w:tcPr>
          <w:p w14:paraId="618458A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81</w:t>
            </w:r>
          </w:p>
        </w:tc>
        <w:tc>
          <w:tcPr>
            <w:tcW w:w="8964" w:type="dxa"/>
            <w:tcBorders>
              <w:top w:val="single" w:sz="8" w:space="0" w:color="000000"/>
              <w:left w:val="single" w:sz="8" w:space="0" w:color="000000"/>
              <w:bottom w:val="single" w:sz="8" w:space="0" w:color="000000"/>
              <w:right w:val="single" w:sz="8" w:space="0" w:color="000000"/>
            </w:tcBorders>
          </w:tcPr>
          <w:p w14:paraId="2D4B231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IF1L|AP2S1|ARF1|ATP5F1D|B2M|BIRC5|C1QBP|CAPZA1|CD59|CDD|CENPA|CHP1|CLNS1A|COX10|COX7A1|CPSF6|CUL1|DYNC1I2|E2F4|EIF2S2|EIF2S3|EIF3F|EIF3M|EIF4H|EPPIN|FKBP1A|FKBP4|FXN|GATAD1|GBP1|GLUL|HAS1|HMGA1|IMMP2L|KCTD15|LSM4|ME1|MRPL22|MT-ND6|NAP1L1|NDUFA11|NDUFA12|NDUFA3|NDUFAB1|NDUFAF4|NDUFB4|NDUFB5|NDUFV2|NIFK|NLRP3|NME2|OCLN|P2RX2|PARP1|POMP|RAMAC|RPA2|RPL12|RPL23A|RPL38|RPL5|RPL6|RPLP0|RPS10|RPS14|RPS19|RPS23|RPS27|RPS27A|RPSA|SKP1|SNRPD1|SNRPE|SQSTM1|TAF7|TFAM|UBE2C|UGDH|UQCRB|WASHC3|WDR77</w:t>
            </w:r>
          </w:p>
        </w:tc>
      </w:tr>
      <w:tr w:rsidR="00075B33" w:rsidRPr="004B38F0" w14:paraId="688EEEB3"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22E7A8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GO:0006950</w:t>
            </w:r>
          </w:p>
        </w:tc>
        <w:tc>
          <w:tcPr>
            <w:tcW w:w="1559" w:type="dxa"/>
            <w:tcBorders>
              <w:top w:val="single" w:sz="8" w:space="0" w:color="000000"/>
              <w:left w:val="single" w:sz="8" w:space="0" w:color="000000"/>
              <w:bottom w:val="single" w:sz="8" w:space="0" w:color="000000"/>
              <w:right w:val="single" w:sz="8" w:space="0" w:color="000000"/>
            </w:tcBorders>
          </w:tcPr>
          <w:p w14:paraId="4C2044B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response to stress</w:t>
            </w:r>
          </w:p>
        </w:tc>
        <w:tc>
          <w:tcPr>
            <w:tcW w:w="1100" w:type="dxa"/>
            <w:tcBorders>
              <w:top w:val="single" w:sz="8" w:space="0" w:color="000000"/>
              <w:left w:val="single" w:sz="8" w:space="0" w:color="000000"/>
              <w:bottom w:val="single" w:sz="8" w:space="0" w:color="000000"/>
              <w:right w:val="single" w:sz="8" w:space="0" w:color="000000"/>
            </w:tcBorders>
          </w:tcPr>
          <w:p w14:paraId="0CFA1ED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80</w:t>
            </w:r>
          </w:p>
        </w:tc>
        <w:tc>
          <w:tcPr>
            <w:tcW w:w="8964" w:type="dxa"/>
            <w:tcBorders>
              <w:top w:val="single" w:sz="8" w:space="0" w:color="000000"/>
              <w:left w:val="single" w:sz="8" w:space="0" w:color="000000"/>
              <w:bottom w:val="single" w:sz="8" w:space="0" w:color="000000"/>
              <w:right w:val="single" w:sz="8" w:space="0" w:color="000000"/>
            </w:tcBorders>
          </w:tcPr>
          <w:p w14:paraId="72C30E5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ADGRE2|AHCY|AK3|AK4|ALOX15|B2M|BMP2|C1QBP|CACTIN|CAPZA1|CCL4|CCNA2|CCR4|CD59|CINP|CST3|CUL1|CYCS|DNAJA1|E2F4|EPPIN|FBXO27|FXN|GAPDH|GBP1|GINS2|GLUL|HIGD1A|HLA-A|HLA-DQB1|HMGA1|HMGB1|HNRNPA1|HSD11B2|HSPA8|IL1RN|IMMP2L|MDC1|MT-ND6|MYL12A|NDUFA12|NDUFB4|NLRP3|NME2|NRBF2|OAS1|OSER1|P2RX2|PARP1|PDK4|PHB2|POU5F1|PRDX3|PRDX6|RNASE1|RNF34|RPA2|RPS19|RPS27A|S100A7|SD|SELENOK|SFTPD|SHISA5|SKP1|SLC11A1|SLPI|SQSTM1|SRD5A1|SUV39H2|TARDBP|TIPRL|TMEM129|UBE2D3|UBE2N|UCP2|UNG|VDAC1|VDAC3</w:t>
            </w:r>
          </w:p>
          <w:p w14:paraId="727E0B93" w14:textId="3E44DC45" w:rsidR="00F0468C" w:rsidRPr="004B38F0" w:rsidRDefault="00F0468C" w:rsidP="00BE5109">
            <w:pPr>
              <w:pStyle w:val="LO-normal"/>
              <w:widowControl w:val="0"/>
              <w:spacing w:line="240" w:lineRule="auto"/>
              <w:jc w:val="left"/>
              <w:rPr>
                <w:sz w:val="20"/>
                <w:szCs w:val="20"/>
                <w:lang w:val="en-AU"/>
              </w:rPr>
            </w:pPr>
          </w:p>
        </w:tc>
      </w:tr>
      <w:tr w:rsidR="00075B33" w:rsidRPr="004B38F0" w14:paraId="538B8758"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E68433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GO:0007165</w:t>
            </w:r>
          </w:p>
        </w:tc>
        <w:tc>
          <w:tcPr>
            <w:tcW w:w="1559" w:type="dxa"/>
            <w:tcBorders>
              <w:top w:val="single" w:sz="8" w:space="0" w:color="000000"/>
              <w:left w:val="single" w:sz="8" w:space="0" w:color="000000"/>
              <w:bottom w:val="single" w:sz="8" w:space="0" w:color="000000"/>
              <w:right w:val="single" w:sz="8" w:space="0" w:color="000000"/>
            </w:tcBorders>
          </w:tcPr>
          <w:p w14:paraId="10E8387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signal transduction</w:t>
            </w:r>
          </w:p>
        </w:tc>
        <w:tc>
          <w:tcPr>
            <w:tcW w:w="1100" w:type="dxa"/>
            <w:tcBorders>
              <w:top w:val="single" w:sz="8" w:space="0" w:color="000000"/>
              <w:left w:val="single" w:sz="8" w:space="0" w:color="000000"/>
              <w:bottom w:val="single" w:sz="8" w:space="0" w:color="000000"/>
              <w:right w:val="single" w:sz="8" w:space="0" w:color="000000"/>
            </w:tcBorders>
          </w:tcPr>
          <w:p w14:paraId="37CA83F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79</w:t>
            </w:r>
          </w:p>
        </w:tc>
        <w:tc>
          <w:tcPr>
            <w:tcW w:w="8964" w:type="dxa"/>
            <w:tcBorders>
              <w:top w:val="single" w:sz="8" w:space="0" w:color="000000"/>
              <w:left w:val="single" w:sz="8" w:space="0" w:color="000000"/>
              <w:bottom w:val="single" w:sz="8" w:space="0" w:color="000000"/>
              <w:right w:val="single" w:sz="8" w:space="0" w:color="000000"/>
            </w:tcBorders>
          </w:tcPr>
          <w:p w14:paraId="6F34B18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GRE2|ALOX15|AP2S1|APH1B|ARF1|ARHGAP32|ARL2BP|ATP6V0C|ATP6V1C1|ATP6V1E1|ATP6V1G2|B2M|BIRC5|BMP2|BSG|C1QBP|CALM1|CAPZA1|CCL4|CCNA2|CCR4|CD59|CDD|CHP1|CUL1|DNAJA1|E2F4|ENDOU|FAM3C|FFAR1|FKBP1A|FKBP4|FOXH1|GBP1|GDI1|GNG5|HLA-A|HLA-DQB1|HMGB1|HNRNPA1|HSPA8|IL1RN|IRAK1BP1|LAMTOR3|MAPK6|MOG|NANOG|NDRG2|NLRP3|NME2|OAS1|OR1D2|OR1D5|P2RX2|PARP1|PDK4|PEBP1|PKIG|RAN|RNF34|RPLP0|RPS19|RPS27A|SD|SELENOK|SFTPD|SHISA5|SKP1|SQSTM1|SUB1|TAF7|TIPRL|TMSB4|UBE2D2|UBE2D3|UBE2N|VN1R4|YBX1|YWHAQ</w:t>
            </w:r>
          </w:p>
        </w:tc>
      </w:tr>
      <w:tr w:rsidR="00075B33" w:rsidRPr="004B38F0" w14:paraId="693F0FD2"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2AD42C3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GO:0065003</w:t>
            </w:r>
          </w:p>
        </w:tc>
        <w:tc>
          <w:tcPr>
            <w:tcW w:w="1559" w:type="dxa"/>
            <w:tcBorders>
              <w:top w:val="single" w:sz="8" w:space="0" w:color="000000"/>
              <w:left w:val="single" w:sz="8" w:space="0" w:color="000000"/>
              <w:bottom w:val="single" w:sz="8" w:space="0" w:color="000000"/>
              <w:right w:val="single" w:sz="8" w:space="0" w:color="000000"/>
            </w:tcBorders>
          </w:tcPr>
          <w:p w14:paraId="28AFF28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protein-containing complex assembly</w:t>
            </w:r>
          </w:p>
        </w:tc>
        <w:tc>
          <w:tcPr>
            <w:tcW w:w="1100" w:type="dxa"/>
            <w:tcBorders>
              <w:top w:val="single" w:sz="8" w:space="0" w:color="000000"/>
              <w:left w:val="single" w:sz="8" w:space="0" w:color="000000"/>
              <w:bottom w:val="single" w:sz="8" w:space="0" w:color="000000"/>
              <w:right w:val="single" w:sz="8" w:space="0" w:color="000000"/>
            </w:tcBorders>
          </w:tcPr>
          <w:p w14:paraId="00F7C44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74</w:t>
            </w:r>
          </w:p>
        </w:tc>
        <w:tc>
          <w:tcPr>
            <w:tcW w:w="8964" w:type="dxa"/>
            <w:tcBorders>
              <w:top w:val="single" w:sz="8" w:space="0" w:color="000000"/>
              <w:left w:val="single" w:sz="8" w:space="0" w:color="000000"/>
              <w:bottom w:val="single" w:sz="8" w:space="0" w:color="000000"/>
              <w:right w:val="single" w:sz="8" w:space="0" w:color="000000"/>
            </w:tcBorders>
          </w:tcPr>
          <w:p w14:paraId="3C321AE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2S1|ARF1|ATP5F1D|B2M|C1QBP|CAPZA1|CD59|CDD|CENPA|CHP1|CLNS1A|COX10|COX7A1|CPSF6|CUL1|EIF2S2|EIF2S3|EIF3F|EIF3M|EIF4H|EPPIN|FKBP1A|FKBP4|GBP1|GLUL|HMGA1|IMMP2L|KCTD15|LSM4|ME1|MRPL22|MT-ND6|NAP1L1|NDUFA11|NDUFA12|NDUFA3|NDUFAB1|NDUFAF4|NDUFB4|NDUFB5|NDUFV2|NIFK|NLRP3|NME2|OCLN|P2RX2|PARP1|POMP|RAMAC|RPA2|RPL12|RPL23A|RPL38|RPL5|RPL6|RPLP0|RPS10|RPS14|RPS19|RPS23|RPS27|RPS27A|RPSA|SKP1|SNRPD1|SNRPE|SQSTM1|TAF7|TFAM|UBE2C|UGDH|UQCRB|WASHC3|WDR77</w:t>
            </w:r>
          </w:p>
        </w:tc>
      </w:tr>
      <w:tr w:rsidR="00075B33" w:rsidRPr="004B38F0" w14:paraId="45313168"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34ED2E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GO:0044281</w:t>
            </w:r>
          </w:p>
        </w:tc>
        <w:tc>
          <w:tcPr>
            <w:tcW w:w="1559" w:type="dxa"/>
            <w:tcBorders>
              <w:top w:val="single" w:sz="8" w:space="0" w:color="000000"/>
              <w:left w:val="single" w:sz="8" w:space="0" w:color="000000"/>
              <w:bottom w:val="single" w:sz="8" w:space="0" w:color="000000"/>
              <w:right w:val="single" w:sz="8" w:space="0" w:color="000000"/>
            </w:tcBorders>
          </w:tcPr>
          <w:p w14:paraId="71FE3CD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small molecule metabolic process</w:t>
            </w:r>
          </w:p>
        </w:tc>
        <w:tc>
          <w:tcPr>
            <w:tcW w:w="1100" w:type="dxa"/>
            <w:tcBorders>
              <w:top w:val="single" w:sz="8" w:space="0" w:color="000000"/>
              <w:left w:val="single" w:sz="8" w:space="0" w:color="000000"/>
              <w:bottom w:val="single" w:sz="8" w:space="0" w:color="000000"/>
              <w:right w:val="single" w:sz="8" w:space="0" w:color="000000"/>
            </w:tcBorders>
          </w:tcPr>
          <w:p w14:paraId="4171CCA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73</w:t>
            </w:r>
          </w:p>
        </w:tc>
        <w:tc>
          <w:tcPr>
            <w:tcW w:w="8964" w:type="dxa"/>
            <w:tcBorders>
              <w:top w:val="single" w:sz="8" w:space="0" w:color="000000"/>
              <w:left w:val="single" w:sz="8" w:space="0" w:color="000000"/>
              <w:bottom w:val="single" w:sz="8" w:space="0" w:color="000000"/>
              <w:right w:val="single" w:sz="8" w:space="0" w:color="000000"/>
            </w:tcBorders>
          </w:tcPr>
          <w:p w14:paraId="45C582A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CG2|ADA|AHCY|AK2|AK3|AK4|AK6|ALOX15|ATIC|ATP5F1B|ATP5F1D|ATP5MC2|ATP5ME|ATP5MF|ATP5MG|ATP5PB|BSG|CALM1|CDD|CES1|CHP1|CKB|CNBP|COX5B|CRAT|DBI|DUT|ENO1|ESD|FABP5|FUT9|FXN|GALM|GAPDH|GATM|GLUL|GNPDA1|GOT2|HAS1|IDH3A|LMBRD1|LYPLA1|MDH1|ME1|MPC2|NAXD|NDUFAB1|NME2|NME4|NMT1|OAS1|ODC1|OSBP|PDK4|PDXK|PLAAT3|PRPS2|PTS|RAN|RPIA|SCD|SLC19A3|SLC25A21|SLC2A3|SPTLC1|SRD5A1|SULT1A1|TPI1|TXN|UGDH|UNG|UPRT|VDAC1</w:t>
            </w:r>
          </w:p>
        </w:tc>
      </w:tr>
      <w:tr w:rsidR="00075B33" w:rsidRPr="004B38F0" w14:paraId="6BDAE56B"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B41313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GO:0015031</w:t>
            </w:r>
          </w:p>
        </w:tc>
        <w:tc>
          <w:tcPr>
            <w:tcW w:w="1559" w:type="dxa"/>
            <w:tcBorders>
              <w:top w:val="single" w:sz="8" w:space="0" w:color="000000"/>
              <w:left w:val="single" w:sz="8" w:space="0" w:color="000000"/>
              <w:bottom w:val="single" w:sz="8" w:space="0" w:color="000000"/>
              <w:right w:val="single" w:sz="8" w:space="0" w:color="000000"/>
            </w:tcBorders>
          </w:tcPr>
          <w:p w14:paraId="5F0A851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protein transport</w:t>
            </w:r>
          </w:p>
        </w:tc>
        <w:tc>
          <w:tcPr>
            <w:tcW w:w="1100" w:type="dxa"/>
            <w:tcBorders>
              <w:top w:val="single" w:sz="8" w:space="0" w:color="000000"/>
              <w:left w:val="single" w:sz="8" w:space="0" w:color="000000"/>
              <w:bottom w:val="single" w:sz="8" w:space="0" w:color="000000"/>
              <w:right w:val="single" w:sz="8" w:space="0" w:color="000000"/>
            </w:tcBorders>
          </w:tcPr>
          <w:p w14:paraId="31A0A95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72</w:t>
            </w:r>
          </w:p>
        </w:tc>
        <w:tc>
          <w:tcPr>
            <w:tcW w:w="8964" w:type="dxa"/>
            <w:tcBorders>
              <w:top w:val="single" w:sz="8" w:space="0" w:color="000000"/>
              <w:left w:val="single" w:sz="8" w:space="0" w:color="000000"/>
              <w:bottom w:val="single" w:sz="8" w:space="0" w:color="000000"/>
              <w:right w:val="single" w:sz="8" w:space="0" w:color="000000"/>
            </w:tcBorders>
          </w:tcPr>
          <w:p w14:paraId="7B8D03E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AGAB|AP2S1|ARF1|ATP6V0C|ATP6V1C1|ATP6V1E1|ATP6V1G2|CCDC91|CHP1|CRAT|DNAJC19|EIF4A3|FFAR1|GDI1|HMGB1|HSPA8|IL1RN|IMMP2L|MTX2|NLRP3|PHB2|RAN|RNPS1|RPL12|RPL13|RPL14|RPL17|RPL18|RPL21|RPL22|RPL23|RPL23A|RPL27|RPL27A|RPL28|RPL29|RPL32|RPL35|RPL35A|RPL38|RPL4|RPL5|RPL6|RPL8|RPL9|RPLP0|RPLP1|RPS10|RPS11|RPS12|RPS14|RPS15A|RPS19|RPS2|RPS21|RPS23|RPS24|RPS27|RPS27A|RPS29|RPS4X|RPSA|SLC15A2|SLC25A6|SRP14|TIMM23|TMEM129|TOMM40|UBE2D2|UBE2D3|WASHC3|YWHAQ</w:t>
            </w:r>
          </w:p>
        </w:tc>
      </w:tr>
      <w:tr w:rsidR="00075B33" w:rsidRPr="004B38F0" w14:paraId="217815A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7A01E8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GO:0044403</w:t>
            </w:r>
          </w:p>
        </w:tc>
        <w:tc>
          <w:tcPr>
            <w:tcW w:w="1559" w:type="dxa"/>
            <w:tcBorders>
              <w:top w:val="single" w:sz="8" w:space="0" w:color="000000"/>
              <w:left w:val="single" w:sz="8" w:space="0" w:color="000000"/>
              <w:bottom w:val="single" w:sz="8" w:space="0" w:color="000000"/>
              <w:right w:val="single" w:sz="8" w:space="0" w:color="000000"/>
            </w:tcBorders>
          </w:tcPr>
          <w:p w14:paraId="64BEEC3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symbiotic process</w:t>
            </w:r>
          </w:p>
        </w:tc>
        <w:tc>
          <w:tcPr>
            <w:tcW w:w="1100" w:type="dxa"/>
            <w:tcBorders>
              <w:top w:val="single" w:sz="8" w:space="0" w:color="000000"/>
              <w:left w:val="single" w:sz="8" w:space="0" w:color="000000"/>
              <w:bottom w:val="single" w:sz="8" w:space="0" w:color="000000"/>
              <w:right w:val="single" w:sz="8" w:space="0" w:color="000000"/>
            </w:tcBorders>
          </w:tcPr>
          <w:p w14:paraId="0B79D4E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67</w:t>
            </w:r>
          </w:p>
        </w:tc>
        <w:tc>
          <w:tcPr>
            <w:tcW w:w="8964" w:type="dxa"/>
            <w:tcBorders>
              <w:top w:val="single" w:sz="8" w:space="0" w:color="000000"/>
              <w:left w:val="single" w:sz="8" w:space="0" w:color="000000"/>
              <w:bottom w:val="single" w:sz="8" w:space="0" w:color="000000"/>
              <w:right w:val="single" w:sz="8" w:space="0" w:color="000000"/>
            </w:tcBorders>
          </w:tcPr>
          <w:p w14:paraId="69658D8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2S1|ARF1|ATP6V0C|B2M|C1QBP|CALM1|CCL4|CCNA2|CENPA|CUL1|DYNC1I2|EIF3F|EIF4H|GAPDH|HAVCR1|HMGA1|HNRNPA1|HSPA8|LAMTOR5|LMBRD1|MOG|RAN|RPL12|RPL13|RPL14|RPL17|RPL18|RPL21|RPL22|RPL23|RPL23A|RPL27|RPL27A|RPL28|RPL29|RPL32|RPL35|RPL35A|RPL38|RPL4|RPL5|RPL6|RPL8|RPL9|RPLP0|RPLP1|RPS10|RPS11|RPS12|RPS14|RPS15A|RPS19|RPS2|RPS21|RPS23|RPS24|RPS27|RPS27A|RPS29|RPS4X|RPSA|SFTPD|SKP1|SLC25A6|TARDBP|UNG|VDAC1</w:t>
            </w:r>
          </w:p>
          <w:p w14:paraId="5BE9553E" w14:textId="33FC195B" w:rsidR="00F0468C" w:rsidRPr="004B38F0" w:rsidRDefault="00F0468C" w:rsidP="00BE5109">
            <w:pPr>
              <w:pStyle w:val="LO-normal"/>
              <w:widowControl w:val="0"/>
              <w:spacing w:line="240" w:lineRule="auto"/>
              <w:jc w:val="left"/>
              <w:rPr>
                <w:sz w:val="20"/>
                <w:szCs w:val="20"/>
                <w:lang w:val="en-AU"/>
              </w:rPr>
            </w:pPr>
          </w:p>
        </w:tc>
      </w:tr>
      <w:tr w:rsidR="00075B33" w:rsidRPr="004B38F0" w14:paraId="1E4DEECD"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6E2566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GO:0002376</w:t>
            </w:r>
          </w:p>
        </w:tc>
        <w:tc>
          <w:tcPr>
            <w:tcW w:w="1559" w:type="dxa"/>
            <w:tcBorders>
              <w:top w:val="single" w:sz="8" w:space="0" w:color="000000"/>
              <w:left w:val="single" w:sz="8" w:space="0" w:color="000000"/>
              <w:bottom w:val="single" w:sz="8" w:space="0" w:color="000000"/>
              <w:right w:val="single" w:sz="8" w:space="0" w:color="000000"/>
            </w:tcBorders>
          </w:tcPr>
          <w:p w14:paraId="04192E2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immune system process</w:t>
            </w:r>
          </w:p>
        </w:tc>
        <w:tc>
          <w:tcPr>
            <w:tcW w:w="1100" w:type="dxa"/>
            <w:tcBorders>
              <w:top w:val="single" w:sz="8" w:space="0" w:color="000000"/>
              <w:left w:val="single" w:sz="8" w:space="0" w:color="000000"/>
              <w:bottom w:val="single" w:sz="8" w:space="0" w:color="000000"/>
              <w:right w:val="single" w:sz="8" w:space="0" w:color="000000"/>
            </w:tcBorders>
          </w:tcPr>
          <w:p w14:paraId="550CFA6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64</w:t>
            </w:r>
          </w:p>
        </w:tc>
        <w:tc>
          <w:tcPr>
            <w:tcW w:w="8964" w:type="dxa"/>
            <w:tcBorders>
              <w:top w:val="single" w:sz="8" w:space="0" w:color="000000"/>
              <w:left w:val="single" w:sz="8" w:space="0" w:color="000000"/>
              <w:bottom w:val="single" w:sz="8" w:space="0" w:color="000000"/>
              <w:right w:val="single" w:sz="8" w:space="0" w:color="000000"/>
            </w:tcBorders>
          </w:tcPr>
          <w:p w14:paraId="6DEFA9B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ADGRE2|AHCY|AP2S1|ARF1|ATP6V0C|B2M|BSG|C1QBP|CACTIN|CAPZA1|CCL4|CCR4|CD59|CDD|CST3|CUL1|DYNC1I2|EBP1|ENDOU|EPPIN|FABP5|FKBP1A|GAPDH|GBP1|HLA-A|HLA-DQB1|HMGB1|HMGN2|HSPA8|IL1RN|IRAK1BP1|LAMTOR1|LAMTOR3|MAD1L1|MOG|NLRP3|NME2|OAS1|PARP1|PDXK|PRDX3|PRDX6|RNASE1|RPL22|RPS14|RPS19|RPS24|RPS27A|S100A7|SELENOK|SFTPD|SKP1|SLC11A1|SLC2A3|SLC3A2|SLPI|SQSTM1|SRP14|TMEM14C|UBE2D2|UBE2D3|UBE2N|UNG</w:t>
            </w:r>
          </w:p>
        </w:tc>
      </w:tr>
      <w:tr w:rsidR="00075B33" w:rsidRPr="004B38F0" w14:paraId="6F540EAE"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2ECEFFE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GO:0006464</w:t>
            </w:r>
          </w:p>
        </w:tc>
        <w:tc>
          <w:tcPr>
            <w:tcW w:w="1559" w:type="dxa"/>
            <w:tcBorders>
              <w:top w:val="single" w:sz="8" w:space="0" w:color="000000"/>
              <w:left w:val="single" w:sz="8" w:space="0" w:color="000000"/>
              <w:bottom w:val="single" w:sz="8" w:space="0" w:color="000000"/>
              <w:right w:val="single" w:sz="8" w:space="0" w:color="000000"/>
            </w:tcBorders>
          </w:tcPr>
          <w:p w14:paraId="563CC53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cellular protein modification process</w:t>
            </w:r>
          </w:p>
        </w:tc>
        <w:tc>
          <w:tcPr>
            <w:tcW w:w="1100" w:type="dxa"/>
            <w:tcBorders>
              <w:top w:val="single" w:sz="8" w:space="0" w:color="000000"/>
              <w:left w:val="single" w:sz="8" w:space="0" w:color="000000"/>
              <w:bottom w:val="single" w:sz="8" w:space="0" w:color="000000"/>
              <w:right w:val="single" w:sz="8" w:space="0" w:color="000000"/>
            </w:tcBorders>
          </w:tcPr>
          <w:p w14:paraId="7466CFE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54</w:t>
            </w:r>
          </w:p>
        </w:tc>
        <w:tc>
          <w:tcPr>
            <w:tcW w:w="8964" w:type="dxa"/>
            <w:tcBorders>
              <w:top w:val="single" w:sz="8" w:space="0" w:color="000000"/>
              <w:left w:val="single" w:sz="8" w:space="0" w:color="000000"/>
              <w:bottom w:val="single" w:sz="8" w:space="0" w:color="000000"/>
              <w:right w:val="single" w:sz="8" w:space="0" w:color="000000"/>
            </w:tcBorders>
          </w:tcPr>
          <w:p w14:paraId="2743CE7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HD17C|ACP1|BIRC5|BMP2|C1GALT1|CALM1|CCNA2|CCNG1|CST3|CUL1|CYCS|DBI|DPH3|EIF3F|FBXO27|FKBP1A|FKBP4|FUT9|FXN|GAPDH|GLUL|HECTD2|LAMTOR3|LYPLA1|MAPK6|MED7|NDUFAB1|NLRP3|NME2|NMT1|PARP1|PDK4|PEBP1|PIGP|PIN4|PRDX3|RNF13|RNF34|RNFT1|RPS27A|SD|SELENOK|SHISA5|SKP1|SQSTM1|SUMO2|SUV39H2|TMEM129|TWF1|UBE2C|UBE2D2|UBE2D3|UBE2N|UCHL3</w:t>
            </w:r>
          </w:p>
        </w:tc>
      </w:tr>
      <w:tr w:rsidR="00075B33" w:rsidRPr="004B38F0" w14:paraId="34040EE6"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6C4218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GO:0006605</w:t>
            </w:r>
          </w:p>
        </w:tc>
        <w:tc>
          <w:tcPr>
            <w:tcW w:w="1559" w:type="dxa"/>
            <w:tcBorders>
              <w:top w:val="single" w:sz="8" w:space="0" w:color="000000"/>
              <w:left w:val="single" w:sz="8" w:space="0" w:color="000000"/>
              <w:bottom w:val="single" w:sz="8" w:space="0" w:color="000000"/>
              <w:right w:val="single" w:sz="8" w:space="0" w:color="000000"/>
            </w:tcBorders>
          </w:tcPr>
          <w:p w14:paraId="2D47C6E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protein targeting</w:t>
            </w:r>
          </w:p>
        </w:tc>
        <w:tc>
          <w:tcPr>
            <w:tcW w:w="1100" w:type="dxa"/>
            <w:tcBorders>
              <w:top w:val="single" w:sz="8" w:space="0" w:color="000000"/>
              <w:left w:val="single" w:sz="8" w:space="0" w:color="000000"/>
              <w:bottom w:val="single" w:sz="8" w:space="0" w:color="000000"/>
              <w:right w:val="single" w:sz="8" w:space="0" w:color="000000"/>
            </w:tcBorders>
          </w:tcPr>
          <w:p w14:paraId="35A6A45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50</w:t>
            </w:r>
          </w:p>
        </w:tc>
        <w:tc>
          <w:tcPr>
            <w:tcW w:w="8964" w:type="dxa"/>
            <w:tcBorders>
              <w:top w:val="single" w:sz="8" w:space="0" w:color="000000"/>
              <w:left w:val="single" w:sz="8" w:space="0" w:color="000000"/>
              <w:bottom w:val="single" w:sz="8" w:space="0" w:color="000000"/>
              <w:right w:val="single" w:sz="8" w:space="0" w:color="000000"/>
            </w:tcBorders>
          </w:tcPr>
          <w:p w14:paraId="54FAC92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RAT|DNAJC19|HSPA8|IMMP2L|RPL12|RPL13|RPL14|RPL17|RPL18|RPL21|RPL22|RPL23|RPL23A|RPL27|RPL27A|RPL28|RPL29|RPL32|RPL35|RPL35A|RPL38|RPL4|RPL5|RPL6|RPL8|RPL9|RPLP0|RPLP1|RPS10|RPS11|RPS12|RPS14|RPS15A|RPS19|RPS2|RPS21|RPS23|RPS24|RPS27|RPS27A|RPS29|RPS4X|RPSA|SLC25A6|SRP14|TIMM23|TOMM40|UBE2D2|UBE2D3|YWHAQ</w:t>
            </w:r>
          </w:p>
        </w:tc>
      </w:tr>
      <w:tr w:rsidR="00075B33" w:rsidRPr="004B38F0" w14:paraId="611E6B1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ABC61B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GO:0006412</w:t>
            </w:r>
          </w:p>
        </w:tc>
        <w:tc>
          <w:tcPr>
            <w:tcW w:w="1559" w:type="dxa"/>
            <w:tcBorders>
              <w:top w:val="single" w:sz="8" w:space="0" w:color="000000"/>
              <w:left w:val="single" w:sz="8" w:space="0" w:color="000000"/>
              <w:bottom w:val="single" w:sz="8" w:space="0" w:color="000000"/>
              <w:right w:val="single" w:sz="8" w:space="0" w:color="000000"/>
            </w:tcBorders>
          </w:tcPr>
          <w:p w14:paraId="47FCE93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translation</w:t>
            </w:r>
          </w:p>
        </w:tc>
        <w:tc>
          <w:tcPr>
            <w:tcW w:w="1100" w:type="dxa"/>
            <w:tcBorders>
              <w:top w:val="single" w:sz="8" w:space="0" w:color="000000"/>
              <w:left w:val="single" w:sz="8" w:space="0" w:color="000000"/>
              <w:bottom w:val="single" w:sz="8" w:space="0" w:color="000000"/>
              <w:right w:val="single" w:sz="8" w:space="0" w:color="000000"/>
            </w:tcBorders>
          </w:tcPr>
          <w:p w14:paraId="4C8ADC7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50</w:t>
            </w:r>
          </w:p>
        </w:tc>
        <w:tc>
          <w:tcPr>
            <w:tcW w:w="8964" w:type="dxa"/>
            <w:tcBorders>
              <w:top w:val="single" w:sz="8" w:space="0" w:color="000000"/>
              <w:left w:val="single" w:sz="8" w:space="0" w:color="000000"/>
              <w:bottom w:val="single" w:sz="8" w:space="0" w:color="000000"/>
              <w:right w:val="single" w:sz="8" w:space="0" w:color="000000"/>
            </w:tcBorders>
          </w:tcPr>
          <w:p w14:paraId="0639592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EEF1B|EIF1AX|EIF2S2|EIF2S3|EIF3F|EIF3M|EIF4H|MRPL22|MRPL30|MRPL35|MRPS18B|RPL12|RPL13|RPL14|RPL17|RPL18|RPL21|RPL22|RPL23|RPL23A|RPL27|RPL27A|RPL28|RPL29|RPL32|RPL35|RPL35A|RPL38|RPL4|RPL5|RPL6|RPL8|RPL9|RPLP0|RPLP1|RPS10|RPS11|RPS12|RPS14|RPS15A|RPS19|RPS2|RPS21|RPS23|RPS24|RPS27|RPS27A|RPS29|RPS4X|RPSA</w:t>
            </w:r>
          </w:p>
        </w:tc>
      </w:tr>
      <w:tr w:rsidR="00075B33" w:rsidRPr="004B38F0" w14:paraId="6E5714D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6FFFC9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GO:0034655</w:t>
            </w:r>
          </w:p>
        </w:tc>
        <w:tc>
          <w:tcPr>
            <w:tcW w:w="1559" w:type="dxa"/>
            <w:tcBorders>
              <w:top w:val="single" w:sz="8" w:space="0" w:color="000000"/>
              <w:left w:val="single" w:sz="8" w:space="0" w:color="000000"/>
              <w:bottom w:val="single" w:sz="8" w:space="0" w:color="000000"/>
              <w:right w:val="single" w:sz="8" w:space="0" w:color="000000"/>
            </w:tcBorders>
          </w:tcPr>
          <w:p w14:paraId="058B256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nucleobase-containing compound catabolic process</w:t>
            </w:r>
          </w:p>
        </w:tc>
        <w:tc>
          <w:tcPr>
            <w:tcW w:w="1100" w:type="dxa"/>
            <w:tcBorders>
              <w:top w:val="single" w:sz="8" w:space="0" w:color="000000"/>
              <w:left w:val="single" w:sz="8" w:space="0" w:color="000000"/>
              <w:bottom w:val="single" w:sz="8" w:space="0" w:color="000000"/>
              <w:right w:val="single" w:sz="8" w:space="0" w:color="000000"/>
            </w:tcBorders>
          </w:tcPr>
          <w:p w14:paraId="46257D8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49</w:t>
            </w:r>
          </w:p>
        </w:tc>
        <w:tc>
          <w:tcPr>
            <w:tcW w:w="8964" w:type="dxa"/>
            <w:tcBorders>
              <w:top w:val="single" w:sz="8" w:space="0" w:color="000000"/>
              <w:left w:val="single" w:sz="8" w:space="0" w:color="000000"/>
              <w:bottom w:val="single" w:sz="8" w:space="0" w:color="000000"/>
              <w:right w:val="single" w:sz="8" w:space="0" w:color="000000"/>
            </w:tcBorders>
          </w:tcPr>
          <w:p w14:paraId="274DCA5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AHCY|CDD|DUT|EIF4A3|HMGB1|LSM4|LSM6|RNPS1|RPL12|RPL13|RPL14|RPL17|RPL18|RPL21|RPL22|RPL23|RPL23A|RPL27|RPL27A|RPL28|RPL29|RPL32|RPL35|RPL35A|RPL38|RPL4|RPL5|RPL6|RPL8|RPL9|RPLP0|RPLP1|RPS10|RPS11|RPS12|RPS14|RPS15A|RPS19|RPS2|RPS21|RPS23|RPS24|RPS27|RPS27A|RPS29|RPS4X|RPSA|UNG</w:t>
            </w:r>
          </w:p>
        </w:tc>
      </w:tr>
      <w:tr w:rsidR="00075B33" w:rsidRPr="004B38F0" w14:paraId="610FE11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DC825C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GO:0030154</w:t>
            </w:r>
          </w:p>
        </w:tc>
        <w:tc>
          <w:tcPr>
            <w:tcW w:w="1559" w:type="dxa"/>
            <w:tcBorders>
              <w:top w:val="single" w:sz="8" w:space="0" w:color="000000"/>
              <w:left w:val="single" w:sz="8" w:space="0" w:color="000000"/>
              <w:bottom w:val="single" w:sz="8" w:space="0" w:color="000000"/>
              <w:right w:val="single" w:sz="8" w:space="0" w:color="000000"/>
            </w:tcBorders>
          </w:tcPr>
          <w:p w14:paraId="225ECFE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differentiation</w:t>
            </w:r>
          </w:p>
        </w:tc>
        <w:tc>
          <w:tcPr>
            <w:tcW w:w="1100" w:type="dxa"/>
            <w:tcBorders>
              <w:top w:val="single" w:sz="8" w:space="0" w:color="000000"/>
              <w:left w:val="single" w:sz="8" w:space="0" w:color="000000"/>
              <w:bottom w:val="single" w:sz="8" w:space="0" w:color="000000"/>
              <w:right w:val="single" w:sz="8" w:space="0" w:color="000000"/>
            </w:tcBorders>
          </w:tcPr>
          <w:p w14:paraId="2A5AFE7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46</w:t>
            </w:r>
          </w:p>
        </w:tc>
        <w:tc>
          <w:tcPr>
            <w:tcW w:w="8964" w:type="dxa"/>
            <w:tcBorders>
              <w:top w:val="single" w:sz="8" w:space="0" w:color="000000"/>
              <w:left w:val="single" w:sz="8" w:space="0" w:color="000000"/>
              <w:bottom w:val="single" w:sz="8" w:space="0" w:color="000000"/>
              <w:right w:val="single" w:sz="8" w:space="0" w:color="000000"/>
            </w:tcBorders>
          </w:tcPr>
          <w:p w14:paraId="5F53293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ITRAM|ADA|ADAD1|ARF1|ATP5F1B|B2M|BMP2|BSG|C1GALT1|CACYBP|CCR4|CES1|DAZL|DNAJB6|E2F4|ELF5|FKBP4|GDI1|HMGB1|KRTAP11-1|LLPH|MAPK6|MEA1|MYADM|NANOG|NAP1L1|NDRG2|NME2|P2RX2|PARP1|POU5F1|PRDX3|RPL22|RPS14|RPS19|RSL1D1|S100A7|SELENOK|SQSTM1|SRD5A1|SUV39H2|TMEM14C|TPM4|TWF1|VDAC1|WDR77</w:t>
            </w:r>
          </w:p>
          <w:p w14:paraId="7FE075B0" w14:textId="6F77BB23" w:rsidR="00866CC4" w:rsidRPr="004B38F0" w:rsidRDefault="00866CC4" w:rsidP="00BE5109">
            <w:pPr>
              <w:pStyle w:val="LO-normal"/>
              <w:widowControl w:val="0"/>
              <w:spacing w:line="240" w:lineRule="auto"/>
              <w:jc w:val="left"/>
              <w:rPr>
                <w:sz w:val="20"/>
                <w:szCs w:val="20"/>
                <w:lang w:val="en-AU"/>
              </w:rPr>
            </w:pPr>
          </w:p>
        </w:tc>
      </w:tr>
      <w:tr w:rsidR="00075B33" w:rsidRPr="004B38F0" w14:paraId="51B93F2A"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93A140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GO:0055085</w:t>
            </w:r>
          </w:p>
        </w:tc>
        <w:tc>
          <w:tcPr>
            <w:tcW w:w="1559" w:type="dxa"/>
            <w:tcBorders>
              <w:top w:val="single" w:sz="8" w:space="0" w:color="000000"/>
              <w:left w:val="single" w:sz="8" w:space="0" w:color="000000"/>
              <w:bottom w:val="single" w:sz="8" w:space="0" w:color="000000"/>
              <w:right w:val="single" w:sz="8" w:space="0" w:color="000000"/>
            </w:tcBorders>
          </w:tcPr>
          <w:p w14:paraId="041F3BF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transmembrane transport</w:t>
            </w:r>
          </w:p>
        </w:tc>
        <w:tc>
          <w:tcPr>
            <w:tcW w:w="1100" w:type="dxa"/>
            <w:tcBorders>
              <w:top w:val="single" w:sz="8" w:space="0" w:color="000000"/>
              <w:left w:val="single" w:sz="8" w:space="0" w:color="000000"/>
              <w:bottom w:val="single" w:sz="8" w:space="0" w:color="000000"/>
              <w:right w:val="single" w:sz="8" w:space="0" w:color="000000"/>
            </w:tcBorders>
          </w:tcPr>
          <w:p w14:paraId="3D4D44E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43</w:t>
            </w:r>
          </w:p>
        </w:tc>
        <w:tc>
          <w:tcPr>
            <w:tcW w:w="8964" w:type="dxa"/>
            <w:tcBorders>
              <w:top w:val="single" w:sz="8" w:space="0" w:color="000000"/>
              <w:left w:val="single" w:sz="8" w:space="0" w:color="000000"/>
              <w:bottom w:val="single" w:sz="8" w:space="0" w:color="000000"/>
              <w:right w:val="single" w:sz="8" w:space="0" w:color="000000"/>
            </w:tcBorders>
          </w:tcPr>
          <w:p w14:paraId="5858622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CG2|ATP5F1B|ATP5F1D|ATP5MC2|ATP5ME|ATP5MF|ATP5MG|ATP5PB|ATP6V0C|ATP6V1C1|ATP6V1E1|ATP6V1G2|COX10|COX5B|COX6A1|COX6C|COX7A1|COX7B|COX7C|DNAJC19|EIF2S2|EIF2S3|FKBP1A|HSPA8|MPC2|NDUFA4|P2RX2|PHB2|RPS27A|SLC11A1|SLC15A2|SLC19A3|SLC25A21|SLC25A40|SLC25A42|SLC25A6|SLC2A3|SLC3A2|TIMM23|TOMM40|UCP2|VDAC1|VDAC3</w:t>
            </w:r>
          </w:p>
        </w:tc>
      </w:tr>
      <w:tr w:rsidR="00075B33" w:rsidRPr="004B38F0" w14:paraId="48C00E9F"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AB90A6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GO:0016192</w:t>
            </w:r>
          </w:p>
        </w:tc>
        <w:tc>
          <w:tcPr>
            <w:tcW w:w="1559" w:type="dxa"/>
            <w:tcBorders>
              <w:top w:val="single" w:sz="8" w:space="0" w:color="000000"/>
              <w:left w:val="single" w:sz="8" w:space="0" w:color="000000"/>
              <w:bottom w:val="single" w:sz="8" w:space="0" w:color="000000"/>
              <w:right w:val="single" w:sz="8" w:space="0" w:color="000000"/>
            </w:tcBorders>
          </w:tcPr>
          <w:p w14:paraId="37D194B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vesicle-mediated transport</w:t>
            </w:r>
          </w:p>
        </w:tc>
        <w:tc>
          <w:tcPr>
            <w:tcW w:w="1100" w:type="dxa"/>
            <w:tcBorders>
              <w:top w:val="single" w:sz="8" w:space="0" w:color="000000"/>
              <w:left w:val="single" w:sz="8" w:space="0" w:color="000000"/>
              <w:bottom w:val="single" w:sz="8" w:space="0" w:color="000000"/>
              <w:right w:val="single" w:sz="8" w:space="0" w:color="000000"/>
            </w:tcBorders>
          </w:tcPr>
          <w:p w14:paraId="7E44301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41</w:t>
            </w:r>
          </w:p>
        </w:tc>
        <w:tc>
          <w:tcPr>
            <w:tcW w:w="8964" w:type="dxa"/>
            <w:tcBorders>
              <w:top w:val="single" w:sz="8" w:space="0" w:color="000000"/>
              <w:left w:val="single" w:sz="8" w:space="0" w:color="000000"/>
              <w:bottom w:val="single" w:sz="8" w:space="0" w:color="000000"/>
              <w:right w:val="single" w:sz="8" w:space="0" w:color="000000"/>
            </w:tcBorders>
          </w:tcPr>
          <w:p w14:paraId="18F6A26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ACAP2|ALOX15|AP2S1|APOOL|ARF1|ATP6V0C|B2M|CALM1|CAPZA1|CCDC91|CD59|CDD|CES1|CHP1|CST3|DYNC1I2|EBP1|ENDOU|FABP5|FAM3C|GDI1|HMGB1|HSPA8|LAMTOR1|LAMTOR3|LAPTM4B|MAGED2|NME2|PDXK|PRDX6|RPS27A|S100A7|SFTPD|SLC11A1|SLC2A3|SLPI|SQSTM1|SRP14|SYP|TMSB4|WASHC3</w:t>
            </w:r>
          </w:p>
        </w:tc>
      </w:tr>
      <w:tr w:rsidR="00075B33" w:rsidRPr="004B38F0" w14:paraId="241D2687"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AFDCA2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GO:0042592</w:t>
            </w:r>
          </w:p>
        </w:tc>
        <w:tc>
          <w:tcPr>
            <w:tcW w:w="1559" w:type="dxa"/>
            <w:tcBorders>
              <w:top w:val="single" w:sz="8" w:space="0" w:color="000000"/>
              <w:left w:val="single" w:sz="8" w:space="0" w:color="000000"/>
              <w:bottom w:val="single" w:sz="8" w:space="0" w:color="000000"/>
              <w:right w:val="single" w:sz="8" w:space="0" w:color="000000"/>
            </w:tcBorders>
          </w:tcPr>
          <w:p w14:paraId="453FD15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homeostatic process</w:t>
            </w:r>
          </w:p>
        </w:tc>
        <w:tc>
          <w:tcPr>
            <w:tcW w:w="1100" w:type="dxa"/>
            <w:tcBorders>
              <w:top w:val="single" w:sz="8" w:space="0" w:color="000000"/>
              <w:left w:val="single" w:sz="8" w:space="0" w:color="000000"/>
              <w:bottom w:val="single" w:sz="8" w:space="0" w:color="000000"/>
              <w:right w:val="single" w:sz="8" w:space="0" w:color="000000"/>
            </w:tcBorders>
          </w:tcPr>
          <w:p w14:paraId="3C4FCF4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39</w:t>
            </w:r>
          </w:p>
        </w:tc>
        <w:tc>
          <w:tcPr>
            <w:tcW w:w="8964" w:type="dxa"/>
            <w:tcBorders>
              <w:top w:val="single" w:sz="8" w:space="0" w:color="000000"/>
              <w:left w:val="single" w:sz="8" w:space="0" w:color="000000"/>
              <w:bottom w:val="single" w:sz="8" w:space="0" w:color="000000"/>
              <w:right w:val="single" w:sz="8" w:space="0" w:color="000000"/>
            </w:tcBorders>
          </w:tcPr>
          <w:p w14:paraId="5CCF9F3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ABCG2|ARF1|ATP5F1B|ATP6V0C|ATP6V1C1|ATP6V1E1|ATP6V1G2|B2M|CALM1|CCR4|CHP1|CKB|CLNS1A|CUL1|E2F4|FABP5|FFAR1|FXN|HMGB1|LAMTOR1|NME2|OAS1|P2RX2|PARP1|PDK4|PRDX3|PRDX6|RPA2|RPS14|RPS19|RPS24|SELENOK|SFTPD|SKP1|SLC11A1|TMEM14C|TPT1|TXN|UBE2C</w:t>
            </w:r>
          </w:p>
        </w:tc>
      </w:tr>
      <w:tr w:rsidR="00075B33" w:rsidRPr="004B38F0" w14:paraId="4CFAC43B"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D5BDF7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GO:0006091</w:t>
            </w:r>
          </w:p>
        </w:tc>
        <w:tc>
          <w:tcPr>
            <w:tcW w:w="1559" w:type="dxa"/>
            <w:tcBorders>
              <w:top w:val="single" w:sz="8" w:space="0" w:color="000000"/>
              <w:left w:val="single" w:sz="8" w:space="0" w:color="000000"/>
              <w:bottom w:val="single" w:sz="8" w:space="0" w:color="000000"/>
              <w:right w:val="single" w:sz="8" w:space="0" w:color="000000"/>
            </w:tcBorders>
          </w:tcPr>
          <w:p w14:paraId="18978FB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generation of precursor metabolites and energy</w:t>
            </w:r>
          </w:p>
        </w:tc>
        <w:tc>
          <w:tcPr>
            <w:tcW w:w="1100" w:type="dxa"/>
            <w:tcBorders>
              <w:top w:val="single" w:sz="8" w:space="0" w:color="000000"/>
              <w:left w:val="single" w:sz="8" w:space="0" w:color="000000"/>
              <w:bottom w:val="single" w:sz="8" w:space="0" w:color="000000"/>
              <w:right w:val="single" w:sz="8" w:space="0" w:color="000000"/>
            </w:tcBorders>
          </w:tcPr>
          <w:p w14:paraId="0971835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38</w:t>
            </w:r>
          </w:p>
        </w:tc>
        <w:tc>
          <w:tcPr>
            <w:tcW w:w="8964" w:type="dxa"/>
            <w:tcBorders>
              <w:top w:val="single" w:sz="8" w:space="0" w:color="000000"/>
              <w:left w:val="single" w:sz="8" w:space="0" w:color="000000"/>
              <w:bottom w:val="single" w:sz="8" w:space="0" w:color="000000"/>
              <w:right w:val="single" w:sz="8" w:space="0" w:color="000000"/>
            </w:tcBorders>
          </w:tcPr>
          <w:p w14:paraId="62C8D0A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ATP5F1B|ATP5F1D|ATP5MC2|ATP5ME|ATP5MF|ATP5MG|ATP5PB|CALM1|COX10|COX5B|COX6A1|COX6C|COX7A1|COX7B|COX7C|CYCS|ENO1|FXN|GAPDH|GNPDA1|IDH3A|IMMP2L|MDH1|ME1|MT-ND6|NDUFA11|NDUFA12|NDUFA3|NDUFA4|NDUFAB1|NDUFB4|NDUFB5|NDUFV2|RPIA|SDHD|SRD5A1|TPI1|UQCRB</w:t>
            </w:r>
          </w:p>
        </w:tc>
      </w:tr>
      <w:tr w:rsidR="00075B33" w:rsidRPr="004B38F0" w14:paraId="0C6F4EFA"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B46F28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GO:0007005</w:t>
            </w:r>
          </w:p>
        </w:tc>
        <w:tc>
          <w:tcPr>
            <w:tcW w:w="1559" w:type="dxa"/>
            <w:tcBorders>
              <w:top w:val="single" w:sz="8" w:space="0" w:color="000000"/>
              <w:left w:val="single" w:sz="8" w:space="0" w:color="000000"/>
              <w:bottom w:val="single" w:sz="8" w:space="0" w:color="000000"/>
              <w:right w:val="single" w:sz="8" w:space="0" w:color="000000"/>
            </w:tcBorders>
          </w:tcPr>
          <w:p w14:paraId="7BD3493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mitochondrion organization</w:t>
            </w:r>
          </w:p>
        </w:tc>
        <w:tc>
          <w:tcPr>
            <w:tcW w:w="1100" w:type="dxa"/>
            <w:tcBorders>
              <w:top w:val="single" w:sz="8" w:space="0" w:color="000000"/>
              <w:left w:val="single" w:sz="8" w:space="0" w:color="000000"/>
              <w:bottom w:val="single" w:sz="8" w:space="0" w:color="000000"/>
              <w:right w:val="single" w:sz="8" w:space="0" w:color="000000"/>
            </w:tcBorders>
          </w:tcPr>
          <w:p w14:paraId="73AC757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37</w:t>
            </w:r>
          </w:p>
        </w:tc>
        <w:tc>
          <w:tcPr>
            <w:tcW w:w="8964" w:type="dxa"/>
            <w:tcBorders>
              <w:top w:val="single" w:sz="8" w:space="0" w:color="000000"/>
              <w:left w:val="single" w:sz="8" w:space="0" w:color="000000"/>
              <w:bottom w:val="single" w:sz="8" w:space="0" w:color="000000"/>
              <w:right w:val="single" w:sz="8" w:space="0" w:color="000000"/>
            </w:tcBorders>
          </w:tcPr>
          <w:p w14:paraId="3A23DA0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APOOL|ATP5F1B|ATP5F1D|ATP5MC2|ATP5ME|ATP5MF|ATP5MG|ATP5PB|COX10|COX7A1|CYCS|DNAJC19|FUNDC2|FXN|IMMP2L|MPV17L|MT-ND6|NDUFA11|NDUFA12|NDUFA3|NDUFAB1|NDUFAF4|NDUFB4|NDUFB5|NDUFV2|NMT1|PARP1|PHB2|PRDX3|SLC25A6|SQSTM1|TFAM|TIMM23|TMEM14A|TOMM40|UQCRB|YWHAQ</w:t>
            </w:r>
          </w:p>
        </w:tc>
      </w:tr>
      <w:tr w:rsidR="00075B33" w:rsidRPr="004B38F0" w14:paraId="75E7FB37"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253594E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GO:0042254</w:t>
            </w:r>
          </w:p>
        </w:tc>
        <w:tc>
          <w:tcPr>
            <w:tcW w:w="1559" w:type="dxa"/>
            <w:tcBorders>
              <w:top w:val="single" w:sz="8" w:space="0" w:color="000000"/>
              <w:left w:val="single" w:sz="8" w:space="0" w:color="000000"/>
              <w:bottom w:val="single" w:sz="8" w:space="0" w:color="000000"/>
              <w:right w:val="single" w:sz="8" w:space="0" w:color="000000"/>
            </w:tcBorders>
          </w:tcPr>
          <w:p w14:paraId="139E31B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ribosome biogenesis</w:t>
            </w:r>
          </w:p>
        </w:tc>
        <w:tc>
          <w:tcPr>
            <w:tcW w:w="1100" w:type="dxa"/>
            <w:tcBorders>
              <w:top w:val="single" w:sz="8" w:space="0" w:color="000000"/>
              <w:left w:val="single" w:sz="8" w:space="0" w:color="000000"/>
              <w:bottom w:val="single" w:sz="8" w:space="0" w:color="000000"/>
              <w:right w:val="single" w:sz="8" w:space="0" w:color="000000"/>
            </w:tcBorders>
          </w:tcPr>
          <w:p w14:paraId="36E6247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34</w:t>
            </w:r>
          </w:p>
        </w:tc>
        <w:tc>
          <w:tcPr>
            <w:tcW w:w="8964" w:type="dxa"/>
            <w:tcBorders>
              <w:top w:val="single" w:sz="8" w:space="0" w:color="000000"/>
              <w:left w:val="single" w:sz="8" w:space="0" w:color="000000"/>
              <w:bottom w:val="single" w:sz="8" w:space="0" w:color="000000"/>
              <w:right w:val="single" w:sz="8" w:space="0" w:color="000000"/>
            </w:tcBorders>
          </w:tcPr>
          <w:p w14:paraId="361244D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C1QBP|DIMT1|EBP1|EIF4A3|FCF1|FRG1|GLUL|LSM6|METTL15|MRPL22|NPM3|RAN|RIOX2|RPL12|RPL14|RPL23A|RPL27|RPL35|RPL35A|RPL38|RPL5|RPL6|RPL7L1|RPLP0|RPS10|RPS14|RPS19|RPS2|RPS21|RPS24|RPS27|RPSA|RSL1D1|TSR2</w:t>
            </w:r>
          </w:p>
        </w:tc>
      </w:tr>
      <w:tr w:rsidR="00075B33" w:rsidRPr="004B38F0" w14:paraId="4E1810BA"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F9D6AA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GO:0007049</w:t>
            </w:r>
          </w:p>
        </w:tc>
        <w:tc>
          <w:tcPr>
            <w:tcW w:w="1559" w:type="dxa"/>
            <w:tcBorders>
              <w:top w:val="single" w:sz="8" w:space="0" w:color="000000"/>
              <w:left w:val="single" w:sz="8" w:space="0" w:color="000000"/>
              <w:bottom w:val="single" w:sz="8" w:space="0" w:color="000000"/>
              <w:right w:val="single" w:sz="8" w:space="0" w:color="000000"/>
            </w:tcBorders>
          </w:tcPr>
          <w:p w14:paraId="3510BA3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cycle</w:t>
            </w:r>
          </w:p>
        </w:tc>
        <w:tc>
          <w:tcPr>
            <w:tcW w:w="1100" w:type="dxa"/>
            <w:tcBorders>
              <w:top w:val="single" w:sz="8" w:space="0" w:color="000000"/>
              <w:left w:val="single" w:sz="8" w:space="0" w:color="000000"/>
              <w:bottom w:val="single" w:sz="8" w:space="0" w:color="000000"/>
              <w:right w:val="single" w:sz="8" w:space="0" w:color="000000"/>
            </w:tcBorders>
          </w:tcPr>
          <w:p w14:paraId="5DC4C95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28</w:t>
            </w:r>
          </w:p>
        </w:tc>
        <w:tc>
          <w:tcPr>
            <w:tcW w:w="8964" w:type="dxa"/>
            <w:tcBorders>
              <w:top w:val="single" w:sz="8" w:space="0" w:color="000000"/>
              <w:left w:val="single" w:sz="8" w:space="0" w:color="000000"/>
              <w:bottom w:val="single" w:sz="8" w:space="0" w:color="000000"/>
              <w:right w:val="single" w:sz="8" w:space="0" w:color="000000"/>
            </w:tcBorders>
          </w:tcPr>
          <w:p w14:paraId="616DD88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ARF1|BIRC5|CCNA2|CCNG1|CDK2AP1|CENPA|CINP|CKS2|CUL1|DAZL|DBF4|DYNC1I2|DYNLT3|E2F4|LAMTOR1|LAMTOR3|LAMTOR5|MAD1L1|MAPK6|MDC1|PHB2|RAN|RPA2|SKA2|SKP1|SPC24|SUV39H2|UBE2C</w:t>
            </w:r>
          </w:p>
        </w:tc>
      </w:tr>
      <w:tr w:rsidR="00075B33" w:rsidRPr="004B38F0" w14:paraId="37414A42"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C46821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GO:0000003</w:t>
            </w:r>
          </w:p>
        </w:tc>
        <w:tc>
          <w:tcPr>
            <w:tcW w:w="1559" w:type="dxa"/>
            <w:tcBorders>
              <w:top w:val="single" w:sz="8" w:space="0" w:color="000000"/>
              <w:left w:val="single" w:sz="8" w:space="0" w:color="000000"/>
              <w:bottom w:val="single" w:sz="8" w:space="0" w:color="000000"/>
              <w:right w:val="single" w:sz="8" w:space="0" w:color="000000"/>
            </w:tcBorders>
          </w:tcPr>
          <w:p w14:paraId="07F89F7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reproduction</w:t>
            </w:r>
          </w:p>
        </w:tc>
        <w:tc>
          <w:tcPr>
            <w:tcW w:w="1100" w:type="dxa"/>
            <w:tcBorders>
              <w:top w:val="single" w:sz="8" w:space="0" w:color="000000"/>
              <w:left w:val="single" w:sz="8" w:space="0" w:color="000000"/>
              <w:bottom w:val="single" w:sz="8" w:space="0" w:color="000000"/>
              <w:right w:val="single" w:sz="8" w:space="0" w:color="000000"/>
            </w:tcBorders>
          </w:tcPr>
          <w:p w14:paraId="680B6C0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27</w:t>
            </w:r>
          </w:p>
        </w:tc>
        <w:tc>
          <w:tcPr>
            <w:tcW w:w="8964" w:type="dxa"/>
            <w:tcBorders>
              <w:top w:val="single" w:sz="8" w:space="0" w:color="000000"/>
              <w:left w:val="single" w:sz="8" w:space="0" w:color="000000"/>
              <w:bottom w:val="single" w:sz="8" w:space="0" w:color="000000"/>
              <w:right w:val="single" w:sz="8" w:space="0" w:color="000000"/>
            </w:tcBorders>
          </w:tcPr>
          <w:p w14:paraId="193C3EC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ADA|ADAD1|BSG|CCT5|CKS2|DAZL|DNAJA1|DNAJB6|DNAJC19|EIF2S2|EIF4H|ENDOU|FKBP4|GNPDA1|GOT2|HAS1|HSD11B2|IMMP2L|MAGED2|MEA1|OR1D2|PHB2|PRDX3|RPL29|SRD5A1|UPRT|WDR77</w:t>
            </w:r>
          </w:p>
        </w:tc>
      </w:tr>
      <w:tr w:rsidR="00075B33" w:rsidRPr="004B38F0" w14:paraId="2B447E5B"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ECAAA6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GO:0022618</w:t>
            </w:r>
          </w:p>
        </w:tc>
        <w:tc>
          <w:tcPr>
            <w:tcW w:w="1559" w:type="dxa"/>
            <w:tcBorders>
              <w:top w:val="single" w:sz="8" w:space="0" w:color="000000"/>
              <w:left w:val="single" w:sz="8" w:space="0" w:color="000000"/>
              <w:bottom w:val="single" w:sz="8" w:space="0" w:color="000000"/>
              <w:right w:val="single" w:sz="8" w:space="0" w:color="000000"/>
            </w:tcBorders>
          </w:tcPr>
          <w:p w14:paraId="1FF7345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ribonucleoprotein complex assembly</w:t>
            </w:r>
          </w:p>
        </w:tc>
        <w:tc>
          <w:tcPr>
            <w:tcW w:w="1100" w:type="dxa"/>
            <w:tcBorders>
              <w:top w:val="single" w:sz="8" w:space="0" w:color="000000"/>
              <w:left w:val="single" w:sz="8" w:space="0" w:color="000000"/>
              <w:bottom w:val="single" w:sz="8" w:space="0" w:color="000000"/>
              <w:right w:val="single" w:sz="8" w:space="0" w:color="000000"/>
            </w:tcBorders>
          </w:tcPr>
          <w:p w14:paraId="69A0A78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26</w:t>
            </w:r>
          </w:p>
        </w:tc>
        <w:tc>
          <w:tcPr>
            <w:tcW w:w="8964" w:type="dxa"/>
            <w:tcBorders>
              <w:top w:val="single" w:sz="8" w:space="0" w:color="000000"/>
              <w:left w:val="single" w:sz="8" w:space="0" w:color="000000"/>
              <w:bottom w:val="single" w:sz="8" w:space="0" w:color="000000"/>
              <w:right w:val="single" w:sz="8" w:space="0" w:color="000000"/>
            </w:tcBorders>
          </w:tcPr>
          <w:p w14:paraId="5348CF4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C1QBP|CLNS1A|CPSF6|EIF2S2|EIF2S3|EIF3F|EIF3M|EIF4H|LSM4|MRPL22|RAMAC|RPL12|RPL23A|RPL38|RPL5|RPL6|RPLP0|RPS10|RPS14|RPS19|RPS23|RPS27|RPSA|SNRPD1|SNRPE|WDR77</w:t>
            </w:r>
          </w:p>
        </w:tc>
      </w:tr>
      <w:tr w:rsidR="00075B33" w:rsidRPr="004B38F0" w14:paraId="264CC86A"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DB03F4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GO:0061024</w:t>
            </w:r>
          </w:p>
        </w:tc>
        <w:tc>
          <w:tcPr>
            <w:tcW w:w="1559" w:type="dxa"/>
            <w:tcBorders>
              <w:top w:val="single" w:sz="8" w:space="0" w:color="000000"/>
              <w:left w:val="single" w:sz="8" w:space="0" w:color="000000"/>
              <w:bottom w:val="single" w:sz="8" w:space="0" w:color="000000"/>
              <w:right w:val="single" w:sz="8" w:space="0" w:color="000000"/>
            </w:tcBorders>
          </w:tcPr>
          <w:p w14:paraId="6D79496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membrane organization</w:t>
            </w:r>
          </w:p>
        </w:tc>
        <w:tc>
          <w:tcPr>
            <w:tcW w:w="1100" w:type="dxa"/>
            <w:tcBorders>
              <w:top w:val="single" w:sz="8" w:space="0" w:color="000000"/>
              <w:left w:val="single" w:sz="8" w:space="0" w:color="000000"/>
              <w:bottom w:val="single" w:sz="8" w:space="0" w:color="000000"/>
              <w:right w:val="single" w:sz="8" w:space="0" w:color="000000"/>
            </w:tcBorders>
          </w:tcPr>
          <w:p w14:paraId="610306D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22</w:t>
            </w:r>
          </w:p>
        </w:tc>
        <w:tc>
          <w:tcPr>
            <w:tcW w:w="8964" w:type="dxa"/>
            <w:tcBorders>
              <w:top w:val="single" w:sz="8" w:space="0" w:color="000000"/>
              <w:left w:val="single" w:sz="8" w:space="0" w:color="000000"/>
              <w:bottom w:val="single" w:sz="8" w:space="0" w:color="000000"/>
              <w:right w:val="single" w:sz="8" w:space="0" w:color="000000"/>
            </w:tcBorders>
          </w:tcPr>
          <w:p w14:paraId="4C2AF02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AP2S1|APOOL|ARF1|ATP5F1B|ATP5F1D|ATP5MC2|ATP5ME|ATP5MF|ATP5MG|ATP5PB|CD59|CHP1|HSPA8|LAPTM4B|MPV17L|MYADM|NMT1|RPS27A|SYP|TARDBP|TMEM14A|YWHAQ</w:t>
            </w:r>
          </w:p>
        </w:tc>
      </w:tr>
      <w:tr w:rsidR="00075B33" w:rsidRPr="004B38F0" w14:paraId="4F475229"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AB14AB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GO:0008219</w:t>
            </w:r>
          </w:p>
        </w:tc>
        <w:tc>
          <w:tcPr>
            <w:tcW w:w="1559" w:type="dxa"/>
            <w:tcBorders>
              <w:top w:val="single" w:sz="8" w:space="0" w:color="000000"/>
              <w:left w:val="single" w:sz="8" w:space="0" w:color="000000"/>
              <w:bottom w:val="single" w:sz="8" w:space="0" w:color="000000"/>
              <w:right w:val="single" w:sz="8" w:space="0" w:color="000000"/>
            </w:tcBorders>
          </w:tcPr>
          <w:p w14:paraId="2E8C683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death</w:t>
            </w:r>
          </w:p>
        </w:tc>
        <w:tc>
          <w:tcPr>
            <w:tcW w:w="1100" w:type="dxa"/>
            <w:tcBorders>
              <w:top w:val="single" w:sz="8" w:space="0" w:color="000000"/>
              <w:left w:val="single" w:sz="8" w:space="0" w:color="000000"/>
              <w:bottom w:val="single" w:sz="8" w:space="0" w:color="000000"/>
              <w:right w:val="single" w:sz="8" w:space="0" w:color="000000"/>
            </w:tcBorders>
          </w:tcPr>
          <w:p w14:paraId="5B87952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21</w:t>
            </w:r>
          </w:p>
        </w:tc>
        <w:tc>
          <w:tcPr>
            <w:tcW w:w="8964" w:type="dxa"/>
            <w:tcBorders>
              <w:top w:val="single" w:sz="8" w:space="0" w:color="000000"/>
              <w:left w:val="single" w:sz="8" w:space="0" w:color="000000"/>
              <w:bottom w:val="single" w:sz="8" w:space="0" w:color="000000"/>
              <w:right w:val="single" w:sz="8" w:space="0" w:color="000000"/>
            </w:tcBorders>
          </w:tcPr>
          <w:p w14:paraId="7B7193F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API5|BIRC5|C1QBP|CASP7|CUL1|CYCS|GAPDH|HMGB1|NLRP3|PARP1|PDCD5|PRDX3|RNF34|SELENOK|SHISA5|SLC25A6|SMNDC1|SQSTM1|TMEM14A|UBE2D3|VDAC1</w:t>
            </w:r>
          </w:p>
        </w:tc>
      </w:tr>
      <w:tr w:rsidR="00075B33" w:rsidRPr="004B38F0" w14:paraId="1CE1D91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E27D57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GO:0006629</w:t>
            </w:r>
          </w:p>
        </w:tc>
        <w:tc>
          <w:tcPr>
            <w:tcW w:w="1559" w:type="dxa"/>
            <w:tcBorders>
              <w:top w:val="single" w:sz="8" w:space="0" w:color="000000"/>
              <w:left w:val="single" w:sz="8" w:space="0" w:color="000000"/>
              <w:bottom w:val="single" w:sz="8" w:space="0" w:color="000000"/>
              <w:right w:val="single" w:sz="8" w:space="0" w:color="000000"/>
            </w:tcBorders>
          </w:tcPr>
          <w:p w14:paraId="59354FF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lipid metabolic process</w:t>
            </w:r>
          </w:p>
        </w:tc>
        <w:tc>
          <w:tcPr>
            <w:tcW w:w="1100" w:type="dxa"/>
            <w:tcBorders>
              <w:top w:val="single" w:sz="8" w:space="0" w:color="000000"/>
              <w:left w:val="single" w:sz="8" w:space="0" w:color="000000"/>
              <w:bottom w:val="single" w:sz="8" w:space="0" w:color="000000"/>
              <w:right w:val="single" w:sz="8" w:space="0" w:color="000000"/>
            </w:tcBorders>
          </w:tcPr>
          <w:p w14:paraId="6D4A45E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20</w:t>
            </w:r>
          </w:p>
        </w:tc>
        <w:tc>
          <w:tcPr>
            <w:tcW w:w="8964" w:type="dxa"/>
            <w:tcBorders>
              <w:top w:val="single" w:sz="8" w:space="0" w:color="000000"/>
              <w:left w:val="single" w:sz="8" w:space="0" w:color="000000"/>
              <w:bottom w:val="single" w:sz="8" w:space="0" w:color="000000"/>
              <w:right w:val="single" w:sz="8" w:space="0" w:color="000000"/>
            </w:tcBorders>
          </w:tcPr>
          <w:p w14:paraId="556849B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ALOX15|ARF1|ATP5F1B|CES1|CNBP|CRAT|DBI|FABP5|HSD11B2|IL1RN|LYPLA1|NDUFAB1|OSBP|PIGP|PLAAT3|PRDX6|SCD|SPTLC1|SRD5A1|SULT1A1</w:t>
            </w:r>
          </w:p>
        </w:tc>
      </w:tr>
      <w:tr w:rsidR="00075B33" w:rsidRPr="004B38F0" w14:paraId="50915E1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F5108E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GO:0006397</w:t>
            </w:r>
          </w:p>
        </w:tc>
        <w:tc>
          <w:tcPr>
            <w:tcW w:w="1559" w:type="dxa"/>
            <w:tcBorders>
              <w:top w:val="single" w:sz="8" w:space="0" w:color="000000"/>
              <w:left w:val="single" w:sz="8" w:space="0" w:color="000000"/>
              <w:bottom w:val="single" w:sz="8" w:space="0" w:color="000000"/>
              <w:right w:val="single" w:sz="8" w:space="0" w:color="000000"/>
            </w:tcBorders>
          </w:tcPr>
          <w:p w14:paraId="02CED0A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mRNA processing</w:t>
            </w:r>
          </w:p>
        </w:tc>
        <w:tc>
          <w:tcPr>
            <w:tcW w:w="1100" w:type="dxa"/>
            <w:tcBorders>
              <w:top w:val="single" w:sz="8" w:space="0" w:color="000000"/>
              <w:left w:val="single" w:sz="8" w:space="0" w:color="000000"/>
              <w:bottom w:val="single" w:sz="8" w:space="0" w:color="000000"/>
              <w:right w:val="single" w:sz="8" w:space="0" w:color="000000"/>
            </w:tcBorders>
          </w:tcPr>
          <w:p w14:paraId="53271E2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20</w:t>
            </w:r>
          </w:p>
        </w:tc>
        <w:tc>
          <w:tcPr>
            <w:tcW w:w="8964" w:type="dxa"/>
            <w:tcBorders>
              <w:top w:val="single" w:sz="8" w:space="0" w:color="000000"/>
              <w:left w:val="single" w:sz="8" w:space="0" w:color="000000"/>
              <w:bottom w:val="single" w:sz="8" w:space="0" w:color="000000"/>
              <w:right w:val="single" w:sz="8" w:space="0" w:color="000000"/>
            </w:tcBorders>
          </w:tcPr>
          <w:p w14:paraId="1EBCEB0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C1QBP|CACTIN|CLNS1A|CPSF6|EIF4A3|FRG1|HNRNPA1|HSPA8|LSM4|LSM6|RAMAC|RNPS1|SMNDC1|SNRPA|SNRPD1|SNRPE|TARDBP|WDR77|YBX1|ZNF326</w:t>
            </w:r>
          </w:p>
        </w:tc>
      </w:tr>
      <w:tr w:rsidR="00075B33" w:rsidRPr="004B38F0" w14:paraId="6F81D1E5"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3D4279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GO:0005975</w:t>
            </w:r>
          </w:p>
        </w:tc>
        <w:tc>
          <w:tcPr>
            <w:tcW w:w="1559" w:type="dxa"/>
            <w:tcBorders>
              <w:top w:val="single" w:sz="8" w:space="0" w:color="000000"/>
              <w:left w:val="single" w:sz="8" w:space="0" w:color="000000"/>
              <w:bottom w:val="single" w:sz="8" w:space="0" w:color="000000"/>
              <w:right w:val="single" w:sz="8" w:space="0" w:color="000000"/>
            </w:tcBorders>
          </w:tcPr>
          <w:p w14:paraId="2CFFE0B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carbohydrate metabolic process</w:t>
            </w:r>
          </w:p>
        </w:tc>
        <w:tc>
          <w:tcPr>
            <w:tcW w:w="1100" w:type="dxa"/>
            <w:tcBorders>
              <w:top w:val="single" w:sz="8" w:space="0" w:color="000000"/>
              <w:left w:val="single" w:sz="8" w:space="0" w:color="000000"/>
              <w:bottom w:val="single" w:sz="8" w:space="0" w:color="000000"/>
              <w:right w:val="single" w:sz="8" w:space="0" w:color="000000"/>
            </w:tcBorders>
          </w:tcPr>
          <w:p w14:paraId="6F5D898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20</w:t>
            </w:r>
          </w:p>
        </w:tc>
        <w:tc>
          <w:tcPr>
            <w:tcW w:w="8964" w:type="dxa"/>
            <w:tcBorders>
              <w:top w:val="single" w:sz="8" w:space="0" w:color="000000"/>
              <w:left w:val="single" w:sz="8" w:space="0" w:color="000000"/>
              <w:bottom w:val="single" w:sz="8" w:space="0" w:color="000000"/>
              <w:right w:val="single" w:sz="8" w:space="0" w:color="000000"/>
            </w:tcBorders>
          </w:tcPr>
          <w:p w14:paraId="7270E15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CALM1|ENO1|FABP5|FUT9|GALM|GAPDH|GNPDA1|GOT2|HAS1|IDH3A|MDH1|ME1|OAS1|PDK4|RPIA|SI|SLC2A3|SLC3A2|TPI1|UGDH</w:t>
            </w:r>
          </w:p>
        </w:tc>
      </w:tr>
      <w:tr w:rsidR="00075B33" w:rsidRPr="004B38F0" w14:paraId="7B3EDC5D"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25E31C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GO:0051186</w:t>
            </w:r>
          </w:p>
        </w:tc>
        <w:tc>
          <w:tcPr>
            <w:tcW w:w="1559" w:type="dxa"/>
            <w:tcBorders>
              <w:top w:val="single" w:sz="8" w:space="0" w:color="000000"/>
              <w:left w:val="single" w:sz="8" w:space="0" w:color="000000"/>
              <w:bottom w:val="single" w:sz="8" w:space="0" w:color="000000"/>
              <w:right w:val="single" w:sz="8" w:space="0" w:color="000000"/>
            </w:tcBorders>
          </w:tcPr>
          <w:p w14:paraId="52A9902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cofactor metabolic process</w:t>
            </w:r>
          </w:p>
        </w:tc>
        <w:tc>
          <w:tcPr>
            <w:tcW w:w="1100" w:type="dxa"/>
            <w:tcBorders>
              <w:top w:val="single" w:sz="8" w:space="0" w:color="000000"/>
              <w:left w:val="single" w:sz="8" w:space="0" w:color="000000"/>
              <w:bottom w:val="single" w:sz="8" w:space="0" w:color="000000"/>
              <w:right w:val="single" w:sz="8" w:space="0" w:color="000000"/>
            </w:tcBorders>
          </w:tcPr>
          <w:p w14:paraId="4E0C7D6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17</w:t>
            </w:r>
          </w:p>
        </w:tc>
        <w:tc>
          <w:tcPr>
            <w:tcW w:w="8964" w:type="dxa"/>
            <w:tcBorders>
              <w:top w:val="single" w:sz="8" w:space="0" w:color="000000"/>
              <w:left w:val="single" w:sz="8" w:space="0" w:color="000000"/>
              <w:bottom w:val="single" w:sz="8" w:space="0" w:color="000000"/>
              <w:right w:val="single" w:sz="8" w:space="0" w:color="000000"/>
            </w:tcBorders>
          </w:tcPr>
          <w:p w14:paraId="5034236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AHCY|ATIC|CALM1|COX10|DBI|FXN|GOT2|LMBRD1|MPC2|NAXD|PDXK|PRDX3|PRDX6|PTS|SCD|SLC2A3|TMEM14C</w:t>
            </w:r>
          </w:p>
        </w:tc>
      </w:tr>
      <w:tr w:rsidR="00075B33" w:rsidRPr="004B38F0" w14:paraId="35B0CA2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598D39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GO:0051276</w:t>
            </w:r>
          </w:p>
        </w:tc>
        <w:tc>
          <w:tcPr>
            <w:tcW w:w="1559" w:type="dxa"/>
            <w:tcBorders>
              <w:top w:val="single" w:sz="8" w:space="0" w:color="000000"/>
              <w:left w:val="single" w:sz="8" w:space="0" w:color="000000"/>
              <w:bottom w:val="single" w:sz="8" w:space="0" w:color="000000"/>
              <w:right w:val="single" w:sz="8" w:space="0" w:color="000000"/>
            </w:tcBorders>
          </w:tcPr>
          <w:p w14:paraId="42FA592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chromosome organization</w:t>
            </w:r>
          </w:p>
        </w:tc>
        <w:tc>
          <w:tcPr>
            <w:tcW w:w="1100" w:type="dxa"/>
            <w:tcBorders>
              <w:top w:val="single" w:sz="8" w:space="0" w:color="000000"/>
              <w:left w:val="single" w:sz="8" w:space="0" w:color="000000"/>
              <w:bottom w:val="single" w:sz="8" w:space="0" w:color="000000"/>
              <w:right w:val="single" w:sz="8" w:space="0" w:color="000000"/>
            </w:tcBorders>
          </w:tcPr>
          <w:p w14:paraId="193A9BA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17</w:t>
            </w:r>
          </w:p>
        </w:tc>
        <w:tc>
          <w:tcPr>
            <w:tcW w:w="8964" w:type="dxa"/>
            <w:tcBorders>
              <w:top w:val="single" w:sz="8" w:space="0" w:color="000000"/>
              <w:left w:val="single" w:sz="8" w:space="0" w:color="000000"/>
              <w:bottom w:val="single" w:sz="8" w:space="0" w:color="000000"/>
              <w:right w:val="single" w:sz="8" w:space="0" w:color="000000"/>
            </w:tcBorders>
          </w:tcPr>
          <w:p w14:paraId="787182B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CCNA2|CENPA|GATAD1|GINS2|HMGA1|HMGB1|MAD1L1|NAP1L1|NPM3|PARP1|PHB2|RAN|RPA2|RPS27A|SKP1|SUV39H2|UBE2N</w:t>
            </w:r>
          </w:p>
        </w:tc>
      </w:tr>
      <w:tr w:rsidR="00075B33" w:rsidRPr="004B38F0" w14:paraId="4B3547A2"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A46FC1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GO:0000278</w:t>
            </w:r>
          </w:p>
        </w:tc>
        <w:tc>
          <w:tcPr>
            <w:tcW w:w="1559" w:type="dxa"/>
            <w:tcBorders>
              <w:top w:val="single" w:sz="8" w:space="0" w:color="000000"/>
              <w:left w:val="single" w:sz="8" w:space="0" w:color="000000"/>
              <w:bottom w:val="single" w:sz="8" w:space="0" w:color="000000"/>
              <w:right w:val="single" w:sz="8" w:space="0" w:color="000000"/>
            </w:tcBorders>
          </w:tcPr>
          <w:p w14:paraId="7041458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mitotic cell cycle</w:t>
            </w:r>
          </w:p>
        </w:tc>
        <w:tc>
          <w:tcPr>
            <w:tcW w:w="1100" w:type="dxa"/>
            <w:tcBorders>
              <w:top w:val="single" w:sz="8" w:space="0" w:color="000000"/>
              <w:left w:val="single" w:sz="8" w:space="0" w:color="000000"/>
              <w:bottom w:val="single" w:sz="8" w:space="0" w:color="000000"/>
              <w:right w:val="single" w:sz="8" w:space="0" w:color="000000"/>
            </w:tcBorders>
          </w:tcPr>
          <w:p w14:paraId="131664E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17</w:t>
            </w:r>
          </w:p>
        </w:tc>
        <w:tc>
          <w:tcPr>
            <w:tcW w:w="8964" w:type="dxa"/>
            <w:tcBorders>
              <w:top w:val="single" w:sz="8" w:space="0" w:color="000000"/>
              <w:left w:val="single" w:sz="8" w:space="0" w:color="000000"/>
              <w:bottom w:val="single" w:sz="8" w:space="0" w:color="000000"/>
              <w:right w:val="single" w:sz="8" w:space="0" w:color="000000"/>
            </w:tcBorders>
          </w:tcPr>
          <w:p w14:paraId="5D2ABA2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ARF1|BIRC5|CCNA2|CCNG1|CENPA|CKS2|CUL1|DBF4|DYNC1I2|E2F4|MAD1L1|MDC1|RAN|RPA2|SKA2|SKP1|UBE2C</w:t>
            </w:r>
          </w:p>
        </w:tc>
      </w:tr>
      <w:tr w:rsidR="00075B33" w:rsidRPr="004B38F0" w14:paraId="0A2BF9AD"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609F24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GO:0007010</w:t>
            </w:r>
          </w:p>
        </w:tc>
        <w:tc>
          <w:tcPr>
            <w:tcW w:w="1559" w:type="dxa"/>
            <w:tcBorders>
              <w:top w:val="single" w:sz="8" w:space="0" w:color="000000"/>
              <w:left w:val="single" w:sz="8" w:space="0" w:color="000000"/>
              <w:bottom w:val="single" w:sz="8" w:space="0" w:color="000000"/>
              <w:right w:val="single" w:sz="8" w:space="0" w:color="000000"/>
            </w:tcBorders>
          </w:tcPr>
          <w:p w14:paraId="56A0AB9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cytoskeleton organization</w:t>
            </w:r>
          </w:p>
        </w:tc>
        <w:tc>
          <w:tcPr>
            <w:tcW w:w="1100" w:type="dxa"/>
            <w:tcBorders>
              <w:top w:val="single" w:sz="8" w:space="0" w:color="000000"/>
              <w:left w:val="single" w:sz="8" w:space="0" w:color="000000"/>
              <w:bottom w:val="single" w:sz="8" w:space="0" w:color="000000"/>
              <w:right w:val="single" w:sz="8" w:space="0" w:color="000000"/>
            </w:tcBorders>
          </w:tcPr>
          <w:p w14:paraId="6CE3AE3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15</w:t>
            </w:r>
          </w:p>
        </w:tc>
        <w:tc>
          <w:tcPr>
            <w:tcW w:w="8964" w:type="dxa"/>
            <w:tcBorders>
              <w:top w:val="single" w:sz="8" w:space="0" w:color="000000"/>
              <w:left w:val="single" w:sz="8" w:space="0" w:color="000000"/>
              <w:bottom w:val="single" w:sz="8" w:space="0" w:color="000000"/>
              <w:right w:val="single" w:sz="8" w:space="0" w:color="000000"/>
            </w:tcBorders>
          </w:tcPr>
          <w:p w14:paraId="759FAFE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AIF1L|ARF1|BIRC5|CAPZA1|CENPA|CHP1|DNAJB6|E2F4|FMN1|GAPDH|RAN|TMSB4|TPM4|TWF1|WASHC3</w:t>
            </w:r>
          </w:p>
        </w:tc>
      </w:tr>
      <w:tr w:rsidR="00075B33" w:rsidRPr="004B38F0" w14:paraId="3D74832E"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41623B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GO:0009790</w:t>
            </w:r>
          </w:p>
        </w:tc>
        <w:tc>
          <w:tcPr>
            <w:tcW w:w="1559" w:type="dxa"/>
            <w:tcBorders>
              <w:top w:val="single" w:sz="8" w:space="0" w:color="000000"/>
              <w:left w:val="single" w:sz="8" w:space="0" w:color="000000"/>
              <w:bottom w:val="single" w:sz="8" w:space="0" w:color="000000"/>
              <w:right w:val="single" w:sz="8" w:space="0" w:color="000000"/>
            </w:tcBorders>
          </w:tcPr>
          <w:p w14:paraId="7064C9F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embryo development</w:t>
            </w:r>
          </w:p>
        </w:tc>
        <w:tc>
          <w:tcPr>
            <w:tcW w:w="1100" w:type="dxa"/>
            <w:tcBorders>
              <w:top w:val="single" w:sz="8" w:space="0" w:color="000000"/>
              <w:left w:val="single" w:sz="8" w:space="0" w:color="000000"/>
              <w:bottom w:val="single" w:sz="8" w:space="0" w:color="000000"/>
              <w:right w:val="single" w:sz="8" w:space="0" w:color="000000"/>
            </w:tcBorders>
          </w:tcPr>
          <w:p w14:paraId="65A5FD0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14</w:t>
            </w:r>
          </w:p>
        </w:tc>
        <w:tc>
          <w:tcPr>
            <w:tcW w:w="8964" w:type="dxa"/>
            <w:tcBorders>
              <w:top w:val="single" w:sz="8" w:space="0" w:color="000000"/>
              <w:left w:val="single" w:sz="8" w:space="0" w:color="000000"/>
              <w:bottom w:val="single" w:sz="8" w:space="0" w:color="000000"/>
              <w:right w:val="single" w:sz="8" w:space="0" w:color="000000"/>
            </w:tcBorders>
          </w:tcPr>
          <w:p w14:paraId="11E5E5B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ADA|BMP2|DNAJB6|EIF2S2|EIF4A3|ELF5|FOXH1|FXN|NANOG|NMT1|POU5F1|RPL38|RPL7L1|UGDH</w:t>
            </w:r>
          </w:p>
          <w:p w14:paraId="2BE9A53B" w14:textId="0E91FEBA" w:rsidR="00866CC4" w:rsidRPr="004B38F0" w:rsidRDefault="00866CC4" w:rsidP="00BE5109">
            <w:pPr>
              <w:pStyle w:val="LO-normal"/>
              <w:widowControl w:val="0"/>
              <w:spacing w:line="240" w:lineRule="auto"/>
              <w:jc w:val="left"/>
              <w:rPr>
                <w:sz w:val="20"/>
                <w:szCs w:val="20"/>
                <w:lang w:val="en-AU"/>
              </w:rPr>
            </w:pPr>
          </w:p>
        </w:tc>
      </w:tr>
      <w:tr w:rsidR="00075B33" w:rsidRPr="004B38F0" w14:paraId="1D4F21A4"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9D93EC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GO:0007267</w:t>
            </w:r>
          </w:p>
        </w:tc>
        <w:tc>
          <w:tcPr>
            <w:tcW w:w="1559" w:type="dxa"/>
            <w:tcBorders>
              <w:top w:val="single" w:sz="8" w:space="0" w:color="000000"/>
              <w:left w:val="single" w:sz="8" w:space="0" w:color="000000"/>
              <w:bottom w:val="single" w:sz="8" w:space="0" w:color="000000"/>
              <w:right w:val="single" w:sz="8" w:space="0" w:color="000000"/>
            </w:tcBorders>
          </w:tcPr>
          <w:p w14:paraId="5E49FB35" w14:textId="5F7109CE"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 xml:space="preserve">cell-cell </w:t>
            </w:r>
            <w:r w:rsidR="00866CC4" w:rsidRPr="004B38F0">
              <w:rPr>
                <w:sz w:val="20"/>
                <w:szCs w:val="20"/>
                <w:lang w:val="en-AU"/>
              </w:rPr>
              <w:t>signalling</w:t>
            </w:r>
          </w:p>
        </w:tc>
        <w:tc>
          <w:tcPr>
            <w:tcW w:w="1100" w:type="dxa"/>
            <w:tcBorders>
              <w:top w:val="single" w:sz="8" w:space="0" w:color="000000"/>
              <w:left w:val="single" w:sz="8" w:space="0" w:color="000000"/>
              <w:bottom w:val="single" w:sz="8" w:space="0" w:color="000000"/>
              <w:right w:val="single" w:sz="8" w:space="0" w:color="000000"/>
            </w:tcBorders>
          </w:tcPr>
          <w:p w14:paraId="573712D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14</w:t>
            </w:r>
          </w:p>
        </w:tc>
        <w:tc>
          <w:tcPr>
            <w:tcW w:w="8964" w:type="dxa"/>
            <w:tcBorders>
              <w:top w:val="single" w:sz="8" w:space="0" w:color="000000"/>
              <w:left w:val="single" w:sz="8" w:space="0" w:color="000000"/>
              <w:bottom w:val="single" w:sz="8" w:space="0" w:color="000000"/>
              <w:right w:val="single" w:sz="8" w:space="0" w:color="000000"/>
            </w:tcBorders>
          </w:tcPr>
          <w:p w14:paraId="76D9D1B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AP2S1|BMP2|CALM1|CCL4|CUL1|FFAR1|HSPA8|IL1RN|NDRG2|P2RX2|RPS27A|SKP1|VDAC1|VDAC3</w:t>
            </w:r>
          </w:p>
        </w:tc>
      </w:tr>
      <w:tr w:rsidR="00075B33" w:rsidRPr="004B38F0" w14:paraId="0202AD27"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FCA410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GO:0051301</w:t>
            </w:r>
          </w:p>
        </w:tc>
        <w:tc>
          <w:tcPr>
            <w:tcW w:w="1559" w:type="dxa"/>
            <w:tcBorders>
              <w:top w:val="single" w:sz="8" w:space="0" w:color="000000"/>
              <w:left w:val="single" w:sz="8" w:space="0" w:color="000000"/>
              <w:bottom w:val="single" w:sz="8" w:space="0" w:color="000000"/>
              <w:right w:val="single" w:sz="8" w:space="0" w:color="000000"/>
            </w:tcBorders>
          </w:tcPr>
          <w:p w14:paraId="0D2EA3E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division</w:t>
            </w:r>
          </w:p>
        </w:tc>
        <w:tc>
          <w:tcPr>
            <w:tcW w:w="1100" w:type="dxa"/>
            <w:tcBorders>
              <w:top w:val="single" w:sz="8" w:space="0" w:color="000000"/>
              <w:left w:val="single" w:sz="8" w:space="0" w:color="000000"/>
              <w:bottom w:val="single" w:sz="8" w:space="0" w:color="000000"/>
              <w:right w:val="single" w:sz="8" w:space="0" w:color="000000"/>
            </w:tcBorders>
          </w:tcPr>
          <w:p w14:paraId="5153C66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13</w:t>
            </w:r>
          </w:p>
        </w:tc>
        <w:tc>
          <w:tcPr>
            <w:tcW w:w="8964" w:type="dxa"/>
            <w:tcBorders>
              <w:top w:val="single" w:sz="8" w:space="0" w:color="000000"/>
              <w:left w:val="single" w:sz="8" w:space="0" w:color="000000"/>
              <w:bottom w:val="single" w:sz="8" w:space="0" w:color="000000"/>
              <w:right w:val="single" w:sz="8" w:space="0" w:color="000000"/>
            </w:tcBorders>
          </w:tcPr>
          <w:p w14:paraId="15EEB78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ARF1|BIRC5|CCNA2|CCNG1|CENPA|CINP|CKS2|DYNLT3|MAD1L1|RAN|SKA2|SPC24|UBE2C</w:t>
            </w:r>
          </w:p>
        </w:tc>
      </w:tr>
      <w:tr w:rsidR="00075B33" w:rsidRPr="004B38F0" w14:paraId="7B9C42C6"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BB96A1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GO:0040011</w:t>
            </w:r>
          </w:p>
        </w:tc>
        <w:tc>
          <w:tcPr>
            <w:tcW w:w="1559" w:type="dxa"/>
            <w:tcBorders>
              <w:top w:val="single" w:sz="8" w:space="0" w:color="000000"/>
              <w:left w:val="single" w:sz="8" w:space="0" w:color="000000"/>
              <w:bottom w:val="single" w:sz="8" w:space="0" w:color="000000"/>
              <w:right w:val="single" w:sz="8" w:space="0" w:color="000000"/>
            </w:tcBorders>
          </w:tcPr>
          <w:p w14:paraId="5328B62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locomotion</w:t>
            </w:r>
          </w:p>
        </w:tc>
        <w:tc>
          <w:tcPr>
            <w:tcW w:w="1100" w:type="dxa"/>
            <w:tcBorders>
              <w:top w:val="single" w:sz="8" w:space="0" w:color="000000"/>
              <w:left w:val="single" w:sz="8" w:space="0" w:color="000000"/>
              <w:bottom w:val="single" w:sz="8" w:space="0" w:color="000000"/>
              <w:right w:val="single" w:sz="8" w:space="0" w:color="000000"/>
            </w:tcBorders>
          </w:tcPr>
          <w:p w14:paraId="5BE1AC7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12</w:t>
            </w:r>
          </w:p>
        </w:tc>
        <w:tc>
          <w:tcPr>
            <w:tcW w:w="8964" w:type="dxa"/>
            <w:tcBorders>
              <w:top w:val="single" w:sz="8" w:space="0" w:color="000000"/>
              <w:left w:val="single" w:sz="8" w:space="0" w:color="000000"/>
              <w:bottom w:val="single" w:sz="8" w:space="0" w:color="000000"/>
              <w:right w:val="single" w:sz="8" w:space="0" w:color="000000"/>
            </w:tcBorders>
          </w:tcPr>
          <w:p w14:paraId="7BA171E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ADGRE2|ATP5F1B|BSG|CCL4|CCR4|DNAJA1|HMGB1|IL1RN|OR1D2|RPS19|SFTPD|SLC3A2</w:t>
            </w:r>
          </w:p>
        </w:tc>
      </w:tr>
      <w:tr w:rsidR="00075B33" w:rsidRPr="004B38F0" w14:paraId="3EAA06A7"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4BA904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GO:0050877</w:t>
            </w:r>
          </w:p>
        </w:tc>
        <w:tc>
          <w:tcPr>
            <w:tcW w:w="1559" w:type="dxa"/>
            <w:tcBorders>
              <w:top w:val="single" w:sz="8" w:space="0" w:color="000000"/>
              <w:left w:val="single" w:sz="8" w:space="0" w:color="000000"/>
              <w:bottom w:val="single" w:sz="8" w:space="0" w:color="000000"/>
              <w:right w:val="single" w:sz="8" w:space="0" w:color="000000"/>
            </w:tcBorders>
          </w:tcPr>
          <w:p w14:paraId="743CDDD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nervous system process</w:t>
            </w:r>
          </w:p>
        </w:tc>
        <w:tc>
          <w:tcPr>
            <w:tcW w:w="1100" w:type="dxa"/>
            <w:tcBorders>
              <w:top w:val="single" w:sz="8" w:space="0" w:color="000000"/>
              <w:left w:val="single" w:sz="8" w:space="0" w:color="000000"/>
              <w:bottom w:val="single" w:sz="8" w:space="0" w:color="000000"/>
              <w:right w:val="single" w:sz="8" w:space="0" w:color="000000"/>
            </w:tcBorders>
          </w:tcPr>
          <w:p w14:paraId="5E182F5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12</w:t>
            </w:r>
          </w:p>
        </w:tc>
        <w:tc>
          <w:tcPr>
            <w:tcW w:w="8964" w:type="dxa"/>
            <w:tcBorders>
              <w:top w:val="single" w:sz="8" w:space="0" w:color="000000"/>
              <w:left w:val="single" w:sz="8" w:space="0" w:color="000000"/>
              <w:bottom w:val="single" w:sz="8" w:space="0" w:color="000000"/>
              <w:right w:val="single" w:sz="8" w:space="0" w:color="000000"/>
            </w:tcBorders>
          </w:tcPr>
          <w:p w14:paraId="60DDF91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B2M|BIRC5|DNAJC19|EIF4A3|FXN|GATM|OR1D2|OR1D5|P2RX2|RPL38|VDAC1|VDAC3</w:t>
            </w:r>
          </w:p>
        </w:tc>
      </w:tr>
      <w:tr w:rsidR="00075B33" w:rsidRPr="004B38F0" w14:paraId="36ACCE91"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BCE14F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GO:0048646</w:t>
            </w:r>
          </w:p>
        </w:tc>
        <w:tc>
          <w:tcPr>
            <w:tcW w:w="1559" w:type="dxa"/>
            <w:tcBorders>
              <w:top w:val="single" w:sz="8" w:space="0" w:color="000000"/>
              <w:left w:val="single" w:sz="8" w:space="0" w:color="000000"/>
              <w:bottom w:val="single" w:sz="8" w:space="0" w:color="000000"/>
              <w:right w:val="single" w:sz="8" w:space="0" w:color="000000"/>
            </w:tcBorders>
          </w:tcPr>
          <w:p w14:paraId="4C0697C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anatomical structure formation involved in morphogenesis</w:t>
            </w:r>
          </w:p>
        </w:tc>
        <w:tc>
          <w:tcPr>
            <w:tcW w:w="1100" w:type="dxa"/>
            <w:tcBorders>
              <w:top w:val="single" w:sz="8" w:space="0" w:color="000000"/>
              <w:left w:val="single" w:sz="8" w:space="0" w:color="000000"/>
              <w:bottom w:val="single" w:sz="8" w:space="0" w:color="000000"/>
              <w:right w:val="single" w:sz="8" w:space="0" w:color="000000"/>
            </w:tcBorders>
          </w:tcPr>
          <w:p w14:paraId="33F97D8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12</w:t>
            </w:r>
          </w:p>
        </w:tc>
        <w:tc>
          <w:tcPr>
            <w:tcW w:w="8964" w:type="dxa"/>
            <w:tcBorders>
              <w:top w:val="single" w:sz="8" w:space="0" w:color="000000"/>
              <w:left w:val="single" w:sz="8" w:space="0" w:color="000000"/>
              <w:bottom w:val="single" w:sz="8" w:space="0" w:color="000000"/>
              <w:right w:val="single" w:sz="8" w:space="0" w:color="000000"/>
            </w:tcBorders>
          </w:tcPr>
          <w:p w14:paraId="0552059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ADA|ATP5F1B|C1GALT1|ELF5|FKBP1A|FMN1|FOXH1|GLUL|NANOG|POU5F1|RPL7L1|S100A7</w:t>
            </w:r>
          </w:p>
        </w:tc>
      </w:tr>
      <w:tr w:rsidR="00075B33" w:rsidRPr="004B38F0" w14:paraId="19454B0B"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E7D555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GO:0006259</w:t>
            </w:r>
          </w:p>
        </w:tc>
        <w:tc>
          <w:tcPr>
            <w:tcW w:w="1559" w:type="dxa"/>
            <w:tcBorders>
              <w:top w:val="single" w:sz="8" w:space="0" w:color="000000"/>
              <w:left w:val="single" w:sz="8" w:space="0" w:color="000000"/>
              <w:bottom w:val="single" w:sz="8" w:space="0" w:color="000000"/>
              <w:right w:val="single" w:sz="8" w:space="0" w:color="000000"/>
            </w:tcBorders>
          </w:tcPr>
          <w:p w14:paraId="493EA03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DNA metabolic process</w:t>
            </w:r>
          </w:p>
        </w:tc>
        <w:tc>
          <w:tcPr>
            <w:tcW w:w="1100" w:type="dxa"/>
            <w:tcBorders>
              <w:top w:val="single" w:sz="8" w:space="0" w:color="000000"/>
              <w:left w:val="single" w:sz="8" w:space="0" w:color="000000"/>
              <w:bottom w:val="single" w:sz="8" w:space="0" w:color="000000"/>
              <w:right w:val="single" w:sz="8" w:space="0" w:color="000000"/>
            </w:tcBorders>
          </w:tcPr>
          <w:p w14:paraId="0295937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12</w:t>
            </w:r>
          </w:p>
        </w:tc>
        <w:tc>
          <w:tcPr>
            <w:tcW w:w="8964" w:type="dxa"/>
            <w:tcBorders>
              <w:top w:val="single" w:sz="8" w:space="0" w:color="000000"/>
              <w:left w:val="single" w:sz="8" w:space="0" w:color="000000"/>
              <w:bottom w:val="single" w:sz="8" w:space="0" w:color="000000"/>
              <w:right w:val="single" w:sz="8" w:space="0" w:color="000000"/>
            </w:tcBorders>
          </w:tcPr>
          <w:p w14:paraId="3F46C6C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CINP|GINS2|HMGA1|HMGB1|MDC1|PARP1|RAN|RPA2|RPS27A|UBE2D3|UBE2N|UNG</w:t>
            </w:r>
          </w:p>
        </w:tc>
      </w:tr>
      <w:tr w:rsidR="00075B33" w:rsidRPr="004B38F0" w14:paraId="322CF2DF"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25CA1B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GO:0007155</w:t>
            </w:r>
          </w:p>
        </w:tc>
        <w:tc>
          <w:tcPr>
            <w:tcW w:w="1559" w:type="dxa"/>
            <w:tcBorders>
              <w:top w:val="single" w:sz="8" w:space="0" w:color="000000"/>
              <w:left w:val="single" w:sz="8" w:space="0" w:color="000000"/>
              <w:bottom w:val="single" w:sz="8" w:space="0" w:color="000000"/>
              <w:right w:val="single" w:sz="8" w:space="0" w:color="000000"/>
            </w:tcBorders>
          </w:tcPr>
          <w:p w14:paraId="06B3BBB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adhesion</w:t>
            </w:r>
          </w:p>
        </w:tc>
        <w:tc>
          <w:tcPr>
            <w:tcW w:w="1100" w:type="dxa"/>
            <w:tcBorders>
              <w:top w:val="single" w:sz="8" w:space="0" w:color="000000"/>
              <w:left w:val="single" w:sz="8" w:space="0" w:color="000000"/>
              <w:bottom w:val="single" w:sz="8" w:space="0" w:color="000000"/>
              <w:right w:val="single" w:sz="8" w:space="0" w:color="000000"/>
            </w:tcBorders>
          </w:tcPr>
          <w:p w14:paraId="3835796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11</w:t>
            </w:r>
          </w:p>
        </w:tc>
        <w:tc>
          <w:tcPr>
            <w:tcW w:w="8964" w:type="dxa"/>
            <w:tcBorders>
              <w:top w:val="single" w:sz="8" w:space="0" w:color="000000"/>
              <w:left w:val="single" w:sz="8" w:space="0" w:color="000000"/>
              <w:bottom w:val="single" w:sz="8" w:space="0" w:color="000000"/>
              <w:right w:val="single" w:sz="8" w:space="0" w:color="000000"/>
            </w:tcBorders>
          </w:tcPr>
          <w:p w14:paraId="768046E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ADA|ADGRE2|BSG|CCL4|DNAJB6|HAS1|MOG|MYL12A|NME2|PCDH11X|RPSA</w:t>
            </w:r>
          </w:p>
        </w:tc>
      </w:tr>
      <w:tr w:rsidR="00075B33" w:rsidRPr="004B38F0" w14:paraId="426A190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16E1EA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GO:0048870</w:t>
            </w:r>
          </w:p>
        </w:tc>
        <w:tc>
          <w:tcPr>
            <w:tcW w:w="1559" w:type="dxa"/>
            <w:tcBorders>
              <w:top w:val="single" w:sz="8" w:space="0" w:color="000000"/>
              <w:left w:val="single" w:sz="8" w:space="0" w:color="000000"/>
              <w:bottom w:val="single" w:sz="8" w:space="0" w:color="000000"/>
              <w:right w:val="single" w:sz="8" w:space="0" w:color="000000"/>
            </w:tcBorders>
          </w:tcPr>
          <w:p w14:paraId="789B4EC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motility</w:t>
            </w:r>
          </w:p>
        </w:tc>
        <w:tc>
          <w:tcPr>
            <w:tcW w:w="1100" w:type="dxa"/>
            <w:tcBorders>
              <w:top w:val="single" w:sz="8" w:space="0" w:color="000000"/>
              <w:left w:val="single" w:sz="8" w:space="0" w:color="000000"/>
              <w:bottom w:val="single" w:sz="8" w:space="0" w:color="000000"/>
              <w:right w:val="single" w:sz="8" w:space="0" w:color="000000"/>
            </w:tcBorders>
          </w:tcPr>
          <w:p w14:paraId="792AEFA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11</w:t>
            </w:r>
          </w:p>
        </w:tc>
        <w:tc>
          <w:tcPr>
            <w:tcW w:w="8964" w:type="dxa"/>
            <w:tcBorders>
              <w:top w:val="single" w:sz="8" w:space="0" w:color="000000"/>
              <w:left w:val="single" w:sz="8" w:space="0" w:color="000000"/>
              <w:bottom w:val="single" w:sz="8" w:space="0" w:color="000000"/>
              <w:right w:val="single" w:sz="8" w:space="0" w:color="000000"/>
            </w:tcBorders>
          </w:tcPr>
          <w:p w14:paraId="7F38D5A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ADGRE2|ATP5F1B|BSG|CCL4|CCR4|DNAJA1|HMGB1|IL1RN|RPS19|SFTPD|SLC3A2</w:t>
            </w:r>
          </w:p>
        </w:tc>
      </w:tr>
      <w:tr w:rsidR="00075B33" w:rsidRPr="004B38F0" w14:paraId="6D4D446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B4DF60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GO:0006913</w:t>
            </w:r>
          </w:p>
        </w:tc>
        <w:tc>
          <w:tcPr>
            <w:tcW w:w="1559" w:type="dxa"/>
            <w:tcBorders>
              <w:top w:val="single" w:sz="8" w:space="0" w:color="000000"/>
              <w:left w:val="single" w:sz="8" w:space="0" w:color="000000"/>
              <w:bottom w:val="single" w:sz="8" w:space="0" w:color="000000"/>
              <w:right w:val="single" w:sz="8" w:space="0" w:color="000000"/>
            </w:tcBorders>
          </w:tcPr>
          <w:p w14:paraId="78E4735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nucleocytoplasmic transport</w:t>
            </w:r>
          </w:p>
        </w:tc>
        <w:tc>
          <w:tcPr>
            <w:tcW w:w="1100" w:type="dxa"/>
            <w:tcBorders>
              <w:top w:val="single" w:sz="8" w:space="0" w:color="000000"/>
              <w:left w:val="single" w:sz="8" w:space="0" w:color="000000"/>
              <w:bottom w:val="single" w:sz="8" w:space="0" w:color="000000"/>
              <w:right w:val="single" w:sz="8" w:space="0" w:color="000000"/>
            </w:tcBorders>
          </w:tcPr>
          <w:p w14:paraId="6F2A845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9</w:t>
            </w:r>
          </w:p>
        </w:tc>
        <w:tc>
          <w:tcPr>
            <w:tcW w:w="8964" w:type="dxa"/>
            <w:tcBorders>
              <w:top w:val="single" w:sz="8" w:space="0" w:color="000000"/>
              <w:left w:val="single" w:sz="8" w:space="0" w:color="000000"/>
              <w:bottom w:val="single" w:sz="8" w:space="0" w:color="000000"/>
              <w:right w:val="single" w:sz="8" w:space="0" w:color="000000"/>
            </w:tcBorders>
          </w:tcPr>
          <w:p w14:paraId="4D23B11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CHP1|EIF4A3|HNRNPA1|PHB2|RAN|RNPS1|RPL23|SNRPD1|SNRPE</w:t>
            </w:r>
          </w:p>
        </w:tc>
      </w:tr>
      <w:tr w:rsidR="00075B33" w:rsidRPr="004B38F0" w14:paraId="3F18469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844F73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GO:0006457</w:t>
            </w:r>
          </w:p>
        </w:tc>
        <w:tc>
          <w:tcPr>
            <w:tcW w:w="1559" w:type="dxa"/>
            <w:tcBorders>
              <w:top w:val="single" w:sz="8" w:space="0" w:color="000000"/>
              <w:left w:val="single" w:sz="8" w:space="0" w:color="000000"/>
              <w:bottom w:val="single" w:sz="8" w:space="0" w:color="000000"/>
              <w:right w:val="single" w:sz="8" w:space="0" w:color="000000"/>
            </w:tcBorders>
          </w:tcPr>
          <w:p w14:paraId="18CD830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protein folding</w:t>
            </w:r>
          </w:p>
        </w:tc>
        <w:tc>
          <w:tcPr>
            <w:tcW w:w="1100" w:type="dxa"/>
            <w:tcBorders>
              <w:top w:val="single" w:sz="8" w:space="0" w:color="000000"/>
              <w:left w:val="single" w:sz="8" w:space="0" w:color="000000"/>
              <w:bottom w:val="single" w:sz="8" w:space="0" w:color="000000"/>
              <w:right w:val="single" w:sz="8" w:space="0" w:color="000000"/>
            </w:tcBorders>
          </w:tcPr>
          <w:p w14:paraId="1F2963C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9</w:t>
            </w:r>
          </w:p>
        </w:tc>
        <w:tc>
          <w:tcPr>
            <w:tcW w:w="8964" w:type="dxa"/>
            <w:tcBorders>
              <w:top w:val="single" w:sz="8" w:space="0" w:color="000000"/>
              <w:left w:val="single" w:sz="8" w:space="0" w:color="000000"/>
              <w:bottom w:val="single" w:sz="8" w:space="0" w:color="000000"/>
              <w:right w:val="single" w:sz="8" w:space="0" w:color="000000"/>
            </w:tcBorders>
          </w:tcPr>
          <w:p w14:paraId="11E5FC9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B2M|CCT5|CHORDC1|DNAJA1|DNAJB6|DNAJC19|FKBP1A|FKBP4|HSPA8</w:t>
            </w:r>
          </w:p>
        </w:tc>
      </w:tr>
      <w:tr w:rsidR="00075B33" w:rsidRPr="004B38F0" w14:paraId="673DCEF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21599E0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GO:0006790</w:t>
            </w:r>
          </w:p>
        </w:tc>
        <w:tc>
          <w:tcPr>
            <w:tcW w:w="1559" w:type="dxa"/>
            <w:tcBorders>
              <w:top w:val="single" w:sz="8" w:space="0" w:color="000000"/>
              <w:left w:val="single" w:sz="8" w:space="0" w:color="000000"/>
              <w:bottom w:val="single" w:sz="8" w:space="0" w:color="000000"/>
              <w:right w:val="single" w:sz="8" w:space="0" w:color="000000"/>
            </w:tcBorders>
          </w:tcPr>
          <w:p w14:paraId="06100D5F" w14:textId="77777777" w:rsidR="00075B33" w:rsidRPr="004B38F0" w:rsidRDefault="00075B33" w:rsidP="00BE5109">
            <w:pPr>
              <w:pStyle w:val="LO-normal"/>
              <w:widowControl w:val="0"/>
              <w:spacing w:line="240" w:lineRule="auto"/>
              <w:jc w:val="left"/>
              <w:rPr>
                <w:sz w:val="20"/>
                <w:szCs w:val="20"/>
                <w:lang w:val="en-AU"/>
              </w:rPr>
            </w:pPr>
            <w:proofErr w:type="spellStart"/>
            <w:r w:rsidRPr="004B38F0">
              <w:rPr>
                <w:sz w:val="20"/>
                <w:szCs w:val="20"/>
                <w:lang w:val="en-AU"/>
              </w:rPr>
              <w:t>sulfur</w:t>
            </w:r>
            <w:proofErr w:type="spellEnd"/>
            <w:r w:rsidRPr="004B38F0">
              <w:rPr>
                <w:sz w:val="20"/>
                <w:szCs w:val="20"/>
                <w:lang w:val="en-AU"/>
              </w:rPr>
              <w:t xml:space="preserve"> compound metabolic process</w:t>
            </w:r>
          </w:p>
        </w:tc>
        <w:tc>
          <w:tcPr>
            <w:tcW w:w="1100" w:type="dxa"/>
            <w:tcBorders>
              <w:top w:val="single" w:sz="8" w:space="0" w:color="000000"/>
              <w:left w:val="single" w:sz="8" w:space="0" w:color="000000"/>
              <w:bottom w:val="single" w:sz="8" w:space="0" w:color="000000"/>
              <w:right w:val="single" w:sz="8" w:space="0" w:color="000000"/>
            </w:tcBorders>
          </w:tcPr>
          <w:p w14:paraId="30DDAA0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9</w:t>
            </w:r>
          </w:p>
        </w:tc>
        <w:tc>
          <w:tcPr>
            <w:tcW w:w="8964" w:type="dxa"/>
            <w:tcBorders>
              <w:top w:val="single" w:sz="8" w:space="0" w:color="000000"/>
              <w:left w:val="single" w:sz="8" w:space="0" w:color="000000"/>
              <w:bottom w:val="single" w:sz="8" w:space="0" w:color="000000"/>
              <w:right w:val="single" w:sz="8" w:space="0" w:color="000000"/>
            </w:tcBorders>
          </w:tcPr>
          <w:p w14:paraId="42D101C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AHCY|DBI|ESD|FXN|MPC2|SCD|SLC19A3|SULT1A1|UGDH</w:t>
            </w:r>
          </w:p>
        </w:tc>
      </w:tr>
      <w:tr w:rsidR="00075B33" w:rsidRPr="004B38F0" w14:paraId="61A09228"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93A936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GO:0008283</w:t>
            </w:r>
          </w:p>
        </w:tc>
        <w:tc>
          <w:tcPr>
            <w:tcW w:w="1559" w:type="dxa"/>
            <w:tcBorders>
              <w:top w:val="single" w:sz="8" w:space="0" w:color="000000"/>
              <w:left w:val="single" w:sz="8" w:space="0" w:color="000000"/>
              <w:bottom w:val="single" w:sz="8" w:space="0" w:color="000000"/>
              <w:right w:val="single" w:sz="8" w:space="0" w:color="000000"/>
            </w:tcBorders>
          </w:tcPr>
          <w:p w14:paraId="4F3E99A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population proliferation</w:t>
            </w:r>
          </w:p>
          <w:p w14:paraId="6734D76A" w14:textId="5718032C" w:rsidR="00866CC4" w:rsidRPr="004B38F0" w:rsidRDefault="00866CC4" w:rsidP="00BE5109">
            <w:pPr>
              <w:pStyle w:val="LO-normal"/>
              <w:widowControl w:val="0"/>
              <w:spacing w:line="240" w:lineRule="auto"/>
              <w:jc w:val="left"/>
              <w:rPr>
                <w:sz w:val="20"/>
                <w:szCs w:val="20"/>
                <w:lang w:val="en-AU"/>
              </w:rPr>
            </w:pPr>
          </w:p>
        </w:tc>
        <w:tc>
          <w:tcPr>
            <w:tcW w:w="1100" w:type="dxa"/>
            <w:tcBorders>
              <w:top w:val="single" w:sz="8" w:space="0" w:color="000000"/>
              <w:left w:val="single" w:sz="8" w:space="0" w:color="000000"/>
              <w:bottom w:val="single" w:sz="8" w:space="0" w:color="000000"/>
              <w:right w:val="single" w:sz="8" w:space="0" w:color="000000"/>
            </w:tcBorders>
          </w:tcPr>
          <w:p w14:paraId="7138DBE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9</w:t>
            </w:r>
          </w:p>
        </w:tc>
        <w:tc>
          <w:tcPr>
            <w:tcW w:w="8964" w:type="dxa"/>
            <w:tcBorders>
              <w:top w:val="single" w:sz="8" w:space="0" w:color="000000"/>
              <w:left w:val="single" w:sz="8" w:space="0" w:color="000000"/>
              <w:bottom w:val="single" w:sz="8" w:space="0" w:color="000000"/>
              <w:right w:val="single" w:sz="8" w:space="0" w:color="000000"/>
            </w:tcBorders>
          </w:tcPr>
          <w:p w14:paraId="2D599B1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BMP2|CKS2|CUL1|EIF2S2|GLUL|PDXK|RPL23A|RPS27|SLC11A1</w:t>
            </w:r>
          </w:p>
        </w:tc>
      </w:tr>
      <w:tr w:rsidR="00075B33" w:rsidRPr="004B38F0" w14:paraId="46B0C5E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813F493"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GO:0051604</w:t>
            </w:r>
          </w:p>
        </w:tc>
        <w:tc>
          <w:tcPr>
            <w:tcW w:w="1559" w:type="dxa"/>
            <w:tcBorders>
              <w:top w:val="single" w:sz="8" w:space="0" w:color="000000"/>
              <w:left w:val="single" w:sz="8" w:space="0" w:color="000000"/>
              <w:bottom w:val="single" w:sz="8" w:space="0" w:color="000000"/>
              <w:right w:val="single" w:sz="8" w:space="0" w:color="000000"/>
            </w:tcBorders>
          </w:tcPr>
          <w:p w14:paraId="609AA8C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protein maturation</w:t>
            </w:r>
          </w:p>
        </w:tc>
        <w:tc>
          <w:tcPr>
            <w:tcW w:w="1100" w:type="dxa"/>
            <w:tcBorders>
              <w:top w:val="single" w:sz="8" w:space="0" w:color="000000"/>
              <w:left w:val="single" w:sz="8" w:space="0" w:color="000000"/>
              <w:bottom w:val="single" w:sz="8" w:space="0" w:color="000000"/>
              <w:right w:val="single" w:sz="8" w:space="0" w:color="000000"/>
            </w:tcBorders>
          </w:tcPr>
          <w:p w14:paraId="2848EFE6"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7</w:t>
            </w:r>
          </w:p>
        </w:tc>
        <w:tc>
          <w:tcPr>
            <w:tcW w:w="8964" w:type="dxa"/>
            <w:tcBorders>
              <w:top w:val="single" w:sz="8" w:space="0" w:color="000000"/>
              <w:left w:val="single" w:sz="8" w:space="0" w:color="000000"/>
              <w:bottom w:val="single" w:sz="8" w:space="0" w:color="000000"/>
              <w:right w:val="single" w:sz="8" w:space="0" w:color="000000"/>
            </w:tcBorders>
          </w:tcPr>
          <w:p w14:paraId="112800B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APH1B|CES1|FKBP1A|FXN|IMMP2L|NDUFAB1|PARP1</w:t>
            </w:r>
          </w:p>
        </w:tc>
      </w:tr>
      <w:tr w:rsidR="00075B33" w:rsidRPr="004B38F0" w14:paraId="00345C97"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6A5CD3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GO:0006914</w:t>
            </w:r>
          </w:p>
        </w:tc>
        <w:tc>
          <w:tcPr>
            <w:tcW w:w="1559" w:type="dxa"/>
            <w:tcBorders>
              <w:top w:val="single" w:sz="8" w:space="0" w:color="000000"/>
              <w:left w:val="single" w:sz="8" w:space="0" w:color="000000"/>
              <w:bottom w:val="single" w:sz="8" w:space="0" w:color="000000"/>
              <w:right w:val="single" w:sz="8" w:space="0" w:color="000000"/>
            </w:tcBorders>
          </w:tcPr>
          <w:p w14:paraId="21BEB90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autophagy</w:t>
            </w:r>
          </w:p>
        </w:tc>
        <w:tc>
          <w:tcPr>
            <w:tcW w:w="1100" w:type="dxa"/>
            <w:tcBorders>
              <w:top w:val="single" w:sz="8" w:space="0" w:color="000000"/>
              <w:left w:val="single" w:sz="8" w:space="0" w:color="000000"/>
              <w:bottom w:val="single" w:sz="8" w:space="0" w:color="000000"/>
              <w:right w:val="single" w:sz="8" w:space="0" w:color="000000"/>
            </w:tcBorders>
          </w:tcPr>
          <w:p w14:paraId="2CCE348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7</w:t>
            </w:r>
          </w:p>
        </w:tc>
        <w:tc>
          <w:tcPr>
            <w:tcW w:w="8964" w:type="dxa"/>
            <w:tcBorders>
              <w:top w:val="single" w:sz="8" w:space="0" w:color="000000"/>
              <w:left w:val="single" w:sz="8" w:space="0" w:color="000000"/>
              <w:bottom w:val="single" w:sz="8" w:space="0" w:color="000000"/>
              <w:right w:val="single" w:sz="8" w:space="0" w:color="000000"/>
            </w:tcBorders>
          </w:tcPr>
          <w:p w14:paraId="7DC16B0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FUNDC2|HMGB1|HSPA8|NRBF2|SQSTM1|TOMM40|VDAC1</w:t>
            </w:r>
          </w:p>
        </w:tc>
      </w:tr>
      <w:tr w:rsidR="00075B33" w:rsidRPr="004B38F0" w14:paraId="0E655475"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3D0CD5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GO:0006520</w:t>
            </w:r>
          </w:p>
        </w:tc>
        <w:tc>
          <w:tcPr>
            <w:tcW w:w="1559" w:type="dxa"/>
            <w:tcBorders>
              <w:top w:val="single" w:sz="8" w:space="0" w:color="000000"/>
              <w:left w:val="single" w:sz="8" w:space="0" w:color="000000"/>
              <w:bottom w:val="single" w:sz="8" w:space="0" w:color="000000"/>
              <w:right w:val="single" w:sz="8" w:space="0" w:color="000000"/>
            </w:tcBorders>
          </w:tcPr>
          <w:p w14:paraId="2C63780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cellular amino acid metabolic process</w:t>
            </w:r>
          </w:p>
        </w:tc>
        <w:tc>
          <w:tcPr>
            <w:tcW w:w="1100" w:type="dxa"/>
            <w:tcBorders>
              <w:top w:val="single" w:sz="8" w:space="0" w:color="000000"/>
              <w:left w:val="single" w:sz="8" w:space="0" w:color="000000"/>
              <w:bottom w:val="single" w:sz="8" w:space="0" w:color="000000"/>
              <w:right w:val="single" w:sz="8" w:space="0" w:color="000000"/>
            </w:tcBorders>
          </w:tcPr>
          <w:p w14:paraId="7F0157F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6</w:t>
            </w:r>
          </w:p>
        </w:tc>
        <w:tc>
          <w:tcPr>
            <w:tcW w:w="8964" w:type="dxa"/>
            <w:tcBorders>
              <w:top w:val="single" w:sz="8" w:space="0" w:color="000000"/>
              <w:left w:val="single" w:sz="8" w:space="0" w:color="000000"/>
              <w:bottom w:val="single" w:sz="8" w:space="0" w:color="000000"/>
              <w:right w:val="single" w:sz="8" w:space="0" w:color="000000"/>
            </w:tcBorders>
          </w:tcPr>
          <w:p w14:paraId="7198CFB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AHCY|GLUL|GOT2|ODC1|PTS|SLC25A21</w:t>
            </w:r>
          </w:p>
        </w:tc>
      </w:tr>
      <w:tr w:rsidR="00075B33" w:rsidRPr="004B38F0" w14:paraId="6039BF51"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065D02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GO:0003013</w:t>
            </w:r>
          </w:p>
        </w:tc>
        <w:tc>
          <w:tcPr>
            <w:tcW w:w="1559" w:type="dxa"/>
            <w:tcBorders>
              <w:top w:val="single" w:sz="8" w:space="0" w:color="000000"/>
              <w:left w:val="single" w:sz="8" w:space="0" w:color="000000"/>
              <w:bottom w:val="single" w:sz="8" w:space="0" w:color="000000"/>
              <w:right w:val="single" w:sz="8" w:space="0" w:color="000000"/>
            </w:tcBorders>
          </w:tcPr>
          <w:p w14:paraId="3CEFB5E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circulatory system process</w:t>
            </w:r>
          </w:p>
        </w:tc>
        <w:tc>
          <w:tcPr>
            <w:tcW w:w="1100" w:type="dxa"/>
            <w:tcBorders>
              <w:top w:val="single" w:sz="8" w:space="0" w:color="000000"/>
              <w:left w:val="single" w:sz="8" w:space="0" w:color="000000"/>
              <w:bottom w:val="single" w:sz="8" w:space="0" w:color="000000"/>
              <w:right w:val="single" w:sz="8" w:space="0" w:color="000000"/>
            </w:tcBorders>
          </w:tcPr>
          <w:p w14:paraId="5322F05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5</w:t>
            </w:r>
          </w:p>
        </w:tc>
        <w:tc>
          <w:tcPr>
            <w:tcW w:w="8964" w:type="dxa"/>
            <w:tcBorders>
              <w:top w:val="single" w:sz="8" w:space="0" w:color="000000"/>
              <w:left w:val="single" w:sz="8" w:space="0" w:color="000000"/>
              <w:bottom w:val="single" w:sz="8" w:space="0" w:color="000000"/>
              <w:right w:val="single" w:sz="8" w:space="0" w:color="000000"/>
            </w:tcBorders>
          </w:tcPr>
          <w:p w14:paraId="7E6ABF4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CES1|E2F4|HSD11B2|IMMP2L|P2RX2</w:t>
            </w:r>
          </w:p>
        </w:tc>
      </w:tr>
      <w:tr w:rsidR="00075B33" w:rsidRPr="004B38F0" w14:paraId="10E8784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226D783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GO:0007059</w:t>
            </w:r>
          </w:p>
        </w:tc>
        <w:tc>
          <w:tcPr>
            <w:tcW w:w="1559" w:type="dxa"/>
            <w:tcBorders>
              <w:top w:val="single" w:sz="8" w:space="0" w:color="000000"/>
              <w:left w:val="single" w:sz="8" w:space="0" w:color="000000"/>
              <w:bottom w:val="single" w:sz="8" w:space="0" w:color="000000"/>
              <w:right w:val="single" w:sz="8" w:space="0" w:color="000000"/>
            </w:tcBorders>
          </w:tcPr>
          <w:p w14:paraId="5CAAB8F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chromosome segregation</w:t>
            </w:r>
          </w:p>
        </w:tc>
        <w:tc>
          <w:tcPr>
            <w:tcW w:w="1100" w:type="dxa"/>
            <w:tcBorders>
              <w:top w:val="single" w:sz="8" w:space="0" w:color="000000"/>
              <w:left w:val="single" w:sz="8" w:space="0" w:color="000000"/>
              <w:bottom w:val="single" w:sz="8" w:space="0" w:color="000000"/>
              <w:right w:val="single" w:sz="8" w:space="0" w:color="000000"/>
            </w:tcBorders>
          </w:tcPr>
          <w:p w14:paraId="1C87B34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5</w:t>
            </w:r>
          </w:p>
        </w:tc>
        <w:tc>
          <w:tcPr>
            <w:tcW w:w="8964" w:type="dxa"/>
            <w:tcBorders>
              <w:top w:val="single" w:sz="8" w:space="0" w:color="000000"/>
              <w:left w:val="single" w:sz="8" w:space="0" w:color="000000"/>
              <w:bottom w:val="single" w:sz="8" w:space="0" w:color="000000"/>
              <w:right w:val="single" w:sz="8" w:space="0" w:color="000000"/>
            </w:tcBorders>
          </w:tcPr>
          <w:p w14:paraId="1CF57DD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BIRC5|MAD1L1|PHB2|RAN|SKA2</w:t>
            </w:r>
          </w:p>
        </w:tc>
      </w:tr>
      <w:tr w:rsidR="00075B33" w:rsidRPr="004B38F0" w14:paraId="3B5A4E03"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15BA60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GO:0007568</w:t>
            </w:r>
          </w:p>
        </w:tc>
        <w:tc>
          <w:tcPr>
            <w:tcW w:w="1559" w:type="dxa"/>
            <w:tcBorders>
              <w:top w:val="single" w:sz="8" w:space="0" w:color="000000"/>
              <w:left w:val="single" w:sz="8" w:space="0" w:color="000000"/>
              <w:bottom w:val="single" w:sz="8" w:space="0" w:color="000000"/>
              <w:right w:val="single" w:sz="8" w:space="0" w:color="000000"/>
            </w:tcBorders>
          </w:tcPr>
          <w:p w14:paraId="73FCE04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aging</w:t>
            </w:r>
          </w:p>
        </w:tc>
        <w:tc>
          <w:tcPr>
            <w:tcW w:w="1100" w:type="dxa"/>
            <w:tcBorders>
              <w:top w:val="single" w:sz="8" w:space="0" w:color="000000"/>
              <w:left w:val="single" w:sz="8" w:space="0" w:color="000000"/>
              <w:bottom w:val="single" w:sz="8" w:space="0" w:color="000000"/>
              <w:right w:val="single" w:sz="8" w:space="0" w:color="000000"/>
            </w:tcBorders>
          </w:tcPr>
          <w:p w14:paraId="4736366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w:t>
            </w:r>
          </w:p>
        </w:tc>
        <w:tc>
          <w:tcPr>
            <w:tcW w:w="8964" w:type="dxa"/>
            <w:tcBorders>
              <w:top w:val="single" w:sz="8" w:space="0" w:color="000000"/>
              <w:left w:val="single" w:sz="8" w:space="0" w:color="000000"/>
              <w:bottom w:val="single" w:sz="8" w:space="0" w:color="000000"/>
              <w:right w:val="single" w:sz="8" w:space="0" w:color="000000"/>
            </w:tcBorders>
          </w:tcPr>
          <w:p w14:paraId="05D0EE8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ADA|B2M|CACYBP|HMGA1</w:t>
            </w:r>
          </w:p>
        </w:tc>
      </w:tr>
      <w:tr w:rsidR="00075B33" w:rsidRPr="004B38F0" w14:paraId="51663CE5"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126F94B2"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GO:0006399</w:t>
            </w:r>
          </w:p>
        </w:tc>
        <w:tc>
          <w:tcPr>
            <w:tcW w:w="1559" w:type="dxa"/>
            <w:tcBorders>
              <w:top w:val="single" w:sz="8" w:space="0" w:color="000000"/>
              <w:left w:val="single" w:sz="8" w:space="0" w:color="000000"/>
              <w:bottom w:val="single" w:sz="8" w:space="0" w:color="000000"/>
              <w:right w:val="single" w:sz="8" w:space="0" w:color="000000"/>
            </w:tcBorders>
          </w:tcPr>
          <w:p w14:paraId="5DA82EB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tRNA metabolic process</w:t>
            </w:r>
          </w:p>
        </w:tc>
        <w:tc>
          <w:tcPr>
            <w:tcW w:w="1100" w:type="dxa"/>
            <w:tcBorders>
              <w:top w:val="single" w:sz="8" w:space="0" w:color="000000"/>
              <w:left w:val="single" w:sz="8" w:space="0" w:color="000000"/>
              <w:bottom w:val="single" w:sz="8" w:space="0" w:color="000000"/>
              <w:right w:val="single" w:sz="8" w:space="0" w:color="000000"/>
            </w:tcBorders>
          </w:tcPr>
          <w:p w14:paraId="1814988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w:t>
            </w:r>
          </w:p>
        </w:tc>
        <w:tc>
          <w:tcPr>
            <w:tcW w:w="8964" w:type="dxa"/>
            <w:tcBorders>
              <w:top w:val="single" w:sz="8" w:space="0" w:color="000000"/>
              <w:left w:val="single" w:sz="8" w:space="0" w:color="000000"/>
              <w:bottom w:val="single" w:sz="8" w:space="0" w:color="000000"/>
              <w:right w:val="single" w:sz="8" w:space="0" w:color="000000"/>
            </w:tcBorders>
          </w:tcPr>
          <w:p w14:paraId="692BD3B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DPH3|LSM6|PRORSD1P|WDR4</w:t>
            </w:r>
          </w:p>
        </w:tc>
      </w:tr>
      <w:tr w:rsidR="00075B33" w:rsidRPr="004B38F0" w14:paraId="0AF67090"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A3AEB1E"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GO:0140014</w:t>
            </w:r>
          </w:p>
        </w:tc>
        <w:tc>
          <w:tcPr>
            <w:tcW w:w="1559" w:type="dxa"/>
            <w:tcBorders>
              <w:top w:val="single" w:sz="8" w:space="0" w:color="000000"/>
              <w:left w:val="single" w:sz="8" w:space="0" w:color="000000"/>
              <w:bottom w:val="single" w:sz="8" w:space="0" w:color="000000"/>
              <w:right w:val="single" w:sz="8" w:space="0" w:color="000000"/>
            </w:tcBorders>
          </w:tcPr>
          <w:p w14:paraId="215AB42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mitotic nuclear division</w:t>
            </w:r>
          </w:p>
        </w:tc>
        <w:tc>
          <w:tcPr>
            <w:tcW w:w="1100" w:type="dxa"/>
            <w:tcBorders>
              <w:top w:val="single" w:sz="8" w:space="0" w:color="000000"/>
              <w:left w:val="single" w:sz="8" w:space="0" w:color="000000"/>
              <w:bottom w:val="single" w:sz="8" w:space="0" w:color="000000"/>
              <w:right w:val="single" w:sz="8" w:space="0" w:color="000000"/>
            </w:tcBorders>
          </w:tcPr>
          <w:p w14:paraId="2FBDA58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4</w:t>
            </w:r>
          </w:p>
        </w:tc>
        <w:tc>
          <w:tcPr>
            <w:tcW w:w="8964" w:type="dxa"/>
            <w:tcBorders>
              <w:top w:val="single" w:sz="8" w:space="0" w:color="000000"/>
              <w:left w:val="single" w:sz="8" w:space="0" w:color="000000"/>
              <w:bottom w:val="single" w:sz="8" w:space="0" w:color="000000"/>
              <w:right w:val="single" w:sz="8" w:space="0" w:color="000000"/>
            </w:tcBorders>
          </w:tcPr>
          <w:p w14:paraId="19847E8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BIRC5|MAD1L1|RAN|UBE2C</w:t>
            </w:r>
          </w:p>
        </w:tc>
      </w:tr>
      <w:tr w:rsidR="00075B33" w:rsidRPr="004B38F0" w14:paraId="2569B3FE"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2B48F94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GO:0040007</w:t>
            </w:r>
          </w:p>
        </w:tc>
        <w:tc>
          <w:tcPr>
            <w:tcW w:w="1559" w:type="dxa"/>
            <w:tcBorders>
              <w:top w:val="single" w:sz="8" w:space="0" w:color="000000"/>
              <w:left w:val="single" w:sz="8" w:space="0" w:color="000000"/>
              <w:bottom w:val="single" w:sz="8" w:space="0" w:color="000000"/>
              <w:right w:val="single" w:sz="8" w:space="0" w:color="000000"/>
            </w:tcBorders>
          </w:tcPr>
          <w:p w14:paraId="29904F7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growth</w:t>
            </w:r>
          </w:p>
        </w:tc>
        <w:tc>
          <w:tcPr>
            <w:tcW w:w="1100" w:type="dxa"/>
            <w:tcBorders>
              <w:top w:val="single" w:sz="8" w:space="0" w:color="000000"/>
              <w:left w:val="single" w:sz="8" w:space="0" w:color="000000"/>
              <w:bottom w:val="single" w:sz="8" w:space="0" w:color="000000"/>
              <w:right w:val="single" w:sz="8" w:space="0" w:color="000000"/>
            </w:tcBorders>
          </w:tcPr>
          <w:p w14:paraId="2045824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w:t>
            </w:r>
          </w:p>
        </w:tc>
        <w:tc>
          <w:tcPr>
            <w:tcW w:w="8964" w:type="dxa"/>
            <w:tcBorders>
              <w:top w:val="single" w:sz="8" w:space="0" w:color="000000"/>
              <w:left w:val="single" w:sz="8" w:space="0" w:color="000000"/>
              <w:bottom w:val="single" w:sz="8" w:space="0" w:color="000000"/>
              <w:right w:val="single" w:sz="8" w:space="0" w:color="000000"/>
            </w:tcBorders>
          </w:tcPr>
          <w:p w14:paraId="25A4269A"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EIF4H|FMN1|LLPH</w:t>
            </w:r>
          </w:p>
        </w:tc>
      </w:tr>
      <w:tr w:rsidR="00075B33" w:rsidRPr="004B38F0" w14:paraId="68394751"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632AED2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GO:0034330</w:t>
            </w:r>
          </w:p>
        </w:tc>
        <w:tc>
          <w:tcPr>
            <w:tcW w:w="1559" w:type="dxa"/>
            <w:tcBorders>
              <w:top w:val="single" w:sz="8" w:space="0" w:color="000000"/>
              <w:left w:val="single" w:sz="8" w:space="0" w:color="000000"/>
              <w:bottom w:val="single" w:sz="8" w:space="0" w:color="000000"/>
              <w:right w:val="single" w:sz="8" w:space="0" w:color="000000"/>
            </w:tcBorders>
          </w:tcPr>
          <w:p w14:paraId="00D85E1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junction organization</w:t>
            </w:r>
          </w:p>
        </w:tc>
        <w:tc>
          <w:tcPr>
            <w:tcW w:w="1100" w:type="dxa"/>
            <w:tcBorders>
              <w:top w:val="single" w:sz="8" w:space="0" w:color="000000"/>
              <w:left w:val="single" w:sz="8" w:space="0" w:color="000000"/>
              <w:bottom w:val="single" w:sz="8" w:space="0" w:color="000000"/>
              <w:right w:val="single" w:sz="8" w:space="0" w:color="000000"/>
            </w:tcBorders>
          </w:tcPr>
          <w:p w14:paraId="079D597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w:t>
            </w:r>
          </w:p>
        </w:tc>
        <w:tc>
          <w:tcPr>
            <w:tcW w:w="8964" w:type="dxa"/>
            <w:tcBorders>
              <w:top w:val="single" w:sz="8" w:space="0" w:color="000000"/>
              <w:left w:val="single" w:sz="8" w:space="0" w:color="000000"/>
              <w:bottom w:val="single" w:sz="8" w:space="0" w:color="000000"/>
              <w:right w:val="single" w:sz="8" w:space="0" w:color="000000"/>
            </w:tcBorders>
          </w:tcPr>
          <w:p w14:paraId="3A7CFE6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CAPZA1|MYADM|OCLN</w:t>
            </w:r>
          </w:p>
        </w:tc>
      </w:tr>
      <w:tr w:rsidR="00075B33" w:rsidRPr="004B38F0" w14:paraId="28040EFC"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7871DAE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GO:0021700</w:t>
            </w:r>
          </w:p>
        </w:tc>
        <w:tc>
          <w:tcPr>
            <w:tcW w:w="1559" w:type="dxa"/>
            <w:tcBorders>
              <w:top w:val="single" w:sz="8" w:space="0" w:color="000000"/>
              <w:left w:val="single" w:sz="8" w:space="0" w:color="000000"/>
              <w:bottom w:val="single" w:sz="8" w:space="0" w:color="000000"/>
              <w:right w:val="single" w:sz="8" w:space="0" w:color="000000"/>
            </w:tcBorders>
          </w:tcPr>
          <w:p w14:paraId="42E86A2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developmental maturation</w:t>
            </w:r>
          </w:p>
        </w:tc>
        <w:tc>
          <w:tcPr>
            <w:tcW w:w="1100" w:type="dxa"/>
            <w:tcBorders>
              <w:top w:val="single" w:sz="8" w:space="0" w:color="000000"/>
              <w:left w:val="single" w:sz="8" w:space="0" w:color="000000"/>
              <w:bottom w:val="single" w:sz="8" w:space="0" w:color="000000"/>
              <w:right w:val="single" w:sz="8" w:space="0" w:color="000000"/>
            </w:tcBorders>
          </w:tcPr>
          <w:p w14:paraId="693DFD1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w:t>
            </w:r>
          </w:p>
        </w:tc>
        <w:tc>
          <w:tcPr>
            <w:tcW w:w="8964" w:type="dxa"/>
            <w:tcBorders>
              <w:top w:val="single" w:sz="8" w:space="0" w:color="000000"/>
              <w:left w:val="single" w:sz="8" w:space="0" w:color="000000"/>
              <w:bottom w:val="single" w:sz="8" w:space="0" w:color="000000"/>
              <w:right w:val="single" w:sz="8" w:space="0" w:color="000000"/>
            </w:tcBorders>
          </w:tcPr>
          <w:p w14:paraId="0A24274B"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BMP2|DAZL|SYP</w:t>
            </w:r>
          </w:p>
        </w:tc>
      </w:tr>
      <w:tr w:rsidR="00075B33" w:rsidRPr="004B38F0" w14:paraId="2A5B0D2E"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3EBFAFD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GO:0030198</w:t>
            </w:r>
          </w:p>
        </w:tc>
        <w:tc>
          <w:tcPr>
            <w:tcW w:w="1559" w:type="dxa"/>
            <w:tcBorders>
              <w:top w:val="single" w:sz="8" w:space="0" w:color="000000"/>
              <w:left w:val="single" w:sz="8" w:space="0" w:color="000000"/>
              <w:bottom w:val="single" w:sz="8" w:space="0" w:color="000000"/>
              <w:right w:val="single" w:sz="8" w:space="0" w:color="000000"/>
            </w:tcBorders>
          </w:tcPr>
          <w:p w14:paraId="5ACA94B7"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extracellular matrix organization</w:t>
            </w:r>
          </w:p>
        </w:tc>
        <w:tc>
          <w:tcPr>
            <w:tcW w:w="1100" w:type="dxa"/>
            <w:tcBorders>
              <w:top w:val="single" w:sz="8" w:space="0" w:color="000000"/>
              <w:left w:val="single" w:sz="8" w:space="0" w:color="000000"/>
              <w:bottom w:val="single" w:sz="8" w:space="0" w:color="000000"/>
              <w:right w:val="single" w:sz="8" w:space="0" w:color="000000"/>
            </w:tcBorders>
          </w:tcPr>
          <w:p w14:paraId="28B80BB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w:t>
            </w:r>
          </w:p>
        </w:tc>
        <w:tc>
          <w:tcPr>
            <w:tcW w:w="8964" w:type="dxa"/>
            <w:tcBorders>
              <w:top w:val="single" w:sz="8" w:space="0" w:color="000000"/>
              <w:left w:val="single" w:sz="8" w:space="0" w:color="000000"/>
              <w:bottom w:val="single" w:sz="8" w:space="0" w:color="000000"/>
              <w:right w:val="single" w:sz="8" w:space="0" w:color="000000"/>
            </w:tcBorders>
          </w:tcPr>
          <w:p w14:paraId="37A75B0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BSG|DNAJB6|HAS1</w:t>
            </w:r>
          </w:p>
        </w:tc>
      </w:tr>
      <w:tr w:rsidR="00075B33" w:rsidRPr="004B38F0" w14:paraId="5CD44608"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0215730F"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GO:0000902</w:t>
            </w:r>
          </w:p>
        </w:tc>
        <w:tc>
          <w:tcPr>
            <w:tcW w:w="1559" w:type="dxa"/>
            <w:tcBorders>
              <w:top w:val="single" w:sz="8" w:space="0" w:color="000000"/>
              <w:left w:val="single" w:sz="8" w:space="0" w:color="000000"/>
              <w:bottom w:val="single" w:sz="8" w:space="0" w:color="000000"/>
              <w:right w:val="single" w:sz="8" w:space="0" w:color="000000"/>
            </w:tcBorders>
          </w:tcPr>
          <w:p w14:paraId="0BEBB5A8"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cell morphogenesis</w:t>
            </w:r>
          </w:p>
        </w:tc>
        <w:tc>
          <w:tcPr>
            <w:tcW w:w="1100" w:type="dxa"/>
            <w:tcBorders>
              <w:top w:val="single" w:sz="8" w:space="0" w:color="000000"/>
              <w:left w:val="single" w:sz="8" w:space="0" w:color="000000"/>
              <w:bottom w:val="single" w:sz="8" w:space="0" w:color="000000"/>
              <w:right w:val="single" w:sz="8" w:space="0" w:color="000000"/>
            </w:tcBorders>
          </w:tcPr>
          <w:p w14:paraId="6CA4B22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3</w:t>
            </w:r>
          </w:p>
        </w:tc>
        <w:tc>
          <w:tcPr>
            <w:tcW w:w="8964" w:type="dxa"/>
            <w:tcBorders>
              <w:top w:val="single" w:sz="8" w:space="0" w:color="000000"/>
              <w:left w:val="single" w:sz="8" w:space="0" w:color="000000"/>
              <w:bottom w:val="single" w:sz="8" w:space="0" w:color="000000"/>
              <w:right w:val="single" w:sz="8" w:space="0" w:color="000000"/>
            </w:tcBorders>
          </w:tcPr>
          <w:p w14:paraId="0553043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ABITRAM|BSG|LLPH</w:t>
            </w:r>
          </w:p>
        </w:tc>
      </w:tr>
      <w:tr w:rsidR="00075B33" w:rsidRPr="004B38F0" w14:paraId="53A04137"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568F7B45"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lastRenderedPageBreak/>
              <w:t>GO:0007034</w:t>
            </w:r>
          </w:p>
        </w:tc>
        <w:tc>
          <w:tcPr>
            <w:tcW w:w="1559" w:type="dxa"/>
            <w:tcBorders>
              <w:top w:val="single" w:sz="8" w:space="0" w:color="000000"/>
              <w:left w:val="single" w:sz="8" w:space="0" w:color="000000"/>
              <w:bottom w:val="single" w:sz="8" w:space="0" w:color="000000"/>
              <w:right w:val="single" w:sz="8" w:space="0" w:color="000000"/>
            </w:tcBorders>
          </w:tcPr>
          <w:p w14:paraId="5978E227" w14:textId="77777777" w:rsidR="00075B33" w:rsidRPr="004B38F0" w:rsidRDefault="00075B33" w:rsidP="00BE5109">
            <w:pPr>
              <w:pStyle w:val="LO-normal"/>
              <w:widowControl w:val="0"/>
              <w:spacing w:line="240" w:lineRule="auto"/>
              <w:jc w:val="left"/>
              <w:rPr>
                <w:sz w:val="20"/>
                <w:szCs w:val="20"/>
                <w:lang w:val="en-AU"/>
              </w:rPr>
            </w:pPr>
            <w:proofErr w:type="spellStart"/>
            <w:r w:rsidRPr="004B38F0">
              <w:rPr>
                <w:sz w:val="20"/>
                <w:szCs w:val="20"/>
                <w:lang w:val="en-AU"/>
              </w:rPr>
              <w:t>vacuolar</w:t>
            </w:r>
            <w:proofErr w:type="spellEnd"/>
            <w:r w:rsidRPr="004B38F0">
              <w:rPr>
                <w:sz w:val="20"/>
                <w:szCs w:val="20"/>
                <w:lang w:val="en-AU"/>
              </w:rPr>
              <w:t xml:space="preserve"> transport</w:t>
            </w:r>
          </w:p>
        </w:tc>
        <w:tc>
          <w:tcPr>
            <w:tcW w:w="1100" w:type="dxa"/>
            <w:tcBorders>
              <w:top w:val="single" w:sz="8" w:space="0" w:color="000000"/>
              <w:left w:val="single" w:sz="8" w:space="0" w:color="000000"/>
              <w:bottom w:val="single" w:sz="8" w:space="0" w:color="000000"/>
              <w:right w:val="single" w:sz="8" w:space="0" w:color="000000"/>
            </w:tcBorders>
          </w:tcPr>
          <w:p w14:paraId="0D88D514"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2</w:t>
            </w:r>
          </w:p>
        </w:tc>
        <w:tc>
          <w:tcPr>
            <w:tcW w:w="8964" w:type="dxa"/>
            <w:tcBorders>
              <w:top w:val="single" w:sz="8" w:space="0" w:color="000000"/>
              <w:left w:val="single" w:sz="8" w:space="0" w:color="000000"/>
              <w:bottom w:val="single" w:sz="8" w:space="0" w:color="000000"/>
              <w:right w:val="single" w:sz="8" w:space="0" w:color="000000"/>
            </w:tcBorders>
          </w:tcPr>
          <w:p w14:paraId="55630AC0"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CCDC91|HSPA8</w:t>
            </w:r>
          </w:p>
        </w:tc>
      </w:tr>
      <w:tr w:rsidR="00075B33" w:rsidRPr="004B38F0" w14:paraId="7A864343" w14:textId="77777777" w:rsidTr="00866CC4">
        <w:tc>
          <w:tcPr>
            <w:tcW w:w="1298" w:type="dxa"/>
            <w:tcBorders>
              <w:top w:val="single" w:sz="8" w:space="0" w:color="000000"/>
              <w:left w:val="single" w:sz="8" w:space="0" w:color="000000"/>
              <w:bottom w:val="single" w:sz="8" w:space="0" w:color="000000"/>
              <w:right w:val="single" w:sz="8" w:space="0" w:color="000000"/>
            </w:tcBorders>
          </w:tcPr>
          <w:p w14:paraId="45F2B02D"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GO:0030705</w:t>
            </w:r>
          </w:p>
        </w:tc>
        <w:tc>
          <w:tcPr>
            <w:tcW w:w="1559" w:type="dxa"/>
            <w:tcBorders>
              <w:top w:val="single" w:sz="8" w:space="0" w:color="000000"/>
              <w:left w:val="single" w:sz="8" w:space="0" w:color="000000"/>
              <w:bottom w:val="single" w:sz="8" w:space="0" w:color="000000"/>
              <w:right w:val="single" w:sz="8" w:space="0" w:color="000000"/>
            </w:tcBorders>
          </w:tcPr>
          <w:p w14:paraId="0A5D75FC"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cytoskeleton-dependent intracellular transport</w:t>
            </w:r>
          </w:p>
        </w:tc>
        <w:tc>
          <w:tcPr>
            <w:tcW w:w="1100" w:type="dxa"/>
            <w:tcBorders>
              <w:top w:val="single" w:sz="8" w:space="0" w:color="000000"/>
              <w:left w:val="single" w:sz="8" w:space="0" w:color="000000"/>
              <w:bottom w:val="single" w:sz="8" w:space="0" w:color="000000"/>
              <w:right w:val="single" w:sz="8" w:space="0" w:color="000000"/>
            </w:tcBorders>
          </w:tcPr>
          <w:p w14:paraId="3E83EA89"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1</w:t>
            </w:r>
          </w:p>
        </w:tc>
        <w:tc>
          <w:tcPr>
            <w:tcW w:w="8964" w:type="dxa"/>
            <w:tcBorders>
              <w:top w:val="single" w:sz="8" w:space="0" w:color="000000"/>
              <w:left w:val="single" w:sz="8" w:space="0" w:color="000000"/>
              <w:bottom w:val="single" w:sz="8" w:space="0" w:color="000000"/>
              <w:right w:val="single" w:sz="8" w:space="0" w:color="000000"/>
            </w:tcBorders>
          </w:tcPr>
          <w:p w14:paraId="65C96721" w14:textId="77777777" w:rsidR="00075B33" w:rsidRPr="004B38F0" w:rsidRDefault="00075B33" w:rsidP="00BE5109">
            <w:pPr>
              <w:pStyle w:val="LO-normal"/>
              <w:widowControl w:val="0"/>
              <w:spacing w:line="240" w:lineRule="auto"/>
              <w:jc w:val="left"/>
              <w:rPr>
                <w:sz w:val="20"/>
                <w:szCs w:val="20"/>
                <w:lang w:val="en-AU"/>
              </w:rPr>
            </w:pPr>
            <w:r w:rsidRPr="004B38F0">
              <w:rPr>
                <w:sz w:val="20"/>
                <w:szCs w:val="20"/>
                <w:lang w:val="en-AU"/>
              </w:rPr>
              <w:t>HSPA8</w:t>
            </w:r>
          </w:p>
        </w:tc>
      </w:tr>
    </w:tbl>
    <w:p w14:paraId="3093ECF3" w14:textId="077ED195" w:rsidR="00E023E3" w:rsidRPr="004B38F0" w:rsidRDefault="00E023E3" w:rsidP="00BE5109">
      <w:pPr>
        <w:jc w:val="left"/>
        <w:rPr>
          <w:lang w:eastAsia="en-US"/>
        </w:rPr>
      </w:pPr>
    </w:p>
    <w:p w14:paraId="273AF608" w14:textId="77777777" w:rsidR="00E023E3" w:rsidRPr="004B38F0" w:rsidRDefault="00E023E3" w:rsidP="00BE5109">
      <w:pPr>
        <w:jc w:val="left"/>
        <w:rPr>
          <w:lang w:eastAsia="en-US"/>
        </w:rPr>
      </w:pPr>
      <w:r w:rsidRPr="004B38F0">
        <w:rPr>
          <w:lang w:eastAsia="en-US"/>
        </w:rPr>
        <w:br w:type="page"/>
      </w:r>
    </w:p>
    <w:p w14:paraId="00FD262F" w14:textId="21882087" w:rsidR="00E023E3" w:rsidRPr="004B38F0" w:rsidRDefault="00E023E3" w:rsidP="00BE5109">
      <w:pPr>
        <w:rPr>
          <w:rFonts w:cs="Times New Roman"/>
        </w:rPr>
      </w:pPr>
      <w:r w:rsidRPr="004B38F0">
        <w:rPr>
          <w:rFonts w:cs="Times New Roman"/>
          <w:b/>
          <w:bCs/>
        </w:rPr>
        <w:lastRenderedPageBreak/>
        <w:t xml:space="preserve">Table </w:t>
      </w:r>
      <w:r w:rsidR="002B7427" w:rsidRPr="004B38F0">
        <w:rPr>
          <w:rFonts w:cs="Times New Roman"/>
          <w:b/>
          <w:bCs/>
        </w:rPr>
        <w:t>S</w:t>
      </w:r>
      <w:r w:rsidR="00372DBB" w:rsidRPr="004B38F0">
        <w:rPr>
          <w:rFonts w:cs="Times New Roman"/>
          <w:b/>
          <w:bCs/>
        </w:rPr>
        <w:t>6</w:t>
      </w:r>
      <w:r w:rsidRPr="004B38F0">
        <w:rPr>
          <w:rFonts w:cs="Times New Roman"/>
        </w:rPr>
        <w:t xml:space="preserve">. Pair-wise sequence similarity (%) between the seven </w:t>
      </w:r>
      <w:r w:rsidR="00055147" w:rsidRPr="004B38F0">
        <w:rPr>
          <w:rFonts w:cs="Times New Roman"/>
        </w:rPr>
        <w:t>Ninu</w:t>
      </w:r>
      <w:r w:rsidRPr="004B38F0">
        <w:rPr>
          <w:rFonts w:cs="Times New Roman"/>
        </w:rPr>
        <w:t xml:space="preserve"> MHC</w:t>
      </w:r>
      <w:r w:rsidR="00FC5FF2" w:rsidRPr="004B38F0">
        <w:rPr>
          <w:rFonts w:cs="Times New Roman"/>
        </w:rPr>
        <w:t>-</w:t>
      </w:r>
      <w:r w:rsidRPr="004B38F0">
        <w:rPr>
          <w:rFonts w:cs="Times New Roman"/>
        </w:rPr>
        <w:t xml:space="preserve">I coding sequences. </w:t>
      </w:r>
    </w:p>
    <w:tbl>
      <w:tblPr>
        <w:tblW w:w="9498" w:type="dxa"/>
        <w:tblLook w:val="04A0" w:firstRow="1" w:lastRow="0" w:firstColumn="1" w:lastColumn="0" w:noHBand="0" w:noVBand="1"/>
      </w:tblPr>
      <w:tblGrid>
        <w:gridCol w:w="1240"/>
        <w:gridCol w:w="1312"/>
        <w:gridCol w:w="1344"/>
        <w:gridCol w:w="1491"/>
        <w:gridCol w:w="1276"/>
        <w:gridCol w:w="1275"/>
        <w:gridCol w:w="1560"/>
      </w:tblGrid>
      <w:tr w:rsidR="00FC5FF2" w:rsidRPr="004B38F0" w14:paraId="1E16760C" w14:textId="77777777" w:rsidTr="00FC5FF2">
        <w:trPr>
          <w:trHeight w:val="315"/>
        </w:trPr>
        <w:tc>
          <w:tcPr>
            <w:tcW w:w="1240" w:type="dxa"/>
            <w:tcBorders>
              <w:top w:val="single" w:sz="8" w:space="0" w:color="auto"/>
              <w:left w:val="nil"/>
              <w:bottom w:val="single" w:sz="8" w:space="0" w:color="auto"/>
              <w:right w:val="nil"/>
            </w:tcBorders>
            <w:shd w:val="clear" w:color="auto" w:fill="auto"/>
            <w:noWrap/>
            <w:vAlign w:val="center"/>
            <w:hideMark/>
          </w:tcPr>
          <w:p w14:paraId="56BDBE59"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Seq</w:t>
            </w:r>
          </w:p>
        </w:tc>
        <w:tc>
          <w:tcPr>
            <w:tcW w:w="1312" w:type="dxa"/>
            <w:tcBorders>
              <w:top w:val="single" w:sz="8" w:space="0" w:color="auto"/>
              <w:left w:val="nil"/>
              <w:bottom w:val="single" w:sz="8" w:space="0" w:color="auto"/>
              <w:right w:val="nil"/>
            </w:tcBorders>
            <w:shd w:val="clear" w:color="auto" w:fill="auto"/>
            <w:noWrap/>
            <w:vAlign w:val="center"/>
            <w:hideMark/>
          </w:tcPr>
          <w:p w14:paraId="483C521E"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Mala-UM</w:t>
            </w:r>
          </w:p>
        </w:tc>
        <w:tc>
          <w:tcPr>
            <w:tcW w:w="1344" w:type="dxa"/>
            <w:tcBorders>
              <w:top w:val="single" w:sz="8" w:space="0" w:color="auto"/>
              <w:left w:val="nil"/>
              <w:bottom w:val="single" w:sz="8" w:space="0" w:color="auto"/>
              <w:right w:val="nil"/>
            </w:tcBorders>
            <w:shd w:val="clear" w:color="auto" w:fill="auto"/>
            <w:noWrap/>
            <w:vAlign w:val="center"/>
            <w:hideMark/>
          </w:tcPr>
          <w:p w14:paraId="4D27376B"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Mala-UD</w:t>
            </w:r>
          </w:p>
        </w:tc>
        <w:tc>
          <w:tcPr>
            <w:tcW w:w="1491" w:type="dxa"/>
            <w:tcBorders>
              <w:top w:val="single" w:sz="8" w:space="0" w:color="auto"/>
              <w:left w:val="nil"/>
              <w:bottom w:val="single" w:sz="8" w:space="0" w:color="auto"/>
              <w:right w:val="nil"/>
            </w:tcBorders>
            <w:shd w:val="clear" w:color="auto" w:fill="auto"/>
            <w:noWrap/>
            <w:vAlign w:val="center"/>
            <w:hideMark/>
          </w:tcPr>
          <w:p w14:paraId="7485DAA3"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Mala-UB</w:t>
            </w:r>
          </w:p>
        </w:tc>
        <w:tc>
          <w:tcPr>
            <w:tcW w:w="1276" w:type="dxa"/>
            <w:tcBorders>
              <w:top w:val="single" w:sz="8" w:space="0" w:color="auto"/>
              <w:left w:val="nil"/>
              <w:bottom w:val="single" w:sz="8" w:space="0" w:color="auto"/>
              <w:right w:val="nil"/>
            </w:tcBorders>
            <w:shd w:val="clear" w:color="auto" w:fill="auto"/>
            <w:noWrap/>
            <w:vAlign w:val="center"/>
            <w:hideMark/>
          </w:tcPr>
          <w:p w14:paraId="4E218617"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Mala-UE</w:t>
            </w:r>
          </w:p>
        </w:tc>
        <w:tc>
          <w:tcPr>
            <w:tcW w:w="1275" w:type="dxa"/>
            <w:tcBorders>
              <w:top w:val="single" w:sz="8" w:space="0" w:color="auto"/>
              <w:left w:val="nil"/>
              <w:bottom w:val="single" w:sz="8" w:space="0" w:color="auto"/>
              <w:right w:val="nil"/>
            </w:tcBorders>
            <w:shd w:val="clear" w:color="auto" w:fill="auto"/>
            <w:noWrap/>
            <w:vAlign w:val="center"/>
            <w:hideMark/>
          </w:tcPr>
          <w:p w14:paraId="77220954"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Mala-UC</w:t>
            </w:r>
          </w:p>
        </w:tc>
        <w:tc>
          <w:tcPr>
            <w:tcW w:w="1560" w:type="dxa"/>
            <w:tcBorders>
              <w:top w:val="single" w:sz="8" w:space="0" w:color="auto"/>
              <w:left w:val="nil"/>
              <w:bottom w:val="single" w:sz="8" w:space="0" w:color="auto"/>
              <w:right w:val="nil"/>
            </w:tcBorders>
            <w:shd w:val="clear" w:color="auto" w:fill="auto"/>
            <w:noWrap/>
            <w:vAlign w:val="center"/>
            <w:hideMark/>
          </w:tcPr>
          <w:p w14:paraId="6FCCC7B6"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Mala-UA</w:t>
            </w:r>
          </w:p>
        </w:tc>
      </w:tr>
      <w:tr w:rsidR="00FC5FF2" w:rsidRPr="004B38F0" w14:paraId="7F5A073F" w14:textId="77777777" w:rsidTr="00FC5FF2">
        <w:trPr>
          <w:trHeight w:val="300"/>
        </w:trPr>
        <w:tc>
          <w:tcPr>
            <w:tcW w:w="1240" w:type="dxa"/>
            <w:tcBorders>
              <w:top w:val="nil"/>
              <w:left w:val="nil"/>
              <w:bottom w:val="nil"/>
              <w:right w:val="single" w:sz="8" w:space="0" w:color="auto"/>
            </w:tcBorders>
            <w:shd w:val="clear" w:color="auto" w:fill="auto"/>
            <w:noWrap/>
            <w:vAlign w:val="center"/>
            <w:hideMark/>
          </w:tcPr>
          <w:p w14:paraId="5EBB779C"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Mala-UM</w:t>
            </w:r>
          </w:p>
        </w:tc>
        <w:tc>
          <w:tcPr>
            <w:tcW w:w="1312" w:type="dxa"/>
            <w:tcBorders>
              <w:top w:val="nil"/>
              <w:left w:val="nil"/>
              <w:bottom w:val="nil"/>
              <w:right w:val="nil"/>
            </w:tcBorders>
            <w:shd w:val="clear" w:color="auto" w:fill="D9D9D9" w:themeFill="background1" w:themeFillShade="D9"/>
            <w:noWrap/>
            <w:vAlign w:val="center"/>
            <w:hideMark/>
          </w:tcPr>
          <w:p w14:paraId="58E87FED" w14:textId="77777777" w:rsidR="00FC5FF2" w:rsidRPr="004B38F0" w:rsidRDefault="00FC5FF2" w:rsidP="00BE5109">
            <w:pPr>
              <w:spacing w:after="0"/>
              <w:jc w:val="left"/>
              <w:rPr>
                <w:rFonts w:eastAsia="Times New Roman" w:cs="Times New Roman"/>
                <w:color w:val="000000"/>
                <w:szCs w:val="24"/>
                <w:lang w:eastAsia="en-AU"/>
              </w:rPr>
            </w:pPr>
            <w:r w:rsidRPr="004B38F0">
              <w:rPr>
                <w:rFonts w:eastAsia="Times New Roman" w:cs="Times New Roman"/>
                <w:color w:val="000000"/>
                <w:szCs w:val="24"/>
                <w:lang w:eastAsia="en-AU"/>
              </w:rPr>
              <w:t> </w:t>
            </w:r>
          </w:p>
        </w:tc>
        <w:tc>
          <w:tcPr>
            <w:tcW w:w="1344" w:type="dxa"/>
            <w:tcBorders>
              <w:top w:val="nil"/>
              <w:left w:val="nil"/>
              <w:bottom w:val="nil"/>
              <w:right w:val="nil"/>
            </w:tcBorders>
            <w:shd w:val="clear" w:color="auto" w:fill="auto"/>
            <w:noWrap/>
            <w:vAlign w:val="center"/>
            <w:hideMark/>
          </w:tcPr>
          <w:p w14:paraId="6A808248"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45.2</w:t>
            </w:r>
          </w:p>
        </w:tc>
        <w:tc>
          <w:tcPr>
            <w:tcW w:w="1491" w:type="dxa"/>
            <w:tcBorders>
              <w:top w:val="nil"/>
              <w:left w:val="nil"/>
              <w:bottom w:val="nil"/>
              <w:right w:val="nil"/>
            </w:tcBorders>
            <w:shd w:val="clear" w:color="auto" w:fill="auto"/>
            <w:noWrap/>
            <w:vAlign w:val="center"/>
            <w:hideMark/>
          </w:tcPr>
          <w:p w14:paraId="5F130688"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48.7</w:t>
            </w:r>
          </w:p>
        </w:tc>
        <w:tc>
          <w:tcPr>
            <w:tcW w:w="1276" w:type="dxa"/>
            <w:tcBorders>
              <w:top w:val="nil"/>
              <w:left w:val="nil"/>
              <w:bottom w:val="nil"/>
              <w:right w:val="nil"/>
            </w:tcBorders>
            <w:shd w:val="clear" w:color="auto" w:fill="auto"/>
            <w:noWrap/>
            <w:vAlign w:val="center"/>
            <w:hideMark/>
          </w:tcPr>
          <w:p w14:paraId="77EE6B57"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43.6</w:t>
            </w:r>
          </w:p>
        </w:tc>
        <w:tc>
          <w:tcPr>
            <w:tcW w:w="1275" w:type="dxa"/>
            <w:tcBorders>
              <w:top w:val="nil"/>
              <w:left w:val="nil"/>
              <w:bottom w:val="nil"/>
              <w:right w:val="nil"/>
            </w:tcBorders>
            <w:shd w:val="clear" w:color="auto" w:fill="auto"/>
            <w:noWrap/>
            <w:vAlign w:val="center"/>
            <w:hideMark/>
          </w:tcPr>
          <w:p w14:paraId="1098E3F1"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45.1</w:t>
            </w:r>
          </w:p>
        </w:tc>
        <w:tc>
          <w:tcPr>
            <w:tcW w:w="1560" w:type="dxa"/>
            <w:tcBorders>
              <w:top w:val="nil"/>
              <w:left w:val="nil"/>
              <w:bottom w:val="nil"/>
              <w:right w:val="nil"/>
            </w:tcBorders>
            <w:shd w:val="clear" w:color="auto" w:fill="auto"/>
            <w:noWrap/>
            <w:vAlign w:val="center"/>
            <w:hideMark/>
          </w:tcPr>
          <w:p w14:paraId="546D476D"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48.5</w:t>
            </w:r>
          </w:p>
        </w:tc>
      </w:tr>
      <w:tr w:rsidR="00FC5FF2" w:rsidRPr="004B38F0" w14:paraId="564E54A6" w14:textId="77777777" w:rsidTr="00FC5FF2">
        <w:trPr>
          <w:trHeight w:val="300"/>
        </w:trPr>
        <w:tc>
          <w:tcPr>
            <w:tcW w:w="1240" w:type="dxa"/>
            <w:tcBorders>
              <w:top w:val="nil"/>
              <w:left w:val="nil"/>
              <w:bottom w:val="nil"/>
              <w:right w:val="single" w:sz="8" w:space="0" w:color="auto"/>
            </w:tcBorders>
            <w:shd w:val="clear" w:color="auto" w:fill="auto"/>
            <w:noWrap/>
            <w:vAlign w:val="center"/>
            <w:hideMark/>
          </w:tcPr>
          <w:p w14:paraId="3BD4F63F"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Mala-UD</w:t>
            </w:r>
          </w:p>
        </w:tc>
        <w:tc>
          <w:tcPr>
            <w:tcW w:w="1312" w:type="dxa"/>
            <w:tcBorders>
              <w:top w:val="nil"/>
              <w:left w:val="nil"/>
              <w:bottom w:val="nil"/>
              <w:right w:val="nil"/>
            </w:tcBorders>
            <w:shd w:val="clear" w:color="auto" w:fill="auto"/>
            <w:noWrap/>
            <w:vAlign w:val="center"/>
            <w:hideMark/>
          </w:tcPr>
          <w:p w14:paraId="73F79A30"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61.8</w:t>
            </w:r>
          </w:p>
        </w:tc>
        <w:tc>
          <w:tcPr>
            <w:tcW w:w="1344" w:type="dxa"/>
            <w:tcBorders>
              <w:top w:val="nil"/>
              <w:left w:val="nil"/>
              <w:bottom w:val="nil"/>
              <w:right w:val="nil"/>
            </w:tcBorders>
            <w:shd w:val="clear" w:color="auto" w:fill="D9D9D9" w:themeFill="background1" w:themeFillShade="D9"/>
            <w:noWrap/>
            <w:vAlign w:val="center"/>
            <w:hideMark/>
          </w:tcPr>
          <w:p w14:paraId="7CE31254" w14:textId="77777777" w:rsidR="00FC5FF2" w:rsidRPr="004B38F0" w:rsidRDefault="00FC5FF2" w:rsidP="00BE5109">
            <w:pPr>
              <w:spacing w:after="0"/>
              <w:jc w:val="left"/>
              <w:rPr>
                <w:rFonts w:eastAsia="Times New Roman" w:cs="Times New Roman"/>
                <w:color w:val="000000"/>
                <w:szCs w:val="24"/>
                <w:lang w:eastAsia="en-AU"/>
              </w:rPr>
            </w:pPr>
            <w:r w:rsidRPr="004B38F0">
              <w:rPr>
                <w:rFonts w:eastAsia="Times New Roman" w:cs="Times New Roman"/>
                <w:color w:val="000000"/>
                <w:szCs w:val="24"/>
                <w:lang w:eastAsia="en-AU"/>
              </w:rPr>
              <w:t> </w:t>
            </w:r>
          </w:p>
        </w:tc>
        <w:tc>
          <w:tcPr>
            <w:tcW w:w="1491" w:type="dxa"/>
            <w:tcBorders>
              <w:top w:val="nil"/>
              <w:left w:val="nil"/>
              <w:bottom w:val="nil"/>
              <w:right w:val="nil"/>
            </w:tcBorders>
            <w:shd w:val="clear" w:color="auto" w:fill="auto"/>
            <w:noWrap/>
            <w:vAlign w:val="center"/>
            <w:hideMark/>
          </w:tcPr>
          <w:p w14:paraId="2E431A20"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63.9</w:t>
            </w:r>
          </w:p>
        </w:tc>
        <w:tc>
          <w:tcPr>
            <w:tcW w:w="1276" w:type="dxa"/>
            <w:tcBorders>
              <w:top w:val="nil"/>
              <w:left w:val="nil"/>
              <w:bottom w:val="nil"/>
              <w:right w:val="nil"/>
            </w:tcBorders>
            <w:shd w:val="clear" w:color="auto" w:fill="auto"/>
            <w:noWrap/>
            <w:vAlign w:val="center"/>
            <w:hideMark/>
          </w:tcPr>
          <w:p w14:paraId="5F4E0FF8"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76</w:t>
            </w:r>
          </w:p>
        </w:tc>
        <w:tc>
          <w:tcPr>
            <w:tcW w:w="1275" w:type="dxa"/>
            <w:tcBorders>
              <w:top w:val="nil"/>
              <w:left w:val="nil"/>
              <w:bottom w:val="nil"/>
              <w:right w:val="nil"/>
            </w:tcBorders>
            <w:shd w:val="clear" w:color="auto" w:fill="auto"/>
            <w:noWrap/>
            <w:vAlign w:val="center"/>
            <w:hideMark/>
          </w:tcPr>
          <w:p w14:paraId="50C78ED6"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98.3</w:t>
            </w:r>
          </w:p>
        </w:tc>
        <w:tc>
          <w:tcPr>
            <w:tcW w:w="1560" w:type="dxa"/>
            <w:tcBorders>
              <w:top w:val="nil"/>
              <w:left w:val="nil"/>
              <w:bottom w:val="nil"/>
              <w:right w:val="nil"/>
            </w:tcBorders>
            <w:shd w:val="clear" w:color="auto" w:fill="auto"/>
            <w:noWrap/>
            <w:vAlign w:val="center"/>
            <w:hideMark/>
          </w:tcPr>
          <w:p w14:paraId="12BF773F"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63.3</w:t>
            </w:r>
          </w:p>
        </w:tc>
      </w:tr>
      <w:tr w:rsidR="00FC5FF2" w:rsidRPr="004B38F0" w14:paraId="243BD8D3" w14:textId="77777777" w:rsidTr="00FC5FF2">
        <w:trPr>
          <w:trHeight w:val="300"/>
        </w:trPr>
        <w:tc>
          <w:tcPr>
            <w:tcW w:w="1240" w:type="dxa"/>
            <w:tcBorders>
              <w:top w:val="nil"/>
              <w:left w:val="nil"/>
              <w:bottom w:val="nil"/>
              <w:right w:val="single" w:sz="8" w:space="0" w:color="auto"/>
            </w:tcBorders>
            <w:shd w:val="clear" w:color="auto" w:fill="auto"/>
            <w:noWrap/>
            <w:vAlign w:val="center"/>
            <w:hideMark/>
          </w:tcPr>
          <w:p w14:paraId="161236F4"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Mala-UB</w:t>
            </w:r>
          </w:p>
        </w:tc>
        <w:tc>
          <w:tcPr>
            <w:tcW w:w="1312" w:type="dxa"/>
            <w:tcBorders>
              <w:top w:val="nil"/>
              <w:left w:val="nil"/>
              <w:bottom w:val="nil"/>
              <w:right w:val="nil"/>
            </w:tcBorders>
            <w:shd w:val="clear" w:color="auto" w:fill="auto"/>
            <w:noWrap/>
            <w:vAlign w:val="center"/>
            <w:hideMark/>
          </w:tcPr>
          <w:p w14:paraId="53D2EF87"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64</w:t>
            </w:r>
          </w:p>
        </w:tc>
        <w:tc>
          <w:tcPr>
            <w:tcW w:w="1344" w:type="dxa"/>
            <w:tcBorders>
              <w:top w:val="nil"/>
              <w:left w:val="nil"/>
              <w:bottom w:val="nil"/>
              <w:right w:val="nil"/>
            </w:tcBorders>
            <w:shd w:val="clear" w:color="auto" w:fill="auto"/>
            <w:noWrap/>
            <w:vAlign w:val="center"/>
            <w:hideMark/>
          </w:tcPr>
          <w:p w14:paraId="5E3BF36B"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79.1</w:t>
            </w:r>
          </w:p>
        </w:tc>
        <w:tc>
          <w:tcPr>
            <w:tcW w:w="1491" w:type="dxa"/>
            <w:tcBorders>
              <w:top w:val="nil"/>
              <w:left w:val="nil"/>
              <w:bottom w:val="nil"/>
              <w:right w:val="nil"/>
            </w:tcBorders>
            <w:shd w:val="clear" w:color="auto" w:fill="D9D9D9" w:themeFill="background1" w:themeFillShade="D9"/>
            <w:noWrap/>
            <w:vAlign w:val="center"/>
            <w:hideMark/>
          </w:tcPr>
          <w:p w14:paraId="3CF646DC" w14:textId="77777777" w:rsidR="00FC5FF2" w:rsidRPr="004B38F0" w:rsidRDefault="00FC5FF2" w:rsidP="00BE5109">
            <w:pPr>
              <w:spacing w:after="0"/>
              <w:jc w:val="left"/>
              <w:rPr>
                <w:rFonts w:eastAsia="Times New Roman" w:cs="Times New Roman"/>
                <w:color w:val="000000"/>
                <w:szCs w:val="24"/>
                <w:lang w:eastAsia="en-AU"/>
              </w:rPr>
            </w:pPr>
            <w:r w:rsidRPr="004B38F0">
              <w:rPr>
                <w:rFonts w:eastAsia="Times New Roman" w:cs="Times New Roman"/>
                <w:color w:val="000000"/>
                <w:szCs w:val="24"/>
                <w:lang w:eastAsia="en-AU"/>
              </w:rPr>
              <w:t> </w:t>
            </w:r>
          </w:p>
        </w:tc>
        <w:tc>
          <w:tcPr>
            <w:tcW w:w="1276" w:type="dxa"/>
            <w:tcBorders>
              <w:top w:val="nil"/>
              <w:left w:val="nil"/>
              <w:bottom w:val="nil"/>
              <w:right w:val="nil"/>
            </w:tcBorders>
            <w:shd w:val="clear" w:color="auto" w:fill="auto"/>
            <w:noWrap/>
            <w:vAlign w:val="center"/>
            <w:hideMark/>
          </w:tcPr>
          <w:p w14:paraId="4F092A7B"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61</w:t>
            </w:r>
          </w:p>
        </w:tc>
        <w:tc>
          <w:tcPr>
            <w:tcW w:w="1275" w:type="dxa"/>
            <w:tcBorders>
              <w:top w:val="nil"/>
              <w:left w:val="nil"/>
              <w:bottom w:val="nil"/>
              <w:right w:val="nil"/>
            </w:tcBorders>
            <w:shd w:val="clear" w:color="auto" w:fill="auto"/>
            <w:noWrap/>
            <w:vAlign w:val="center"/>
            <w:hideMark/>
          </w:tcPr>
          <w:p w14:paraId="2DAF923E"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62.6</w:t>
            </w:r>
          </w:p>
        </w:tc>
        <w:tc>
          <w:tcPr>
            <w:tcW w:w="1560" w:type="dxa"/>
            <w:tcBorders>
              <w:top w:val="nil"/>
              <w:left w:val="nil"/>
              <w:bottom w:val="nil"/>
              <w:right w:val="nil"/>
            </w:tcBorders>
            <w:shd w:val="clear" w:color="auto" w:fill="auto"/>
            <w:noWrap/>
            <w:vAlign w:val="center"/>
            <w:hideMark/>
          </w:tcPr>
          <w:p w14:paraId="438A1B08"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98.8</w:t>
            </w:r>
          </w:p>
        </w:tc>
      </w:tr>
      <w:tr w:rsidR="00FC5FF2" w:rsidRPr="004B38F0" w14:paraId="09591D82" w14:textId="77777777" w:rsidTr="00FC5FF2">
        <w:trPr>
          <w:trHeight w:val="300"/>
        </w:trPr>
        <w:tc>
          <w:tcPr>
            <w:tcW w:w="1240" w:type="dxa"/>
            <w:tcBorders>
              <w:top w:val="nil"/>
              <w:left w:val="nil"/>
              <w:bottom w:val="nil"/>
              <w:right w:val="single" w:sz="8" w:space="0" w:color="auto"/>
            </w:tcBorders>
            <w:shd w:val="clear" w:color="auto" w:fill="auto"/>
            <w:noWrap/>
            <w:vAlign w:val="center"/>
            <w:hideMark/>
          </w:tcPr>
          <w:p w14:paraId="26F9E51B"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Mala-UE</w:t>
            </w:r>
          </w:p>
        </w:tc>
        <w:tc>
          <w:tcPr>
            <w:tcW w:w="1312" w:type="dxa"/>
            <w:tcBorders>
              <w:top w:val="nil"/>
              <w:left w:val="nil"/>
              <w:bottom w:val="nil"/>
              <w:right w:val="nil"/>
            </w:tcBorders>
            <w:shd w:val="clear" w:color="auto" w:fill="auto"/>
            <w:noWrap/>
            <w:vAlign w:val="center"/>
            <w:hideMark/>
          </w:tcPr>
          <w:p w14:paraId="5BD6F71A"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60.1</w:t>
            </w:r>
          </w:p>
        </w:tc>
        <w:tc>
          <w:tcPr>
            <w:tcW w:w="1344" w:type="dxa"/>
            <w:tcBorders>
              <w:top w:val="nil"/>
              <w:left w:val="nil"/>
              <w:bottom w:val="nil"/>
              <w:right w:val="nil"/>
            </w:tcBorders>
            <w:shd w:val="clear" w:color="auto" w:fill="auto"/>
            <w:noWrap/>
            <w:vAlign w:val="center"/>
            <w:hideMark/>
          </w:tcPr>
          <w:p w14:paraId="60D2866C"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85.5</w:t>
            </w:r>
          </w:p>
        </w:tc>
        <w:tc>
          <w:tcPr>
            <w:tcW w:w="1491" w:type="dxa"/>
            <w:tcBorders>
              <w:top w:val="nil"/>
              <w:left w:val="nil"/>
              <w:bottom w:val="nil"/>
              <w:right w:val="nil"/>
            </w:tcBorders>
            <w:shd w:val="clear" w:color="auto" w:fill="auto"/>
            <w:noWrap/>
            <w:vAlign w:val="center"/>
            <w:hideMark/>
          </w:tcPr>
          <w:p w14:paraId="077BBF3F"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75.3</w:t>
            </w:r>
          </w:p>
        </w:tc>
        <w:tc>
          <w:tcPr>
            <w:tcW w:w="1276" w:type="dxa"/>
            <w:tcBorders>
              <w:top w:val="nil"/>
              <w:left w:val="nil"/>
              <w:bottom w:val="nil"/>
              <w:right w:val="nil"/>
            </w:tcBorders>
            <w:shd w:val="clear" w:color="auto" w:fill="D9D9D9" w:themeFill="background1" w:themeFillShade="D9"/>
            <w:noWrap/>
            <w:vAlign w:val="center"/>
            <w:hideMark/>
          </w:tcPr>
          <w:p w14:paraId="3164777B" w14:textId="77777777" w:rsidR="00FC5FF2" w:rsidRPr="004B38F0" w:rsidRDefault="00FC5FF2" w:rsidP="00BE5109">
            <w:pPr>
              <w:spacing w:after="0"/>
              <w:jc w:val="left"/>
              <w:rPr>
                <w:rFonts w:eastAsia="Times New Roman" w:cs="Times New Roman"/>
                <w:color w:val="000000"/>
                <w:szCs w:val="24"/>
                <w:lang w:eastAsia="en-AU"/>
              </w:rPr>
            </w:pPr>
            <w:r w:rsidRPr="004B38F0">
              <w:rPr>
                <w:rFonts w:eastAsia="Times New Roman" w:cs="Times New Roman"/>
                <w:color w:val="000000"/>
                <w:szCs w:val="24"/>
                <w:lang w:eastAsia="en-AU"/>
              </w:rPr>
              <w:t> </w:t>
            </w:r>
          </w:p>
        </w:tc>
        <w:tc>
          <w:tcPr>
            <w:tcW w:w="1275" w:type="dxa"/>
            <w:tcBorders>
              <w:top w:val="nil"/>
              <w:left w:val="nil"/>
              <w:bottom w:val="nil"/>
              <w:right w:val="nil"/>
            </w:tcBorders>
            <w:shd w:val="clear" w:color="auto" w:fill="auto"/>
            <w:noWrap/>
            <w:vAlign w:val="center"/>
            <w:hideMark/>
          </w:tcPr>
          <w:p w14:paraId="764867DF"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76.8</w:t>
            </w:r>
          </w:p>
        </w:tc>
        <w:tc>
          <w:tcPr>
            <w:tcW w:w="1560" w:type="dxa"/>
            <w:tcBorders>
              <w:top w:val="nil"/>
              <w:left w:val="nil"/>
              <w:bottom w:val="nil"/>
              <w:right w:val="nil"/>
            </w:tcBorders>
            <w:shd w:val="clear" w:color="auto" w:fill="auto"/>
            <w:noWrap/>
            <w:vAlign w:val="center"/>
            <w:hideMark/>
          </w:tcPr>
          <w:p w14:paraId="52C5CD12"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60.7</w:t>
            </w:r>
          </w:p>
        </w:tc>
      </w:tr>
      <w:tr w:rsidR="00FC5FF2" w:rsidRPr="004B38F0" w14:paraId="22A73795" w14:textId="77777777" w:rsidTr="00FC5FF2">
        <w:trPr>
          <w:trHeight w:val="300"/>
        </w:trPr>
        <w:tc>
          <w:tcPr>
            <w:tcW w:w="1240" w:type="dxa"/>
            <w:tcBorders>
              <w:top w:val="nil"/>
              <w:left w:val="nil"/>
              <w:bottom w:val="nil"/>
              <w:right w:val="single" w:sz="8" w:space="0" w:color="auto"/>
            </w:tcBorders>
            <w:shd w:val="clear" w:color="auto" w:fill="auto"/>
            <w:noWrap/>
            <w:vAlign w:val="center"/>
            <w:hideMark/>
          </w:tcPr>
          <w:p w14:paraId="3ACDC245"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Mala-UC</w:t>
            </w:r>
          </w:p>
        </w:tc>
        <w:tc>
          <w:tcPr>
            <w:tcW w:w="1312" w:type="dxa"/>
            <w:tcBorders>
              <w:top w:val="nil"/>
              <w:left w:val="nil"/>
              <w:bottom w:val="nil"/>
              <w:right w:val="nil"/>
            </w:tcBorders>
            <w:shd w:val="clear" w:color="auto" w:fill="auto"/>
            <w:noWrap/>
            <w:vAlign w:val="center"/>
            <w:hideMark/>
          </w:tcPr>
          <w:p w14:paraId="02A293D5"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61.4</w:t>
            </w:r>
          </w:p>
        </w:tc>
        <w:tc>
          <w:tcPr>
            <w:tcW w:w="1344" w:type="dxa"/>
            <w:tcBorders>
              <w:top w:val="nil"/>
              <w:left w:val="nil"/>
              <w:bottom w:val="nil"/>
              <w:right w:val="nil"/>
            </w:tcBorders>
            <w:shd w:val="clear" w:color="auto" w:fill="auto"/>
            <w:noWrap/>
            <w:vAlign w:val="center"/>
            <w:hideMark/>
          </w:tcPr>
          <w:p w14:paraId="320DFFC9"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99</w:t>
            </w:r>
          </w:p>
        </w:tc>
        <w:tc>
          <w:tcPr>
            <w:tcW w:w="1491" w:type="dxa"/>
            <w:tcBorders>
              <w:top w:val="nil"/>
              <w:left w:val="nil"/>
              <w:bottom w:val="nil"/>
              <w:right w:val="nil"/>
            </w:tcBorders>
            <w:shd w:val="clear" w:color="auto" w:fill="auto"/>
            <w:noWrap/>
            <w:vAlign w:val="center"/>
            <w:hideMark/>
          </w:tcPr>
          <w:p w14:paraId="5E1A9EB5"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78.7</w:t>
            </w:r>
          </w:p>
        </w:tc>
        <w:tc>
          <w:tcPr>
            <w:tcW w:w="1276" w:type="dxa"/>
            <w:tcBorders>
              <w:top w:val="nil"/>
              <w:left w:val="nil"/>
              <w:bottom w:val="nil"/>
              <w:right w:val="nil"/>
            </w:tcBorders>
            <w:shd w:val="clear" w:color="auto" w:fill="auto"/>
            <w:noWrap/>
            <w:vAlign w:val="center"/>
            <w:hideMark/>
          </w:tcPr>
          <w:p w14:paraId="3E476AAF"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85.9</w:t>
            </w:r>
          </w:p>
        </w:tc>
        <w:tc>
          <w:tcPr>
            <w:tcW w:w="1275" w:type="dxa"/>
            <w:tcBorders>
              <w:top w:val="nil"/>
              <w:left w:val="nil"/>
              <w:bottom w:val="nil"/>
              <w:right w:val="nil"/>
            </w:tcBorders>
            <w:shd w:val="clear" w:color="auto" w:fill="D9D9D9" w:themeFill="background1" w:themeFillShade="D9"/>
            <w:noWrap/>
            <w:vAlign w:val="center"/>
            <w:hideMark/>
          </w:tcPr>
          <w:p w14:paraId="54D488C0" w14:textId="77777777" w:rsidR="00FC5FF2" w:rsidRPr="004B38F0" w:rsidRDefault="00FC5FF2" w:rsidP="00BE5109">
            <w:pPr>
              <w:spacing w:after="0"/>
              <w:jc w:val="left"/>
              <w:rPr>
                <w:rFonts w:eastAsia="Times New Roman" w:cs="Times New Roman"/>
                <w:color w:val="000000"/>
                <w:szCs w:val="24"/>
                <w:lang w:eastAsia="en-AU"/>
              </w:rPr>
            </w:pPr>
            <w:r w:rsidRPr="004B38F0">
              <w:rPr>
                <w:rFonts w:eastAsia="Times New Roman" w:cs="Times New Roman"/>
                <w:color w:val="000000"/>
                <w:szCs w:val="24"/>
                <w:lang w:eastAsia="en-AU"/>
              </w:rPr>
              <w:t> </w:t>
            </w:r>
          </w:p>
        </w:tc>
        <w:tc>
          <w:tcPr>
            <w:tcW w:w="1560" w:type="dxa"/>
            <w:tcBorders>
              <w:top w:val="nil"/>
              <w:left w:val="nil"/>
              <w:bottom w:val="nil"/>
              <w:right w:val="nil"/>
            </w:tcBorders>
            <w:shd w:val="clear" w:color="auto" w:fill="auto"/>
            <w:noWrap/>
            <w:vAlign w:val="center"/>
            <w:hideMark/>
          </w:tcPr>
          <w:p w14:paraId="788F0B08"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62.1</w:t>
            </w:r>
          </w:p>
        </w:tc>
      </w:tr>
      <w:tr w:rsidR="00FC5FF2" w:rsidRPr="004B38F0" w14:paraId="0DB26F47" w14:textId="77777777" w:rsidTr="00FC5FF2">
        <w:trPr>
          <w:trHeight w:val="315"/>
        </w:trPr>
        <w:tc>
          <w:tcPr>
            <w:tcW w:w="1240" w:type="dxa"/>
            <w:tcBorders>
              <w:top w:val="nil"/>
              <w:left w:val="nil"/>
              <w:bottom w:val="single" w:sz="8" w:space="0" w:color="auto"/>
              <w:right w:val="single" w:sz="8" w:space="0" w:color="auto"/>
            </w:tcBorders>
            <w:shd w:val="clear" w:color="auto" w:fill="auto"/>
            <w:noWrap/>
            <w:vAlign w:val="center"/>
            <w:hideMark/>
          </w:tcPr>
          <w:p w14:paraId="040C0468" w14:textId="77777777" w:rsidR="00FC5FF2" w:rsidRPr="004B38F0" w:rsidRDefault="00FC5FF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Mala-UA</w:t>
            </w:r>
          </w:p>
        </w:tc>
        <w:tc>
          <w:tcPr>
            <w:tcW w:w="1312" w:type="dxa"/>
            <w:tcBorders>
              <w:top w:val="nil"/>
              <w:left w:val="nil"/>
              <w:bottom w:val="single" w:sz="8" w:space="0" w:color="auto"/>
              <w:right w:val="nil"/>
            </w:tcBorders>
            <w:shd w:val="clear" w:color="auto" w:fill="auto"/>
            <w:noWrap/>
            <w:vAlign w:val="center"/>
            <w:hideMark/>
          </w:tcPr>
          <w:p w14:paraId="5C11C2E0"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63.8</w:t>
            </w:r>
          </w:p>
        </w:tc>
        <w:tc>
          <w:tcPr>
            <w:tcW w:w="1344" w:type="dxa"/>
            <w:tcBorders>
              <w:top w:val="nil"/>
              <w:left w:val="nil"/>
              <w:bottom w:val="single" w:sz="8" w:space="0" w:color="auto"/>
              <w:right w:val="nil"/>
            </w:tcBorders>
            <w:shd w:val="clear" w:color="auto" w:fill="auto"/>
            <w:noWrap/>
            <w:vAlign w:val="center"/>
            <w:hideMark/>
          </w:tcPr>
          <w:p w14:paraId="306DF4F3"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78.9</w:t>
            </w:r>
          </w:p>
        </w:tc>
        <w:tc>
          <w:tcPr>
            <w:tcW w:w="1491" w:type="dxa"/>
            <w:tcBorders>
              <w:top w:val="nil"/>
              <w:left w:val="nil"/>
              <w:bottom w:val="single" w:sz="8" w:space="0" w:color="auto"/>
              <w:right w:val="nil"/>
            </w:tcBorders>
            <w:shd w:val="clear" w:color="auto" w:fill="auto"/>
            <w:noWrap/>
            <w:vAlign w:val="center"/>
            <w:hideMark/>
          </w:tcPr>
          <w:p w14:paraId="055AE57F"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99.3</w:t>
            </w:r>
          </w:p>
        </w:tc>
        <w:tc>
          <w:tcPr>
            <w:tcW w:w="1276" w:type="dxa"/>
            <w:tcBorders>
              <w:top w:val="nil"/>
              <w:left w:val="nil"/>
              <w:bottom w:val="single" w:sz="8" w:space="0" w:color="auto"/>
              <w:right w:val="nil"/>
            </w:tcBorders>
            <w:shd w:val="clear" w:color="auto" w:fill="auto"/>
            <w:noWrap/>
            <w:vAlign w:val="center"/>
            <w:hideMark/>
          </w:tcPr>
          <w:p w14:paraId="0B22FD1A"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75.1</w:t>
            </w:r>
          </w:p>
        </w:tc>
        <w:tc>
          <w:tcPr>
            <w:tcW w:w="1275" w:type="dxa"/>
            <w:tcBorders>
              <w:top w:val="nil"/>
              <w:left w:val="nil"/>
              <w:bottom w:val="single" w:sz="8" w:space="0" w:color="auto"/>
              <w:right w:val="nil"/>
            </w:tcBorders>
            <w:shd w:val="clear" w:color="auto" w:fill="auto"/>
            <w:noWrap/>
            <w:vAlign w:val="center"/>
            <w:hideMark/>
          </w:tcPr>
          <w:p w14:paraId="58547841" w14:textId="77777777" w:rsidR="00FC5FF2" w:rsidRPr="004B38F0" w:rsidRDefault="00FC5FF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78.4</w:t>
            </w:r>
          </w:p>
        </w:tc>
        <w:tc>
          <w:tcPr>
            <w:tcW w:w="1560" w:type="dxa"/>
            <w:tcBorders>
              <w:top w:val="nil"/>
              <w:left w:val="nil"/>
              <w:bottom w:val="single" w:sz="8" w:space="0" w:color="auto"/>
              <w:right w:val="nil"/>
            </w:tcBorders>
            <w:shd w:val="clear" w:color="auto" w:fill="D9D9D9" w:themeFill="background1" w:themeFillShade="D9"/>
            <w:noWrap/>
            <w:vAlign w:val="center"/>
            <w:hideMark/>
          </w:tcPr>
          <w:p w14:paraId="3B963D17" w14:textId="77777777" w:rsidR="00FC5FF2" w:rsidRPr="004B38F0" w:rsidRDefault="00FC5FF2" w:rsidP="00BE5109">
            <w:pPr>
              <w:spacing w:after="0"/>
              <w:jc w:val="left"/>
              <w:rPr>
                <w:rFonts w:eastAsia="Times New Roman" w:cs="Times New Roman"/>
                <w:color w:val="000000"/>
                <w:szCs w:val="24"/>
                <w:lang w:eastAsia="en-AU"/>
              </w:rPr>
            </w:pPr>
            <w:r w:rsidRPr="004B38F0">
              <w:rPr>
                <w:rFonts w:eastAsia="Times New Roman" w:cs="Times New Roman"/>
                <w:color w:val="000000"/>
                <w:szCs w:val="24"/>
                <w:lang w:eastAsia="en-AU"/>
              </w:rPr>
              <w:t> </w:t>
            </w:r>
          </w:p>
        </w:tc>
      </w:tr>
    </w:tbl>
    <w:p w14:paraId="28345795" w14:textId="77777777" w:rsidR="00E023E3" w:rsidRPr="004B38F0" w:rsidRDefault="00E023E3" w:rsidP="00BE5109">
      <w:pPr>
        <w:rPr>
          <w:rFonts w:cs="Times New Roman"/>
        </w:rPr>
      </w:pPr>
      <w:r w:rsidRPr="004B38F0">
        <w:rPr>
          <w:rFonts w:cs="Times New Roman"/>
        </w:rPr>
        <w:t>*Above diagonal: amino acid sequence identity; below diagonal: nucleotide sequence identity</w:t>
      </w:r>
    </w:p>
    <w:p w14:paraId="212D7BB3" w14:textId="349F2AF8" w:rsidR="008C4518" w:rsidRPr="004B38F0" w:rsidRDefault="000B3365" w:rsidP="00BE5109">
      <w:pPr>
        <w:jc w:val="left"/>
        <w:rPr>
          <w:rFonts w:cs="Times New Roman"/>
          <w:b/>
          <w:bCs/>
          <w:szCs w:val="24"/>
        </w:rPr>
        <w:sectPr w:rsidR="008C4518" w:rsidRPr="004B38F0" w:rsidSect="006A1A0A">
          <w:pgSz w:w="15840" w:h="12240" w:orient="landscape"/>
          <w:pgMar w:top="1440" w:right="1440" w:bottom="1440" w:left="1440" w:header="708" w:footer="708" w:gutter="0"/>
          <w:lnNumType w:countBy="1" w:restart="continuous"/>
          <w:cols w:space="708"/>
          <w:docGrid w:linePitch="360"/>
        </w:sectPr>
      </w:pPr>
      <w:r w:rsidRPr="004B38F0">
        <w:rPr>
          <w:lang w:eastAsia="en-US"/>
        </w:rPr>
        <w:br w:type="page"/>
      </w:r>
    </w:p>
    <w:p w14:paraId="677E5C87" w14:textId="4D223BDE" w:rsidR="00261FCA" w:rsidRPr="004B38F0" w:rsidRDefault="008F6AB1" w:rsidP="00BE5109">
      <w:pPr>
        <w:pStyle w:val="Heading1"/>
      </w:pPr>
      <w:bookmarkStart w:id="1" w:name="_Toc152922035"/>
      <w:r w:rsidRPr="004B38F0">
        <w:lastRenderedPageBreak/>
        <w:t>Supplementary Figures</w:t>
      </w:r>
      <w:bookmarkEnd w:id="1"/>
    </w:p>
    <w:p w14:paraId="09887951" w14:textId="489214C7" w:rsidR="002D0487" w:rsidRPr="004B38F0" w:rsidRDefault="002D0487" w:rsidP="00BE5109">
      <w:pPr>
        <w:jc w:val="left"/>
      </w:pPr>
    </w:p>
    <w:p w14:paraId="24C47A79" w14:textId="7B8D8DEB" w:rsidR="00E76F74" w:rsidRPr="004B38F0" w:rsidRDefault="00E76F74" w:rsidP="00BE5109">
      <w:pPr>
        <w:jc w:val="left"/>
      </w:pPr>
      <w:r w:rsidRPr="004B38F0">
        <w:rPr>
          <w:rFonts w:cs="Times New Roman"/>
          <w:noProof/>
          <w:szCs w:val="24"/>
        </w:rPr>
        <mc:AlternateContent>
          <mc:Choice Requires="wpg">
            <w:drawing>
              <wp:anchor distT="0" distB="0" distL="114300" distR="114300" simplePos="0" relativeHeight="251661324" behindDoc="0" locked="0" layoutInCell="1" allowOverlap="1" wp14:anchorId="008A61BE" wp14:editId="57D462C1">
                <wp:simplePos x="0" y="0"/>
                <wp:positionH relativeFrom="column">
                  <wp:posOffset>0</wp:posOffset>
                </wp:positionH>
                <wp:positionV relativeFrom="paragraph">
                  <wp:posOffset>0</wp:posOffset>
                </wp:positionV>
                <wp:extent cx="6074410" cy="2455904"/>
                <wp:effectExtent l="0" t="0" r="2540" b="1905"/>
                <wp:wrapNone/>
                <wp:docPr id="1928301429" name="Group 1928301429"/>
                <wp:cNvGraphicFramePr/>
                <a:graphic xmlns:a="http://schemas.openxmlformats.org/drawingml/2006/main">
                  <a:graphicData uri="http://schemas.microsoft.com/office/word/2010/wordprocessingGroup">
                    <wpg:wgp>
                      <wpg:cNvGrpSpPr/>
                      <wpg:grpSpPr>
                        <a:xfrm>
                          <a:off x="0" y="0"/>
                          <a:ext cx="6074410" cy="2455904"/>
                          <a:chOff x="0" y="0"/>
                          <a:chExt cx="6074410" cy="2455904"/>
                        </a:xfrm>
                      </wpg:grpSpPr>
                      <pic:pic xmlns:pic="http://schemas.openxmlformats.org/drawingml/2006/picture">
                        <pic:nvPicPr>
                          <pic:cNvPr id="153070775" name="Picture 1"/>
                          <pic:cNvPicPr>
                            <a:picLocks noChangeAspect="1"/>
                          </pic:cNvPicPr>
                        </pic:nvPicPr>
                        <pic:blipFill rotWithShape="1">
                          <a:blip r:embed="rId13" cstate="print">
                            <a:extLst>
                              <a:ext uri="{28A0092B-C50C-407E-A947-70E740481C1C}">
                                <a14:useLocalDpi xmlns:a14="http://schemas.microsoft.com/office/drawing/2010/main" val="0"/>
                              </a:ext>
                            </a:extLst>
                          </a:blip>
                          <a:srcRect t="8300" b="-996"/>
                          <a:stretch/>
                        </pic:blipFill>
                        <pic:spPr bwMode="auto">
                          <a:xfrm>
                            <a:off x="2926080" y="23854"/>
                            <a:ext cx="3148330" cy="2432050"/>
                          </a:xfrm>
                          <a:prstGeom prst="rect">
                            <a:avLst/>
                          </a:prstGeom>
                          <a:ln>
                            <a:noFill/>
                          </a:ln>
                          <a:extLst>
                            <a:ext uri="{53640926-AAD7-44D8-BBD7-CCE9431645EC}">
                              <a14:shadowObscured xmlns:a14="http://schemas.microsoft.com/office/drawing/2010/main"/>
                            </a:ext>
                          </a:extLst>
                        </pic:spPr>
                      </pic:pic>
                      <wpg:grpSp>
                        <wpg:cNvPr id="1333461444" name="Group 2"/>
                        <wpg:cNvGrpSpPr/>
                        <wpg:grpSpPr>
                          <a:xfrm>
                            <a:off x="0" y="0"/>
                            <a:ext cx="3232767" cy="2239697"/>
                            <a:chOff x="0" y="125828"/>
                            <a:chExt cx="4729096" cy="3275974"/>
                          </a:xfrm>
                        </wpg:grpSpPr>
                        <pic:pic xmlns:pic="http://schemas.openxmlformats.org/drawingml/2006/picture">
                          <pic:nvPicPr>
                            <pic:cNvPr id="861166607" name="Picture 861166607"/>
                            <pic:cNvPicPr>
                              <a:picLocks noChangeAspect="1"/>
                            </pic:cNvPicPr>
                          </pic:nvPicPr>
                          <pic:blipFill>
                            <a:blip r:embed="rId14">
                              <a:extLst>
                                <a:ext uri="{28A0092B-C50C-407E-A947-70E740481C1C}">
                                  <a14:useLocalDpi xmlns:a14="http://schemas.microsoft.com/office/drawing/2010/main" val="0"/>
                                </a:ext>
                              </a:extLst>
                            </a:blip>
                            <a:srcRect/>
                            <a:stretch/>
                          </pic:blipFill>
                          <pic:spPr>
                            <a:xfrm>
                              <a:off x="0" y="126198"/>
                              <a:ext cx="4371085" cy="3275604"/>
                            </a:xfrm>
                            <a:prstGeom prst="rect">
                              <a:avLst/>
                            </a:prstGeom>
                          </pic:spPr>
                        </pic:pic>
                        <wpg:grpSp>
                          <wpg:cNvPr id="487948596" name="Group 487948596"/>
                          <wpg:cNvGrpSpPr/>
                          <wpg:grpSpPr>
                            <a:xfrm>
                              <a:off x="0" y="125828"/>
                              <a:ext cx="4729096" cy="554496"/>
                              <a:chOff x="0" y="125828"/>
                              <a:chExt cx="4729096" cy="554496"/>
                            </a:xfrm>
                          </wpg:grpSpPr>
                          <wps:wsp>
                            <wps:cNvPr id="547394896" name="TextBox 7"/>
                            <wps:cNvSpPr txBox="1"/>
                            <wps:spPr>
                              <a:xfrm>
                                <a:off x="0" y="125828"/>
                                <a:ext cx="464459" cy="554496"/>
                              </a:xfrm>
                              <a:prstGeom prst="rect">
                                <a:avLst/>
                              </a:prstGeom>
                              <a:noFill/>
                            </wps:spPr>
                            <wps:txbx>
                              <w:txbxContent>
                                <w:p w14:paraId="37E7CBD0" w14:textId="77777777" w:rsidR="00E76F74" w:rsidRDefault="00E76F74" w:rsidP="00E76F74">
                                  <w:pPr>
                                    <w:rPr>
                                      <w:rFonts w:asciiTheme="minorHAnsi" w:hAnsi="Calibri"/>
                                      <w:b/>
                                      <w:bCs/>
                                      <w:color w:val="000000" w:themeColor="text1"/>
                                      <w:kern w:val="24"/>
                                      <w:szCs w:val="24"/>
                                      <w:lang w:val="en-US"/>
                                    </w:rPr>
                                  </w:pPr>
                                  <w:r>
                                    <w:rPr>
                                      <w:rFonts w:asciiTheme="minorHAnsi" w:hAnsi="Calibri"/>
                                      <w:b/>
                                      <w:bCs/>
                                      <w:color w:val="000000" w:themeColor="text1"/>
                                      <w:kern w:val="24"/>
                                      <w:lang w:val="en-US"/>
                                    </w:rPr>
                                    <w:t>A.</w:t>
                                  </w:r>
                                </w:p>
                              </w:txbxContent>
                            </wps:txbx>
                            <wps:bodyPr wrap="none" rtlCol="0">
                              <a:spAutoFit/>
                            </wps:bodyPr>
                          </wps:wsp>
                          <wps:wsp>
                            <wps:cNvPr id="502718714" name="TextBox 8"/>
                            <wps:cNvSpPr txBox="1"/>
                            <wps:spPr>
                              <a:xfrm>
                                <a:off x="4291576" y="125828"/>
                                <a:ext cx="437520" cy="532206"/>
                              </a:xfrm>
                              <a:prstGeom prst="rect">
                                <a:avLst/>
                              </a:prstGeom>
                              <a:noFill/>
                            </wps:spPr>
                            <wps:txbx>
                              <w:txbxContent>
                                <w:p w14:paraId="5282B604" w14:textId="77777777" w:rsidR="00E76F74" w:rsidRDefault="00E76F74" w:rsidP="00E76F74">
                                  <w:pPr>
                                    <w:rPr>
                                      <w:rFonts w:asciiTheme="minorHAnsi" w:hAnsi="Calibri"/>
                                      <w:b/>
                                      <w:bCs/>
                                      <w:color w:val="000000" w:themeColor="text1"/>
                                      <w:kern w:val="24"/>
                                      <w:sz w:val="22"/>
                                      <w:lang w:val="en-US"/>
                                    </w:rPr>
                                  </w:pPr>
                                  <w:r>
                                    <w:rPr>
                                      <w:rFonts w:asciiTheme="minorHAnsi" w:hAnsi="Calibri"/>
                                      <w:b/>
                                      <w:bCs/>
                                      <w:color w:val="000000" w:themeColor="text1"/>
                                      <w:kern w:val="24"/>
                                      <w:sz w:val="22"/>
                                      <w:lang w:val="en-US"/>
                                    </w:rPr>
                                    <w:t>B.</w:t>
                                  </w:r>
                                </w:p>
                              </w:txbxContent>
                            </wps:txbx>
                            <wps:bodyPr wrap="none" rtlCol="0">
                              <a:spAutoFit/>
                            </wps:bodyPr>
                          </wps:wsp>
                        </wpg:grpSp>
                      </wpg:grpSp>
                    </wpg:wgp>
                  </a:graphicData>
                </a:graphic>
              </wp:anchor>
            </w:drawing>
          </mc:Choice>
          <mc:Fallback>
            <w:pict>
              <v:group w14:anchorId="008A61BE" id="Group 1928301429" o:spid="_x0000_s1026" style="position:absolute;margin-left:0;margin-top:0;width:478.3pt;height:193.4pt;z-index:251661324" coordsize="60744,24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29260;top:238;width:31484;height:24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">
                  <v:imagedata r:id="rId15" o:title="" croptop="5439f" cropbottom="-653f"/>
                </v:shape>
                <v:group id="Group 2" o:spid="_x0000_s1028" style="position:absolute;width:32327;height:22396" coordorigin=",1258" coordsize="47290,32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">
                  <v:shape id="Picture 861166607" o:spid="_x0000_s1029" type="#_x0000_t75" style="position:absolute;top:1261;width:43710;height:327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">
                    <v:imagedata r:id="rId16" o:title=""/>
                  </v:shape>
                  <v:group id="Group 487948596" o:spid="_x0000_s1030" style="position:absolute;top:1258;width:47290;height:5545" coordorigin=",1258" coordsize="47290,5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">
                    <v:shapetype id="_x0000_t202" coordsize="21600,21600" o:spt="202" path="m,l,21600r21600,l21600,xe">
                      <v:stroke joinstyle="miter"/>
                      <v:path gradientshapeok="t" o:connecttype="rect"/>
                    </v:shapetype>
                    <v:shape id="TextBox 7" o:spid="_x0000_s1031" type="#_x0000_t202" style="position:absolute;top:1258;width:4644;height:55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" filled="f" stroked="f">
                      <v:textbox style="mso-fit-shape-to-text:t">
                        <w:txbxContent>
                          <w:p w14:paraId="37E7CBD0" w14:textId="77777777" w:rsidR="00E76F74" w:rsidRDefault="00E76F74" w:rsidP="00E76F74">
                            <w:pPr>
                              <w:rPr>
                                <w:rFonts w:asciiTheme="minorHAnsi" w:hAnsi="Calibri"/>
                                <w:b/>
                                <w:bCs/>
                                <w:color w:val="000000" w:themeColor="text1"/>
                                <w:kern w:val="24"/>
                                <w:szCs w:val="24"/>
                                <w:lang w:val="en-US"/>
                              </w:rPr>
                            </w:pPr>
                            <w:r>
                              <w:rPr>
                                <w:rFonts w:asciiTheme="minorHAnsi" w:hAnsi="Calibri"/>
                                <w:b/>
                                <w:bCs/>
                                <w:color w:val="000000" w:themeColor="text1"/>
                                <w:kern w:val="24"/>
                                <w:lang w:val="en-US"/>
                              </w:rPr>
                              <w:t>A.</w:t>
                            </w:r>
                          </w:p>
                        </w:txbxContent>
                      </v:textbox>
                    </v:shape>
                    <v:shape id="TextBox 8" o:spid="_x0000_s1032" type="#_x0000_t202" style="position:absolute;left:42915;top:1258;width:4375;height:53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" filled="f" stroked="f">
                      <v:textbox style="mso-fit-shape-to-text:t">
                        <w:txbxContent>
                          <w:p w14:paraId="5282B604" w14:textId="77777777" w:rsidR="00E76F74" w:rsidRDefault="00E76F74" w:rsidP="00E76F74">
                            <w:pPr>
                              <w:rPr>
                                <w:rFonts w:asciiTheme="minorHAnsi" w:hAnsi="Calibri"/>
                                <w:b/>
                                <w:bCs/>
                                <w:color w:val="000000" w:themeColor="text1"/>
                                <w:kern w:val="24"/>
                                <w:sz w:val="22"/>
                                <w:lang w:val="en-US"/>
                              </w:rPr>
                            </w:pPr>
                            <w:r>
                              <w:rPr>
                                <w:rFonts w:asciiTheme="minorHAnsi" w:hAnsi="Calibri"/>
                                <w:b/>
                                <w:bCs/>
                                <w:color w:val="000000" w:themeColor="text1"/>
                                <w:kern w:val="24"/>
                                <w:sz w:val="22"/>
                                <w:lang w:val="en-US"/>
                              </w:rPr>
                              <w:t>B.</w:t>
                            </w:r>
                          </w:p>
                        </w:txbxContent>
                      </v:textbox>
                    </v:shape>
                  </v:group>
                </v:group>
              </v:group>
            </w:pict>
          </mc:Fallback>
        </mc:AlternateContent>
      </w:r>
    </w:p>
    <w:p w14:paraId="209B4D20" w14:textId="77777777" w:rsidR="00E76F74" w:rsidRPr="004B38F0" w:rsidRDefault="00E76F74" w:rsidP="00BE5109">
      <w:pPr>
        <w:jc w:val="left"/>
      </w:pPr>
    </w:p>
    <w:p w14:paraId="00EA7DF3" w14:textId="77777777" w:rsidR="00E76F74" w:rsidRPr="004B38F0" w:rsidRDefault="00E76F74" w:rsidP="00BE5109">
      <w:pPr>
        <w:jc w:val="left"/>
      </w:pPr>
    </w:p>
    <w:p w14:paraId="3EEE8508" w14:textId="77777777" w:rsidR="00E76F74" w:rsidRPr="004B38F0" w:rsidRDefault="00E76F74" w:rsidP="00BE5109">
      <w:pPr>
        <w:jc w:val="left"/>
      </w:pPr>
    </w:p>
    <w:p w14:paraId="5F724EC2" w14:textId="77777777" w:rsidR="00E76F74" w:rsidRPr="004B38F0" w:rsidRDefault="00E76F74" w:rsidP="00BE5109">
      <w:pPr>
        <w:jc w:val="left"/>
      </w:pPr>
    </w:p>
    <w:p w14:paraId="3F445F63" w14:textId="77777777" w:rsidR="00E76F74" w:rsidRPr="004B38F0" w:rsidRDefault="00E76F74" w:rsidP="00BE5109">
      <w:pPr>
        <w:jc w:val="left"/>
      </w:pPr>
    </w:p>
    <w:p w14:paraId="3D0C3CEB" w14:textId="77777777" w:rsidR="00E76F74" w:rsidRPr="004B38F0" w:rsidRDefault="00E76F74" w:rsidP="00BE5109">
      <w:pPr>
        <w:jc w:val="left"/>
      </w:pPr>
    </w:p>
    <w:p w14:paraId="1989E90D" w14:textId="77777777" w:rsidR="00E76F74" w:rsidRPr="004B38F0" w:rsidRDefault="00E76F74" w:rsidP="00BE5109">
      <w:pPr>
        <w:jc w:val="left"/>
      </w:pPr>
    </w:p>
    <w:p w14:paraId="5ABE5DDB" w14:textId="77777777" w:rsidR="00E76F74" w:rsidRPr="004B38F0" w:rsidRDefault="00E76F74" w:rsidP="00BE5109">
      <w:pPr>
        <w:jc w:val="left"/>
      </w:pPr>
    </w:p>
    <w:p w14:paraId="542374FF" w14:textId="21157C1A" w:rsidR="00E76F74" w:rsidRPr="004B38F0" w:rsidRDefault="00E76F74" w:rsidP="00BE5109">
      <w:r w:rsidRPr="004B38F0">
        <w:rPr>
          <w:b/>
          <w:bCs/>
        </w:rPr>
        <w:t>Figure S</w:t>
      </w:r>
      <w:r w:rsidR="00691D8B" w:rsidRPr="004B38F0">
        <w:rPr>
          <w:b/>
          <w:bCs/>
        </w:rPr>
        <w:t>1</w:t>
      </w:r>
      <w:r w:rsidRPr="004B38F0">
        <w:rPr>
          <w:b/>
          <w:bCs/>
        </w:rPr>
        <w:t>.</w:t>
      </w:r>
      <w:r w:rsidRPr="004B38F0">
        <w:t xml:space="preserve"> (A) Principal Coordinates Analysis (PCoA) of all Ninu individuals detected at </w:t>
      </w:r>
      <w:proofErr w:type="spellStart"/>
      <w:r w:rsidRPr="004B38F0">
        <w:t>Kiwirrkurra</w:t>
      </w:r>
      <w:proofErr w:type="spellEnd"/>
      <w:r w:rsidRPr="004B38F0">
        <w:t xml:space="preserve"> (2021 – 2022) coloured by sub-population and year of first detection. Circles and triangles indicate Ninu identified in 2021 and 2022, respectively. Note that the MU sub-population is located northeast of the </w:t>
      </w:r>
      <w:proofErr w:type="spellStart"/>
      <w:r w:rsidRPr="004B38F0">
        <w:t>Kiwirrkurra</w:t>
      </w:r>
      <w:proofErr w:type="spellEnd"/>
      <w:r w:rsidRPr="004B38F0">
        <w:t xml:space="preserve"> community and remaining subpopulations (NAM, NG, WR and WW) are located south. (B) genetic relatedness matrix amongst all Ninu individuals. Nodes indicate individuals coloured by sub-population and year of first detection. Linkages indicate related individuals (half-sibs and above) coloured by relatedness value.</w:t>
      </w:r>
    </w:p>
    <w:p w14:paraId="27DDF4BB" w14:textId="77777777" w:rsidR="00053AFE" w:rsidRPr="004B38F0" w:rsidRDefault="00053AFE" w:rsidP="00BE5109">
      <w:pPr>
        <w:jc w:val="left"/>
      </w:pPr>
    </w:p>
    <w:p w14:paraId="0DEC495D" w14:textId="77777777" w:rsidR="00E76F74" w:rsidRPr="004B38F0" w:rsidRDefault="00E76F74" w:rsidP="00BE5109">
      <w:pPr>
        <w:jc w:val="left"/>
      </w:pPr>
    </w:p>
    <w:p w14:paraId="3C5D4B88" w14:textId="77777777" w:rsidR="006679C0" w:rsidRPr="004B38F0" w:rsidRDefault="006679C0" w:rsidP="00BE5109">
      <w:pPr>
        <w:jc w:val="left"/>
      </w:pPr>
    </w:p>
    <w:p w14:paraId="62277CF1" w14:textId="77777777" w:rsidR="006679C0" w:rsidRPr="004B38F0" w:rsidRDefault="006679C0" w:rsidP="00BE5109">
      <w:pPr>
        <w:jc w:val="left"/>
      </w:pPr>
      <w:r w:rsidRPr="004B38F0">
        <w:br w:type="page"/>
      </w:r>
    </w:p>
    <w:p w14:paraId="1FF10FE8" w14:textId="77777777" w:rsidR="006679C0" w:rsidRPr="004B38F0" w:rsidRDefault="006679C0" w:rsidP="00BE5109">
      <w:pPr>
        <w:rPr>
          <w:rFonts w:cs="Times New Roman"/>
          <w:b/>
          <w:bCs/>
          <w:lang w:eastAsia="en-GB"/>
        </w:rPr>
      </w:pPr>
      <w:r w:rsidRPr="004B38F0">
        <w:rPr>
          <w:noProof/>
        </w:rPr>
        <w:lastRenderedPageBreak/>
        <w:drawing>
          <wp:inline distT="0" distB="0" distL="0" distR="0" wp14:anchorId="451C1E21" wp14:editId="62BCBE6A">
            <wp:extent cx="5943600" cy="4195445"/>
            <wp:effectExtent l="0" t="0" r="0" b="0"/>
            <wp:docPr id="51866774" name="Picture 51866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66774"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943600" cy="4195445"/>
                    </a:xfrm>
                    <a:prstGeom prst="rect">
                      <a:avLst/>
                    </a:prstGeom>
                  </pic:spPr>
                </pic:pic>
              </a:graphicData>
            </a:graphic>
          </wp:inline>
        </w:drawing>
      </w:r>
    </w:p>
    <w:p w14:paraId="058CD263" w14:textId="67E3EE46" w:rsidR="00E76F74" w:rsidRPr="004B38F0" w:rsidRDefault="006679C0" w:rsidP="00BE5109">
      <w:pPr>
        <w:jc w:val="left"/>
        <w:sectPr w:rsidR="00E76F74" w:rsidRPr="004B38F0" w:rsidSect="00413555">
          <w:pgSz w:w="12240" w:h="15840"/>
          <w:pgMar w:top="1440" w:right="1440" w:bottom="1440" w:left="1440" w:header="708" w:footer="708" w:gutter="0"/>
          <w:lnNumType w:countBy="1" w:restart="continuous"/>
          <w:cols w:space="708"/>
          <w:docGrid w:linePitch="360"/>
        </w:sectPr>
      </w:pPr>
      <w:r w:rsidRPr="004B38F0">
        <w:rPr>
          <w:rFonts w:cs="Times New Roman"/>
          <w:b/>
          <w:bCs/>
          <w:lang w:eastAsia="en-GB"/>
        </w:rPr>
        <w:t>Figure S</w:t>
      </w:r>
      <w:r w:rsidR="00A97D28" w:rsidRPr="004B38F0">
        <w:rPr>
          <w:rFonts w:cs="Times New Roman"/>
          <w:b/>
          <w:bCs/>
          <w:lang w:eastAsia="en-GB"/>
        </w:rPr>
        <w:t>2</w:t>
      </w:r>
      <w:r w:rsidRPr="004B38F0">
        <w:rPr>
          <w:rFonts w:cs="Times New Roman"/>
          <w:b/>
          <w:bCs/>
          <w:lang w:eastAsia="en-GB"/>
        </w:rPr>
        <w:t xml:space="preserve">. </w:t>
      </w:r>
      <w:proofErr w:type="spellStart"/>
      <w:r w:rsidRPr="004B38F0">
        <w:rPr>
          <w:rFonts w:cs="Times New Roman"/>
          <w:i/>
          <w:iCs/>
          <w:lang w:eastAsia="en-GB"/>
        </w:rPr>
        <w:t>fast</w:t>
      </w:r>
      <w:r w:rsidRPr="004B38F0">
        <w:rPr>
          <w:rFonts w:cs="Times New Roman"/>
          <w:lang w:eastAsia="en-GB"/>
        </w:rPr>
        <w:t>STRUCTURE</w:t>
      </w:r>
      <w:proofErr w:type="spellEnd"/>
      <w:r w:rsidRPr="004B38F0">
        <w:rPr>
          <w:rFonts w:cs="Times New Roman"/>
          <w:lang w:eastAsia="en-GB"/>
        </w:rPr>
        <w:t xml:space="preserve"> analysis of the Group 1 source populations resulted in an optimum of k = 4 clusters.</w:t>
      </w:r>
    </w:p>
    <w:p w14:paraId="130BF77D" w14:textId="5E55D42B" w:rsidR="008F6AB1" w:rsidRPr="004B38F0" w:rsidRDefault="00FD50F3" w:rsidP="00BE5109">
      <w:pPr>
        <w:pStyle w:val="LO-normal"/>
        <w:spacing w:line="240" w:lineRule="auto"/>
      </w:pPr>
      <w:r w:rsidRPr="004B38F0">
        <w:rPr>
          <w:noProof/>
        </w:rPr>
        <w:lastRenderedPageBreak/>
        <w:drawing>
          <wp:anchor distT="0" distB="0" distL="114300" distR="114300" simplePos="0" relativeHeight="251658249" behindDoc="0" locked="0" layoutInCell="1" allowOverlap="1" wp14:anchorId="1DB9578E" wp14:editId="6FB1BB1D">
            <wp:simplePos x="0" y="0"/>
            <wp:positionH relativeFrom="margin">
              <wp:posOffset>-327660</wp:posOffset>
            </wp:positionH>
            <wp:positionV relativeFrom="paragraph">
              <wp:posOffset>238760</wp:posOffset>
            </wp:positionV>
            <wp:extent cx="8734425" cy="4198620"/>
            <wp:effectExtent l="0" t="0" r="9525" b="0"/>
            <wp:wrapSquare wrapText="bothSides"/>
            <wp:docPr id="288874827" name="Picture 288874827"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74827" name="Picture 1" descr="A close-up of a diagram&#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8734425" cy="4198620"/>
                    </a:xfrm>
                    <a:prstGeom prst="rect">
                      <a:avLst/>
                    </a:prstGeom>
                  </pic:spPr>
                </pic:pic>
              </a:graphicData>
            </a:graphic>
            <wp14:sizeRelH relativeFrom="margin">
              <wp14:pctWidth>0</wp14:pctWidth>
            </wp14:sizeRelH>
            <wp14:sizeRelV relativeFrom="margin">
              <wp14:pctHeight>0</wp14:pctHeight>
            </wp14:sizeRelV>
          </wp:anchor>
        </w:drawing>
      </w:r>
    </w:p>
    <w:p w14:paraId="3118E326" w14:textId="51D7B123" w:rsidR="00053AFE" w:rsidRPr="004B38F0" w:rsidRDefault="00457CCE" w:rsidP="00BE5109">
      <w:pPr>
        <w:jc w:val="left"/>
        <w:sectPr w:rsidR="00053AFE" w:rsidRPr="004B38F0" w:rsidSect="00053AFE">
          <w:pgSz w:w="15840" w:h="12240" w:orient="landscape"/>
          <w:pgMar w:top="1440" w:right="1440" w:bottom="1440" w:left="1440" w:header="708" w:footer="708" w:gutter="0"/>
          <w:lnNumType w:countBy="1" w:restart="continuous"/>
          <w:cols w:space="708"/>
          <w:docGrid w:linePitch="360"/>
        </w:sectPr>
      </w:pPr>
      <w:r w:rsidRPr="004B38F0">
        <w:rPr>
          <w:b/>
          <w:bCs/>
        </w:rPr>
        <w:t xml:space="preserve">Figure </w:t>
      </w:r>
      <w:r w:rsidR="0091208F" w:rsidRPr="004B38F0">
        <w:rPr>
          <w:b/>
          <w:bCs/>
        </w:rPr>
        <w:t>S</w:t>
      </w:r>
      <w:r w:rsidR="005522F9" w:rsidRPr="004B38F0">
        <w:rPr>
          <w:b/>
          <w:bCs/>
        </w:rPr>
        <w:t>3</w:t>
      </w:r>
      <w:r w:rsidRPr="004B38F0">
        <w:rPr>
          <w:b/>
          <w:bCs/>
        </w:rPr>
        <w:t>:</w:t>
      </w:r>
      <w:r w:rsidRPr="004B38F0">
        <w:t xml:space="preserve"> Phylogenomic analysis of marsupial MHC class I and II genes. Genes were classified into classical (DA, DB and DC) and non-classical (DM) class II </w:t>
      </w:r>
      <w:r w:rsidRPr="004B38F0">
        <w:rPr>
          <w:b/>
          <w:bCs/>
        </w:rPr>
        <w:t>(A)</w:t>
      </w:r>
      <w:r w:rsidRPr="004B38F0">
        <w:t xml:space="preserve"> and classical (-UA, -UB) and non-classical (-U</w:t>
      </w:r>
      <w:r w:rsidR="00532FE4" w:rsidRPr="004B38F0">
        <w:t>C</w:t>
      </w:r>
      <w:r w:rsidRPr="004B38F0">
        <w:t>, -UE, -UF) MHC</w:t>
      </w:r>
      <w:r w:rsidR="00532FE4" w:rsidRPr="004B38F0">
        <w:t>-</w:t>
      </w:r>
      <w:r w:rsidRPr="004B38F0">
        <w:t xml:space="preserve">I </w:t>
      </w:r>
      <w:r w:rsidRPr="004B38F0">
        <w:rPr>
          <w:b/>
          <w:bCs/>
        </w:rPr>
        <w:t>(B)</w:t>
      </w:r>
      <w:r w:rsidRPr="004B38F0">
        <w:t xml:space="preserve"> genes using coding sequences. Gene name prefix denotes species: </w:t>
      </w:r>
      <w:proofErr w:type="spellStart"/>
      <w:r w:rsidRPr="004B38F0">
        <w:rPr>
          <w:i/>
          <w:iCs/>
        </w:rPr>
        <w:t>Anst</w:t>
      </w:r>
      <w:proofErr w:type="spellEnd"/>
      <w:r w:rsidRPr="004B38F0">
        <w:t xml:space="preserve"> antechinus, </w:t>
      </w:r>
      <w:r w:rsidRPr="004B38F0">
        <w:rPr>
          <w:i/>
          <w:iCs/>
        </w:rPr>
        <w:t>Bepe</w:t>
      </w:r>
      <w:r w:rsidRPr="004B38F0">
        <w:t xml:space="preserve"> Woylie, </w:t>
      </w:r>
      <w:r w:rsidRPr="004B38F0">
        <w:rPr>
          <w:i/>
          <w:iCs/>
        </w:rPr>
        <w:t>Mala</w:t>
      </w:r>
      <w:r w:rsidRPr="004B38F0">
        <w:t xml:space="preserve"> </w:t>
      </w:r>
      <w:r w:rsidR="00055147" w:rsidRPr="004B38F0">
        <w:t>Ninu</w:t>
      </w:r>
      <w:r w:rsidRPr="004B38F0">
        <w:t xml:space="preserve">, </w:t>
      </w:r>
      <w:r w:rsidRPr="004B38F0">
        <w:rPr>
          <w:i/>
          <w:iCs/>
        </w:rPr>
        <w:t>Saha</w:t>
      </w:r>
      <w:r w:rsidRPr="004B38F0">
        <w:t xml:space="preserve"> Tasmanian devil,</w:t>
      </w:r>
      <w:r w:rsidRPr="004B38F0">
        <w:rPr>
          <w:i/>
          <w:iCs/>
        </w:rPr>
        <w:t xml:space="preserve"> </w:t>
      </w:r>
      <w:proofErr w:type="spellStart"/>
      <w:r w:rsidRPr="004B38F0">
        <w:rPr>
          <w:i/>
          <w:iCs/>
        </w:rPr>
        <w:t>Phci</w:t>
      </w:r>
      <w:proofErr w:type="spellEnd"/>
      <w:r w:rsidRPr="004B38F0">
        <w:t xml:space="preserve"> koala, </w:t>
      </w:r>
      <w:proofErr w:type="spellStart"/>
      <w:r w:rsidRPr="004B38F0">
        <w:rPr>
          <w:i/>
          <w:iCs/>
        </w:rPr>
        <w:t>Vour</w:t>
      </w:r>
      <w:proofErr w:type="spellEnd"/>
      <w:r w:rsidRPr="004B38F0">
        <w:t xml:space="preserve"> wombat. </w:t>
      </w:r>
    </w:p>
    <w:p w14:paraId="3CD2B2E4" w14:textId="4F595465" w:rsidR="003418FF" w:rsidRPr="004B38F0" w:rsidRDefault="003418FF" w:rsidP="00BE5109">
      <w:pPr>
        <w:pStyle w:val="Heading1"/>
      </w:pPr>
      <w:bookmarkStart w:id="2" w:name="_Toc152922036"/>
      <w:r w:rsidRPr="004B38F0">
        <w:lastRenderedPageBreak/>
        <w:t>Supplementary Notes</w:t>
      </w:r>
      <w:bookmarkEnd w:id="2"/>
    </w:p>
    <w:p w14:paraId="59DBE611" w14:textId="5EF11D08" w:rsidR="00A56E43" w:rsidRPr="004B38F0" w:rsidRDefault="008F6AB1" w:rsidP="00BE5109">
      <w:pPr>
        <w:pStyle w:val="Heading1"/>
        <w:rPr>
          <w:b w:val="0"/>
        </w:rPr>
      </w:pPr>
      <w:bookmarkStart w:id="3" w:name="_Toc152922037"/>
      <w:r w:rsidRPr="004B38F0">
        <w:t xml:space="preserve">1 </w:t>
      </w:r>
      <w:r w:rsidR="00055147" w:rsidRPr="004B38F0">
        <w:t>Ninu</w:t>
      </w:r>
      <w:r w:rsidR="00A56E43" w:rsidRPr="004B38F0">
        <w:t xml:space="preserve"> Genome Sequencing</w:t>
      </w:r>
      <w:r w:rsidR="007655F6" w:rsidRPr="004B38F0">
        <w:t>,</w:t>
      </w:r>
      <w:r w:rsidR="00A56E43" w:rsidRPr="004B38F0">
        <w:t xml:space="preserve"> Assembly </w:t>
      </w:r>
      <w:r w:rsidR="007655F6" w:rsidRPr="004B38F0">
        <w:t>and Analysis</w:t>
      </w:r>
      <w:bookmarkEnd w:id="3"/>
    </w:p>
    <w:p w14:paraId="38DEB43A" w14:textId="5DF19172" w:rsidR="00A56E43" w:rsidRPr="004B38F0" w:rsidRDefault="003418FF" w:rsidP="00BE5109">
      <w:pPr>
        <w:pStyle w:val="Heading2"/>
      </w:pPr>
      <w:bookmarkStart w:id="4" w:name="_Toc152922038"/>
      <w:r w:rsidRPr="004B38F0">
        <w:t>1</w:t>
      </w:r>
      <w:r w:rsidR="00A56E43" w:rsidRPr="004B38F0">
        <w:t>.1 Sample Collection and DNA extraction</w:t>
      </w:r>
      <w:bookmarkEnd w:id="4"/>
    </w:p>
    <w:p w14:paraId="52B4EB89" w14:textId="712E2ED2" w:rsidR="00A56E43" w:rsidRPr="004B38F0" w:rsidRDefault="00A56E43" w:rsidP="00BE5109">
      <w:pPr>
        <w:rPr>
          <w:rFonts w:cs="Times New Roman"/>
        </w:rPr>
      </w:pPr>
      <w:r w:rsidRPr="004B38F0">
        <w:rPr>
          <w:rFonts w:cs="Times New Roman"/>
        </w:rPr>
        <w:t xml:space="preserve">Tissue samples </w:t>
      </w:r>
      <w:r w:rsidR="00D35EF6" w:rsidRPr="004B38F0">
        <w:rPr>
          <w:rFonts w:cs="Times New Roman"/>
        </w:rPr>
        <w:t xml:space="preserve">(spleen, liver, lymph node, kidney, heart, tongue, ovary, uterus, pouch skin, mammary gland and salivary gland) were harvested </w:t>
      </w:r>
      <w:r w:rsidRPr="004B38F0">
        <w:rPr>
          <w:rFonts w:cs="Times New Roman"/>
        </w:rPr>
        <w:t xml:space="preserve">from </w:t>
      </w:r>
      <w:r w:rsidR="009B4A2A" w:rsidRPr="004B38F0">
        <w:rPr>
          <w:rFonts w:cs="Times New Roman"/>
        </w:rPr>
        <w:t>a</w:t>
      </w:r>
      <w:r w:rsidR="00D35EF6" w:rsidRPr="004B38F0">
        <w:rPr>
          <w:rFonts w:cs="Times New Roman"/>
        </w:rPr>
        <w:t xml:space="preserve"> female</w:t>
      </w:r>
      <w:r w:rsidRPr="004B38F0">
        <w:rPr>
          <w:rFonts w:cs="Times New Roman"/>
        </w:rPr>
        <w:t xml:space="preserve"> captive </w:t>
      </w:r>
      <w:r w:rsidR="00055147" w:rsidRPr="004B38F0">
        <w:rPr>
          <w:rFonts w:cs="Times New Roman"/>
        </w:rPr>
        <w:t>Ninu</w:t>
      </w:r>
      <w:r w:rsidRPr="004B38F0">
        <w:rPr>
          <w:rFonts w:cs="Times New Roman"/>
        </w:rPr>
        <w:t xml:space="preserve"> at Perth Zoo that was euthanised due to medical reasons in 2018. This individual was 7 years and 11 months of age at death. Tissue samples were collected during post-mortem examination and stored both with and without </w:t>
      </w:r>
      <w:proofErr w:type="spellStart"/>
      <w:r w:rsidRPr="004B38F0">
        <w:rPr>
          <w:rFonts w:cs="Times New Roman"/>
        </w:rPr>
        <w:t>RNAlater</w:t>
      </w:r>
      <w:proofErr w:type="spellEnd"/>
      <w:r w:rsidRPr="004B38F0">
        <w:rPr>
          <w:rFonts w:cs="Times New Roman"/>
        </w:rPr>
        <w:t xml:space="preserve"> at -80</w:t>
      </w:r>
      <w:r w:rsidRPr="004B38F0">
        <w:rPr>
          <w:rFonts w:cs="Times New Roman"/>
          <w:vertAlign w:val="superscript"/>
        </w:rPr>
        <w:t>o</w:t>
      </w:r>
      <w:r w:rsidRPr="004B38F0">
        <w:rPr>
          <w:rFonts w:cs="Times New Roman"/>
        </w:rPr>
        <w:t>C for DNA and RNA extraction respectively.</w:t>
      </w:r>
      <w:r w:rsidR="0059185B" w:rsidRPr="004B38F0">
        <w:rPr>
          <w:rFonts w:cs="Times New Roman"/>
        </w:rPr>
        <w:t xml:space="preserve"> </w:t>
      </w:r>
      <w:r w:rsidR="0059185B" w:rsidRPr="004B38F0">
        <w:rPr>
          <w:rFonts w:cs="Times New Roman"/>
          <w:color w:val="000000"/>
        </w:rPr>
        <w:t xml:space="preserve">Testis </w:t>
      </w:r>
      <w:r w:rsidR="006F23F1" w:rsidRPr="004B38F0">
        <w:rPr>
          <w:rFonts w:cs="Times New Roman"/>
          <w:color w:val="000000"/>
        </w:rPr>
        <w:t xml:space="preserve">tissue from </w:t>
      </w:r>
      <w:r w:rsidR="006F23F1" w:rsidRPr="004B38F0">
        <w:rPr>
          <w:rFonts w:cs="Times New Roman"/>
        </w:rPr>
        <w:t xml:space="preserve">a single male </w:t>
      </w:r>
      <w:r w:rsidR="00055147" w:rsidRPr="004B38F0">
        <w:rPr>
          <w:rFonts w:cs="Times New Roman"/>
        </w:rPr>
        <w:t>Ninu</w:t>
      </w:r>
      <w:r w:rsidR="006F23F1" w:rsidRPr="004B38F0">
        <w:rPr>
          <w:rFonts w:cs="Times New Roman"/>
        </w:rPr>
        <w:t xml:space="preserve"> </w:t>
      </w:r>
      <w:r w:rsidR="006F23F1" w:rsidRPr="004B38F0">
        <w:rPr>
          <w:rFonts w:cs="Times New Roman"/>
          <w:color w:val="000000"/>
        </w:rPr>
        <w:t xml:space="preserve">at Taronga Zoo that was euthanised for medical reasons in 2021, was </w:t>
      </w:r>
      <w:r w:rsidR="00780CAA" w:rsidRPr="004B38F0">
        <w:rPr>
          <w:rFonts w:cs="Times New Roman"/>
          <w:color w:val="000000"/>
        </w:rPr>
        <w:t>flash frozen</w:t>
      </w:r>
      <w:r w:rsidR="0059185B" w:rsidRPr="004B38F0">
        <w:rPr>
          <w:rFonts w:cs="Times New Roman"/>
          <w:color w:val="000000"/>
        </w:rPr>
        <w:t xml:space="preserve"> </w:t>
      </w:r>
      <w:r w:rsidR="006F23F1" w:rsidRPr="004B38F0">
        <w:rPr>
          <w:rFonts w:cs="Times New Roman"/>
          <w:color w:val="000000"/>
        </w:rPr>
        <w:t xml:space="preserve">and stored </w:t>
      </w:r>
      <w:r w:rsidR="0059185B" w:rsidRPr="004B38F0">
        <w:rPr>
          <w:rFonts w:cs="Times New Roman"/>
          <w:color w:val="000000"/>
        </w:rPr>
        <w:t>at -80</w:t>
      </w:r>
      <w:r w:rsidR="0059185B" w:rsidRPr="004B38F0">
        <w:rPr>
          <w:rFonts w:cs="Times New Roman"/>
          <w:color w:val="000000"/>
          <w:vertAlign w:val="superscript"/>
        </w:rPr>
        <w:t>o</w:t>
      </w:r>
      <w:r w:rsidR="0059185B" w:rsidRPr="004B38F0">
        <w:rPr>
          <w:rFonts w:cs="Times New Roman"/>
          <w:color w:val="000000"/>
        </w:rPr>
        <w:t xml:space="preserve">C. This individual was 6 years and 7 months of age at death. </w:t>
      </w:r>
      <w:r w:rsidRPr="004B38F0">
        <w:rPr>
          <w:rFonts w:cs="Times New Roman"/>
        </w:rPr>
        <w:t xml:space="preserve">Additionally, 500uL of peripheral blood from a single male </w:t>
      </w:r>
      <w:r w:rsidR="00055147" w:rsidRPr="004B38F0">
        <w:rPr>
          <w:rFonts w:cs="Times New Roman"/>
        </w:rPr>
        <w:t>Ninu</w:t>
      </w:r>
      <w:r w:rsidRPr="004B38F0">
        <w:rPr>
          <w:rFonts w:cs="Times New Roman"/>
        </w:rPr>
        <w:t xml:space="preserve"> housed at Dreamworld QLD was collected into </w:t>
      </w:r>
      <w:proofErr w:type="spellStart"/>
      <w:r w:rsidRPr="004B38F0">
        <w:rPr>
          <w:rFonts w:cs="Times New Roman"/>
        </w:rPr>
        <w:t>RNAprotect</w:t>
      </w:r>
      <w:proofErr w:type="spellEnd"/>
      <w:r w:rsidRPr="004B38F0">
        <w:rPr>
          <w:rFonts w:cs="Times New Roman"/>
        </w:rPr>
        <w:t xml:space="preserve"> animal blood tube (Qiagen) during routine veterinary health checks and stored at -80</w:t>
      </w:r>
      <w:r w:rsidRPr="004B38F0">
        <w:rPr>
          <w:rFonts w:cs="Times New Roman"/>
          <w:vertAlign w:val="superscript"/>
        </w:rPr>
        <w:t>o</w:t>
      </w:r>
      <w:r w:rsidRPr="004B38F0">
        <w:rPr>
          <w:rFonts w:cs="Times New Roman"/>
        </w:rPr>
        <w:t xml:space="preserve">C. </w:t>
      </w:r>
      <w:r w:rsidRPr="004B38F0">
        <w:rPr>
          <w:rFonts w:cs="Times New Roman"/>
          <w:color w:val="000000"/>
        </w:rPr>
        <w:t>All samples were collected under</w:t>
      </w:r>
      <w:r w:rsidR="00092DFE" w:rsidRPr="004B38F0">
        <w:rPr>
          <w:rFonts w:cs="Times New Roman"/>
          <w:color w:val="000000"/>
        </w:rPr>
        <w:t xml:space="preserve"> </w:t>
      </w:r>
      <w:r w:rsidRPr="004B38F0">
        <w:rPr>
          <w:rFonts w:cs="Times New Roman"/>
          <w:color w:val="000000"/>
        </w:rPr>
        <w:t xml:space="preserve">opportunistic </w:t>
      </w:r>
      <w:r w:rsidR="00520009" w:rsidRPr="004B38F0">
        <w:rPr>
          <w:rFonts w:cs="Times New Roman"/>
          <w:color w:val="000000"/>
        </w:rPr>
        <w:t xml:space="preserve">sampling </w:t>
      </w:r>
      <w:r w:rsidRPr="004B38F0">
        <w:rPr>
          <w:rFonts w:cs="Times New Roman"/>
          <w:color w:val="000000"/>
        </w:rPr>
        <w:t>permit</w:t>
      </w:r>
      <w:r w:rsidR="00520009" w:rsidRPr="004B38F0">
        <w:rPr>
          <w:rFonts w:cs="Times New Roman"/>
          <w:color w:val="000000"/>
        </w:rPr>
        <w:t>s</w:t>
      </w:r>
      <w:r w:rsidRPr="004B38F0">
        <w:rPr>
          <w:rFonts w:cs="Times New Roman"/>
          <w:color w:val="000000"/>
        </w:rPr>
        <w:t xml:space="preserve"> from Perth Zoo </w:t>
      </w:r>
      <w:r w:rsidR="00520009" w:rsidRPr="004B38F0">
        <w:rPr>
          <w:rFonts w:cs="Times New Roman"/>
          <w:color w:val="000000"/>
        </w:rPr>
        <w:t xml:space="preserve">and </w:t>
      </w:r>
      <w:proofErr w:type="gramStart"/>
      <w:r w:rsidR="00520009" w:rsidRPr="004B38F0">
        <w:rPr>
          <w:rFonts w:cs="Times New Roman"/>
          <w:color w:val="000000"/>
        </w:rPr>
        <w:t xml:space="preserve">Taronga Zoo, </w:t>
      </w:r>
      <w:r w:rsidRPr="004B38F0">
        <w:rPr>
          <w:rFonts w:cs="Times New Roman"/>
          <w:color w:val="000000"/>
        </w:rPr>
        <w:t>and</w:t>
      </w:r>
      <w:proofErr w:type="gramEnd"/>
      <w:r w:rsidRPr="004B38F0">
        <w:rPr>
          <w:rFonts w:cs="Times New Roman"/>
          <w:color w:val="000000"/>
        </w:rPr>
        <w:t xml:space="preserve"> held under NSW Scientific Licence (SL101204) at the University of Sydney. </w:t>
      </w:r>
    </w:p>
    <w:p w14:paraId="44BC89BC" w14:textId="41FB6374" w:rsidR="00A56E43" w:rsidRPr="004B38F0" w:rsidRDefault="003418FF" w:rsidP="00BE5109">
      <w:pPr>
        <w:pStyle w:val="Heading2"/>
      </w:pPr>
      <w:bookmarkStart w:id="5" w:name="_Toc152922039"/>
      <w:r w:rsidRPr="004B38F0">
        <w:t>1</w:t>
      </w:r>
      <w:r w:rsidR="00391686" w:rsidRPr="004B38F0">
        <w:t xml:space="preserve">.2 </w:t>
      </w:r>
      <w:r w:rsidR="00A56E43" w:rsidRPr="004B38F0">
        <w:t>Genome</w:t>
      </w:r>
      <w:r w:rsidR="00391686" w:rsidRPr="004B38F0">
        <w:t xml:space="preserve"> library preparation and s</w:t>
      </w:r>
      <w:r w:rsidR="00A56E43" w:rsidRPr="004B38F0">
        <w:t>equencing</w:t>
      </w:r>
      <w:bookmarkEnd w:id="5"/>
    </w:p>
    <w:p w14:paraId="3DBC24CD" w14:textId="23737656" w:rsidR="001674AA" w:rsidRPr="004B38F0" w:rsidRDefault="00391686" w:rsidP="00BE5109">
      <w:pPr>
        <w:rPr>
          <w:b/>
          <w:bCs/>
        </w:rPr>
      </w:pPr>
      <w:r w:rsidRPr="004B38F0">
        <w:rPr>
          <w:rFonts w:cs="Times New Roman"/>
        </w:rPr>
        <w:t>A</w:t>
      </w:r>
      <w:r w:rsidR="00A56E43" w:rsidRPr="004B38F0">
        <w:rPr>
          <w:rFonts w:cs="Times New Roman"/>
        </w:rPr>
        <w:t xml:space="preserve"> high-quality reference genome</w:t>
      </w:r>
      <w:r w:rsidRPr="004B38F0">
        <w:rPr>
          <w:rFonts w:cs="Times New Roman"/>
        </w:rPr>
        <w:t xml:space="preserve"> was produced using</w:t>
      </w:r>
      <w:r w:rsidR="00A56E43" w:rsidRPr="004B38F0">
        <w:rPr>
          <w:rFonts w:cs="Times New Roman"/>
        </w:rPr>
        <w:t xml:space="preserve"> a hybrid approach of 10x </w:t>
      </w:r>
      <w:r w:rsidR="007D4DDC" w:rsidRPr="004B38F0">
        <w:rPr>
          <w:rFonts w:cs="Times New Roman"/>
        </w:rPr>
        <w:t>G</w:t>
      </w:r>
      <w:r w:rsidR="00A56E43" w:rsidRPr="004B38F0">
        <w:rPr>
          <w:rFonts w:cs="Times New Roman"/>
        </w:rPr>
        <w:t>enomics linked-read sequencing</w:t>
      </w:r>
      <w:r w:rsidRPr="004B38F0">
        <w:rPr>
          <w:rFonts w:cs="Times New Roman"/>
        </w:rPr>
        <w:fldChar w:fldCharType="begin"/>
      </w:r>
      <w:r w:rsidR="00D640B2" w:rsidRPr="004B38F0">
        <w:rPr>
          <w:rFonts w:cs="Times New Roman"/>
        </w:rPr>
        <w:instrText xml:space="preserve"> ADDIN EN.CITE &lt;EndNote&gt;&lt;Cite&gt;&lt;Author&gt;Weisenfeld&lt;/Author&gt;&lt;Year&gt;2017&lt;/Year&gt;&lt;RecNum&gt;244&lt;/RecNum&gt;&lt;DisplayText&gt;&lt;style face="superscript"&gt;1&lt;/style&gt;&lt;/DisplayText&gt;&lt;record&gt;&lt;rec-number&gt;244&lt;/rec-number&gt;&lt;foreign-keys&gt;&lt;key app="EN" db-id="209222f21datroeaf09xt9riz09wpvafsppe" timestamp="1680649311"&gt;244&lt;/key&gt;&lt;/foreign-keys&gt;&lt;ref-type name="Journal Article"&gt;17&lt;/ref-type&gt;&lt;contributors&gt;&lt;authors&gt;&lt;author&gt;Weisenfeld, Neil I&lt;/author&gt;&lt;author&gt;Kumar, Vijay&lt;/author&gt;&lt;author&gt;Shah, Preyas&lt;/author&gt;&lt;author&gt;Church, Deanna M&lt;/author&gt;&lt;author&gt;Jaffe, David B&lt;/author&gt;&lt;/authors&gt;&lt;/contributors&gt;&lt;titles&gt;&lt;title&gt;Direct determination of diploid genome sequences&lt;/title&gt;&lt;secondary-title&gt;Genome Research&lt;/secondary-title&gt;&lt;/titles&gt;&lt;periodical&gt;&lt;full-title&gt;Genome research&lt;/full-title&gt;&lt;/periodical&gt;&lt;pages&gt;757-767&lt;/pages&gt;&lt;volume&gt;27&lt;/volume&gt;&lt;number&gt;5&lt;/number&gt;&lt;dates&gt;&lt;year&gt;2017&lt;/year&gt;&lt;/dates&gt;&lt;isbn&gt;1088-9051&lt;/isbn&gt;&lt;urls&gt;&lt;related-urls&gt;&lt;url&gt;https://genome.cshlp.org/content/27/5/757.full.pdf&lt;/url&gt;&lt;/related-urls&gt;&lt;/urls&gt;&lt;/record&gt;&lt;/Cite&gt;&lt;/EndNote&gt;</w:instrText>
      </w:r>
      <w:r w:rsidRPr="004B38F0">
        <w:rPr>
          <w:rFonts w:cs="Times New Roman"/>
        </w:rPr>
        <w:fldChar w:fldCharType="separate"/>
      </w:r>
      <w:r w:rsidR="00D640B2" w:rsidRPr="004B38F0">
        <w:rPr>
          <w:rFonts w:cs="Times New Roman"/>
          <w:noProof/>
          <w:vertAlign w:val="superscript"/>
        </w:rPr>
        <w:t>1</w:t>
      </w:r>
      <w:r w:rsidRPr="004B38F0">
        <w:rPr>
          <w:rFonts w:cs="Times New Roman"/>
        </w:rPr>
        <w:fldChar w:fldCharType="end"/>
      </w:r>
      <w:r w:rsidR="00A56E43" w:rsidRPr="004B38F0">
        <w:rPr>
          <w:rFonts w:cs="Times New Roman"/>
        </w:rPr>
        <w:t>, Pacific Biosciences (PacBio) HiFi sequencing</w:t>
      </w:r>
      <w:r w:rsidRPr="004B38F0">
        <w:rPr>
          <w:rFonts w:cs="Times New Roman"/>
        </w:rPr>
        <w:fldChar w:fldCharType="begin"/>
      </w:r>
      <w:r w:rsidR="00D640B2" w:rsidRPr="004B38F0">
        <w:rPr>
          <w:rFonts w:cs="Times New Roman"/>
        </w:rPr>
        <w:instrText xml:space="preserve"> ADDIN EN.CITE &lt;EndNote&gt;&lt;Cite&gt;&lt;Author&gt;Wenger&lt;/Author&gt;&lt;Year&gt;2019&lt;/Year&gt;&lt;RecNum&gt;245&lt;/RecNum&gt;&lt;DisplayText&gt;&lt;style face="superscript"&gt;2&lt;/style&gt;&lt;/DisplayText&gt;&lt;record&gt;&lt;rec-number&gt;245&lt;/rec-number&gt;&lt;foreign-keys&gt;&lt;key app="EN" db-id="209222f21datroeaf09xt9riz09wpvafsppe" timestamp="1680649311"&gt;245&lt;/key&gt;&lt;/foreign-keys&gt;&lt;ref-type name="Journal Article"&gt;17&lt;/ref-type&gt;&lt;contributors&gt;&lt;authors&gt;&lt;author&gt;Wenger, Aaron M&lt;/author&gt;&lt;author&gt;Peluso, Paul&lt;/author&gt;&lt;author&gt;Rowell, William J&lt;/author&gt;&lt;author&gt;Chang, Pi-Chuan&lt;/author&gt;&lt;author&gt;Hall, Richard J&lt;/author&gt;&lt;author&gt;Concepcion, Gregory T&lt;/author&gt;&lt;author&gt;Ebler, Jana&lt;/author&gt;&lt;author&gt;Fungtammasan, Arkarachai&lt;/author&gt;&lt;author&gt;Kolesnikov, Alexey&lt;/author&gt;&lt;author&gt;Olson, Nathan D&lt;/author&gt;&lt;/authors&gt;&lt;/contributors&gt;&lt;titles&gt;&lt;title&gt;Accurate circular consensus long-read sequencing improves variant detection and assembly of a human genome&lt;/title&gt;&lt;secondary-title&gt;Nature Biotechnology&lt;/secondary-title&gt;&lt;/titles&gt;&lt;periodical&gt;&lt;full-title&gt;Nature biotechnology&lt;/full-title&gt;&lt;/periodical&gt;&lt;pages&gt;1155-1162&lt;/pages&gt;&lt;volume&gt;37&lt;/volume&gt;&lt;number&gt;10&lt;/number&gt;&lt;dates&gt;&lt;year&gt;2019&lt;/year&gt;&lt;/dates&gt;&lt;isbn&gt;1546-1696&lt;/isbn&gt;&lt;urls&gt;&lt;/urls&gt;&lt;/record&gt;&lt;/Cite&gt;&lt;/EndNote&gt;</w:instrText>
      </w:r>
      <w:r w:rsidRPr="004B38F0">
        <w:rPr>
          <w:rFonts w:cs="Times New Roman"/>
        </w:rPr>
        <w:fldChar w:fldCharType="separate"/>
      </w:r>
      <w:r w:rsidR="00D640B2" w:rsidRPr="004B38F0">
        <w:rPr>
          <w:rFonts w:cs="Times New Roman"/>
          <w:noProof/>
          <w:vertAlign w:val="superscript"/>
        </w:rPr>
        <w:t>2</w:t>
      </w:r>
      <w:r w:rsidRPr="004B38F0">
        <w:rPr>
          <w:rFonts w:cs="Times New Roman"/>
        </w:rPr>
        <w:fldChar w:fldCharType="end"/>
      </w:r>
      <w:r w:rsidR="00A56E43" w:rsidRPr="004B38F0">
        <w:rPr>
          <w:rFonts w:cs="Times New Roman"/>
        </w:rPr>
        <w:t xml:space="preserve"> and Dovetail Omni-C™. </w:t>
      </w:r>
      <w:r w:rsidR="00E0491E" w:rsidRPr="004B38F0">
        <w:rPr>
          <w:rFonts w:cs="Times New Roman"/>
        </w:rPr>
        <w:t xml:space="preserve">For </w:t>
      </w:r>
      <w:r w:rsidR="00CB31F6" w:rsidRPr="004B38F0">
        <w:rPr>
          <w:rFonts w:cs="Times New Roman"/>
        </w:rPr>
        <w:t xml:space="preserve">the </w:t>
      </w:r>
      <w:r w:rsidR="00E0491E" w:rsidRPr="004B38F0">
        <w:rPr>
          <w:rFonts w:cs="Times New Roman"/>
        </w:rPr>
        <w:t xml:space="preserve">10x </w:t>
      </w:r>
      <w:r w:rsidR="007D4DDC" w:rsidRPr="004B38F0">
        <w:rPr>
          <w:rFonts w:cs="Times New Roman"/>
        </w:rPr>
        <w:t>G</w:t>
      </w:r>
      <w:r w:rsidR="00CB31F6" w:rsidRPr="004B38F0">
        <w:rPr>
          <w:rFonts w:cs="Times New Roman"/>
        </w:rPr>
        <w:t>enomics</w:t>
      </w:r>
      <w:r w:rsidR="00E0491E" w:rsidRPr="004B38F0">
        <w:rPr>
          <w:rFonts w:cs="Times New Roman"/>
        </w:rPr>
        <w:t xml:space="preserve"> linked</w:t>
      </w:r>
      <w:r w:rsidR="00CB31F6" w:rsidRPr="004B38F0">
        <w:rPr>
          <w:rFonts w:cs="Times New Roman"/>
        </w:rPr>
        <w:t>-</w:t>
      </w:r>
      <w:r w:rsidR="00E0491E" w:rsidRPr="004B38F0">
        <w:rPr>
          <w:rFonts w:cs="Times New Roman"/>
        </w:rPr>
        <w:t>read sequencing, s</w:t>
      </w:r>
      <w:r w:rsidRPr="004B38F0">
        <w:rPr>
          <w:rFonts w:cs="Times New Roman"/>
        </w:rPr>
        <w:t>ample quality control (QC) was assessed by Nanodrop 1000 Spec</w:t>
      </w:r>
      <w:r w:rsidR="004C7652" w:rsidRPr="004B38F0">
        <w:rPr>
          <w:rFonts w:cs="Times New Roman"/>
        </w:rPr>
        <w:t>t</w:t>
      </w:r>
      <w:r w:rsidRPr="004B38F0">
        <w:rPr>
          <w:rFonts w:cs="Times New Roman"/>
        </w:rPr>
        <w:t>rophotometer (Thermo Fisher Scientific, USA)</w:t>
      </w:r>
      <w:r w:rsidR="001B5435" w:rsidRPr="004B38F0">
        <w:rPr>
          <w:rFonts w:cs="Times New Roman"/>
        </w:rPr>
        <w:t xml:space="preserve">, </w:t>
      </w:r>
      <w:r w:rsidRPr="004B38F0">
        <w:rPr>
          <w:rFonts w:cs="Times New Roman"/>
        </w:rPr>
        <w:t>Qubit 2.0 Fluorimeter (Thermo Fisher Scientific, USA) and analysed on an 0.75% KBB ag</w:t>
      </w:r>
      <w:r w:rsidR="004C7652" w:rsidRPr="004B38F0">
        <w:rPr>
          <w:rFonts w:cs="Times New Roman"/>
        </w:rPr>
        <w:t>a</w:t>
      </w:r>
      <w:r w:rsidRPr="004B38F0">
        <w:rPr>
          <w:rFonts w:cs="Times New Roman"/>
        </w:rPr>
        <w:t>rose gel using the Pippin Pulse™</w:t>
      </w:r>
      <w:r w:rsidR="007C556C" w:rsidRPr="004B38F0">
        <w:rPr>
          <w:rFonts w:cs="Times New Roman"/>
        </w:rPr>
        <w:t>, pulse field electrophoresis gel system (Sage Science) at the Ramaciotti Centre for Genomics (RCG; University of New South Wales, Australia). L</w:t>
      </w:r>
      <w:r w:rsidRPr="004B38F0">
        <w:rPr>
          <w:rFonts w:cs="Times New Roman"/>
        </w:rPr>
        <w:t>ibrary preparation was performed by</w:t>
      </w:r>
      <w:r w:rsidR="007C556C" w:rsidRPr="004B38F0">
        <w:rPr>
          <w:rFonts w:cs="Times New Roman"/>
        </w:rPr>
        <w:t xml:space="preserve"> RCG using </w:t>
      </w:r>
      <w:r w:rsidR="00E035A9" w:rsidRPr="004B38F0">
        <w:rPr>
          <w:rFonts w:cs="Times New Roman"/>
        </w:rPr>
        <w:t>the 10x Genomics v2 library preparation kit</w:t>
      </w:r>
      <w:r w:rsidR="007C556C" w:rsidRPr="004B38F0">
        <w:rPr>
          <w:rFonts w:cs="Times New Roman"/>
        </w:rPr>
        <w:t xml:space="preserve">, </w:t>
      </w:r>
      <w:r w:rsidRPr="004B38F0">
        <w:rPr>
          <w:rFonts w:cs="Times New Roman"/>
        </w:rPr>
        <w:t xml:space="preserve">prior to the </w:t>
      </w:r>
      <w:r w:rsidR="00A56E43" w:rsidRPr="004B38F0">
        <w:rPr>
          <w:rFonts w:cs="Times New Roman"/>
        </w:rPr>
        <w:t xml:space="preserve">10x </w:t>
      </w:r>
      <w:r w:rsidR="007D4DDC" w:rsidRPr="004B38F0">
        <w:rPr>
          <w:rFonts w:cs="Times New Roman"/>
        </w:rPr>
        <w:t>G</w:t>
      </w:r>
      <w:r w:rsidR="00A56E43" w:rsidRPr="004B38F0">
        <w:rPr>
          <w:rFonts w:cs="Times New Roman"/>
        </w:rPr>
        <w:t>enomics linked-read sequencing</w:t>
      </w:r>
      <w:r w:rsidRPr="004B38F0">
        <w:rPr>
          <w:rFonts w:cs="Times New Roman"/>
        </w:rPr>
        <w:t xml:space="preserve"> </w:t>
      </w:r>
      <w:r w:rsidR="00A56E43" w:rsidRPr="004B38F0">
        <w:rPr>
          <w:rFonts w:cs="Times New Roman"/>
        </w:rPr>
        <w:t xml:space="preserve">on a NovaSeq 6000 S1 flowcell using 150 bp PE reads and obtaining ~57× coverage. </w:t>
      </w:r>
      <w:r w:rsidR="00946372" w:rsidRPr="004B38F0">
        <w:rPr>
          <w:rFonts w:cs="Times New Roman"/>
        </w:rPr>
        <w:t>Long read sequencing was performed using PacBio Hi</w:t>
      </w:r>
      <w:r w:rsidR="00872337" w:rsidRPr="004B38F0">
        <w:rPr>
          <w:rFonts w:cs="Times New Roman"/>
        </w:rPr>
        <w:t>F</w:t>
      </w:r>
      <w:r w:rsidR="00946372" w:rsidRPr="004B38F0">
        <w:rPr>
          <w:rFonts w:cs="Times New Roman"/>
        </w:rPr>
        <w:t>i Sequencing with s</w:t>
      </w:r>
      <w:r w:rsidR="00A56E43" w:rsidRPr="004B38F0">
        <w:rPr>
          <w:rFonts w:cs="Times New Roman"/>
        </w:rPr>
        <w:t>ample QC</w:t>
      </w:r>
      <w:r w:rsidR="007C556C" w:rsidRPr="004B38F0">
        <w:rPr>
          <w:rFonts w:cs="Times New Roman"/>
        </w:rPr>
        <w:t xml:space="preserve"> assessed by</w:t>
      </w:r>
      <w:r w:rsidR="15C94548" w:rsidRPr="004B38F0">
        <w:rPr>
          <w:rFonts w:cs="Times New Roman"/>
        </w:rPr>
        <w:t xml:space="preserve"> confirming DNA fragment size was greater than 40kb with a </w:t>
      </w:r>
      <w:proofErr w:type="spellStart"/>
      <w:r w:rsidR="15C94548" w:rsidRPr="004B38F0">
        <w:rPr>
          <w:rFonts w:cs="Times New Roman"/>
        </w:rPr>
        <w:t>Femtopulse</w:t>
      </w:r>
      <w:proofErr w:type="spellEnd"/>
      <w:r w:rsidR="15C94548" w:rsidRPr="004B38F0">
        <w:rPr>
          <w:rFonts w:cs="Times New Roman"/>
        </w:rPr>
        <w:t xml:space="preserve"> (Agilen</w:t>
      </w:r>
      <w:r w:rsidR="007C364F" w:rsidRPr="004B38F0">
        <w:rPr>
          <w:rFonts w:cs="Times New Roman"/>
        </w:rPr>
        <w:t>t</w:t>
      </w:r>
      <w:r w:rsidR="15C94548" w:rsidRPr="004B38F0">
        <w:rPr>
          <w:rFonts w:cs="Times New Roman"/>
        </w:rPr>
        <w:t xml:space="preserve"> Technologies) and sample purity assessed by absorbance spectrophotometry with a Nanodrop 1000 (Thermo Scientific)</w:t>
      </w:r>
      <w:r w:rsidR="007C556C" w:rsidRPr="004B38F0">
        <w:rPr>
          <w:rFonts w:cs="Times New Roman"/>
        </w:rPr>
        <w:t xml:space="preserve"> at the Australian Genome Research Facility (AGRF; University of Queensland, Australia). AGRF performed the </w:t>
      </w:r>
      <w:r w:rsidRPr="004B38F0">
        <w:rPr>
          <w:rFonts w:cs="Times New Roman"/>
        </w:rPr>
        <w:t xml:space="preserve">PacBio </w:t>
      </w:r>
      <w:r w:rsidR="00A56E43" w:rsidRPr="004B38F0">
        <w:rPr>
          <w:rFonts w:cs="Times New Roman"/>
        </w:rPr>
        <w:t xml:space="preserve">HiFi library preparation </w:t>
      </w:r>
      <w:r w:rsidR="007C556C" w:rsidRPr="004B38F0">
        <w:rPr>
          <w:rFonts w:cs="Times New Roman"/>
        </w:rPr>
        <w:t>u</w:t>
      </w:r>
      <w:r w:rsidR="00A56E43" w:rsidRPr="004B38F0">
        <w:rPr>
          <w:rFonts w:cs="Times New Roman"/>
        </w:rPr>
        <w:t xml:space="preserve">sing the </w:t>
      </w:r>
      <w:proofErr w:type="spellStart"/>
      <w:r w:rsidR="00A56E43" w:rsidRPr="004B38F0">
        <w:rPr>
          <w:rFonts w:cs="Times New Roman"/>
        </w:rPr>
        <w:t>SMRTbell</w:t>
      </w:r>
      <w:r w:rsidR="00A56E43" w:rsidRPr="004B38F0">
        <w:rPr>
          <w:rFonts w:cs="Times New Roman"/>
          <w:vertAlign w:val="superscript"/>
        </w:rPr>
        <w:t>TM</w:t>
      </w:r>
      <w:proofErr w:type="spellEnd"/>
      <w:r w:rsidR="00A56E43" w:rsidRPr="004B38F0">
        <w:rPr>
          <w:rFonts w:cs="Times New Roman"/>
        </w:rPr>
        <w:t xml:space="preserve"> Express Template Prep Kit 2.0</w:t>
      </w:r>
      <w:r w:rsidR="007C556C" w:rsidRPr="004B38F0">
        <w:rPr>
          <w:rFonts w:cs="Times New Roman"/>
        </w:rPr>
        <w:t xml:space="preserve"> (PacBio Catalogue </w:t>
      </w:r>
      <w:r w:rsidR="007E0308" w:rsidRPr="004B38F0">
        <w:t>101-853-100</w:t>
      </w:r>
      <w:r w:rsidR="007C556C" w:rsidRPr="004B38F0">
        <w:rPr>
          <w:rFonts w:cs="Times New Roman"/>
        </w:rPr>
        <w:t>)</w:t>
      </w:r>
      <w:r w:rsidR="00A56E43" w:rsidRPr="004B38F0">
        <w:rPr>
          <w:rFonts w:cs="Times New Roman"/>
        </w:rPr>
        <w:t xml:space="preserve">. Sequencing was performed on the Pacific Biosciences Sequel II system across two SMRT Cells in circular consensus sequencing (CCS) mode obtaining ~10× coverage. </w:t>
      </w:r>
      <w:r w:rsidR="00E0491E" w:rsidRPr="004B38F0">
        <w:rPr>
          <w:rFonts w:cs="Times New Roman"/>
        </w:rPr>
        <w:t>For Dovetail Omni-C™</w:t>
      </w:r>
      <w:r w:rsidR="00946372" w:rsidRPr="004B38F0">
        <w:rPr>
          <w:rFonts w:cs="Times New Roman"/>
        </w:rPr>
        <w:t>, t</w:t>
      </w:r>
      <w:r w:rsidR="007C556C" w:rsidRPr="004B38F0">
        <w:rPr>
          <w:rFonts w:cs="Times New Roman"/>
        </w:rPr>
        <w:t>he RCG undertook the library preparation and seq</w:t>
      </w:r>
      <w:r w:rsidR="00946372" w:rsidRPr="004B38F0">
        <w:rPr>
          <w:rFonts w:cs="Times New Roman"/>
        </w:rPr>
        <w:t>uencing,</w:t>
      </w:r>
      <w:r w:rsidR="001674AA" w:rsidRPr="004B38F0">
        <w:rPr>
          <w:rFonts w:cs="Times New Roman"/>
        </w:rPr>
        <w:t xml:space="preserve"> 20mg of </w:t>
      </w:r>
      <w:r w:rsidR="00946372" w:rsidRPr="004B38F0">
        <w:rPr>
          <w:rFonts w:cs="Times New Roman"/>
        </w:rPr>
        <w:t>f</w:t>
      </w:r>
      <w:r w:rsidR="00A56E43" w:rsidRPr="004B38F0">
        <w:rPr>
          <w:rFonts w:cs="Times New Roman"/>
        </w:rPr>
        <w:t xml:space="preserve">lash-frozen spleen tissue was ground to a fine powder using a mortar and pestle in liquid nitrogen. </w:t>
      </w:r>
      <w:r w:rsidR="001674AA" w:rsidRPr="004B38F0">
        <w:rPr>
          <w:rFonts w:cs="Times New Roman"/>
        </w:rPr>
        <w:t xml:space="preserve">This </w:t>
      </w:r>
      <w:r w:rsidR="00A56E43" w:rsidRPr="004B38F0">
        <w:rPr>
          <w:rFonts w:cs="Times New Roman"/>
        </w:rPr>
        <w:t xml:space="preserve">ground tissue was input into the Dovetail Genomics Omni-C™ proximity ligation assay (version 1.3), with a modified 1:10 dilution to the digestion enzyme. The proximity ligated DNA was split at the end of stage 3 into two 150ng aliquots and taken through the final library prep stages. The library size distribution and concentration were assessed using </w:t>
      </w:r>
      <w:proofErr w:type="spellStart"/>
      <w:r w:rsidR="00A56E43" w:rsidRPr="004B38F0">
        <w:rPr>
          <w:rFonts w:cs="Times New Roman"/>
        </w:rPr>
        <w:t>TapeStation</w:t>
      </w:r>
      <w:proofErr w:type="spellEnd"/>
      <w:r w:rsidR="00A56E43" w:rsidRPr="004B38F0">
        <w:rPr>
          <w:rFonts w:cs="Times New Roman"/>
        </w:rPr>
        <w:t xml:space="preserve">™ (Agilent Technologies, California, USA) and Qubit™ (Thermo Fisher Scientific, Massachusetts, USA). The two libraries were pooled and sequenced on the NovaSeq 6000™ (Illumina, California, USA), SP 150bp </w:t>
      </w:r>
      <w:r w:rsidR="005F1068" w:rsidRPr="004B38F0">
        <w:rPr>
          <w:rFonts w:cs="Times New Roman"/>
        </w:rPr>
        <w:t>PE</w:t>
      </w:r>
      <w:r w:rsidR="00A56E43" w:rsidRPr="004B38F0">
        <w:rPr>
          <w:rFonts w:cs="Times New Roman"/>
        </w:rPr>
        <w:t xml:space="preserve"> format (The Ramaciotti Centre for Genomics, Sydney NSW).</w:t>
      </w:r>
      <w:r w:rsidR="006F23F1" w:rsidRPr="004B38F0">
        <w:rPr>
          <w:rFonts w:cs="Times New Roman"/>
        </w:rPr>
        <w:t xml:space="preserve"> </w:t>
      </w:r>
      <w:bookmarkStart w:id="6" w:name="_Hlk127188373"/>
    </w:p>
    <w:p w14:paraId="57139F54" w14:textId="5367C950" w:rsidR="00A56E43" w:rsidRPr="004B38F0" w:rsidRDefault="003418FF" w:rsidP="00BE5109">
      <w:pPr>
        <w:pStyle w:val="Heading2"/>
      </w:pPr>
      <w:bookmarkStart w:id="7" w:name="_Toc152922040"/>
      <w:r w:rsidRPr="004B38F0">
        <w:t>1</w:t>
      </w:r>
      <w:r w:rsidR="007C556C" w:rsidRPr="004B38F0">
        <w:t xml:space="preserve">.3 </w:t>
      </w:r>
      <w:r w:rsidR="00A56E43" w:rsidRPr="004B38F0">
        <w:t xml:space="preserve">Genome </w:t>
      </w:r>
      <w:r w:rsidR="007C556C" w:rsidRPr="004B38F0">
        <w:t>a</w:t>
      </w:r>
      <w:r w:rsidR="00A56E43" w:rsidRPr="004B38F0">
        <w:t>ssembly</w:t>
      </w:r>
      <w:bookmarkEnd w:id="7"/>
    </w:p>
    <w:bookmarkEnd w:id="6"/>
    <w:p w14:paraId="48E23D9B" w14:textId="2982614C" w:rsidR="00A56E43" w:rsidRPr="004B38F0" w:rsidRDefault="00A56E43" w:rsidP="00BE5109">
      <w:pPr>
        <w:rPr>
          <w:rFonts w:cs="Times New Roman"/>
        </w:rPr>
      </w:pPr>
      <w:r w:rsidRPr="004B38F0">
        <w:rPr>
          <w:rFonts w:cs="Times New Roman"/>
        </w:rPr>
        <w:t xml:space="preserve">HiFi reads were generated using the CCS algorithm in SMRT Link v9.0.0.92188 and assembled using PacBio’s Improved Phased Assembler (IPA) v1.1.2. </w:t>
      </w:r>
      <w:proofErr w:type="spellStart"/>
      <w:r w:rsidRPr="004B38F0">
        <w:rPr>
          <w:rFonts w:cs="Times New Roman"/>
        </w:rPr>
        <w:t>Purge_dups</w:t>
      </w:r>
      <w:proofErr w:type="spellEnd"/>
      <w:r w:rsidRPr="004B38F0">
        <w:rPr>
          <w:rFonts w:cs="Times New Roman"/>
        </w:rPr>
        <w:t xml:space="preserve"> v1.2.3</w:t>
      </w:r>
      <w:r w:rsidRPr="004B38F0">
        <w:rPr>
          <w:rFonts w:cs="Times New Roman"/>
        </w:rPr>
        <w:fldChar w:fldCharType="begin"/>
      </w:r>
      <w:r w:rsidR="00D640B2" w:rsidRPr="004B38F0">
        <w:rPr>
          <w:rFonts w:cs="Times New Roman"/>
        </w:rPr>
        <w:instrText xml:space="preserve"> ADDIN EN.CITE &lt;EndNote&gt;&lt;Cite&gt;&lt;Author&gt;Guan&lt;/Author&gt;&lt;Year&gt;2020&lt;/Year&gt;&lt;RecNum&gt;81&lt;/RecNum&gt;&lt;DisplayText&gt;&lt;style face="superscript"&gt;3&lt;/style&gt;&lt;/DisplayText&gt;&lt;record&gt;&lt;rec-number&gt;81&lt;/rec-number&gt;&lt;foreign-keys&gt;&lt;key app="EN" db-id="209222f21datroeaf09xt9riz09wpvafsppe" timestamp="1599610086"&gt;81&lt;/key&gt;&lt;/foreign-keys&gt;&lt;ref-type name="Journal Article"&gt;17&lt;/ref-type&gt;&lt;contributors&gt;&lt;authors&gt;&lt;author&gt;Guan, Dengfeng&lt;/author&gt;&lt;author&gt;McCarthy, Shane A&lt;/author&gt;&lt;author&gt;Wood, Jonathan&lt;/author&gt;&lt;author&gt;Howe, Kerstin&lt;/author&gt;&lt;author&gt;Wang, Yadong&lt;/author&gt;&lt;author&gt;Durbin, Richard&lt;/author&gt;&lt;/authors&gt;&lt;/contributors&gt;&lt;titles&gt;&lt;title&gt;Identifying and removing haplotypic duplication in primary genome assemblies&lt;/title&gt;&lt;secondary-title&gt;Bioinformatics&lt;/secondary-title&gt;&lt;/titles&gt;&lt;periodical&gt;&lt;full-title&gt;Bioinformatics&lt;/full-title&gt;&lt;/periodical&gt;&lt;pages&gt;2896-2898&lt;/pages&gt;&lt;volume&gt;36&lt;/volume&gt;&lt;number&gt;9&lt;/number&gt;&lt;dates&gt;&lt;year&gt;2020&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3</w:t>
      </w:r>
      <w:r w:rsidRPr="004B38F0">
        <w:rPr>
          <w:rFonts w:cs="Times New Roman"/>
        </w:rPr>
        <w:fldChar w:fldCharType="end"/>
      </w:r>
      <w:r w:rsidRPr="004B38F0">
        <w:rPr>
          <w:rFonts w:cs="Times New Roman"/>
        </w:rPr>
        <w:t xml:space="preserve"> was used to remove </w:t>
      </w:r>
      <w:proofErr w:type="spellStart"/>
      <w:r w:rsidRPr="004B38F0">
        <w:rPr>
          <w:rFonts w:cs="Times New Roman"/>
        </w:rPr>
        <w:lastRenderedPageBreak/>
        <w:t>haplotigs</w:t>
      </w:r>
      <w:proofErr w:type="spellEnd"/>
      <w:r w:rsidRPr="004B38F0">
        <w:rPr>
          <w:rFonts w:cs="Times New Roman"/>
        </w:rPr>
        <w:t xml:space="preserve"> and contig overlaps from both the primary and alternate assemblies</w:t>
      </w:r>
      <w:r w:rsidR="0080418A" w:rsidRPr="004B38F0">
        <w:rPr>
          <w:rFonts w:cs="Times New Roman"/>
        </w:rPr>
        <w:t xml:space="preserve"> (</w:t>
      </w:r>
      <w:r w:rsidR="009D275C" w:rsidRPr="004B38F0">
        <w:rPr>
          <w:rFonts w:cs="Times New Roman"/>
        </w:rPr>
        <w:t>Figure S4</w:t>
      </w:r>
      <w:r w:rsidR="0080418A" w:rsidRPr="004B38F0">
        <w:rPr>
          <w:rFonts w:cs="Times New Roman"/>
        </w:rPr>
        <w:t>)</w:t>
      </w:r>
      <w:r w:rsidRPr="004B38F0">
        <w:rPr>
          <w:rFonts w:cs="Times New Roman"/>
        </w:rPr>
        <w:t xml:space="preserve">. An interleaved linked reads file was created </w:t>
      </w:r>
      <w:r w:rsidR="007655F6" w:rsidRPr="004B38F0">
        <w:rPr>
          <w:rFonts w:cs="Times New Roman"/>
        </w:rPr>
        <w:t>from</w:t>
      </w:r>
      <w:r w:rsidRPr="004B38F0">
        <w:rPr>
          <w:rFonts w:cs="Times New Roman"/>
        </w:rPr>
        <w:t xml:space="preserve"> </w:t>
      </w:r>
      <w:r w:rsidR="007655F6" w:rsidRPr="004B38F0">
        <w:rPr>
          <w:rFonts w:cs="Times New Roman"/>
        </w:rPr>
        <w:t xml:space="preserve">the raw 10x Genomics reads using </w:t>
      </w:r>
      <w:r w:rsidRPr="004B38F0">
        <w:rPr>
          <w:rFonts w:cs="Times New Roman"/>
        </w:rPr>
        <w:t>Long Ranger v2.2.2</w:t>
      </w:r>
      <w:r w:rsidRPr="004B38F0">
        <w:rPr>
          <w:rFonts w:cs="Times New Roman"/>
        </w:rPr>
        <w:fldChar w:fldCharType="begin"/>
      </w:r>
      <w:r w:rsidR="00D640B2" w:rsidRPr="004B38F0">
        <w:rPr>
          <w:rFonts w:cs="Times New Roman"/>
        </w:rPr>
        <w:instrText xml:space="preserve"> ADDIN EN.CITE &lt;EndNote&gt;&lt;Cite&gt;&lt;Author&gt;Zheng&lt;/Author&gt;&lt;Year&gt;2016&lt;/Year&gt;&lt;RecNum&gt;89&lt;/RecNum&gt;&lt;DisplayText&gt;&lt;style face="superscript"&gt;4&lt;/style&gt;&lt;/DisplayText&gt;&lt;record&gt;&lt;rec-number&gt;89&lt;/rec-number&gt;&lt;foreign-keys&gt;&lt;key app="EN" db-id="209222f21datroeaf09xt9riz09wpvafsppe" timestamp="1599610943"&gt;89&lt;/key&gt;&lt;/foreign-keys&gt;&lt;ref-type name="Journal Article"&gt;17&lt;/ref-type&gt;&lt;contributors&gt;&lt;authors&gt;&lt;author&gt;Zheng, Grace XY&lt;/author&gt;&lt;author&gt;Lau, Billy T&lt;/author&gt;&lt;author&gt;Schnall-Levin, Michael&lt;/author&gt;&lt;author&gt;Jarosz, Mirna&lt;/author&gt;&lt;author&gt;Bell, John M&lt;/author&gt;&lt;author&gt;Hindson, Christopher M&lt;/author&gt;&lt;author&gt;Kyriazopoulou-Panagiotopoulou, Sofia&lt;/author&gt;&lt;author&gt;Masquelier, Donald A&lt;/author&gt;&lt;author&gt;Merrill, Landon&lt;/author&gt;&lt;author&gt;Terry, Jessica M&lt;/author&gt;&lt;/authors&gt;&lt;/contributors&gt;&lt;titles&gt;&lt;title&gt;Haplotyping germline and cancer genomes with high-throughput linked-read sequencing&lt;/title&gt;&lt;secondary-title&gt;Nature biotechnology&lt;/secondary-title&gt;&lt;/titles&gt;&lt;periodical&gt;&lt;full-title&gt;Nature biotechnology&lt;/full-title&gt;&lt;/periodical&gt;&lt;pages&gt;303-311&lt;/pages&gt;&lt;volume&gt;34&lt;/volume&gt;&lt;number&gt;3&lt;/number&gt;&lt;dates&gt;&lt;year&gt;2016&lt;/year&gt;&lt;/dates&gt;&lt;isbn&gt;1546-1696&lt;/isbn&gt;&lt;urls&gt;&lt;/urls&gt;&lt;/record&gt;&lt;/Cite&gt;&lt;/EndNote&gt;</w:instrText>
      </w:r>
      <w:r w:rsidRPr="004B38F0">
        <w:rPr>
          <w:rFonts w:cs="Times New Roman"/>
        </w:rPr>
        <w:fldChar w:fldCharType="separate"/>
      </w:r>
      <w:r w:rsidR="00D640B2" w:rsidRPr="004B38F0">
        <w:rPr>
          <w:rFonts w:cs="Times New Roman"/>
          <w:noProof/>
          <w:vertAlign w:val="superscript"/>
        </w:rPr>
        <w:t>4</w:t>
      </w:r>
      <w:r w:rsidRPr="004B38F0">
        <w:rPr>
          <w:rFonts w:cs="Times New Roman"/>
        </w:rPr>
        <w:fldChar w:fldCharType="end"/>
      </w:r>
      <w:r w:rsidRPr="004B38F0">
        <w:rPr>
          <w:rFonts w:cs="Times New Roman"/>
        </w:rPr>
        <w:t xml:space="preserve"> and </w:t>
      </w:r>
      <w:r w:rsidR="007655F6" w:rsidRPr="004B38F0">
        <w:rPr>
          <w:rFonts w:cs="Times New Roman"/>
        </w:rPr>
        <w:t>aligned</w:t>
      </w:r>
      <w:r w:rsidRPr="004B38F0">
        <w:rPr>
          <w:rFonts w:cs="Times New Roman"/>
        </w:rPr>
        <w:t xml:space="preserve"> to the draft assembly with Burrows–Wheeler Aligner (BWA) mem v0.7.17-r1188</w:t>
      </w:r>
      <w:r w:rsidRPr="004B38F0">
        <w:rPr>
          <w:rFonts w:cs="Times New Roman"/>
        </w:rPr>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rPr>
          <w:rFonts w:cs="Times New Roman"/>
        </w:rPr>
        <w:instrText xml:space="preserve"> ADDIN EN.CITE </w:instrText>
      </w:r>
      <w:r w:rsidR="00D640B2" w:rsidRPr="004B38F0">
        <w:rPr>
          <w:rFonts w:cs="Times New Roman"/>
        </w:rPr>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rPr>
          <w:rFonts w:cs="Times New Roman"/>
        </w:rPr>
        <w:instrText xml:space="preserve"> ADDIN EN.CITE.DATA </w:instrText>
      </w:r>
      <w:r w:rsidR="00D640B2" w:rsidRPr="004B38F0">
        <w:rPr>
          <w:rFonts w:cs="Times New Roman"/>
        </w:rPr>
      </w:r>
      <w:r w:rsidR="00D640B2" w:rsidRPr="004B38F0">
        <w:rPr>
          <w:rFonts w:cs="Times New Roman"/>
        </w:rPr>
        <w:fldChar w:fldCharType="end"/>
      </w:r>
      <w:r w:rsidRPr="004B38F0">
        <w:rPr>
          <w:rFonts w:cs="Times New Roman"/>
        </w:rPr>
      </w:r>
      <w:r w:rsidRPr="004B38F0">
        <w:rPr>
          <w:rFonts w:cs="Times New Roman"/>
        </w:rPr>
        <w:fldChar w:fldCharType="separate"/>
      </w:r>
      <w:r w:rsidR="00D640B2" w:rsidRPr="004B38F0">
        <w:rPr>
          <w:rFonts w:cs="Times New Roman"/>
          <w:noProof/>
          <w:vertAlign w:val="superscript"/>
        </w:rPr>
        <w:t>5</w:t>
      </w:r>
      <w:r w:rsidRPr="004B38F0">
        <w:rPr>
          <w:rFonts w:cs="Times New Roman"/>
        </w:rPr>
        <w:fldChar w:fldCharType="end"/>
      </w:r>
      <w:r w:rsidRPr="004B38F0">
        <w:rPr>
          <w:rFonts w:cs="Times New Roman"/>
        </w:rPr>
        <w:t>. The output was sorted using samtools v1.9</w:t>
      </w:r>
      <w:r w:rsidRPr="004B38F0">
        <w:rPr>
          <w:rFonts w:cs="Times New Roman"/>
        </w:rPr>
        <w:fldChar w:fldCharType="begin"/>
      </w:r>
      <w:r w:rsidR="00D640B2" w:rsidRPr="004B38F0">
        <w:rPr>
          <w:rFonts w:cs="Times New Roman"/>
        </w:rPr>
        <w:instrText xml:space="preserve"> ADDIN EN.CITE &lt;EndNote&gt;&lt;Cite&gt;&lt;Author&gt;Li&lt;/Author&gt;&lt;Year&gt;2009&lt;/Year&gt;&lt;RecNum&gt;85&lt;/RecNum&gt;&lt;DisplayText&gt;&lt;style face="superscript"&gt;6&lt;/style&gt;&lt;/DisplayText&gt;&lt;record&gt;&lt;rec-number&gt;85&lt;/rec-number&gt;&lt;foreign-keys&gt;&lt;key app="EN" db-id="209222f21datroeaf09xt9riz09wpvafsppe" timestamp="1599610526"&gt;85&lt;/key&gt;&lt;/foreign-keys&gt;&lt;ref-type name="Journal Article"&gt;17&lt;/ref-type&gt;&lt;contributors&gt;&lt;authors&gt;&lt;author&gt;Li, Heng&lt;/author&gt;&lt;author&gt;Handsaker, Bob&lt;/author&gt;&lt;author&gt;Wysoker, Alec&lt;/author&gt;&lt;author&gt;Fennell, Tim&lt;/author&gt;&lt;author&gt;Ruan, Jue&lt;/author&gt;&lt;author&gt;Homer, Nils&lt;/author&gt;&lt;author&gt;Marth, Gabor&lt;/author&gt;&lt;author&gt;Abecasis, Goncalo&lt;/author&gt;&lt;author&gt;Durbin, Richard&lt;/author&gt;&lt;/authors&gt;&lt;/contributors&gt;&lt;titles&gt;&lt;title&gt;The sequence alignment/map format and SAMtools&lt;/title&gt;&lt;secondary-title&gt;Bioinformatics&lt;/secondary-title&gt;&lt;/titles&gt;&lt;periodical&gt;&lt;full-title&gt;Bioinformatics&lt;/full-title&gt;&lt;/periodical&gt;&lt;pages&gt;2078-2079&lt;/pages&gt;&lt;volume&gt;25&lt;/volume&gt;&lt;number&gt;16&lt;/number&gt;&lt;dates&gt;&lt;year&gt;2009&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6</w:t>
      </w:r>
      <w:r w:rsidRPr="004B38F0">
        <w:rPr>
          <w:rFonts w:cs="Times New Roman"/>
        </w:rPr>
        <w:fldChar w:fldCharType="end"/>
      </w:r>
      <w:r w:rsidRPr="004B38F0">
        <w:rPr>
          <w:rFonts w:cs="Times New Roman"/>
        </w:rPr>
        <w:t xml:space="preserve"> and scaffolding was performed using ARCS v1.1.1</w:t>
      </w:r>
      <w:r w:rsidRPr="004B38F0">
        <w:rPr>
          <w:rFonts w:cs="Times New Roman"/>
        </w:rPr>
        <w:fldChar w:fldCharType="begin"/>
      </w:r>
      <w:r w:rsidR="00D640B2" w:rsidRPr="004B38F0">
        <w:rPr>
          <w:rFonts w:cs="Times New Roman"/>
        </w:rPr>
        <w:instrText xml:space="preserve"> ADDIN EN.CITE &lt;EndNote&gt;&lt;Cite&gt;&lt;Author&gt;Yeo&lt;/Author&gt;&lt;Year&gt;2018&lt;/Year&gt;&lt;RecNum&gt;82&lt;/RecNum&gt;&lt;DisplayText&gt;&lt;style face="superscript"&gt;7&lt;/style&gt;&lt;/DisplayText&gt;&lt;record&gt;&lt;rec-number&gt;82&lt;/rec-number&gt;&lt;foreign-keys&gt;&lt;key app="EN" db-id="209222f21datroeaf09xt9riz09wpvafsppe" timestamp="1599610362"&gt;82&lt;/key&gt;&lt;/foreign-keys&gt;&lt;ref-type name="Journal Article"&gt;17&lt;/ref-type&gt;&lt;contributors&gt;&lt;authors&gt;&lt;author&gt;Yeo, Sarah&lt;/author&gt;&lt;author&gt;Coombe, Lauren&lt;/author&gt;&lt;author&gt;Warren, René L&lt;/author&gt;&lt;author&gt;Chu, Justin&lt;/author&gt;&lt;author&gt;Birol, Inanç&lt;/author&gt;&lt;/authors&gt;&lt;/contributors&gt;&lt;titles&gt;&lt;title&gt;ARCS: Scaffolding genome drafts with linked reads&lt;/title&gt;&lt;secondary-title&gt;Bioinformatics&lt;/secondary-title&gt;&lt;/titles&gt;&lt;periodical&gt;&lt;full-title&gt;Bioinformatics&lt;/full-title&gt;&lt;/periodical&gt;&lt;pages&gt;725-731&lt;/pages&gt;&lt;volume&gt;34&lt;/volume&gt;&lt;number&gt;5&lt;/number&gt;&lt;dates&gt;&lt;year&gt;2018&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7</w:t>
      </w:r>
      <w:r w:rsidRPr="004B38F0">
        <w:rPr>
          <w:rFonts w:cs="Times New Roman"/>
        </w:rPr>
        <w:fldChar w:fldCharType="end"/>
      </w:r>
      <w:r w:rsidRPr="004B38F0">
        <w:rPr>
          <w:rFonts w:cs="Times New Roman"/>
        </w:rPr>
        <w:t xml:space="preserve"> and LINKS v1.8.7</w:t>
      </w:r>
      <w:r w:rsidRPr="004B38F0">
        <w:rPr>
          <w:rFonts w:cs="Times New Roman"/>
        </w:rPr>
        <w:fldChar w:fldCharType="begin"/>
      </w:r>
      <w:r w:rsidR="00D640B2" w:rsidRPr="004B38F0">
        <w:rPr>
          <w:rFonts w:cs="Times New Roman"/>
        </w:rPr>
        <w:instrText xml:space="preserve"> ADDIN EN.CITE &lt;EndNote&gt;&lt;Cite&gt;&lt;Author&gt;Warren&lt;/Author&gt;&lt;Year&gt;2015&lt;/Year&gt;&lt;RecNum&gt;83&lt;/RecNum&gt;&lt;DisplayText&gt;&lt;style face="superscript"&gt;8&lt;/style&gt;&lt;/DisplayText&gt;&lt;record&gt;&lt;rec-number&gt;83&lt;/rec-number&gt;&lt;foreign-keys&gt;&lt;key app="EN" db-id="209222f21datroeaf09xt9riz09wpvafsppe" timestamp="1599610392"&gt;83&lt;/key&gt;&lt;/foreign-keys&gt;&lt;ref-type name="Journal Article"&gt;17&lt;/ref-type&gt;&lt;contributors&gt;&lt;authors&gt;&lt;author&gt;Warren, René L&lt;/author&gt;&lt;author&gt;Yang, Chen&lt;/author&gt;&lt;author&gt;Vandervalk, Benjamin P&lt;/author&gt;&lt;author&gt;Behsaz, Bahar&lt;/author&gt;&lt;author&gt;Lagman, Albert&lt;/author&gt;&lt;author&gt;Jones, Steven JM&lt;/author&gt;&lt;author&gt;Birol, Inanç&lt;/author&gt;&lt;/authors&gt;&lt;/contributors&gt;&lt;titles&gt;&lt;title&gt;LINKS: Scalable, alignment-free scaffolding of draft genomes with long reads&lt;/title&gt;&lt;secondary-title&gt;GigaScience&lt;/secondary-title&gt;&lt;/titles&gt;&lt;periodical&gt;&lt;full-title&gt;GigaScience&lt;/full-title&gt;&lt;/periodical&gt;&lt;pages&gt;s13742-015-0076-3&lt;/pages&gt;&lt;volume&gt;4&lt;/volume&gt;&lt;number&gt;1&lt;/number&gt;&lt;dates&gt;&lt;year&gt;2015&lt;/year&gt;&lt;/dates&gt;&lt;isbn&gt;2047-217X&lt;/isbn&gt;&lt;urls&gt;&lt;/urls&gt;&lt;/record&gt;&lt;/Cite&gt;&lt;/EndNote&gt;</w:instrText>
      </w:r>
      <w:r w:rsidRPr="004B38F0">
        <w:rPr>
          <w:rFonts w:cs="Times New Roman"/>
        </w:rPr>
        <w:fldChar w:fldCharType="separate"/>
      </w:r>
      <w:r w:rsidR="00D640B2" w:rsidRPr="004B38F0">
        <w:rPr>
          <w:rFonts w:cs="Times New Roman"/>
          <w:noProof/>
          <w:vertAlign w:val="superscript"/>
        </w:rPr>
        <w:t>8</w:t>
      </w:r>
      <w:r w:rsidRPr="004B38F0">
        <w:rPr>
          <w:rFonts w:cs="Times New Roman"/>
        </w:rPr>
        <w:fldChar w:fldCharType="end"/>
      </w:r>
      <w:r w:rsidRPr="004B38F0">
        <w:rPr>
          <w:rFonts w:cs="Times New Roman"/>
        </w:rPr>
        <w:t xml:space="preserve"> with the </w:t>
      </w:r>
      <w:r w:rsidRPr="004B38F0">
        <w:rPr>
          <w:rFonts w:cs="Times New Roman"/>
          <w:i/>
          <w:iCs/>
        </w:rPr>
        <w:t>-D</w:t>
      </w:r>
      <w:r w:rsidRPr="004B38F0">
        <w:rPr>
          <w:rFonts w:cs="Times New Roman"/>
        </w:rPr>
        <w:t xml:space="preserve"> option to estimate gap sizes. </w:t>
      </w:r>
      <w:proofErr w:type="spellStart"/>
      <w:r w:rsidRPr="004B38F0">
        <w:rPr>
          <w:rFonts w:cs="Times New Roman"/>
        </w:rPr>
        <w:t>PBJelly</w:t>
      </w:r>
      <w:proofErr w:type="spellEnd"/>
      <w:r w:rsidRPr="004B38F0">
        <w:rPr>
          <w:rFonts w:cs="Times New Roman"/>
        </w:rPr>
        <w:t xml:space="preserve"> v15.8.24</w:t>
      </w:r>
      <w:r w:rsidRPr="004B38F0">
        <w:rPr>
          <w:rFonts w:cs="Times New Roman"/>
        </w:rPr>
        <w:fldChar w:fldCharType="begin"/>
      </w:r>
      <w:r w:rsidR="00D640B2" w:rsidRPr="004B38F0">
        <w:rPr>
          <w:rFonts w:cs="Times New Roman"/>
        </w:rPr>
        <w:instrText xml:space="preserve"> ADDIN EN.CITE &lt;EndNote&gt;&lt;Cite&gt;&lt;Author&gt;English&lt;/Author&gt;&lt;Year&gt;2012&lt;/Year&gt;&lt;RecNum&gt;86&lt;/RecNum&gt;&lt;DisplayText&gt;&lt;style face="superscript"&gt;9&lt;/style&gt;&lt;/DisplayText&gt;&lt;record&gt;&lt;rec-number&gt;86&lt;/rec-number&gt;&lt;foreign-keys&gt;&lt;key app="EN" db-id="209222f21datroeaf09xt9riz09wpvafsppe" timestamp="1599610562"&gt;86&lt;/key&gt;&lt;/foreign-keys&gt;&lt;ref-type name="Journal Article"&gt;17&lt;/ref-type&gt;&lt;contributors&gt;&lt;authors&gt;&lt;author&gt;English, Adam C&lt;/author&gt;&lt;author&gt;Richards, Stephen&lt;/author&gt;&lt;author&gt;Han, Yi&lt;/author&gt;&lt;author&gt;Wang, Min&lt;/author&gt;&lt;author&gt;Vee, Vanesa&lt;/author&gt;&lt;author&gt;Qu, Jiaxin&lt;/author&gt;&lt;author&gt;Qin, Xiang&lt;/author&gt;&lt;author&gt;Muzny, Donna M&lt;/author&gt;&lt;author&gt;Reid, Jeffrey G&lt;/author&gt;&lt;author&gt;Worley, Kim C&lt;/author&gt;&lt;/authors&gt;&lt;/contributors&gt;&lt;titles&gt;&lt;title&gt;Mind the gap: Upgrading genomes with Pacific Biosciences RS long-read sequencing technology&lt;/title&gt;&lt;secondary-title&gt;PloS one&lt;/secondary-title&gt;&lt;/titles&gt;&lt;periodical&gt;&lt;full-title&gt;PloS one&lt;/full-title&gt;&lt;/periodical&gt;&lt;pages&gt;e47768&lt;/pages&gt;&lt;volume&gt;7&lt;/volume&gt;&lt;number&gt;11&lt;/number&gt;&lt;dates&gt;&lt;year&gt;2012&lt;/year&gt;&lt;/dates&gt;&lt;isbn&gt;1932-6203&lt;/isbn&gt;&lt;urls&gt;&lt;/urls&gt;&lt;/record&gt;&lt;/Cite&gt;&lt;/EndNote&gt;</w:instrText>
      </w:r>
      <w:r w:rsidRPr="004B38F0">
        <w:rPr>
          <w:rFonts w:cs="Times New Roman"/>
        </w:rPr>
        <w:fldChar w:fldCharType="separate"/>
      </w:r>
      <w:r w:rsidR="00D640B2" w:rsidRPr="004B38F0">
        <w:rPr>
          <w:rFonts w:cs="Times New Roman"/>
          <w:noProof/>
          <w:vertAlign w:val="superscript"/>
        </w:rPr>
        <w:t>9</w:t>
      </w:r>
      <w:r w:rsidRPr="004B38F0">
        <w:rPr>
          <w:rFonts w:cs="Times New Roman"/>
        </w:rPr>
        <w:fldChar w:fldCharType="end"/>
      </w:r>
      <w:r w:rsidRPr="004B38F0">
        <w:rPr>
          <w:rFonts w:cs="Times New Roman"/>
        </w:rPr>
        <w:t xml:space="preserve"> was used for gap filling the scaffolded assembly with default parameters and Pilon v1.20</w:t>
      </w:r>
      <w:r w:rsidRPr="004B38F0">
        <w:rPr>
          <w:rFonts w:cs="Times New Roman"/>
        </w:rPr>
        <w:fldChar w:fldCharType="begin"/>
      </w:r>
      <w:r w:rsidR="00D640B2" w:rsidRPr="004B38F0">
        <w:rPr>
          <w:rFonts w:cs="Times New Roman"/>
        </w:rPr>
        <w:instrText xml:space="preserve"> ADDIN EN.CITE &lt;EndNote&gt;&lt;Cite&gt;&lt;Author&gt;Walker&lt;/Author&gt;&lt;Year&gt;2014&lt;/Year&gt;&lt;RecNum&gt;87&lt;/RecNum&gt;&lt;DisplayText&gt;&lt;style face="superscript"&gt;10&lt;/style&gt;&lt;/DisplayText&gt;&lt;record&gt;&lt;rec-number&gt;87&lt;/rec-number&gt;&lt;foreign-keys&gt;&lt;key app="EN" db-id="209222f21datroeaf09xt9riz09wpvafsppe" timestamp="1599610682"&gt;87&lt;/key&gt;&lt;/foreign-keys&gt;&lt;ref-type name="Journal Article"&gt;17&lt;/ref-type&gt;&lt;contributors&gt;&lt;authors&gt;&lt;author&gt;Walker, Bruce J&lt;/author&gt;&lt;author&gt;Abeel, Thomas&lt;/author&gt;&lt;author&gt;Shea, Terrance&lt;/author&gt;&lt;author&gt;Priest, Margaret&lt;/author&gt;&lt;author&gt;Abouelliel, Amr&lt;/author&gt;&lt;author&gt;Sakthikumar, Sharadha&lt;/author&gt;&lt;author&gt;Cuomo, Christina A&lt;/author&gt;&lt;author&gt;Zeng, Qiandong&lt;/author&gt;&lt;author&gt;Wortman, Jennifer&lt;/author&gt;&lt;author&gt;Young, Sarah K&lt;/author&gt;&lt;/authors&gt;&lt;/contributors&gt;&lt;titles&gt;&lt;title&gt;Pilon: An integrated tool for comprehensive microbial variant detection and genome assembly improvement&lt;/title&gt;&lt;secondary-title&gt;PloS one&lt;/secondary-title&gt;&lt;/titles&gt;&lt;periodical&gt;&lt;full-title&gt;PloS one&lt;/full-title&gt;&lt;/periodical&gt;&lt;pages&gt;e112963&lt;/pages&gt;&lt;volume&gt;9&lt;/volume&gt;&lt;number&gt;11&lt;/number&gt;&lt;dates&gt;&lt;year&gt;2014&lt;/year&gt;&lt;/dates&gt;&lt;isbn&gt;1932-6203&lt;/isbn&gt;&lt;urls&gt;&lt;/urls&gt;&lt;/record&gt;&lt;/Cite&gt;&lt;/EndNote&gt;</w:instrText>
      </w:r>
      <w:r w:rsidRPr="004B38F0">
        <w:rPr>
          <w:rFonts w:cs="Times New Roman"/>
        </w:rPr>
        <w:fldChar w:fldCharType="separate"/>
      </w:r>
      <w:r w:rsidR="00D640B2" w:rsidRPr="004B38F0">
        <w:rPr>
          <w:rFonts w:cs="Times New Roman"/>
          <w:noProof/>
          <w:vertAlign w:val="superscript"/>
        </w:rPr>
        <w:t>10</w:t>
      </w:r>
      <w:r w:rsidRPr="004B38F0">
        <w:rPr>
          <w:rFonts w:cs="Times New Roman"/>
        </w:rPr>
        <w:fldChar w:fldCharType="end"/>
      </w:r>
      <w:r w:rsidRPr="004B38F0">
        <w:rPr>
          <w:rFonts w:cs="Times New Roman"/>
        </w:rPr>
        <w:t xml:space="preserve"> was used to polish the final assembly using the 10x reverse reads that were quality trimmed (trimming parameters: </w:t>
      </w:r>
      <w:proofErr w:type="spellStart"/>
      <w:r w:rsidRPr="004B38F0">
        <w:rPr>
          <w:rFonts w:cs="Times New Roman"/>
        </w:rPr>
        <w:t>ftl</w:t>
      </w:r>
      <w:proofErr w:type="spellEnd"/>
      <w:r w:rsidRPr="004B38F0">
        <w:rPr>
          <w:rFonts w:cs="Times New Roman"/>
        </w:rPr>
        <w:t xml:space="preserve">=10 </w:t>
      </w:r>
      <w:proofErr w:type="spellStart"/>
      <w:r w:rsidRPr="004B38F0">
        <w:rPr>
          <w:rFonts w:cs="Times New Roman"/>
        </w:rPr>
        <w:t>trimq</w:t>
      </w:r>
      <w:proofErr w:type="spellEnd"/>
      <w:r w:rsidRPr="004B38F0">
        <w:rPr>
          <w:rFonts w:cs="Times New Roman"/>
        </w:rPr>
        <w:t xml:space="preserve">=20 </w:t>
      </w:r>
      <w:proofErr w:type="spellStart"/>
      <w:r w:rsidRPr="004B38F0">
        <w:rPr>
          <w:rFonts w:cs="Times New Roman"/>
        </w:rPr>
        <w:t>qtrim</w:t>
      </w:r>
      <w:proofErr w:type="spellEnd"/>
      <w:r w:rsidRPr="004B38F0">
        <w:rPr>
          <w:rFonts w:cs="Times New Roman"/>
        </w:rPr>
        <w:t>=</w:t>
      </w:r>
      <w:proofErr w:type="spellStart"/>
      <w:r w:rsidRPr="004B38F0">
        <w:rPr>
          <w:rFonts w:cs="Times New Roman"/>
        </w:rPr>
        <w:t>rl</w:t>
      </w:r>
      <w:proofErr w:type="spellEnd"/>
      <w:r w:rsidRPr="004B38F0">
        <w:rPr>
          <w:rFonts w:cs="Times New Roman"/>
        </w:rPr>
        <w:t xml:space="preserve">) using </w:t>
      </w:r>
      <w:proofErr w:type="spellStart"/>
      <w:r w:rsidRPr="004B38F0">
        <w:rPr>
          <w:rFonts w:cs="Times New Roman"/>
        </w:rPr>
        <w:t>BBDuk</w:t>
      </w:r>
      <w:proofErr w:type="spellEnd"/>
      <w:r w:rsidRPr="004B38F0">
        <w:rPr>
          <w:rFonts w:cs="Times New Roman"/>
        </w:rPr>
        <w:t xml:space="preserve"> v37.98</w:t>
      </w:r>
      <w:r w:rsidRPr="004B38F0">
        <w:rPr>
          <w:rFonts w:cs="Times New Roman"/>
        </w:rPr>
        <w:fldChar w:fldCharType="begin"/>
      </w:r>
      <w:r w:rsidR="00D640B2" w:rsidRPr="004B38F0">
        <w:rPr>
          <w:rFonts w:cs="Times New Roman"/>
        </w:rPr>
        <w:instrText xml:space="preserve"> ADDIN EN.CITE &lt;EndNote&gt;&lt;Cite&gt;&lt;Author&gt;Bushnell&lt;/Author&gt;&lt;Year&gt;2014&lt;/Year&gt;&lt;RecNum&gt;6&lt;/RecNum&gt;&lt;DisplayText&gt;&lt;style face="superscript"&gt;11&lt;/style&gt;&lt;/DisplayText&gt;&lt;record&gt;&lt;rec-number&gt;6&lt;/rec-number&gt;&lt;foreign-keys&gt;&lt;key app="EN" db-id="20fdsvwd7fedpser9r6pxa0udzzfes5v9z90" timestamp="1623465199"&gt;6&lt;/key&gt;&lt;/foreign-keys&gt;&lt;ref-type name="Web Page"&gt;12&lt;/ref-type&gt;&lt;contributors&gt;&lt;authors&gt;&lt;author&gt;Bushnell, B&lt;/author&gt;&lt;/authors&gt;&lt;/contributors&gt;&lt;titles&gt;&lt;title&gt;BBTools&lt;/title&gt;&lt;/titles&gt;&lt;number&gt;23 August 2020&lt;/number&gt;&lt;dates&gt;&lt;year&gt;2014&lt;/year&gt;&lt;/dates&gt;&lt;urls&gt;&lt;related-urls&gt;&lt;url&gt;https://sourceforge.net/projects/bbmap/&lt;/url&gt;&lt;/related-urls&gt;&lt;/urls&gt;&lt;/record&gt;&lt;/Cite&gt;&lt;/EndNote&gt;</w:instrText>
      </w:r>
      <w:r w:rsidRPr="004B38F0">
        <w:rPr>
          <w:rFonts w:cs="Times New Roman"/>
        </w:rPr>
        <w:fldChar w:fldCharType="separate"/>
      </w:r>
      <w:r w:rsidR="00D640B2" w:rsidRPr="004B38F0">
        <w:rPr>
          <w:rFonts w:cs="Times New Roman"/>
          <w:noProof/>
          <w:vertAlign w:val="superscript"/>
        </w:rPr>
        <w:t>11</w:t>
      </w:r>
      <w:r w:rsidRPr="004B38F0">
        <w:rPr>
          <w:rFonts w:cs="Times New Roman"/>
        </w:rPr>
        <w:fldChar w:fldCharType="end"/>
      </w:r>
      <w:r w:rsidRPr="004B38F0">
        <w:rPr>
          <w:rFonts w:cs="Times New Roman"/>
        </w:rPr>
        <w:t xml:space="preserve">. </w:t>
      </w:r>
      <w:r w:rsidR="003625C2" w:rsidRPr="004B38F0">
        <w:rPr>
          <w:rFonts w:cs="Times New Roman"/>
        </w:rPr>
        <w:t xml:space="preserve">Vector contamination, low quality scaffolds and remaining false duplications were removed using </w:t>
      </w:r>
      <w:proofErr w:type="spellStart"/>
      <w:r w:rsidR="003625C2" w:rsidRPr="004B38F0">
        <w:rPr>
          <w:rFonts w:cs="Times New Roman"/>
        </w:rPr>
        <w:t>Diploidocus</w:t>
      </w:r>
      <w:proofErr w:type="spellEnd"/>
      <w:r w:rsidR="003625C2" w:rsidRPr="004B38F0">
        <w:rPr>
          <w:rFonts w:cs="Times New Roman"/>
        </w:rPr>
        <w:t xml:space="preserve"> “dipcycle”</w:t>
      </w:r>
      <w:r w:rsidR="002253BE" w:rsidRPr="004B38F0">
        <w:rPr>
          <w:rFonts w:cs="Times New Roman"/>
        </w:rPr>
        <w:fldChar w:fldCharType="begin">
          <w:fldData xml:space="preserve">PEVuZE5vdGU+PENpdGU+PEF1dGhvcj5DaGVuPC9BdXRob3I+PFllYXI+MjAyMjwvWWVhcj48UmVj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</w:fldData>
        </w:fldChar>
      </w:r>
      <w:r w:rsidR="00D640B2" w:rsidRPr="004B38F0">
        <w:rPr>
          <w:rFonts w:cs="Times New Roman"/>
        </w:rPr>
        <w:instrText xml:space="preserve"> ADDIN EN.CITE </w:instrText>
      </w:r>
      <w:r w:rsidR="00D640B2" w:rsidRPr="004B38F0">
        <w:rPr>
          <w:rFonts w:cs="Times New Roman"/>
        </w:rPr>
        <w:fldChar w:fldCharType="begin">
          <w:fldData xml:space="preserve">PEVuZE5vdGU+PENpdGU+PEF1dGhvcj5DaGVuPC9BdXRob3I+PFllYXI+MjAyMjwvWWVhcj48UmVj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</w:fldData>
        </w:fldChar>
      </w:r>
      <w:r w:rsidR="00D640B2" w:rsidRPr="004B38F0">
        <w:rPr>
          <w:rFonts w:cs="Times New Roman"/>
        </w:rPr>
        <w:instrText xml:space="preserve"> ADDIN EN.CITE.DATA </w:instrText>
      </w:r>
      <w:r w:rsidR="00D640B2" w:rsidRPr="004B38F0">
        <w:rPr>
          <w:rFonts w:cs="Times New Roman"/>
        </w:rPr>
      </w:r>
      <w:r w:rsidR="00D640B2" w:rsidRPr="004B38F0">
        <w:rPr>
          <w:rFonts w:cs="Times New Roman"/>
        </w:rPr>
        <w:fldChar w:fldCharType="end"/>
      </w:r>
      <w:r w:rsidR="002253BE" w:rsidRPr="004B38F0">
        <w:rPr>
          <w:rFonts w:cs="Times New Roman"/>
        </w:rPr>
      </w:r>
      <w:r w:rsidR="002253BE" w:rsidRPr="004B38F0">
        <w:rPr>
          <w:rFonts w:cs="Times New Roman"/>
        </w:rPr>
        <w:fldChar w:fldCharType="separate"/>
      </w:r>
      <w:r w:rsidR="00D640B2" w:rsidRPr="004B38F0">
        <w:rPr>
          <w:rFonts w:cs="Times New Roman"/>
          <w:noProof/>
          <w:vertAlign w:val="superscript"/>
        </w:rPr>
        <w:t>12</w:t>
      </w:r>
      <w:r w:rsidR="002253BE" w:rsidRPr="004B38F0">
        <w:rPr>
          <w:rFonts w:cs="Times New Roman"/>
        </w:rPr>
        <w:fldChar w:fldCharType="end"/>
      </w:r>
      <w:r w:rsidR="00E92FFF" w:rsidRPr="004B38F0">
        <w:rPr>
          <w:rFonts w:cs="Times New Roman"/>
        </w:rPr>
        <w:t xml:space="preserve"> </w:t>
      </w:r>
      <w:r w:rsidR="003625C2" w:rsidRPr="004B38F0">
        <w:rPr>
          <w:rFonts w:cs="Times New Roman"/>
        </w:rPr>
        <w:t xml:space="preserve">with the HiFi reads used for depth analysis and the trimmed 10x PE reads used for </w:t>
      </w:r>
      <w:proofErr w:type="spellStart"/>
      <w:r w:rsidR="003625C2" w:rsidRPr="004B38F0">
        <w:rPr>
          <w:rFonts w:cs="Times New Roman"/>
        </w:rPr>
        <w:t>kmer</w:t>
      </w:r>
      <w:proofErr w:type="spellEnd"/>
      <w:r w:rsidR="003625C2" w:rsidRPr="004B38F0">
        <w:rPr>
          <w:rFonts w:cs="Times New Roman"/>
        </w:rPr>
        <w:t xml:space="preserve"> analysis. Scaffolds flagged as repeats were put aside and the core genome prepared for </w:t>
      </w:r>
      <w:proofErr w:type="spellStart"/>
      <w:r w:rsidR="003625C2" w:rsidRPr="004B38F0">
        <w:rPr>
          <w:rFonts w:cs="Times New Roman"/>
        </w:rPr>
        <w:t>HiC</w:t>
      </w:r>
      <w:proofErr w:type="spellEnd"/>
      <w:r w:rsidR="003625C2" w:rsidRPr="004B38F0">
        <w:rPr>
          <w:rFonts w:cs="Times New Roman"/>
        </w:rPr>
        <w:t xml:space="preserve"> scaffolding. First, GapSpanner</w:t>
      </w:r>
      <w:r w:rsidR="00A53AD0" w:rsidRPr="004B38F0">
        <w:rPr>
          <w:rFonts w:cs="Times New Roman"/>
        </w:rPr>
        <w:t xml:space="preserve"> v0.1.1</w:t>
      </w:r>
      <w:r w:rsidR="00FD7F60" w:rsidRPr="004B38F0">
        <w:rPr>
          <w:rFonts w:cs="Times New Roman"/>
        </w:rPr>
        <w:fldChar w:fldCharType="begin"/>
      </w:r>
      <w:r w:rsidR="00D640B2" w:rsidRPr="004B38F0">
        <w:rPr>
          <w:rFonts w:cs="Times New Roman"/>
        </w:rPr>
        <w:instrText xml:space="preserve"> ADDIN EN.CITE &lt;EndNote&gt;&lt;Cite&gt;&lt;Author&gt;Edwards&lt;/Author&gt;&lt;Year&gt;2021&lt;/Year&gt;&lt;RecNum&gt;289&lt;/RecNum&gt;&lt;DisplayText&gt;&lt;style face="superscript"&gt;13&lt;/style&gt;&lt;/DisplayText&gt;&lt;record&gt;&lt;rec-number&gt;289&lt;/rec-number&gt;&lt;foreign-keys&gt;&lt;key app="EN" db-id="209222f21datroeaf09xt9riz09wpvafsppe" timestamp="1693195744"&gt;289&lt;/key&gt;&lt;/foreign-keys&gt;&lt;ref-type name="Web Page"&gt;12&lt;/ref-type&gt;&lt;contributors&gt;&lt;authors&gt;&lt;author&gt;Edwards, R. J.&lt;/author&gt;&lt;/authors&gt;&lt;/contributors&gt;&lt;titles&gt;&lt;title&gt;GapSpanner: Genome assembly gap long read support and reassembly tool&lt;/title&gt;&lt;/titles&gt;&lt;dates&gt;&lt;year&gt;2021&lt;/year&gt;&lt;/dates&gt;&lt;pub-location&gt;https://github.com/slimsuite/gapspanner&lt;/pub-location&gt;&lt;publisher&gt;Github&lt;/publisher&gt;&lt;urls&gt;&lt;/urls&gt;&lt;/record&gt;&lt;/Cite&gt;&lt;/EndNote&gt;</w:instrText>
      </w:r>
      <w:r w:rsidR="00FD7F60" w:rsidRPr="004B38F0">
        <w:rPr>
          <w:rFonts w:cs="Times New Roman"/>
        </w:rPr>
        <w:fldChar w:fldCharType="separate"/>
      </w:r>
      <w:r w:rsidR="00D640B2" w:rsidRPr="004B38F0">
        <w:rPr>
          <w:rFonts w:cs="Times New Roman"/>
          <w:noProof/>
          <w:vertAlign w:val="superscript"/>
        </w:rPr>
        <w:t>13</w:t>
      </w:r>
      <w:r w:rsidR="00FD7F60" w:rsidRPr="004B38F0">
        <w:rPr>
          <w:rFonts w:cs="Times New Roman"/>
        </w:rPr>
        <w:fldChar w:fldCharType="end"/>
      </w:r>
      <w:r w:rsidR="003625C2" w:rsidRPr="004B38F0">
        <w:rPr>
          <w:rFonts w:cs="Times New Roman"/>
        </w:rPr>
        <w:t xml:space="preserve"> </w:t>
      </w:r>
      <w:r w:rsidR="00735154" w:rsidRPr="004B38F0">
        <w:rPr>
          <w:rFonts w:cs="Times New Roman"/>
        </w:rPr>
        <w:t>(</w:t>
      </w:r>
      <w:hyperlink r:id="rId20" w:history="1">
        <w:r w:rsidR="00735154" w:rsidRPr="004B38F0">
          <w:rPr>
            <w:rStyle w:val="Hyperlink"/>
            <w:rFonts w:cs="Times New Roman"/>
          </w:rPr>
          <w:t>https://github.com/slimsuite/gapspanner</w:t>
        </w:r>
      </w:hyperlink>
      <w:r w:rsidR="00735154" w:rsidRPr="004B38F0">
        <w:rPr>
          <w:rFonts w:cs="Times New Roman"/>
        </w:rPr>
        <w:t xml:space="preserve">) </w:t>
      </w:r>
      <w:r w:rsidR="003625C2" w:rsidRPr="004B38F0">
        <w:rPr>
          <w:rFonts w:cs="Times New Roman"/>
        </w:rPr>
        <w:t>was used to reassemble (Flye v2.8.2</w:t>
      </w:r>
      <w:r w:rsidR="00E92FFF" w:rsidRPr="004B38F0">
        <w:rPr>
          <w:rFonts w:cs="Times New Roman"/>
        </w:rPr>
        <w:t>,</w:t>
      </w:r>
      <w:r w:rsidR="00B07C4F" w:rsidRPr="004B38F0">
        <w:rPr>
          <w:rFonts w:cs="Times New Roman"/>
        </w:rPr>
        <w:fldChar w:fldCharType="begin"/>
      </w:r>
      <w:r w:rsidR="00D640B2" w:rsidRPr="004B38F0">
        <w:rPr>
          <w:rFonts w:cs="Times New Roman"/>
        </w:rPr>
        <w:instrText xml:space="preserve"> ADDIN EN.CITE &lt;EndNote&gt;&lt;Cite&gt;&lt;Author&gt;Kolmogorov&lt;/Author&gt;&lt;Year&gt;2019&lt;/Year&gt;&lt;RecNum&gt;214&lt;/RecNum&gt;&lt;DisplayText&gt;&lt;style face="superscript"&gt;14&lt;/style&gt;&lt;/DisplayText&gt;&lt;record&gt;&lt;rec-number&gt;214&lt;/rec-number&gt;&lt;foreign-keys&gt;&lt;key app="EN" db-id="209222f21datroeaf09xt9riz09wpvafsppe" timestamp="1680645699"&gt;214&lt;/key&gt;&lt;/foreign-keys&gt;&lt;ref-type name="Journal Article"&gt;17&lt;/ref-type&gt;&lt;contributors&gt;&lt;authors&gt;&lt;author&gt;Kolmogorov, Mikhail&lt;/author&gt;&lt;author&gt;Yuan, Jeffrey&lt;/author&gt;&lt;author&gt;Lin, Yu&lt;/author&gt;&lt;author&gt;Pevzner, Pavel A.&lt;/author&gt;&lt;/authors&gt;&lt;/contributors&gt;&lt;titles&gt;&lt;title&gt;Assembly of long, error-prone reads using repeat graphs&lt;/title&gt;&lt;secondary-title&gt;Nature Biotechnology&lt;/secondary-title&gt;&lt;/titles&gt;&lt;periodical&gt;&lt;full-title&gt;Nature biotechnology&lt;/full-title&gt;&lt;/periodical&gt;&lt;pages&gt;540-546&lt;/pages&gt;&lt;volume&gt;37&lt;/volume&gt;&lt;number&gt;5&lt;/number&gt;&lt;dates&gt;&lt;year&gt;2019&lt;/year&gt;&lt;pub-dates&gt;&lt;date&gt;2019/05/01&lt;/date&gt;&lt;/pub-dates&gt;&lt;/dates&gt;&lt;isbn&gt;1546-1696&lt;/isbn&gt;&lt;urls&gt;&lt;related-urls&gt;&lt;url&gt;https://doi.org/10.1038/s41587-019-0072-8&lt;/url&gt;&lt;/related-urls&gt;&lt;/urls&gt;&lt;electronic-resource-num&gt;10.1038/s41587-019-0072-8&lt;/electronic-resource-num&gt;&lt;/record&gt;&lt;/Cite&gt;&lt;/EndNote&gt;</w:instrText>
      </w:r>
      <w:r w:rsidR="00B07C4F" w:rsidRPr="004B38F0">
        <w:rPr>
          <w:rFonts w:cs="Times New Roman"/>
        </w:rPr>
        <w:fldChar w:fldCharType="separate"/>
      </w:r>
      <w:r w:rsidR="00D640B2" w:rsidRPr="004B38F0">
        <w:rPr>
          <w:rFonts w:cs="Times New Roman"/>
          <w:noProof/>
          <w:vertAlign w:val="superscript"/>
        </w:rPr>
        <w:t>14</w:t>
      </w:r>
      <w:r w:rsidR="00B07C4F" w:rsidRPr="004B38F0">
        <w:rPr>
          <w:rFonts w:cs="Times New Roman"/>
        </w:rPr>
        <w:fldChar w:fldCharType="end"/>
      </w:r>
      <w:r w:rsidR="003625C2" w:rsidRPr="004B38F0">
        <w:rPr>
          <w:rFonts w:cs="Times New Roman"/>
        </w:rPr>
        <w:t xml:space="preserve">) and gap-fill core scaffolds using HiFi reads spanning assembly gaps. Gap-filled scaffolds were then subject to error correction with </w:t>
      </w:r>
      <w:proofErr w:type="spellStart"/>
      <w:r w:rsidR="003625C2" w:rsidRPr="004B38F0">
        <w:rPr>
          <w:rFonts w:cs="Times New Roman"/>
        </w:rPr>
        <w:t>HyPo</w:t>
      </w:r>
      <w:proofErr w:type="spellEnd"/>
      <w:r w:rsidR="003625C2" w:rsidRPr="004B38F0">
        <w:rPr>
          <w:rFonts w:cs="Times New Roman"/>
        </w:rPr>
        <w:t xml:space="preserve"> v1.0.3</w:t>
      </w:r>
      <w:r w:rsidR="00183C5D" w:rsidRPr="004B38F0">
        <w:rPr>
          <w:rFonts w:cs="Times New Roman"/>
        </w:rPr>
        <w:fldChar w:fldCharType="begin"/>
      </w:r>
      <w:r w:rsidR="00D640B2" w:rsidRPr="004B38F0">
        <w:rPr>
          <w:rFonts w:cs="Times New Roman"/>
        </w:rPr>
        <w:instrText xml:space="preserve"> ADDIN EN.CITE &lt;EndNote&gt;&lt;Cite&gt;&lt;Author&gt;Kundu&lt;/Author&gt;&lt;Year&gt;2019&lt;/Year&gt;&lt;RecNum&gt;215&lt;/RecNum&gt;&lt;DisplayText&gt;&lt;style face="superscript"&gt;15&lt;/style&gt;&lt;/DisplayText&gt;&lt;record&gt;&lt;rec-number&gt;215&lt;/rec-number&gt;&lt;foreign-keys&gt;&lt;key app="EN" db-id="209222f21datroeaf09xt9riz09wpvafsppe" timestamp="1680645750"&gt;215&lt;/key&gt;&lt;/foreign-keys&gt;&lt;ref-type name="Journal Article"&gt;17&lt;/ref-type&gt;&lt;contributors&gt;&lt;authors&gt;&lt;author&gt;Kundu, Ritu&lt;/author&gt;&lt;author&gt;Casey, Joshua&lt;/author&gt;&lt;author&gt;Sung, Wing-Kin&lt;/author&gt;&lt;/authors&gt;&lt;/contributors&gt;&lt;titles&gt;&lt;title&gt;HyPo: Super fast &amp;amp; amp; accurate polisher for long read genome assemblies&lt;/title&gt;&lt;secondary-title&gt;bioRxiv&lt;/secondary-title&gt;&lt;/titles&gt;&lt;periodical&gt;&lt;full-title&gt;bioRxiv&lt;/full-title&gt;&lt;/periodical&gt;&lt;pages&gt;2019.12.19.882506&lt;/pages&gt;&lt;dates&gt;&lt;year&gt;2019&lt;/year&gt;&lt;/dates&gt;&lt;urls&gt;&lt;related-urls&gt;&lt;url&gt;https://www.biorxiv.org/content/biorxiv/early/2019/12/20/2019.12.19.882506.full.pdf&lt;/url&gt;&lt;/related-urls&gt;&lt;/urls&gt;&lt;electronic-resource-num&gt;10.1101/2019.12.19.882506&lt;/electronic-resource-num&gt;&lt;/record&gt;&lt;/Cite&gt;&lt;/EndNote&gt;</w:instrText>
      </w:r>
      <w:r w:rsidR="00183C5D" w:rsidRPr="004B38F0">
        <w:rPr>
          <w:rFonts w:cs="Times New Roman"/>
        </w:rPr>
        <w:fldChar w:fldCharType="separate"/>
      </w:r>
      <w:r w:rsidR="00D640B2" w:rsidRPr="004B38F0">
        <w:rPr>
          <w:rFonts w:cs="Times New Roman"/>
          <w:noProof/>
          <w:vertAlign w:val="superscript"/>
        </w:rPr>
        <w:t>15</w:t>
      </w:r>
      <w:r w:rsidR="00183C5D" w:rsidRPr="004B38F0">
        <w:rPr>
          <w:rFonts w:cs="Times New Roman"/>
        </w:rPr>
        <w:fldChar w:fldCharType="end"/>
      </w:r>
      <w:r w:rsidR="003625C2" w:rsidRPr="004B38F0">
        <w:rPr>
          <w:rFonts w:cs="Times New Roman"/>
        </w:rPr>
        <w:t xml:space="preserve"> (KMC v3.1.1</w:t>
      </w:r>
      <w:r w:rsidR="00E92FFF" w:rsidRPr="004B38F0">
        <w:rPr>
          <w:rFonts w:cs="Times New Roman"/>
        </w:rPr>
        <w:t>,</w:t>
      </w:r>
      <w:r w:rsidR="0056569A" w:rsidRPr="004B38F0">
        <w:rPr>
          <w:rFonts w:cs="Times New Roman"/>
        </w:rPr>
        <w:fldChar w:fldCharType="begin"/>
      </w:r>
      <w:r w:rsidR="00D640B2" w:rsidRPr="004B38F0">
        <w:rPr>
          <w:rFonts w:cs="Times New Roman"/>
        </w:rPr>
        <w:instrText xml:space="preserve"> ADDIN EN.CITE &lt;EndNote&gt;&lt;Cite&gt;&lt;Author&gt;Kokot&lt;/Author&gt;&lt;Year&gt;2017&lt;/Year&gt;&lt;RecNum&gt;216&lt;/RecNum&gt;&lt;DisplayText&gt;&lt;style face="superscript"&gt;16&lt;/style&gt;&lt;/DisplayText&gt;&lt;record&gt;&lt;rec-number&gt;216&lt;/rec-number&gt;&lt;foreign-keys&gt;&lt;key app="EN" db-id="209222f21datroeaf09xt9riz09wpvafsppe" timestamp="1680645795"&gt;216&lt;/key&gt;&lt;/foreign-keys&gt;&lt;ref-type name="Journal Article"&gt;17&lt;/ref-type&gt;&lt;contributors&gt;&lt;authors&gt;&lt;author&gt;Kokot, Marek&lt;/author&gt;&lt;author&gt;Długosz, Maciej&lt;/author&gt;&lt;author&gt;Deorowicz, Sebastian&lt;/author&gt;&lt;/authors&gt;&lt;/contributors&gt;&lt;titles&gt;&lt;title&gt;KMC 3: Counting and manipulating k-mer statistics&lt;/title&gt;&lt;secondary-title&gt;Bioinformatics&lt;/secondary-title&gt;&lt;/titles&gt;&lt;periodical&gt;&lt;full-title&gt;Bioinformatics&lt;/full-title&gt;&lt;/periodical&gt;&lt;pages&gt;2759-2761&lt;/pages&gt;&lt;volume&gt;33&lt;/volume&gt;&lt;number&gt;17&lt;/number&gt;&lt;dates&gt;&lt;year&gt;2017&lt;/year&gt;&lt;/dates&gt;&lt;isbn&gt;1367-4803&lt;/isbn&gt;&lt;urls&gt;&lt;related-urls&gt;&lt;url&gt;https://doi.org/10.1093/bioinformatics/btx304&lt;/url&gt;&lt;/related-urls&gt;&lt;/urls&gt;&lt;electronic-resource-num&gt;10.1093/bioinformatics/btx304&lt;/electronic-resource-num&gt;&lt;access-date&gt;4/4/2023&lt;/access-date&gt;&lt;/record&gt;&lt;/Cite&gt;&lt;/EndNote&gt;</w:instrText>
      </w:r>
      <w:r w:rsidR="0056569A" w:rsidRPr="004B38F0">
        <w:rPr>
          <w:rFonts w:cs="Times New Roman"/>
        </w:rPr>
        <w:fldChar w:fldCharType="separate"/>
      </w:r>
      <w:r w:rsidR="00D640B2" w:rsidRPr="004B38F0">
        <w:rPr>
          <w:rFonts w:cs="Times New Roman"/>
          <w:noProof/>
          <w:vertAlign w:val="superscript"/>
        </w:rPr>
        <w:t>16</w:t>
      </w:r>
      <w:r w:rsidR="0056569A" w:rsidRPr="004B38F0">
        <w:rPr>
          <w:rFonts w:cs="Times New Roman"/>
        </w:rPr>
        <w:fldChar w:fldCharType="end"/>
      </w:r>
      <w:r w:rsidR="003625C2" w:rsidRPr="004B38F0">
        <w:rPr>
          <w:rFonts w:cs="Times New Roman"/>
        </w:rPr>
        <w:t xml:space="preserve">). For this, HiFi long reads were mapped using </w:t>
      </w:r>
      <w:proofErr w:type="spellStart"/>
      <w:r w:rsidR="003625C2" w:rsidRPr="004B38F0">
        <w:rPr>
          <w:rFonts w:cs="Times New Roman"/>
        </w:rPr>
        <w:t>minimap</w:t>
      </w:r>
      <w:proofErr w:type="spellEnd"/>
      <w:r w:rsidR="003625C2" w:rsidRPr="004B38F0">
        <w:rPr>
          <w:rFonts w:cs="Times New Roman"/>
        </w:rPr>
        <w:t xml:space="preserve"> v2.17</w:t>
      </w:r>
      <w:r w:rsidR="00990DE3" w:rsidRPr="004B38F0">
        <w:rPr>
          <w:rFonts w:cs="Times New Roman"/>
        </w:rPr>
        <w:fldChar w:fldCharType="begin"/>
      </w:r>
      <w:r w:rsidR="00D640B2" w:rsidRPr="004B38F0">
        <w:rPr>
          <w:rFonts w:cs="Times New Roman"/>
        </w:rPr>
        <w:instrText xml:space="preserve"> ADDIN EN.CITE &lt;EndNote&gt;&lt;Cite&gt;&lt;Author&gt;Li&lt;/Author&gt;&lt;Year&gt;2018&lt;/Year&gt;&lt;RecNum&gt;217&lt;/RecNum&gt;&lt;DisplayText&gt;&lt;style face="superscript"&gt;17&lt;/style&gt;&lt;/DisplayText&gt;&lt;record&gt;&lt;rec-number&gt;217&lt;/rec-number&gt;&lt;foreign-keys&gt;&lt;key app="EN" db-id="209222f21datroeaf09xt9riz09wpvafsppe" timestamp="1680645834"&gt;217&lt;/key&gt;&lt;/foreign-keys&gt;&lt;ref-type name="Journal Article"&gt;17&lt;/ref-type&gt;&lt;contributors&gt;&lt;authors&gt;&lt;author&gt;Li, Heng&lt;/author&gt;&lt;/authors&gt;&lt;/contributors&gt;&lt;titles&gt;&lt;title&gt;Minimap2: Pairwise alignment for nucleotide sequences&lt;/title&gt;&lt;secondary-title&gt;Bioinformatics&lt;/secondary-title&gt;&lt;/titles&gt;&lt;periodical&gt;&lt;full-title&gt;Bioinformatics&lt;/full-title&gt;&lt;/periodical&gt;&lt;pages&gt;3094-3100&lt;/pages&gt;&lt;volume&gt;34&lt;/volume&gt;&lt;number&gt;18&lt;/number&gt;&lt;dates&gt;&lt;year&gt;2018&lt;/year&gt;&lt;/dates&gt;&lt;isbn&gt;1367-4803&lt;/isbn&gt;&lt;urls&gt;&lt;related-urls&gt;&lt;url&gt;https://doi.org/10.1093/bioinformatics/bty191&lt;/url&gt;&lt;/related-urls&gt;&lt;/urls&gt;&lt;electronic-resource-num&gt;10.1093/bioinformatics/bty191&lt;/electronic-resource-num&gt;&lt;access-date&gt;4/4/2023&lt;/access-date&gt;&lt;/record&gt;&lt;/Cite&gt;&lt;/EndNote&gt;</w:instrText>
      </w:r>
      <w:r w:rsidR="00990DE3" w:rsidRPr="004B38F0">
        <w:rPr>
          <w:rFonts w:cs="Times New Roman"/>
        </w:rPr>
        <w:fldChar w:fldCharType="separate"/>
      </w:r>
      <w:r w:rsidR="00D640B2" w:rsidRPr="004B38F0">
        <w:rPr>
          <w:rFonts w:cs="Times New Roman"/>
          <w:noProof/>
          <w:vertAlign w:val="superscript"/>
        </w:rPr>
        <w:t>17</w:t>
      </w:r>
      <w:r w:rsidR="00990DE3" w:rsidRPr="004B38F0">
        <w:rPr>
          <w:rFonts w:cs="Times New Roman"/>
        </w:rPr>
        <w:fldChar w:fldCharType="end"/>
      </w:r>
      <w:r w:rsidR="003625C2" w:rsidRPr="004B38F0">
        <w:rPr>
          <w:rFonts w:cs="Times New Roman"/>
        </w:rPr>
        <w:t xml:space="preserve"> and trimmed 10x short reads with (BWA) mem v0.7.17-r1188</w:t>
      </w:r>
      <w:r w:rsidR="003625C2" w:rsidRPr="004B38F0">
        <w:rPr>
          <w:rFonts w:cs="Times New Roman"/>
        </w:rPr>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rPr>
          <w:rFonts w:cs="Times New Roman"/>
        </w:rPr>
        <w:instrText xml:space="preserve"> ADDIN EN.CITE </w:instrText>
      </w:r>
      <w:r w:rsidR="00D640B2" w:rsidRPr="004B38F0">
        <w:rPr>
          <w:rFonts w:cs="Times New Roman"/>
        </w:rPr>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rPr>
          <w:rFonts w:cs="Times New Roman"/>
        </w:rPr>
        <w:instrText xml:space="preserve"> ADDIN EN.CITE.DATA </w:instrText>
      </w:r>
      <w:r w:rsidR="00D640B2" w:rsidRPr="004B38F0">
        <w:rPr>
          <w:rFonts w:cs="Times New Roman"/>
        </w:rPr>
      </w:r>
      <w:r w:rsidR="00D640B2" w:rsidRPr="004B38F0">
        <w:rPr>
          <w:rFonts w:cs="Times New Roman"/>
        </w:rPr>
        <w:fldChar w:fldCharType="end"/>
      </w:r>
      <w:r w:rsidR="003625C2" w:rsidRPr="004B38F0">
        <w:rPr>
          <w:rFonts w:cs="Times New Roman"/>
        </w:rPr>
      </w:r>
      <w:r w:rsidR="003625C2" w:rsidRPr="004B38F0">
        <w:rPr>
          <w:rFonts w:cs="Times New Roman"/>
        </w:rPr>
        <w:fldChar w:fldCharType="separate"/>
      </w:r>
      <w:r w:rsidR="00D640B2" w:rsidRPr="004B38F0">
        <w:rPr>
          <w:rFonts w:cs="Times New Roman"/>
          <w:noProof/>
          <w:vertAlign w:val="superscript"/>
        </w:rPr>
        <w:t>5</w:t>
      </w:r>
      <w:r w:rsidR="003625C2" w:rsidRPr="004B38F0">
        <w:rPr>
          <w:rFonts w:cs="Times New Roman"/>
        </w:rPr>
        <w:fldChar w:fldCharType="end"/>
      </w:r>
      <w:r w:rsidR="003625C2" w:rsidRPr="004B38F0">
        <w:rPr>
          <w:rFonts w:cs="Times New Roman"/>
        </w:rPr>
        <w:t xml:space="preserve">, before running </w:t>
      </w:r>
      <w:proofErr w:type="spellStart"/>
      <w:r w:rsidR="003625C2" w:rsidRPr="004B38F0">
        <w:rPr>
          <w:rFonts w:cs="Times New Roman"/>
        </w:rPr>
        <w:t>HyPo</w:t>
      </w:r>
      <w:proofErr w:type="spellEnd"/>
      <w:r w:rsidR="003625C2" w:rsidRPr="004B38F0">
        <w:rPr>
          <w:rFonts w:cs="Times New Roman"/>
        </w:rPr>
        <w:t xml:space="preserve"> with 39X coverage and a 3.6 Gb genome size. </w:t>
      </w:r>
      <w:r w:rsidRPr="004B38F0">
        <w:rPr>
          <w:rFonts w:cs="Times New Roman"/>
        </w:rPr>
        <w:t xml:space="preserve">Scaffolding based on </w:t>
      </w:r>
      <w:proofErr w:type="spellStart"/>
      <w:r w:rsidRPr="004B38F0">
        <w:rPr>
          <w:rFonts w:cs="Times New Roman"/>
        </w:rPr>
        <w:t>OmniC</w:t>
      </w:r>
      <w:proofErr w:type="spellEnd"/>
      <w:r w:rsidRPr="004B38F0">
        <w:rPr>
          <w:rFonts w:cs="Times New Roman"/>
        </w:rPr>
        <w:t xml:space="preserve"> data was carried out with </w:t>
      </w:r>
      <w:proofErr w:type="spellStart"/>
      <w:r w:rsidRPr="004B38F0">
        <w:rPr>
          <w:rFonts w:cs="Times New Roman"/>
        </w:rPr>
        <w:t>HiRise</w:t>
      </w:r>
      <w:proofErr w:type="spellEnd"/>
      <w:r w:rsidRPr="004B38F0">
        <w:rPr>
          <w:rFonts w:cs="Times New Roman"/>
        </w:rPr>
        <w:t xml:space="preserve"> [Version 2.1.6]</w:t>
      </w:r>
      <w:r w:rsidRPr="004B38F0">
        <w:rPr>
          <w:rFonts w:cs="Times New Roman"/>
        </w:rPr>
        <w:fldChar w:fldCharType="begin"/>
      </w:r>
      <w:r w:rsidR="00D640B2" w:rsidRPr="004B38F0">
        <w:rPr>
          <w:rFonts w:cs="Times New Roman"/>
        </w:rPr>
        <w:instrText xml:space="preserve"> ADDIN EN.CITE &lt;EndNote&gt;&lt;Cite&gt;&lt;Author&gt;Putnam&lt;/Author&gt;&lt;Year&gt;2016&lt;/Year&gt;&lt;RecNum&gt;246&lt;/RecNum&gt;&lt;DisplayText&gt;&lt;style face="superscript"&gt;18&lt;/style&gt;&lt;/DisplayText&gt;&lt;record&gt;&lt;rec-number&gt;246&lt;/rec-number&gt;&lt;foreign-keys&gt;&lt;key app="EN" db-id="209222f21datroeaf09xt9riz09wpvafsppe" timestamp="1680649311"&gt;246&lt;/key&gt;&lt;/foreign-keys&gt;&lt;ref-type name="Journal Article"&gt;17&lt;/ref-type&gt;&lt;contributors&gt;&lt;authors&gt;&lt;author&gt;Putnam, Nicholas H&lt;/author&gt;&lt;author&gt;O&amp;apos;Connell, Brendan L&lt;/author&gt;&lt;author&gt;Stites, Jonathan C&lt;/author&gt;&lt;author&gt;Rice, Brandon J&lt;/author&gt;&lt;author&gt;Blanchette, Marco&lt;/author&gt;&lt;author&gt;Calef, Robert&lt;/author&gt;&lt;author&gt;Troll, Christopher J&lt;/author&gt;&lt;author&gt;Fields, Andrew&lt;/author&gt;&lt;author&gt;Hartley, Paul D&lt;/author&gt;&lt;author&gt;Sugnet, Charles W&lt;/author&gt;&lt;/authors&gt;&lt;/contributors&gt;&lt;titles&gt;&lt;title&gt;Chromosome-scale shotgun assembly using an in vitro method for long-range linkage&lt;/title&gt;&lt;secondary-title&gt;Genome research&lt;/secondary-title&gt;&lt;/titles&gt;&lt;periodical&gt;&lt;full-title&gt;Genome research&lt;/full-title&gt;&lt;/periodical&gt;&lt;pages&gt;342-350&lt;/pages&gt;&lt;volume&gt;26&lt;/volume&gt;&lt;number&gt;3&lt;/number&gt;&lt;dates&gt;&lt;year&gt;2016&lt;/year&gt;&lt;/dates&gt;&lt;isbn&gt;1088-9051&lt;/isbn&gt;&lt;urls&gt;&lt;/urls&gt;&lt;/record&gt;&lt;/Cite&gt;&lt;/EndNote&gt;</w:instrText>
      </w:r>
      <w:r w:rsidRPr="004B38F0">
        <w:rPr>
          <w:rFonts w:cs="Times New Roman"/>
        </w:rPr>
        <w:fldChar w:fldCharType="separate"/>
      </w:r>
      <w:r w:rsidR="00D640B2" w:rsidRPr="004B38F0">
        <w:rPr>
          <w:rFonts w:cs="Times New Roman"/>
          <w:noProof/>
          <w:vertAlign w:val="superscript"/>
        </w:rPr>
        <w:t>18</w:t>
      </w:r>
      <w:r w:rsidRPr="004B38F0">
        <w:rPr>
          <w:rFonts w:cs="Times New Roman"/>
        </w:rPr>
        <w:fldChar w:fldCharType="end"/>
      </w:r>
      <w:r w:rsidRPr="004B38F0">
        <w:rPr>
          <w:rFonts w:cs="Times New Roman"/>
        </w:rPr>
        <w:t>. The assembly was manually curated by iteratively generating and analy</w:t>
      </w:r>
      <w:r w:rsidR="007655F6" w:rsidRPr="004B38F0">
        <w:rPr>
          <w:rFonts w:cs="Times New Roman"/>
        </w:rPr>
        <w:t>s</w:t>
      </w:r>
      <w:r w:rsidRPr="004B38F0">
        <w:rPr>
          <w:rFonts w:cs="Times New Roman"/>
        </w:rPr>
        <w:t xml:space="preserve">ing the </w:t>
      </w:r>
      <w:proofErr w:type="spellStart"/>
      <w:r w:rsidRPr="004B38F0">
        <w:rPr>
          <w:rFonts w:cs="Times New Roman"/>
        </w:rPr>
        <w:t>OmniC</w:t>
      </w:r>
      <w:proofErr w:type="spellEnd"/>
      <w:r w:rsidRPr="004B38F0">
        <w:rPr>
          <w:rFonts w:cs="Times New Roman"/>
        </w:rPr>
        <w:t xml:space="preserve"> contact map. </w:t>
      </w:r>
      <w:r w:rsidR="007655F6" w:rsidRPr="004B38F0">
        <w:rPr>
          <w:rFonts w:cs="Times New Roman"/>
        </w:rPr>
        <w:t>C</w:t>
      </w:r>
      <w:r w:rsidRPr="004B38F0">
        <w:rPr>
          <w:rFonts w:cs="Times New Roman"/>
        </w:rPr>
        <w:t>ontact maps</w:t>
      </w:r>
      <w:r w:rsidR="007655F6" w:rsidRPr="004B38F0">
        <w:rPr>
          <w:rFonts w:cs="Times New Roman"/>
        </w:rPr>
        <w:t xml:space="preserve"> were generated by aligning the</w:t>
      </w:r>
      <w:r w:rsidRPr="004B38F0">
        <w:rPr>
          <w:rFonts w:cs="Times New Roman"/>
        </w:rPr>
        <w:t xml:space="preserve"> </w:t>
      </w:r>
      <w:proofErr w:type="spellStart"/>
      <w:r w:rsidRPr="004B38F0">
        <w:rPr>
          <w:rFonts w:cs="Times New Roman"/>
        </w:rPr>
        <w:t>OmniC</w:t>
      </w:r>
      <w:proofErr w:type="spellEnd"/>
      <w:r w:rsidRPr="004B38F0">
        <w:rPr>
          <w:rFonts w:cs="Times New Roman"/>
        </w:rPr>
        <w:t xml:space="preserve"> data against the corresponding reference with bwa mem [v 0.7.17-r1188, options -5SP]</w:t>
      </w:r>
      <w:r w:rsidRPr="004B38F0">
        <w:rPr>
          <w:rFonts w:cs="Times New Roman"/>
        </w:rPr>
        <w:fldChar w:fldCharType="begin"/>
      </w:r>
      <w:r w:rsidR="00D640B2" w:rsidRPr="004B38F0">
        <w:rPr>
          <w:rFonts w:cs="Times New Roman"/>
        </w:rPr>
        <w:instrText xml:space="preserve"> ADDIN EN.CITE &lt;EndNote&gt;&lt;Cite&gt;&lt;Author&gt;Li&lt;/Author&gt;&lt;Year&gt;2013&lt;/Year&gt;&lt;RecNum&gt;247&lt;/RecNum&gt;&lt;DisplayText&gt;&lt;style face="superscript"&gt;19&lt;/style&gt;&lt;/DisplayText&gt;&lt;record&gt;&lt;rec-number&gt;247&lt;/rec-number&gt;&lt;foreign-keys&gt;&lt;key app="EN" db-id="209222f21datroeaf09xt9riz09wpvafsppe" timestamp="1680649311"&gt;247&lt;/key&gt;&lt;/foreign-keys&gt;&lt;ref-type name="Journal Article"&gt;17&lt;/ref-type&gt;&lt;contributors&gt;&lt;authors&gt;&lt;author&gt;Li, Heng&lt;/author&gt;&lt;/authors&gt;&lt;/contributors&gt;&lt;titles&gt;&lt;title&gt;Aligning sequence reads, clone sequences and assembly contigs with BWA-MEM&lt;/title&gt;&lt;secondary-title&gt;arXiv preprint arXiv:1303.3997&lt;/secondary-title&gt;&lt;/titles&gt;&lt;periodical&gt;&lt;full-title&gt;arXiv preprint arXiv:1303.3997&lt;/full-title&gt;&lt;/periodical&gt;&lt;dates&gt;&lt;year&gt;2013&lt;/year&gt;&lt;/dates&gt;&lt;urls&gt;&lt;/urls&gt;&lt;/record&gt;&lt;/Cite&gt;&lt;/EndNote&gt;</w:instrText>
      </w:r>
      <w:r w:rsidRPr="004B38F0">
        <w:rPr>
          <w:rFonts w:cs="Times New Roman"/>
        </w:rPr>
        <w:fldChar w:fldCharType="separate"/>
      </w:r>
      <w:r w:rsidR="00D640B2" w:rsidRPr="004B38F0">
        <w:rPr>
          <w:rFonts w:cs="Times New Roman"/>
          <w:noProof/>
          <w:vertAlign w:val="superscript"/>
        </w:rPr>
        <w:t>19</w:t>
      </w:r>
      <w:r w:rsidRPr="004B38F0">
        <w:rPr>
          <w:rFonts w:cs="Times New Roman"/>
        </w:rPr>
        <w:fldChar w:fldCharType="end"/>
      </w:r>
      <w:r w:rsidRPr="004B38F0">
        <w:rPr>
          <w:rFonts w:cs="Times New Roman"/>
        </w:rPr>
        <w:t xml:space="preserve">. </w:t>
      </w:r>
      <w:r w:rsidR="007655F6" w:rsidRPr="004B38F0">
        <w:rPr>
          <w:rFonts w:cs="Times New Roman"/>
        </w:rPr>
        <w:t>L</w:t>
      </w:r>
      <w:r w:rsidRPr="004B38F0">
        <w:rPr>
          <w:rFonts w:cs="Times New Roman"/>
        </w:rPr>
        <w:t xml:space="preserve">igation junctions </w:t>
      </w:r>
      <w:r w:rsidR="007655F6" w:rsidRPr="004B38F0">
        <w:rPr>
          <w:rFonts w:cs="Times New Roman"/>
        </w:rPr>
        <w:t xml:space="preserve">were identified </w:t>
      </w:r>
      <w:r w:rsidRPr="004B38F0">
        <w:rPr>
          <w:rFonts w:cs="Times New Roman"/>
        </w:rPr>
        <w:t xml:space="preserve">and </w:t>
      </w:r>
      <w:proofErr w:type="spellStart"/>
      <w:r w:rsidRPr="004B38F0">
        <w:rPr>
          <w:rFonts w:cs="Times New Roman"/>
        </w:rPr>
        <w:t>OmniC</w:t>
      </w:r>
      <w:proofErr w:type="spellEnd"/>
      <w:r w:rsidRPr="004B38F0">
        <w:rPr>
          <w:rFonts w:cs="Times New Roman"/>
        </w:rPr>
        <w:t xml:space="preserve"> pairs </w:t>
      </w:r>
      <w:r w:rsidR="007655F6" w:rsidRPr="004B38F0">
        <w:rPr>
          <w:rFonts w:cs="Times New Roman"/>
        </w:rPr>
        <w:t xml:space="preserve">generated </w:t>
      </w:r>
      <w:r w:rsidRPr="004B38F0">
        <w:rPr>
          <w:rFonts w:cs="Times New Roman"/>
        </w:rPr>
        <w:t xml:space="preserve">using </w:t>
      </w:r>
      <w:proofErr w:type="spellStart"/>
      <w:r w:rsidRPr="004B38F0">
        <w:rPr>
          <w:rFonts w:cs="Times New Roman"/>
        </w:rPr>
        <w:t>pairtools</w:t>
      </w:r>
      <w:proofErr w:type="spellEnd"/>
      <w:r w:rsidRPr="004B38F0">
        <w:rPr>
          <w:rFonts w:cs="Times New Roman"/>
        </w:rPr>
        <w:t xml:space="preserve"> [v 0.3.0]</w:t>
      </w:r>
      <w:r w:rsidRPr="004B38F0">
        <w:rPr>
          <w:rFonts w:cs="Times New Roman"/>
        </w:rPr>
        <w:fldChar w:fldCharType="begin"/>
      </w:r>
      <w:r w:rsidR="00D640B2" w:rsidRPr="004B38F0">
        <w:rPr>
          <w:rFonts w:cs="Times New Roman"/>
        </w:rPr>
        <w:instrText xml:space="preserve"> ADDIN EN.CITE &lt;EndNote&gt;&lt;Cite&gt;&lt;Author&gt;Goloborodko&lt;/Author&gt;&lt;Year&gt;2019&lt;/Year&gt;&lt;RecNum&gt;248&lt;/RecNum&gt;&lt;DisplayText&gt;&lt;style face="superscript"&gt;20&lt;/style&gt;&lt;/DisplayText&gt;&lt;record&gt;&lt;rec-number&gt;248&lt;/rec-number&gt;&lt;foreign-keys&gt;&lt;key app="EN" db-id="209222f21datroeaf09xt9riz09wpvafsppe" timestamp="1680649311"&gt;248&lt;/key&gt;&lt;/foreign-keys&gt;&lt;ref-type name="Generic"&gt;13&lt;/ref-type&gt;&lt;contributors&gt;&lt;authors&gt;&lt;author&gt;Goloborodko, A&lt;/author&gt;&lt;author&gt;Abdennur, N&lt;/author&gt;&lt;author&gt;Venev, S&lt;/author&gt;&lt;author&gt;hbbrandao&lt;/author&gt;&lt;author&gt;gfudenberg&lt;/author&gt;&lt;/authors&gt;&lt;/contributors&gt;&lt;titles&gt;&lt;title&gt;mirnylab/pairtools: v0. 2.2&lt;/title&gt;&lt;/titles&gt;&lt;dates&gt;&lt;year&gt;2019&lt;/year&gt;&lt;/dates&gt;&lt;publisher&gt;Zenodo&lt;/publisher&gt;&lt;urls&gt;&lt;/urls&gt;&lt;electronic-resource-num&gt;10.5281/zenodo.1490830&lt;/electronic-resource-num&gt;&lt;/record&gt;&lt;/Cite&gt;&lt;/EndNote&gt;</w:instrText>
      </w:r>
      <w:r w:rsidRPr="004B38F0">
        <w:rPr>
          <w:rFonts w:cs="Times New Roman"/>
        </w:rPr>
        <w:fldChar w:fldCharType="separate"/>
      </w:r>
      <w:r w:rsidR="00D640B2" w:rsidRPr="004B38F0">
        <w:rPr>
          <w:rFonts w:cs="Times New Roman"/>
          <w:noProof/>
          <w:vertAlign w:val="superscript"/>
        </w:rPr>
        <w:t>20</w:t>
      </w:r>
      <w:r w:rsidRPr="004B38F0">
        <w:rPr>
          <w:rFonts w:cs="Times New Roman"/>
        </w:rPr>
        <w:fldChar w:fldCharType="end"/>
      </w:r>
      <w:r w:rsidRPr="004B38F0">
        <w:rPr>
          <w:rFonts w:cs="Times New Roman"/>
        </w:rPr>
        <w:t xml:space="preserve">. Subsequently, we generated a multi-resolution </w:t>
      </w:r>
      <w:proofErr w:type="spellStart"/>
      <w:r w:rsidRPr="004B38F0">
        <w:rPr>
          <w:rFonts w:cs="Times New Roman"/>
        </w:rPr>
        <w:t>OmniC</w:t>
      </w:r>
      <w:proofErr w:type="spellEnd"/>
      <w:r w:rsidRPr="004B38F0">
        <w:rPr>
          <w:rFonts w:cs="Times New Roman"/>
        </w:rPr>
        <w:t xml:space="preserve"> matrix in binary form with cooler [v 0.8.10]</w:t>
      </w:r>
      <w:r w:rsidRPr="004B38F0">
        <w:rPr>
          <w:rFonts w:cs="Times New Roman"/>
        </w:rPr>
        <w:fldChar w:fldCharType="begin"/>
      </w:r>
      <w:r w:rsidR="00D640B2" w:rsidRPr="004B38F0">
        <w:rPr>
          <w:rFonts w:cs="Times New Roman"/>
        </w:rPr>
        <w:instrText xml:space="preserve"> ADDIN EN.CITE &lt;EndNote&gt;&lt;Cite&gt;&lt;Author&gt;Abdennur&lt;/Author&gt;&lt;Year&gt;2020&lt;/Year&gt;&lt;RecNum&gt;249&lt;/RecNum&gt;&lt;DisplayText&gt;&lt;style face="superscript"&gt;21&lt;/style&gt;&lt;/DisplayText&gt;&lt;record&gt;&lt;rec-number&gt;249&lt;/rec-number&gt;&lt;foreign-keys&gt;&lt;key app="EN" db-id="209222f21datroeaf09xt9riz09wpvafsppe" timestamp="1680649311"&gt;249&lt;/key&gt;&lt;/foreign-keys&gt;&lt;ref-type name="Journal Article"&gt;17&lt;/ref-type&gt;&lt;contributors&gt;&lt;authors&gt;&lt;author&gt;Abdennur, Nezar&lt;/author&gt;&lt;author&gt;Mirny, Leonid A&lt;/author&gt;&lt;/authors&gt;&lt;/contributors&gt;&lt;titles&gt;&lt;title&gt;Cooler: scalable storage for Hi-C data and other genomically labeled arrays&lt;/title&gt;&lt;secondary-title&gt;Bioinformatics&lt;/secondary-title&gt;&lt;/titles&gt;&lt;periodical&gt;&lt;full-title&gt;Bioinformatics&lt;/full-title&gt;&lt;/periodical&gt;&lt;pages&gt;311-316&lt;/pages&gt;&lt;volume&gt;36&lt;/volume&gt;&lt;number&gt;1&lt;/number&gt;&lt;dates&gt;&lt;year&gt;2020&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21</w:t>
      </w:r>
      <w:r w:rsidRPr="004B38F0">
        <w:rPr>
          <w:rFonts w:cs="Times New Roman"/>
        </w:rPr>
        <w:fldChar w:fldCharType="end"/>
      </w:r>
      <w:r w:rsidRPr="004B38F0">
        <w:rPr>
          <w:rFonts w:cs="Times New Roman"/>
        </w:rPr>
        <w:t xml:space="preserve"> and balanced it with </w:t>
      </w:r>
      <w:proofErr w:type="spellStart"/>
      <w:r w:rsidRPr="004B38F0">
        <w:rPr>
          <w:rFonts w:cs="Times New Roman"/>
        </w:rPr>
        <w:t>hicExplorer</w:t>
      </w:r>
      <w:proofErr w:type="spellEnd"/>
      <w:r w:rsidRPr="004B38F0">
        <w:rPr>
          <w:rFonts w:cs="Times New Roman"/>
        </w:rPr>
        <w:t xml:space="preserve"> [v 3.6]</w:t>
      </w:r>
      <w:r w:rsidRPr="004B38F0">
        <w:rPr>
          <w:rFonts w:cs="Times New Roman"/>
        </w:rPr>
        <w:fldChar w:fldCharType="begin"/>
      </w:r>
      <w:r w:rsidR="00D640B2" w:rsidRPr="004B38F0">
        <w:rPr>
          <w:rFonts w:cs="Times New Roman"/>
        </w:rPr>
        <w:instrText xml:space="preserve"> ADDIN EN.CITE &lt;EndNote&gt;&lt;Cite&gt;&lt;Author&gt;Ramírez&lt;/Author&gt;&lt;Year&gt;2018&lt;/Year&gt;&lt;RecNum&gt;250&lt;/RecNum&gt;&lt;DisplayText&gt;&lt;style face="superscript"&gt;22&lt;/style&gt;&lt;/DisplayText&gt;&lt;record&gt;&lt;rec-number&gt;250&lt;/rec-number&gt;&lt;foreign-keys&gt;&lt;key app="EN" db-id="209222f21datroeaf09xt9riz09wpvafsppe" timestamp="1680649311"&gt;250&lt;/key&gt;&lt;/foreign-keys&gt;&lt;ref-type name="Journal Article"&gt;17&lt;/ref-type&gt;&lt;contributors&gt;&lt;authors&gt;&lt;author&gt;Ramírez, Fidel&lt;/author&gt;&lt;author&gt;Bhardwaj, Vivek&lt;/author&gt;&lt;author&gt;Arrigoni, Laura&lt;/author&gt;&lt;author&gt;Lam, Kin Chung&lt;/author&gt;&lt;author&gt;Grüning, Björn A&lt;/author&gt;&lt;author&gt;Villaveces, José&lt;/author&gt;&lt;author&gt;Habermann, Bianca&lt;/author&gt;&lt;author&gt;Akhtar, Asifa&lt;/author&gt;&lt;author&gt;Manke, Thomas&lt;/author&gt;&lt;/authors&gt;&lt;/contributors&gt;&lt;titles&gt;&lt;title&gt;High-resolution TADs reveal DNA sequences underlying genome organization in flies&lt;/title&gt;&lt;secondary-title&gt;Nature communications&lt;/secondary-title&gt;&lt;/titles&gt;&lt;periodical&gt;&lt;full-title&gt;Nature communications&lt;/full-title&gt;&lt;/periodical&gt;&lt;pages&gt;1-15&lt;/pages&gt;&lt;volume&gt;9&lt;/volume&gt;&lt;number&gt;1&lt;/number&gt;&lt;dates&gt;&lt;year&gt;2018&lt;/year&gt;&lt;/dates&gt;&lt;isbn&gt;2041-1723&lt;/isbn&gt;&lt;urls&gt;&lt;/urls&gt;&lt;/record&gt;&lt;/Cite&gt;&lt;/EndNote&gt;</w:instrText>
      </w:r>
      <w:r w:rsidRPr="004B38F0">
        <w:rPr>
          <w:rFonts w:cs="Times New Roman"/>
        </w:rPr>
        <w:fldChar w:fldCharType="separate"/>
      </w:r>
      <w:r w:rsidR="00D640B2" w:rsidRPr="004B38F0">
        <w:rPr>
          <w:rFonts w:cs="Times New Roman"/>
          <w:noProof/>
          <w:vertAlign w:val="superscript"/>
        </w:rPr>
        <w:t>22</w:t>
      </w:r>
      <w:r w:rsidRPr="004B38F0">
        <w:rPr>
          <w:rFonts w:cs="Times New Roman"/>
        </w:rPr>
        <w:fldChar w:fldCharType="end"/>
      </w:r>
      <w:r w:rsidRPr="004B38F0">
        <w:rPr>
          <w:rFonts w:cs="Times New Roman"/>
        </w:rPr>
        <w:t xml:space="preserve">. We used </w:t>
      </w:r>
      <w:proofErr w:type="spellStart"/>
      <w:r w:rsidRPr="004B38F0">
        <w:rPr>
          <w:rFonts w:cs="Times New Roman"/>
        </w:rPr>
        <w:t>HiGlass</w:t>
      </w:r>
      <w:proofErr w:type="spellEnd"/>
      <w:r w:rsidRPr="004B38F0">
        <w:rPr>
          <w:rFonts w:cs="Times New Roman"/>
        </w:rPr>
        <w:t xml:space="preserve"> [v 2.1.11]</w:t>
      </w:r>
      <w:r w:rsidRPr="004B38F0">
        <w:rPr>
          <w:rFonts w:cs="Times New Roman"/>
        </w:rPr>
        <w:fldChar w:fldCharType="begin"/>
      </w:r>
      <w:r w:rsidR="00D640B2" w:rsidRPr="004B38F0">
        <w:rPr>
          <w:rFonts w:cs="Times New Roman"/>
        </w:rPr>
        <w:instrText xml:space="preserve"> ADDIN EN.CITE &lt;EndNote&gt;&lt;Cite&gt;&lt;Author&gt;Kerpedjiev&lt;/Author&gt;&lt;Year&gt;2018&lt;/Year&gt;&lt;RecNum&gt;251&lt;/RecNum&gt;&lt;DisplayText&gt;&lt;style face="superscript"&gt;23&lt;/style&gt;&lt;/DisplayText&gt;&lt;record&gt;&lt;rec-number&gt;251&lt;/rec-number&gt;&lt;foreign-keys&gt;&lt;key app="EN" db-id="209222f21datroeaf09xt9riz09wpvafsppe" timestamp="1680649311"&gt;251&lt;/key&gt;&lt;/foreign-keys&gt;&lt;ref-type name="Journal Article"&gt;17&lt;/ref-type&gt;&lt;contributors&gt;&lt;authors&gt;&lt;author&gt;Kerpedjiev, Peter&lt;/author&gt;&lt;author&gt;Abdennur, Nezar&lt;/author&gt;&lt;author&gt;Lekschas, Fritz&lt;/author&gt;&lt;author&gt;McCallum, Chuck&lt;/author&gt;&lt;author&gt;Dinkla, Kasper&lt;/author&gt;&lt;author&gt;Strobelt, Hendrik&lt;/author&gt;&lt;author&gt;Luber, Jacob M&lt;/author&gt;&lt;author&gt;Ouellette, Scott B&lt;/author&gt;&lt;author&gt;Azhir, Alaleh&lt;/author&gt;&lt;author&gt;Kumar, Nikhil&lt;/author&gt;&lt;/authors&gt;&lt;/contributors&gt;&lt;titles&gt;&lt;title&gt;HiGlass: Web-based visual exploration and analysis of genome interaction maps&lt;/title&gt;&lt;secondary-title&gt;Genome biology&lt;/secondary-title&gt;&lt;/titles&gt;&lt;periodical&gt;&lt;full-title&gt;Genome biology&lt;/full-title&gt;&lt;/periodical&gt;&lt;pages&gt;1-12&lt;/pages&gt;&lt;volume&gt;19&lt;/volume&gt;&lt;number&gt;1&lt;/number&gt;&lt;dates&gt;&lt;year&gt;2018&lt;/year&gt;&lt;/dates&gt;&lt;isbn&gt;1474-760X&lt;/isbn&gt;&lt;urls&gt;&lt;/urls&gt;&lt;/record&gt;&lt;/Cite&gt;&lt;/EndNote&gt;</w:instrText>
      </w:r>
      <w:r w:rsidRPr="004B38F0">
        <w:rPr>
          <w:rFonts w:cs="Times New Roman"/>
        </w:rPr>
        <w:fldChar w:fldCharType="separate"/>
      </w:r>
      <w:r w:rsidR="00D640B2" w:rsidRPr="004B38F0">
        <w:rPr>
          <w:rFonts w:cs="Times New Roman"/>
          <w:noProof/>
          <w:vertAlign w:val="superscript"/>
        </w:rPr>
        <w:t>23</w:t>
      </w:r>
      <w:r w:rsidRPr="004B38F0">
        <w:rPr>
          <w:rFonts w:cs="Times New Roman"/>
        </w:rPr>
        <w:fldChar w:fldCharType="end"/>
      </w:r>
      <w:r w:rsidRPr="004B38F0">
        <w:rPr>
          <w:rFonts w:cs="Times New Roman"/>
        </w:rPr>
        <w:t xml:space="preserve"> and </w:t>
      </w:r>
      <w:proofErr w:type="spellStart"/>
      <w:r w:rsidRPr="004B38F0">
        <w:rPr>
          <w:rFonts w:cs="Times New Roman"/>
        </w:rPr>
        <w:t>PretextSuite</w:t>
      </w:r>
      <w:proofErr w:type="spellEnd"/>
      <w:r w:rsidRPr="004B38F0">
        <w:rPr>
          <w:rFonts w:cs="Times New Roman"/>
        </w:rPr>
        <w:t xml:space="preserve"> </w:t>
      </w:r>
      <w:r w:rsidR="007655F6" w:rsidRPr="004B38F0">
        <w:rPr>
          <w:rFonts w:cs="Times New Roman"/>
        </w:rPr>
        <w:t xml:space="preserve">to </w:t>
      </w:r>
      <w:r w:rsidRPr="004B38F0">
        <w:rPr>
          <w:rFonts w:cs="Times New Roman"/>
        </w:rPr>
        <w:t xml:space="preserve">visualize the contact maps. </w:t>
      </w:r>
    </w:p>
    <w:p w14:paraId="377C717A" w14:textId="0BCD8DB3" w:rsidR="00A31338" w:rsidRPr="004B38F0" w:rsidRDefault="00A31338" w:rsidP="00BE5109">
      <w:pPr>
        <w:rPr>
          <w:rFonts w:cs="Times New Roman"/>
        </w:rPr>
      </w:pPr>
      <w:r w:rsidRPr="004B38F0">
        <w:rPr>
          <w:rFonts w:cs="Times New Roman"/>
        </w:rPr>
        <w:t>The two largest chromosome scaffolds were too big for some tool</w:t>
      </w:r>
      <w:r w:rsidR="00AF45C0" w:rsidRPr="004B38F0">
        <w:rPr>
          <w:rFonts w:cs="Times New Roman"/>
        </w:rPr>
        <w:t>s</w:t>
      </w:r>
      <w:r w:rsidRPr="004B38F0">
        <w:rPr>
          <w:rFonts w:cs="Times New Roman"/>
        </w:rPr>
        <w:t xml:space="preserve">, so </w:t>
      </w:r>
      <w:r w:rsidR="00B455FA" w:rsidRPr="004B38F0">
        <w:rPr>
          <w:rFonts w:cs="Times New Roman"/>
        </w:rPr>
        <w:t xml:space="preserve">a </w:t>
      </w:r>
      <w:r w:rsidRPr="004B38F0">
        <w:rPr>
          <w:rFonts w:cs="Times New Roman"/>
        </w:rPr>
        <w:t xml:space="preserve">version of the genome was also created with each of these scaffolds split into two sub-scaffolds. These splits were made at arbitrary assembly gaps approx. half-way along the chromosome. The repeat scaffolds previously isolated by </w:t>
      </w:r>
      <w:proofErr w:type="spellStart"/>
      <w:r w:rsidRPr="004B38F0">
        <w:rPr>
          <w:rFonts w:cs="Times New Roman"/>
        </w:rPr>
        <w:t>Diploidocus</w:t>
      </w:r>
      <w:proofErr w:type="spellEnd"/>
      <w:r w:rsidRPr="004B38F0">
        <w:rPr>
          <w:rFonts w:cs="Times New Roman"/>
        </w:rPr>
        <w:t xml:space="preserve"> were added back to the split assembly as additional "debris", and subject to another round of gap-filling and cleanup. First, </w:t>
      </w:r>
      <w:proofErr w:type="spellStart"/>
      <w:r w:rsidRPr="004B38F0">
        <w:rPr>
          <w:rFonts w:cs="Times New Roman"/>
        </w:rPr>
        <w:t>LR_Gapcloser</w:t>
      </w:r>
      <w:proofErr w:type="spellEnd"/>
      <w:r w:rsidRPr="004B38F0">
        <w:rPr>
          <w:rFonts w:cs="Times New Roman"/>
        </w:rPr>
        <w:t xml:space="preserve"> v20180904</w:t>
      </w:r>
      <w:r w:rsidR="00D27E60" w:rsidRPr="004B38F0">
        <w:rPr>
          <w:rFonts w:cs="Times New Roman"/>
        </w:rPr>
        <w:fldChar w:fldCharType="begin"/>
      </w:r>
      <w:r w:rsidR="00D640B2" w:rsidRPr="004B38F0">
        <w:rPr>
          <w:rFonts w:cs="Times New Roman"/>
        </w:rPr>
        <w:instrText xml:space="preserve"> ADDIN EN.CITE &lt;EndNote&gt;&lt;Cite&gt;&lt;Author&gt;Xu&lt;/Author&gt;&lt;Year&gt;2018&lt;/Year&gt;&lt;RecNum&gt;218&lt;/RecNum&gt;&lt;DisplayText&gt;&lt;style face="superscript"&gt;24&lt;/style&gt;&lt;/DisplayText&gt;&lt;record&gt;&lt;rec-number&gt;218&lt;/rec-number&gt;&lt;foreign-keys&gt;&lt;key app="EN" db-id="209222f21datroeaf09xt9riz09wpvafsppe" timestamp="1680645962"&gt;218&lt;/key&gt;&lt;/foreign-keys&gt;&lt;ref-type name="Journal Article"&gt;17&lt;/ref-type&gt;&lt;contributors&gt;&lt;authors&gt;&lt;author&gt;Xu, Gui-Cai&lt;/author&gt;&lt;author&gt;Xu, Tian-Jun&lt;/author&gt;&lt;author&gt;Zhu, Rui&lt;/author&gt;&lt;author&gt;Zhang, Yan&lt;/author&gt;&lt;author&gt;Li, Shang-Qi&lt;/author&gt;&lt;author&gt;Wang, Hong-Wei&lt;/author&gt;&lt;author&gt;Li, Jiong-Tang&lt;/author&gt;&lt;/authors&gt;&lt;/contributors&gt;&lt;titles&gt;&lt;title&gt;LR_Gapcloser: A tiling path-based gap closer that uses long reads to complete genome assembly&lt;/title&gt;&lt;secondary-title&gt;GigaScience&lt;/secondary-title&gt;&lt;/titles&gt;&lt;periodical&gt;&lt;full-title&gt;GigaScience&lt;/full-title&gt;&lt;/periodical&gt;&lt;volume&gt;8&lt;/volume&gt;&lt;number&gt;1&lt;/number&gt;&lt;dates&gt;&lt;year&gt;2018&lt;/year&gt;&lt;/dates&gt;&lt;isbn&gt;2047-217X&lt;/isbn&gt;&lt;urls&gt;&lt;related-urls&gt;&lt;url&gt;https://doi.org/10.1093/gigascience/giy157&lt;/url&gt;&lt;/related-urls&gt;&lt;/urls&gt;&lt;custom1&gt;giy157&lt;/custom1&gt;&lt;electronic-resource-num&gt;10.1093/gigascience/giy157&lt;/electronic-resource-num&gt;&lt;access-date&gt;4/4/2023&lt;/access-date&gt;&lt;/record&gt;&lt;/Cite&gt;&lt;/EndNote&gt;</w:instrText>
      </w:r>
      <w:r w:rsidR="00D27E60" w:rsidRPr="004B38F0">
        <w:rPr>
          <w:rFonts w:cs="Times New Roman"/>
        </w:rPr>
        <w:fldChar w:fldCharType="separate"/>
      </w:r>
      <w:r w:rsidR="00D640B2" w:rsidRPr="004B38F0">
        <w:rPr>
          <w:rFonts w:cs="Times New Roman"/>
          <w:noProof/>
          <w:vertAlign w:val="superscript"/>
        </w:rPr>
        <w:t>24</w:t>
      </w:r>
      <w:r w:rsidR="00D27E60" w:rsidRPr="004B38F0">
        <w:rPr>
          <w:rFonts w:cs="Times New Roman"/>
        </w:rPr>
        <w:fldChar w:fldCharType="end"/>
      </w:r>
      <w:r w:rsidRPr="004B38F0">
        <w:rPr>
          <w:rFonts w:cs="Times New Roman"/>
        </w:rPr>
        <w:t xml:space="preserve"> was run using the HiFi reads, followed by another round of </w:t>
      </w:r>
      <w:proofErr w:type="spellStart"/>
      <w:r w:rsidRPr="004B38F0">
        <w:rPr>
          <w:rFonts w:cs="Times New Roman"/>
        </w:rPr>
        <w:t>HyPo</w:t>
      </w:r>
      <w:proofErr w:type="spellEnd"/>
      <w:r w:rsidRPr="004B38F0">
        <w:rPr>
          <w:rFonts w:cs="Times New Roman"/>
        </w:rPr>
        <w:t xml:space="preserve"> error-correction as described, above. Following error correction, all non-chromosome scaffolds were </w:t>
      </w:r>
      <w:proofErr w:type="spellStart"/>
      <w:r w:rsidRPr="004B38F0">
        <w:rPr>
          <w:rFonts w:cs="Times New Roman"/>
        </w:rPr>
        <w:t>descaffolded</w:t>
      </w:r>
      <w:proofErr w:type="spellEnd"/>
      <w:r w:rsidRPr="004B38F0">
        <w:rPr>
          <w:rFonts w:cs="Times New Roman"/>
        </w:rPr>
        <w:t xml:space="preserve"> into contigs to minimise the risk of </w:t>
      </w:r>
      <w:proofErr w:type="spellStart"/>
      <w:r w:rsidRPr="004B38F0">
        <w:rPr>
          <w:rFonts w:cs="Times New Roman"/>
        </w:rPr>
        <w:t>misassemblies</w:t>
      </w:r>
      <w:proofErr w:type="spellEnd"/>
      <w:r w:rsidRPr="004B38F0">
        <w:rPr>
          <w:rFonts w:cs="Times New Roman"/>
        </w:rPr>
        <w:t xml:space="preserve">, and another round of </w:t>
      </w:r>
      <w:proofErr w:type="spellStart"/>
      <w:r w:rsidRPr="004B38F0">
        <w:rPr>
          <w:rFonts w:cs="Times New Roman"/>
        </w:rPr>
        <w:t>Diploidocus</w:t>
      </w:r>
      <w:proofErr w:type="spellEnd"/>
      <w:r w:rsidRPr="004B38F0">
        <w:rPr>
          <w:rFonts w:cs="Times New Roman"/>
        </w:rPr>
        <w:t xml:space="preserve"> “</w:t>
      </w:r>
      <w:proofErr w:type="spellStart"/>
      <w:r w:rsidRPr="004B38F0">
        <w:rPr>
          <w:rFonts w:cs="Times New Roman"/>
        </w:rPr>
        <w:t>dipcycle</w:t>
      </w:r>
      <w:proofErr w:type="spellEnd"/>
      <w:r w:rsidRPr="004B38F0">
        <w:rPr>
          <w:rFonts w:cs="Times New Roman"/>
        </w:rPr>
        <w:t xml:space="preserve">” tidy was performed. </w:t>
      </w:r>
    </w:p>
    <w:p w14:paraId="2D1A0389" w14:textId="710A31B9" w:rsidR="00916C32" w:rsidRPr="004B38F0" w:rsidRDefault="00916C32" w:rsidP="00BE5109">
      <w:pPr>
        <w:jc w:val="left"/>
        <w:rPr>
          <w:rFonts w:cs="Times New Roman"/>
        </w:rPr>
      </w:pPr>
      <w:r w:rsidRPr="004B38F0">
        <w:rPr>
          <w:rFonts w:cs="Times New Roman"/>
        </w:rPr>
        <w:br w:type="page"/>
      </w:r>
    </w:p>
    <w:p w14:paraId="67D4169E" w14:textId="6F3EA3F3" w:rsidR="00153056" w:rsidRPr="004B38F0" w:rsidRDefault="00C5143D" w:rsidP="00BE5109">
      <w:pPr>
        <w:rPr>
          <w:rFonts w:cs="Times New Roman"/>
        </w:rPr>
      </w:pPr>
      <w:r w:rsidRPr="004B38F0">
        <w:rPr>
          <w:rFonts w:cs="Times New Roman"/>
          <w:noProof/>
        </w:rPr>
        <w:lastRenderedPageBreak/>
        <w:drawing>
          <wp:inline distT="0" distB="0" distL="0" distR="0" wp14:anchorId="06F80BD6" wp14:editId="6B68C5D9">
            <wp:extent cx="5943600" cy="14655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1465580"/>
                    </a:xfrm>
                    <a:prstGeom prst="rect">
                      <a:avLst/>
                    </a:prstGeom>
                    <a:noFill/>
                    <a:ln>
                      <a:noFill/>
                    </a:ln>
                  </pic:spPr>
                </pic:pic>
              </a:graphicData>
            </a:graphic>
          </wp:inline>
        </w:drawing>
      </w:r>
    </w:p>
    <w:p w14:paraId="08FE1BE7" w14:textId="05DD61C8" w:rsidR="00C5143D" w:rsidRPr="004B38F0" w:rsidRDefault="009D275C" w:rsidP="00BE5109">
      <w:pPr>
        <w:rPr>
          <w:rFonts w:cs="Times New Roman"/>
        </w:rPr>
      </w:pPr>
      <w:r w:rsidRPr="004B38F0">
        <w:rPr>
          <w:rFonts w:cs="Times New Roman"/>
          <w:b/>
          <w:bCs/>
        </w:rPr>
        <w:t>Figure S4</w:t>
      </w:r>
      <w:r w:rsidR="00C5143D" w:rsidRPr="004B38F0">
        <w:rPr>
          <w:rFonts w:cs="Times New Roman"/>
        </w:rPr>
        <w:t xml:space="preserve">: </w:t>
      </w:r>
      <w:r w:rsidR="00855D84" w:rsidRPr="004B38F0">
        <w:rPr>
          <w:rFonts w:cs="Times New Roman"/>
        </w:rPr>
        <w:t xml:space="preserve">The total number of scaffolds/contigs </w:t>
      </w:r>
      <w:r w:rsidR="00487815" w:rsidRPr="004B38F0">
        <w:rPr>
          <w:rFonts w:cs="Times New Roman"/>
        </w:rPr>
        <w:t xml:space="preserve">(filled symbols) and </w:t>
      </w:r>
      <w:r w:rsidR="00212D96" w:rsidRPr="004B38F0">
        <w:rPr>
          <w:rFonts w:cs="Times New Roman"/>
        </w:rPr>
        <w:t xml:space="preserve">total number of contigs (outline symbols) per each </w:t>
      </w:r>
      <w:r w:rsidR="003D2A81" w:rsidRPr="004B38F0">
        <w:rPr>
          <w:rFonts w:cs="Times New Roman"/>
        </w:rPr>
        <w:t xml:space="preserve">assembly stage. See </w:t>
      </w:r>
      <w:r w:rsidR="007562D4" w:rsidRPr="004B38F0">
        <w:rPr>
          <w:rFonts w:cs="Times New Roman"/>
        </w:rPr>
        <w:t xml:space="preserve">Supplementary Excel </w:t>
      </w:r>
      <w:r w:rsidR="0035618D" w:rsidRPr="004B38F0">
        <w:rPr>
          <w:rFonts w:cs="Times New Roman"/>
        </w:rPr>
        <w:t>for full summary statistics</w:t>
      </w:r>
      <w:r w:rsidR="00901610" w:rsidRPr="004B38F0">
        <w:rPr>
          <w:rFonts w:cs="Times New Roman"/>
        </w:rPr>
        <w:t xml:space="preserve"> on genome assembly versions</w:t>
      </w:r>
      <w:r w:rsidR="0035618D" w:rsidRPr="004B38F0">
        <w:rPr>
          <w:rFonts w:cs="Times New Roman"/>
        </w:rPr>
        <w:t>.</w:t>
      </w:r>
    </w:p>
    <w:p w14:paraId="76F45AF8" w14:textId="057BE84E" w:rsidR="00D3571E" w:rsidRPr="004B38F0" w:rsidRDefault="003418FF" w:rsidP="00BE5109">
      <w:pPr>
        <w:pStyle w:val="Heading2"/>
      </w:pPr>
      <w:bookmarkStart w:id="8" w:name="_Toc152922041"/>
      <w:bookmarkStart w:id="9" w:name="_Hlk127188379"/>
      <w:r w:rsidRPr="004B38F0">
        <w:t>1</w:t>
      </w:r>
      <w:r w:rsidR="00D3571E" w:rsidRPr="004B38F0">
        <w:t>.4 Mitochondrial genome assembly</w:t>
      </w:r>
      <w:bookmarkEnd w:id="8"/>
    </w:p>
    <w:p w14:paraId="1752DD93" w14:textId="2426A0EC" w:rsidR="00D3571E" w:rsidRPr="004B38F0" w:rsidRDefault="00D3571E" w:rsidP="00BE5109">
      <w:pPr>
        <w:rPr>
          <w:rFonts w:cs="Times New Roman"/>
        </w:rPr>
      </w:pPr>
      <w:proofErr w:type="spellStart"/>
      <w:r w:rsidRPr="004B38F0">
        <w:rPr>
          <w:rFonts w:cs="Times New Roman"/>
        </w:rPr>
        <w:t>NUMTFinder</w:t>
      </w:r>
      <w:proofErr w:type="spellEnd"/>
      <w:r w:rsidRPr="004B38F0">
        <w:rPr>
          <w:rFonts w:cs="Times New Roman"/>
        </w:rPr>
        <w:t xml:space="preserve"> v0.5.2</w:t>
      </w:r>
      <w:r w:rsidR="007C45D0" w:rsidRPr="004B38F0">
        <w:rPr>
          <w:rFonts w:cs="Times New Roman"/>
        </w:rPr>
        <w:fldChar w:fldCharType="begin"/>
      </w:r>
      <w:r w:rsidR="00D640B2" w:rsidRPr="004B38F0">
        <w:rPr>
          <w:rFonts w:cs="Times New Roman"/>
        </w:rPr>
        <w:instrText xml:space="preserve"> ADDIN EN.CITE &lt;EndNote&gt;&lt;Cite&gt;&lt;Author&gt;Edwards&lt;/Author&gt;&lt;Year&gt;2021&lt;/Year&gt;&lt;RecNum&gt;219&lt;/RecNum&gt;&lt;DisplayText&gt;&lt;style face="superscript"&gt;25&lt;/style&gt;&lt;/DisplayText&gt;&lt;record&gt;&lt;rec-number&gt;219&lt;/rec-number&gt;&lt;foreign-keys&gt;&lt;key app="EN" db-id="209222f21datroeaf09xt9riz09wpvafsppe" timestamp="1680646000"&gt;219&lt;/key&gt;&lt;/foreign-keys&gt;&lt;ref-type name="Journal Article"&gt;17&lt;/ref-type&gt;&lt;contributors&gt;&lt;authors&gt;&lt;author&gt;Edwards, Richard J.&lt;/author&gt;&lt;author&gt;Field, Matt A.&lt;/author&gt;&lt;author&gt;Ferguson, James M.&lt;/author&gt;&lt;author&gt;Dudchenko, Olga&lt;/author&gt;&lt;author&gt;Keilwagen, Jens&lt;/author&gt;&lt;author&gt;Rosen, Benjamin D.&lt;/author&gt;&lt;author&gt;Johnson, Gary S.&lt;/author&gt;&lt;author&gt;Rice, Edward S.&lt;/author&gt;&lt;author&gt;Hillier, La Deanna&lt;/author&gt;&lt;author&gt;Hammond, Jillian M.&lt;/author&gt;&lt;author&gt;Towarnicki, Samuel G.&lt;/author&gt;&lt;author&gt;Omer, Arina&lt;/author&gt;&lt;author&gt;Khan, Ruqayya&lt;/author&gt;&lt;author&gt;Skvortsova, Ksenia&lt;/author&gt;&lt;author&gt;Bogdanovic, Ozren&lt;/author&gt;&lt;author&gt;Zammit, Robert A.&lt;/author&gt;&lt;author&gt;Aiden, Erez Lieberman&lt;/author&gt;&lt;author&gt;Warren, Wesley C.&lt;/author&gt;&lt;author&gt;Ballard, J. William O.&lt;/author&gt;&lt;/authors&gt;&lt;/contributors&gt;&lt;titles&gt;&lt;title&gt;&lt;style face="normal" font="default" size="100%"&gt;Chromosome-length genome assembly and structural variations of the primal Basenji dog (&lt;/style&gt;&lt;style face="italic" font="default" size="100%"&gt;Canis lupus familiaris&lt;/style&gt;&lt;style face="normal" font="default" size="100%"&gt;) genome&lt;/style&gt;&lt;/title&gt;&lt;secondary-title&gt;BMC Genomics&lt;/secondary-title&gt;&lt;/titles&gt;&lt;periodical&gt;&lt;full-title&gt;BMC Genomics&lt;/full-title&gt;&lt;/periodical&gt;&lt;pages&gt;188&lt;/pages&gt;&lt;volume&gt;22&lt;/volume&gt;&lt;number&gt;1&lt;/number&gt;&lt;dates&gt;&lt;year&gt;2021&lt;/year&gt;&lt;pub-dates&gt;&lt;date&gt;2021/03/16&lt;/date&gt;&lt;/pub-dates&gt;&lt;/dates&gt;&lt;isbn&gt;1471-2164&lt;/isbn&gt;&lt;urls&gt;&lt;related-urls&gt;&lt;url&gt;https://doi.org/10.1186/s12864-021-07493-6&lt;/url&gt;&lt;/related-urls&gt;&lt;/urls&gt;&lt;electronic-resource-num&gt;10.1186/s12864-021-07493-6&lt;/electronic-resource-num&gt;&lt;/record&gt;&lt;/Cite&gt;&lt;/EndNote&gt;</w:instrText>
      </w:r>
      <w:r w:rsidR="007C45D0" w:rsidRPr="004B38F0">
        <w:rPr>
          <w:rFonts w:cs="Times New Roman"/>
        </w:rPr>
        <w:fldChar w:fldCharType="separate"/>
      </w:r>
      <w:r w:rsidR="00D640B2" w:rsidRPr="004B38F0">
        <w:rPr>
          <w:rFonts w:cs="Times New Roman"/>
          <w:noProof/>
          <w:vertAlign w:val="superscript"/>
        </w:rPr>
        <w:t>25</w:t>
      </w:r>
      <w:r w:rsidR="007C45D0" w:rsidRPr="004B38F0">
        <w:rPr>
          <w:rFonts w:cs="Times New Roman"/>
        </w:rPr>
        <w:fldChar w:fldCharType="end"/>
      </w:r>
      <w:r w:rsidRPr="004B38F0">
        <w:rPr>
          <w:rFonts w:cs="Times New Roman"/>
        </w:rPr>
        <w:t xml:space="preserve"> was run against the split </w:t>
      </w:r>
      <w:proofErr w:type="spellStart"/>
      <w:r w:rsidRPr="004B38F0">
        <w:rPr>
          <w:rFonts w:cs="Times New Roman"/>
        </w:rPr>
        <w:t>HiC</w:t>
      </w:r>
      <w:proofErr w:type="spellEnd"/>
      <w:r w:rsidRPr="004B38F0">
        <w:rPr>
          <w:rFonts w:cs="Times New Roman"/>
        </w:rPr>
        <w:t xml:space="preserve">-scaffolded assembly using the published </w:t>
      </w:r>
      <w:r w:rsidR="00055147" w:rsidRPr="004B38F0">
        <w:rPr>
          <w:rFonts w:cs="Times New Roman"/>
        </w:rPr>
        <w:t>Ninu</w:t>
      </w:r>
      <w:r w:rsidRPr="004B38F0">
        <w:rPr>
          <w:rFonts w:cs="Times New Roman"/>
        </w:rPr>
        <w:t xml:space="preserve"> mitochondrial genome, NC_006520.1. No </w:t>
      </w:r>
      <w:proofErr w:type="spellStart"/>
      <w:r w:rsidRPr="004B38F0">
        <w:rPr>
          <w:rFonts w:cs="Times New Roman"/>
        </w:rPr>
        <w:t>mtDNA</w:t>
      </w:r>
      <w:proofErr w:type="spellEnd"/>
      <w:r w:rsidRPr="004B38F0">
        <w:rPr>
          <w:rFonts w:cs="Times New Roman"/>
        </w:rPr>
        <w:t xml:space="preserve"> contig was identified, but a cluster of putative nuclear mitochondrial fragments (NUMTs) on SCAF_002A was identified consisting of four NUMT fragments. An attempt to assemble the </w:t>
      </w:r>
      <w:proofErr w:type="spellStart"/>
      <w:r w:rsidRPr="004B38F0">
        <w:rPr>
          <w:rFonts w:cs="Times New Roman"/>
        </w:rPr>
        <w:t>mtDNA</w:t>
      </w:r>
      <w:proofErr w:type="spellEnd"/>
      <w:r w:rsidRPr="004B38F0">
        <w:rPr>
          <w:rFonts w:cs="Times New Roman"/>
        </w:rPr>
        <w:t xml:space="preserve"> was made by extracting mitochondrial reads from the raw HiFi data. GABLAM v2.30.5</w:t>
      </w:r>
      <w:r w:rsidR="00373185" w:rsidRPr="004B38F0">
        <w:rPr>
          <w:rFonts w:cs="Times New Roman"/>
        </w:rPr>
        <w:fldChar w:fldCharType="begin"/>
      </w:r>
      <w:r w:rsidR="00D640B2" w:rsidRPr="004B38F0">
        <w:rPr>
          <w:rFonts w:cs="Times New Roman"/>
        </w:rPr>
        <w:instrText xml:space="preserve"> ADDIN EN.CITE &lt;EndNote&gt;&lt;Cite&gt;&lt;Author&gt;Davey&lt;/Author&gt;&lt;Year&gt;2006&lt;/Year&gt;&lt;RecNum&gt;220&lt;/RecNum&gt;&lt;DisplayText&gt;&lt;style face="superscript"&gt;26&lt;/style&gt;&lt;/DisplayText&gt;&lt;record&gt;&lt;rec-number&gt;220&lt;/rec-number&gt;&lt;foreign-keys&gt;&lt;key app="EN" db-id="209222f21datroeaf09xt9riz09wpvafsppe" timestamp="1680646042"&gt;220&lt;/key&gt;&lt;/foreign-keys&gt;&lt;ref-type name="Journal Article"&gt;17&lt;/ref-type&gt;&lt;contributors&gt;&lt;authors&gt;&lt;author&gt;Davey, N. E.&lt;/author&gt;&lt;author&gt;Shields, D. C.&lt;/author&gt;&lt;author&gt;Edwards, R. J.&lt;/author&gt;&lt;/authors&gt;&lt;/contributors&gt;&lt;auth-address&gt;Conway Institute of Biomolecular and Biomedical Sciences, University College Dublin, Dublin 4, Ireland.&lt;/auth-address&gt;&lt;titles&gt;&lt;title&gt;SLiMDisc: SWhort, linear motif discovery, correcting for common evolutionary descent&lt;/title&gt;&lt;secondary-title&gt;Nucleic Acids Res&lt;/secondary-title&gt;&lt;/titles&gt;&lt;periodical&gt;&lt;full-title&gt;Nucleic Acids Res&lt;/full-title&gt;&lt;/periodical&gt;&lt;pages&gt;3546-54&lt;/pages&gt;&lt;volume&gt;34&lt;/volume&gt;&lt;number&gt;12&lt;/number&gt;&lt;edition&gt;2006/07/21&lt;/edition&gt;&lt;keywords&gt;&lt;keyword&gt;*Amino Acid Motifs&lt;/keyword&gt;&lt;keyword&gt;Evolution, Molecular&lt;/keyword&gt;&lt;keyword&gt;Humans&lt;/keyword&gt;&lt;keyword&gt;Proteins/chemistry/genetics&lt;/keyword&gt;&lt;keyword&gt;Sequence Analysis, Protein/*methods&lt;/keyword&gt;&lt;keyword&gt;*Software&lt;/keyword&gt;&lt;/keywords&gt;&lt;dates&gt;&lt;year&gt;2006&lt;/year&gt;&lt;/dates&gt;&lt;isbn&gt;0305-1048 (Print)&amp;#xD;0305-1048&lt;/isbn&gt;&lt;accession-num&gt;16855291&lt;/accession-num&gt;&lt;urls&gt;&lt;/urls&gt;&lt;custom2&gt;PMC1524906&lt;/custom2&gt;&lt;electronic-resource-num&gt;10.1093/nar/gkl486&lt;/electronic-resource-num&gt;&lt;remote-database-provider&gt;NLM&lt;/remote-database-provider&gt;&lt;language&gt;eng&lt;/language&gt;&lt;/record&gt;&lt;/Cite&gt;&lt;/EndNote&gt;</w:instrText>
      </w:r>
      <w:r w:rsidR="00373185" w:rsidRPr="004B38F0">
        <w:rPr>
          <w:rFonts w:cs="Times New Roman"/>
        </w:rPr>
        <w:fldChar w:fldCharType="separate"/>
      </w:r>
      <w:r w:rsidR="00D640B2" w:rsidRPr="004B38F0">
        <w:rPr>
          <w:rFonts w:cs="Times New Roman"/>
          <w:noProof/>
          <w:vertAlign w:val="superscript"/>
        </w:rPr>
        <w:t>26</w:t>
      </w:r>
      <w:r w:rsidR="00373185" w:rsidRPr="004B38F0">
        <w:rPr>
          <w:rFonts w:cs="Times New Roman"/>
        </w:rPr>
        <w:fldChar w:fldCharType="end"/>
      </w:r>
      <w:r w:rsidRPr="004B38F0">
        <w:rPr>
          <w:rFonts w:cs="Times New Roman"/>
        </w:rPr>
        <w:t xml:space="preserve"> was used to map NC_006520.1 against the HiFi reads and extract reads that aligned across at least 95% of their length to the </w:t>
      </w:r>
      <w:r w:rsidR="00055147" w:rsidRPr="004B38F0">
        <w:rPr>
          <w:rFonts w:cs="Times New Roman"/>
        </w:rPr>
        <w:t>Ninu</w:t>
      </w:r>
      <w:r w:rsidRPr="004B38F0">
        <w:rPr>
          <w:rFonts w:cs="Times New Roman"/>
        </w:rPr>
        <w:t xml:space="preserve"> </w:t>
      </w:r>
      <w:proofErr w:type="spellStart"/>
      <w:r w:rsidRPr="004B38F0">
        <w:rPr>
          <w:rFonts w:cs="Times New Roman"/>
        </w:rPr>
        <w:t>mtDNA</w:t>
      </w:r>
      <w:proofErr w:type="spellEnd"/>
      <w:r w:rsidRPr="004B38F0">
        <w:rPr>
          <w:rFonts w:cs="Times New Roman"/>
        </w:rPr>
        <w:t xml:space="preserve">. The 17 putative mitochondrial reads extracted were then assembled with </w:t>
      </w:r>
      <w:proofErr w:type="spellStart"/>
      <w:r w:rsidRPr="004B38F0">
        <w:rPr>
          <w:rFonts w:cs="Times New Roman"/>
        </w:rPr>
        <w:t>Hifiasm</w:t>
      </w:r>
      <w:proofErr w:type="spellEnd"/>
      <w:r w:rsidRPr="004B38F0">
        <w:rPr>
          <w:rFonts w:cs="Times New Roman"/>
        </w:rPr>
        <w:t xml:space="preserve"> v0.16.1</w:t>
      </w:r>
      <w:r w:rsidR="000A4526" w:rsidRPr="004B38F0">
        <w:rPr>
          <w:rFonts w:cs="Times New Roman"/>
        </w:rPr>
        <w:fldChar w:fldCharType="begin"/>
      </w:r>
      <w:r w:rsidR="00D640B2" w:rsidRPr="004B38F0">
        <w:rPr>
          <w:rFonts w:cs="Times New Roman"/>
        </w:rPr>
        <w:instrText xml:space="preserve"> ADDIN EN.CITE &lt;EndNote&gt;&lt;Cite&gt;&lt;Author&gt;Cheng&lt;/Author&gt;&lt;Year&gt;2022&lt;/Year&gt;&lt;RecNum&gt;221&lt;/RecNum&gt;&lt;DisplayText&gt;&lt;style face="superscript"&gt;27&lt;/style&gt;&lt;/DisplayText&gt;&lt;record&gt;&lt;rec-number&gt;221&lt;/rec-number&gt;&lt;foreign-keys&gt;&lt;key app="EN" db-id="209222f21datroeaf09xt9riz09wpvafsppe" timestamp="1680646155"&gt;221&lt;/key&gt;&lt;/foreign-keys&gt;&lt;ref-type name="Journal Article"&gt;17&lt;/ref-type&gt;&lt;contributors&gt;&lt;authors&gt;&lt;author&gt;Cheng, Haoyu&lt;/author&gt;&lt;author&gt;Jarvis, Erich D.&lt;/author&gt;&lt;author&gt;Fedrigo, Olivier&lt;/author&gt;&lt;author&gt;Koepfli, Klaus-Peter&lt;/author&gt;&lt;author&gt;Urban, Lara&lt;/author&gt;&lt;author&gt;Gemmell, Neil J.&lt;/author&gt;&lt;author&gt;Li, Heng&lt;/author&gt;&lt;/authors&gt;&lt;/contributors&gt;&lt;titles&gt;&lt;title&gt;Haplotype-resolved assembly of diploid genomes without parental data&lt;/title&gt;&lt;secondary-title&gt;Nature Biotechnology&lt;/secondary-title&gt;&lt;/titles&gt;&lt;periodical&gt;&lt;full-title&gt;Nature biotechnology&lt;/full-title&gt;&lt;/periodical&gt;&lt;pages&gt;1332-1335&lt;/pages&gt;&lt;volume&gt;40&lt;/volume&gt;&lt;number&gt;9&lt;/number&gt;&lt;dates&gt;&lt;year&gt;2022&lt;/year&gt;&lt;pub-dates&gt;&lt;date&gt;2022/09/01&lt;/date&gt;&lt;/pub-dates&gt;&lt;/dates&gt;&lt;isbn&gt;1546-1696&lt;/isbn&gt;&lt;urls&gt;&lt;related-urls&gt;&lt;url&gt;https://doi.org/10.1038/s41587-022-01261-x&lt;/url&gt;&lt;/related-urls&gt;&lt;/urls&gt;&lt;electronic-resource-num&gt;10.1038/s41587-022-01261-x&lt;/electronic-resource-num&gt;&lt;/record&gt;&lt;/Cite&gt;&lt;/EndNote&gt;</w:instrText>
      </w:r>
      <w:r w:rsidR="000A4526" w:rsidRPr="004B38F0">
        <w:rPr>
          <w:rFonts w:cs="Times New Roman"/>
        </w:rPr>
        <w:fldChar w:fldCharType="separate"/>
      </w:r>
      <w:r w:rsidR="00D640B2" w:rsidRPr="004B38F0">
        <w:rPr>
          <w:rFonts w:cs="Times New Roman"/>
          <w:noProof/>
          <w:vertAlign w:val="superscript"/>
        </w:rPr>
        <w:t>27</w:t>
      </w:r>
      <w:r w:rsidR="000A4526" w:rsidRPr="004B38F0">
        <w:rPr>
          <w:rFonts w:cs="Times New Roman"/>
        </w:rPr>
        <w:fldChar w:fldCharType="end"/>
      </w:r>
      <w:r w:rsidRPr="004B38F0">
        <w:rPr>
          <w:rFonts w:cs="Times New Roman"/>
        </w:rPr>
        <w:t xml:space="preserve">. </w:t>
      </w:r>
      <w:proofErr w:type="spellStart"/>
      <w:r w:rsidRPr="004B38F0">
        <w:rPr>
          <w:rFonts w:cs="Times New Roman"/>
        </w:rPr>
        <w:t>Hifiasm</w:t>
      </w:r>
      <w:proofErr w:type="spellEnd"/>
      <w:r w:rsidRPr="004B38F0">
        <w:rPr>
          <w:rFonts w:cs="Times New Roman"/>
        </w:rPr>
        <w:t xml:space="preserve"> failed to assemble any contigs, so the reads were assembled with Flye v2.9</w:t>
      </w:r>
      <w:r w:rsidR="004E4589" w:rsidRPr="004B38F0">
        <w:rPr>
          <w:rFonts w:cs="Times New Roman"/>
        </w:rPr>
        <w:fldChar w:fldCharType="begin"/>
      </w:r>
      <w:r w:rsidR="00D640B2" w:rsidRPr="004B38F0">
        <w:rPr>
          <w:rFonts w:cs="Times New Roman"/>
        </w:rPr>
        <w:instrText xml:space="preserve"> ADDIN EN.CITE &lt;EndNote&gt;&lt;Cite&gt;&lt;Author&gt;Kolmogorov&lt;/Author&gt;&lt;Year&gt;2019&lt;/Year&gt;&lt;RecNum&gt;214&lt;/RecNum&gt;&lt;DisplayText&gt;&lt;style face="superscript"&gt;14&lt;/style&gt;&lt;/DisplayText&gt;&lt;record&gt;&lt;rec-number&gt;214&lt;/rec-number&gt;&lt;foreign-keys&gt;&lt;key app="EN" db-id="209222f21datroeaf09xt9riz09wpvafsppe" timestamp="1680645699"&gt;214&lt;/key&gt;&lt;/foreign-keys&gt;&lt;ref-type name="Journal Article"&gt;17&lt;/ref-type&gt;&lt;contributors&gt;&lt;authors&gt;&lt;author&gt;Kolmogorov, Mikhail&lt;/author&gt;&lt;author&gt;Yuan, Jeffrey&lt;/author&gt;&lt;author&gt;Lin, Yu&lt;/author&gt;&lt;author&gt;Pevzner, Pavel A.&lt;/author&gt;&lt;/authors&gt;&lt;/contributors&gt;&lt;titles&gt;&lt;title&gt;Assembly of long, error-prone reads using repeat graphs&lt;/title&gt;&lt;secondary-title&gt;Nature Biotechnology&lt;/secondary-title&gt;&lt;/titles&gt;&lt;periodical&gt;&lt;full-title&gt;Nature biotechnology&lt;/full-title&gt;&lt;/periodical&gt;&lt;pages&gt;540-546&lt;/pages&gt;&lt;volume&gt;37&lt;/volume&gt;&lt;number&gt;5&lt;/number&gt;&lt;dates&gt;&lt;year&gt;2019&lt;/year&gt;&lt;pub-dates&gt;&lt;date&gt;2019/05/01&lt;/date&gt;&lt;/pub-dates&gt;&lt;/dates&gt;&lt;isbn&gt;1546-1696&lt;/isbn&gt;&lt;urls&gt;&lt;related-urls&gt;&lt;url&gt;https://doi.org/10.1038/s41587-019-0072-8&lt;/url&gt;&lt;/related-urls&gt;&lt;/urls&gt;&lt;electronic-resource-num&gt;10.1038/s41587-019-0072-8&lt;/electronic-resource-num&gt;&lt;/record&gt;&lt;/Cite&gt;&lt;/EndNote&gt;</w:instrText>
      </w:r>
      <w:r w:rsidR="004E4589" w:rsidRPr="004B38F0">
        <w:rPr>
          <w:rFonts w:cs="Times New Roman"/>
        </w:rPr>
        <w:fldChar w:fldCharType="separate"/>
      </w:r>
      <w:r w:rsidR="00D640B2" w:rsidRPr="004B38F0">
        <w:rPr>
          <w:rFonts w:cs="Times New Roman"/>
          <w:noProof/>
          <w:vertAlign w:val="superscript"/>
        </w:rPr>
        <w:t>14</w:t>
      </w:r>
      <w:r w:rsidR="004E4589" w:rsidRPr="004B38F0">
        <w:rPr>
          <w:rFonts w:cs="Times New Roman"/>
        </w:rPr>
        <w:fldChar w:fldCharType="end"/>
      </w:r>
      <w:r w:rsidRPr="004B38F0">
        <w:rPr>
          <w:rFonts w:cs="Times New Roman"/>
        </w:rPr>
        <w:t xml:space="preserve">, producing a 15,577 linear contig. This was longer than the 15,289 bp </w:t>
      </w:r>
      <w:proofErr w:type="spellStart"/>
      <w:r w:rsidRPr="004B38F0">
        <w:rPr>
          <w:rFonts w:cs="Times New Roman"/>
        </w:rPr>
        <w:t>RefSeq</w:t>
      </w:r>
      <w:proofErr w:type="spellEnd"/>
      <w:r w:rsidRPr="004B38F0">
        <w:rPr>
          <w:rFonts w:cs="Times New Roman"/>
        </w:rPr>
        <w:t xml:space="preserve"> genome but did not circularise. GABLAM analysis revealed that neither </w:t>
      </w:r>
      <w:proofErr w:type="spellStart"/>
      <w:r w:rsidRPr="004B38F0">
        <w:rPr>
          <w:rFonts w:cs="Times New Roman"/>
        </w:rPr>
        <w:t>mtDNA</w:t>
      </w:r>
      <w:proofErr w:type="spellEnd"/>
      <w:r w:rsidRPr="004B38F0">
        <w:rPr>
          <w:rFonts w:cs="Times New Roman"/>
        </w:rPr>
        <w:t xml:space="preserve"> sequence wholly contained the other, suggesting that both were partial sequences. The </w:t>
      </w:r>
      <w:proofErr w:type="spellStart"/>
      <w:r w:rsidRPr="004B38F0">
        <w:rPr>
          <w:rFonts w:cs="Times New Roman"/>
        </w:rPr>
        <w:t>mtDNA</w:t>
      </w:r>
      <w:proofErr w:type="spellEnd"/>
      <w:r w:rsidRPr="004B38F0">
        <w:rPr>
          <w:rFonts w:cs="Times New Roman"/>
        </w:rPr>
        <w:t xml:space="preserve"> Flye assembly was searched against the tidied assembly using </w:t>
      </w:r>
      <w:proofErr w:type="spellStart"/>
      <w:r w:rsidRPr="004B38F0">
        <w:rPr>
          <w:rFonts w:cs="Times New Roman"/>
        </w:rPr>
        <w:t>NUMTFinder</w:t>
      </w:r>
      <w:proofErr w:type="spellEnd"/>
      <w:r w:rsidRPr="004B38F0">
        <w:rPr>
          <w:rFonts w:cs="Times New Roman"/>
        </w:rPr>
        <w:t xml:space="preserve"> v0.5.2</w:t>
      </w:r>
      <w:r w:rsidR="009E0D73" w:rsidRPr="004B38F0">
        <w:rPr>
          <w:rFonts w:cs="Times New Roman"/>
        </w:rPr>
        <w:fldChar w:fldCharType="begin"/>
      </w:r>
      <w:r w:rsidR="00D640B2" w:rsidRPr="004B38F0">
        <w:rPr>
          <w:rFonts w:cs="Times New Roman"/>
        </w:rPr>
        <w:instrText xml:space="preserve"> ADDIN EN.CITE &lt;EndNote&gt;&lt;Cite&gt;&lt;Author&gt;Edwards&lt;/Author&gt;&lt;Year&gt;2021&lt;/Year&gt;&lt;RecNum&gt;219&lt;/RecNum&gt;&lt;DisplayText&gt;&lt;style face="superscript"&gt;25&lt;/style&gt;&lt;/DisplayText&gt;&lt;record&gt;&lt;rec-number&gt;219&lt;/rec-number&gt;&lt;foreign-keys&gt;&lt;key app="EN" db-id="209222f21datroeaf09xt9riz09wpvafsppe" timestamp="1680646000"&gt;219&lt;/key&gt;&lt;/foreign-keys&gt;&lt;ref-type name="Journal Article"&gt;17&lt;/ref-type&gt;&lt;contributors&gt;&lt;authors&gt;&lt;author&gt;Edwards, Richard J.&lt;/author&gt;&lt;author&gt;Field, Matt A.&lt;/author&gt;&lt;author&gt;Ferguson, James M.&lt;/author&gt;&lt;author&gt;Dudchenko, Olga&lt;/author&gt;&lt;author&gt;Keilwagen, Jens&lt;/author&gt;&lt;author&gt;Rosen, Benjamin D.&lt;/author&gt;&lt;author&gt;Johnson, Gary S.&lt;/author&gt;&lt;author&gt;Rice, Edward S.&lt;/author&gt;&lt;author&gt;Hillier, La Deanna&lt;/author&gt;&lt;author&gt;Hammond, Jillian M.&lt;/author&gt;&lt;author&gt;Towarnicki, Samuel G.&lt;/author&gt;&lt;author&gt;Omer, Arina&lt;/author&gt;&lt;author&gt;Khan, Ruqayya&lt;/author&gt;&lt;author&gt;Skvortsova, Ksenia&lt;/author&gt;&lt;author&gt;Bogdanovic, Ozren&lt;/author&gt;&lt;author&gt;Zammit, Robert A.&lt;/author&gt;&lt;author&gt;Aiden, Erez Lieberman&lt;/author&gt;&lt;author&gt;Warren, Wesley C.&lt;/author&gt;&lt;author&gt;Ballard, J. William O.&lt;/author&gt;&lt;/authors&gt;&lt;/contributors&gt;&lt;titles&gt;&lt;title&gt;&lt;style face="normal" font="default" size="100%"&gt;Chromosome-length genome assembly and structural variations of the primal Basenji dog (&lt;/style&gt;&lt;style face="italic" font="default" size="100%"&gt;Canis lupus familiaris&lt;/style&gt;&lt;style face="normal" font="default" size="100%"&gt;) genome&lt;/style&gt;&lt;/title&gt;&lt;secondary-title&gt;BMC Genomics&lt;/secondary-title&gt;&lt;/titles&gt;&lt;periodical&gt;&lt;full-title&gt;BMC Genomics&lt;/full-title&gt;&lt;/periodical&gt;&lt;pages&gt;188&lt;/pages&gt;&lt;volume&gt;22&lt;/volume&gt;&lt;number&gt;1&lt;/number&gt;&lt;dates&gt;&lt;year&gt;2021&lt;/year&gt;&lt;pub-dates&gt;&lt;date&gt;2021/03/16&lt;/date&gt;&lt;/pub-dates&gt;&lt;/dates&gt;&lt;isbn&gt;1471-2164&lt;/isbn&gt;&lt;urls&gt;&lt;related-urls&gt;&lt;url&gt;https://doi.org/10.1186/s12864-021-07493-6&lt;/url&gt;&lt;/related-urls&gt;&lt;/urls&gt;&lt;electronic-resource-num&gt;10.1186/s12864-021-07493-6&lt;/electronic-resource-num&gt;&lt;/record&gt;&lt;/Cite&gt;&lt;/EndNote&gt;</w:instrText>
      </w:r>
      <w:r w:rsidR="009E0D73" w:rsidRPr="004B38F0">
        <w:rPr>
          <w:rFonts w:cs="Times New Roman"/>
        </w:rPr>
        <w:fldChar w:fldCharType="separate"/>
      </w:r>
      <w:r w:rsidR="00D640B2" w:rsidRPr="004B38F0">
        <w:rPr>
          <w:rFonts w:cs="Times New Roman"/>
          <w:noProof/>
          <w:vertAlign w:val="superscript"/>
        </w:rPr>
        <w:t>25</w:t>
      </w:r>
      <w:r w:rsidR="009E0D73" w:rsidRPr="004B38F0">
        <w:rPr>
          <w:rFonts w:cs="Times New Roman"/>
        </w:rPr>
        <w:fldChar w:fldCharType="end"/>
      </w:r>
      <w:r w:rsidRPr="004B38F0">
        <w:rPr>
          <w:rFonts w:cs="Times New Roman"/>
        </w:rPr>
        <w:t xml:space="preserve"> to further characterise the SCAF_002A NUMT region. This included a 15,573 bp NUMT fragment, flanked by simple sequence repeats. Read depth across the region was higher than expected and no </w:t>
      </w:r>
      <w:proofErr w:type="spellStart"/>
      <w:r w:rsidRPr="004B38F0">
        <w:rPr>
          <w:rFonts w:cs="Times New Roman"/>
        </w:rPr>
        <w:t>mtDNA</w:t>
      </w:r>
      <w:proofErr w:type="spellEnd"/>
      <w:r w:rsidRPr="004B38F0">
        <w:rPr>
          <w:rFonts w:cs="Times New Roman"/>
        </w:rPr>
        <w:t xml:space="preserve"> contig had been assembled, indicating that this was the misincorporation of the </w:t>
      </w:r>
      <w:proofErr w:type="spellStart"/>
      <w:r w:rsidRPr="004B38F0">
        <w:rPr>
          <w:rFonts w:cs="Times New Roman"/>
        </w:rPr>
        <w:t>mtDNA</w:t>
      </w:r>
      <w:proofErr w:type="spellEnd"/>
      <w:r w:rsidRPr="004B38F0">
        <w:rPr>
          <w:rFonts w:cs="Times New Roman"/>
        </w:rPr>
        <w:t xml:space="preserve"> into the nuclear assembly, as previously reported with long read assemblies</w:t>
      </w:r>
      <w:r w:rsidR="00DA2153" w:rsidRPr="004B38F0">
        <w:rPr>
          <w:rFonts w:cs="Times New Roman"/>
        </w:rPr>
        <w:fldChar w:fldCharType="begin"/>
      </w:r>
      <w:r w:rsidR="00D640B2" w:rsidRPr="004B38F0">
        <w:rPr>
          <w:rFonts w:cs="Times New Roman"/>
        </w:rPr>
        <w:instrText xml:space="preserve"> ADDIN EN.CITE &lt;EndNote&gt;&lt;Cite&gt;&lt;Author&gt;Edwards&lt;/Author&gt;&lt;Year&gt;2021&lt;/Year&gt;&lt;RecNum&gt;219&lt;/RecNum&gt;&lt;DisplayText&gt;&lt;style face="superscript"&gt;25&lt;/style&gt;&lt;/DisplayText&gt;&lt;record&gt;&lt;rec-number&gt;219&lt;/rec-number&gt;&lt;foreign-keys&gt;&lt;key app="EN" db-id="209222f21datroeaf09xt9riz09wpvafsppe" timestamp="1680646000"&gt;219&lt;/key&gt;&lt;/foreign-keys&gt;&lt;ref-type name="Journal Article"&gt;17&lt;/ref-type&gt;&lt;contributors&gt;&lt;authors&gt;&lt;author&gt;Edwards, Richard J.&lt;/author&gt;&lt;author&gt;Field, Matt A.&lt;/author&gt;&lt;author&gt;Ferguson, James M.&lt;/author&gt;&lt;author&gt;Dudchenko, Olga&lt;/author&gt;&lt;author&gt;Keilwagen, Jens&lt;/author&gt;&lt;author&gt;Rosen, Benjamin D.&lt;/author&gt;&lt;author&gt;Johnson, Gary S.&lt;/author&gt;&lt;author&gt;Rice, Edward S.&lt;/author&gt;&lt;author&gt;Hillier, La Deanna&lt;/author&gt;&lt;author&gt;Hammond, Jillian M.&lt;/author&gt;&lt;author&gt;Towarnicki, Samuel G.&lt;/author&gt;&lt;author&gt;Omer, Arina&lt;/author&gt;&lt;author&gt;Khan, Ruqayya&lt;/author&gt;&lt;author&gt;Skvortsova, Ksenia&lt;/author&gt;&lt;author&gt;Bogdanovic, Ozren&lt;/author&gt;&lt;author&gt;Zammit, Robert A.&lt;/author&gt;&lt;author&gt;Aiden, Erez Lieberman&lt;/author&gt;&lt;author&gt;Warren, Wesley C.&lt;/author&gt;&lt;author&gt;Ballard, J. William O.&lt;/author&gt;&lt;/authors&gt;&lt;/contributors&gt;&lt;titles&gt;&lt;title&gt;&lt;style face="normal" font="default" size="100%"&gt;Chromosome-length genome assembly and structural variations of the primal Basenji dog (&lt;/style&gt;&lt;style face="italic" font="default" size="100%"&gt;Canis lupus familiaris&lt;/style&gt;&lt;style face="normal" font="default" size="100%"&gt;) genome&lt;/style&gt;&lt;/title&gt;&lt;secondary-title&gt;BMC Genomics&lt;/secondary-title&gt;&lt;/titles&gt;&lt;periodical&gt;&lt;full-title&gt;BMC Genomics&lt;/full-title&gt;&lt;/periodical&gt;&lt;pages&gt;188&lt;/pages&gt;&lt;volume&gt;22&lt;/volume&gt;&lt;number&gt;1&lt;/number&gt;&lt;dates&gt;&lt;year&gt;2021&lt;/year&gt;&lt;pub-dates&gt;&lt;date&gt;2021/03/16&lt;/date&gt;&lt;/pub-dates&gt;&lt;/dates&gt;&lt;isbn&gt;1471-2164&lt;/isbn&gt;&lt;urls&gt;&lt;related-urls&gt;&lt;url&gt;https://doi.org/10.1186/s12864-021-07493-6&lt;/url&gt;&lt;/related-urls&gt;&lt;/urls&gt;&lt;electronic-resource-num&gt;10.1186/s12864-021-07493-6&lt;/electronic-resource-num&gt;&lt;/record&gt;&lt;/Cite&gt;&lt;/EndNote&gt;</w:instrText>
      </w:r>
      <w:r w:rsidR="00DA2153" w:rsidRPr="004B38F0">
        <w:rPr>
          <w:rFonts w:cs="Times New Roman"/>
        </w:rPr>
        <w:fldChar w:fldCharType="separate"/>
      </w:r>
      <w:r w:rsidR="00D640B2" w:rsidRPr="004B38F0">
        <w:rPr>
          <w:rFonts w:cs="Times New Roman"/>
          <w:noProof/>
          <w:vertAlign w:val="superscript"/>
        </w:rPr>
        <w:t>25</w:t>
      </w:r>
      <w:r w:rsidR="00DA2153" w:rsidRPr="004B38F0">
        <w:rPr>
          <w:rFonts w:cs="Times New Roman"/>
        </w:rPr>
        <w:fldChar w:fldCharType="end"/>
      </w:r>
      <w:r w:rsidRPr="004B38F0">
        <w:rPr>
          <w:rFonts w:cs="Times New Roman"/>
        </w:rPr>
        <w:t>. Closer inspection of reads mapped to the NUMT region revealed a probabl</w:t>
      </w:r>
      <w:r w:rsidR="000A42B0" w:rsidRPr="004B38F0">
        <w:rPr>
          <w:rFonts w:cs="Times New Roman"/>
        </w:rPr>
        <w:t>e</w:t>
      </w:r>
      <w:r w:rsidRPr="004B38F0">
        <w:rPr>
          <w:rFonts w:cs="Times New Roman"/>
        </w:rPr>
        <w:t xml:space="preserve"> </w:t>
      </w:r>
      <w:proofErr w:type="spellStart"/>
      <w:r w:rsidRPr="004B38F0">
        <w:rPr>
          <w:rFonts w:cs="Times New Roman"/>
        </w:rPr>
        <w:t>misassembly</w:t>
      </w:r>
      <w:proofErr w:type="spellEnd"/>
      <w:r w:rsidRPr="004B38F0">
        <w:rPr>
          <w:rFonts w:cs="Times New Roman"/>
        </w:rPr>
        <w:t xml:space="preserve"> upstream of the NUMT, identified by clipping by the vast majority of reads within a few base pairs of the NUMT start and only a single HiFi read supporting the assembly. The remainder of the NUMT regions consisted of NUMT fragments, simple repeats</w:t>
      </w:r>
      <w:r w:rsidR="006A077A" w:rsidRPr="004B38F0">
        <w:rPr>
          <w:rFonts w:cs="Times New Roman"/>
        </w:rPr>
        <w:t>,</w:t>
      </w:r>
      <w:r w:rsidRPr="004B38F0">
        <w:rPr>
          <w:rFonts w:cs="Times New Roman"/>
        </w:rPr>
        <w:t xml:space="preserve"> and assembly gaps with higher or lower than expected sequencing depth. The contig beyond the downstream assembly gap had normal (mean 10.5X) HiFi coverage. HiFi reads mapping to the full NUMT region from the upstream </w:t>
      </w:r>
      <w:proofErr w:type="spellStart"/>
      <w:r w:rsidRPr="004B38F0">
        <w:rPr>
          <w:rFonts w:cs="Times New Roman"/>
        </w:rPr>
        <w:t>misassembly</w:t>
      </w:r>
      <w:proofErr w:type="spellEnd"/>
      <w:r w:rsidRPr="004B38F0">
        <w:rPr>
          <w:rFonts w:cs="Times New Roman"/>
        </w:rPr>
        <w:t xml:space="preserve"> to the downstream assembly gap (position 61137977-61167704) were extracted with samtools v1.15</w:t>
      </w:r>
      <w:r w:rsidRPr="004B38F0">
        <w:rPr>
          <w:rFonts w:cs="Times New Roman"/>
        </w:rPr>
        <w:fldChar w:fldCharType="begin"/>
      </w:r>
      <w:r w:rsidR="00D640B2" w:rsidRPr="004B38F0">
        <w:rPr>
          <w:rFonts w:cs="Times New Roman"/>
        </w:rPr>
        <w:instrText xml:space="preserve"> ADDIN EN.CITE &lt;EndNote&gt;&lt;Cite&gt;&lt;Author&gt;Li&lt;/Author&gt;&lt;Year&gt;2009&lt;/Year&gt;&lt;RecNum&gt;85&lt;/RecNum&gt;&lt;DisplayText&gt;&lt;style face="superscript"&gt;6&lt;/style&gt;&lt;/DisplayText&gt;&lt;record&gt;&lt;rec-number&gt;85&lt;/rec-number&gt;&lt;foreign-keys&gt;&lt;key app="EN" db-id="209222f21datroeaf09xt9riz09wpvafsppe" timestamp="1599610526"&gt;85&lt;/key&gt;&lt;/foreign-keys&gt;&lt;ref-type name="Journal Article"&gt;17&lt;/ref-type&gt;&lt;contributors&gt;&lt;authors&gt;&lt;author&gt;Li, Heng&lt;/author&gt;&lt;author&gt;Handsaker, Bob&lt;/author&gt;&lt;author&gt;Wysoker, Alec&lt;/author&gt;&lt;author&gt;Fennell, Tim&lt;/author&gt;&lt;author&gt;Ruan, Jue&lt;/author&gt;&lt;author&gt;Homer, Nils&lt;/author&gt;&lt;author&gt;Marth, Gabor&lt;/author&gt;&lt;author&gt;Abecasis, Goncalo&lt;/author&gt;&lt;author&gt;Durbin, Richard&lt;/author&gt;&lt;/authors&gt;&lt;/contributors&gt;&lt;titles&gt;&lt;title&gt;The sequence alignment/map format and SAMtools&lt;/title&gt;&lt;secondary-title&gt;Bioinformatics&lt;/secondary-title&gt;&lt;/titles&gt;&lt;periodical&gt;&lt;full-title&gt;Bioinformatics&lt;/full-title&gt;&lt;/periodical&gt;&lt;pages&gt;2078-2079&lt;/pages&gt;&lt;volume&gt;25&lt;/volume&gt;&lt;number&gt;16&lt;/number&gt;&lt;dates&gt;&lt;year&gt;2009&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6</w:t>
      </w:r>
      <w:r w:rsidRPr="004B38F0">
        <w:rPr>
          <w:rFonts w:cs="Times New Roman"/>
        </w:rPr>
        <w:fldChar w:fldCharType="end"/>
      </w:r>
      <w:r w:rsidRPr="004B38F0">
        <w:rPr>
          <w:rFonts w:cs="Times New Roman"/>
        </w:rPr>
        <w:t xml:space="preserve"> and reassembled using </w:t>
      </w:r>
      <w:proofErr w:type="spellStart"/>
      <w:r w:rsidRPr="004B38F0">
        <w:rPr>
          <w:rFonts w:cs="Times New Roman"/>
        </w:rPr>
        <w:t>Hifiasm</w:t>
      </w:r>
      <w:proofErr w:type="spellEnd"/>
      <w:r w:rsidRPr="004B38F0">
        <w:rPr>
          <w:rFonts w:cs="Times New Roman"/>
        </w:rPr>
        <w:t xml:space="preserve"> v0.16.1</w:t>
      </w:r>
      <w:r w:rsidR="00D8534A" w:rsidRPr="004B38F0">
        <w:rPr>
          <w:rFonts w:cs="Times New Roman"/>
        </w:rPr>
        <w:fldChar w:fldCharType="begin"/>
      </w:r>
      <w:r w:rsidR="00D640B2" w:rsidRPr="004B38F0">
        <w:rPr>
          <w:rFonts w:cs="Times New Roman"/>
        </w:rPr>
        <w:instrText xml:space="preserve"> ADDIN EN.CITE &lt;EndNote&gt;&lt;Cite&gt;&lt;Author&gt;Cheng&lt;/Author&gt;&lt;Year&gt;2022&lt;/Year&gt;&lt;RecNum&gt;221&lt;/RecNum&gt;&lt;DisplayText&gt;&lt;style face="superscript"&gt;27&lt;/style&gt;&lt;/DisplayText&gt;&lt;record&gt;&lt;rec-number&gt;221&lt;/rec-number&gt;&lt;foreign-keys&gt;&lt;key app="EN" db-id="209222f21datroeaf09xt9riz09wpvafsppe" timestamp="1680646155"&gt;221&lt;/key&gt;&lt;/foreign-keys&gt;&lt;ref-type name="Journal Article"&gt;17&lt;/ref-type&gt;&lt;contributors&gt;&lt;authors&gt;&lt;author&gt;Cheng, Haoyu&lt;/author&gt;&lt;author&gt;Jarvis, Erich D.&lt;/author&gt;&lt;author&gt;Fedrigo, Olivier&lt;/author&gt;&lt;author&gt;Koepfli, Klaus-Peter&lt;/author&gt;&lt;author&gt;Urban, Lara&lt;/author&gt;&lt;author&gt;Gemmell, Neil J.&lt;/author&gt;&lt;author&gt;Li, Heng&lt;/author&gt;&lt;/authors&gt;&lt;/contributors&gt;&lt;titles&gt;&lt;title&gt;Haplotype-resolved assembly of diploid genomes without parental data&lt;/title&gt;&lt;secondary-title&gt;Nature Biotechnology&lt;/secondary-title&gt;&lt;/titles&gt;&lt;periodical&gt;&lt;full-title&gt;Nature biotechnology&lt;/full-title&gt;&lt;/periodical&gt;&lt;pages&gt;1332-1335&lt;/pages&gt;&lt;volume&gt;40&lt;/volume&gt;&lt;number&gt;9&lt;/number&gt;&lt;dates&gt;&lt;year&gt;2022&lt;/year&gt;&lt;pub-dates&gt;&lt;date&gt;2022/09/01&lt;/date&gt;&lt;/pub-dates&gt;&lt;/dates&gt;&lt;isbn&gt;1546-1696&lt;/isbn&gt;&lt;urls&gt;&lt;related-urls&gt;&lt;url&gt;https://doi.org/10.1038/s41587-022-01261-x&lt;/url&gt;&lt;/related-urls&gt;&lt;/urls&gt;&lt;electronic-resource-num&gt;10.1038/s41587-022-01261-x&lt;/electronic-resource-num&gt;&lt;/record&gt;&lt;/Cite&gt;&lt;/EndNote&gt;</w:instrText>
      </w:r>
      <w:r w:rsidR="00D8534A" w:rsidRPr="004B38F0">
        <w:rPr>
          <w:rFonts w:cs="Times New Roman"/>
        </w:rPr>
        <w:fldChar w:fldCharType="separate"/>
      </w:r>
      <w:r w:rsidR="00D640B2" w:rsidRPr="004B38F0">
        <w:rPr>
          <w:rFonts w:cs="Times New Roman"/>
          <w:noProof/>
          <w:vertAlign w:val="superscript"/>
        </w:rPr>
        <w:t>27</w:t>
      </w:r>
      <w:r w:rsidR="00D8534A" w:rsidRPr="004B38F0">
        <w:rPr>
          <w:rFonts w:cs="Times New Roman"/>
        </w:rPr>
        <w:fldChar w:fldCharType="end"/>
      </w:r>
      <w:r w:rsidRPr="004B38F0">
        <w:rPr>
          <w:rFonts w:cs="Times New Roman"/>
        </w:rPr>
        <w:t xml:space="preserve">. A 28,422 bp contig was selected, corresponding to 17,367 bp </w:t>
      </w:r>
      <w:proofErr w:type="spellStart"/>
      <w:r w:rsidRPr="004B38F0">
        <w:rPr>
          <w:rFonts w:cs="Times New Roman"/>
        </w:rPr>
        <w:t>mtDNA</w:t>
      </w:r>
      <w:proofErr w:type="spellEnd"/>
      <w:r w:rsidRPr="004B38F0">
        <w:rPr>
          <w:rFonts w:cs="Times New Roman"/>
        </w:rPr>
        <w:t xml:space="preserve"> sequence with the first 10,929 bp imperfectly repeated. This included the two simple repeats from the NUMT region (AATACTAT)n and (TAAATTATTA)n. The contig was </w:t>
      </w:r>
      <w:proofErr w:type="gramStart"/>
      <w:r w:rsidRPr="004B38F0">
        <w:rPr>
          <w:rFonts w:cs="Times New Roman"/>
        </w:rPr>
        <w:t>reverse-complemented</w:t>
      </w:r>
      <w:proofErr w:type="gramEnd"/>
      <w:r w:rsidRPr="004B38F0">
        <w:rPr>
          <w:rFonts w:cs="Times New Roman"/>
        </w:rPr>
        <w:t xml:space="preserve"> to match the </w:t>
      </w:r>
      <w:proofErr w:type="spellStart"/>
      <w:r w:rsidRPr="004B38F0">
        <w:rPr>
          <w:rFonts w:cs="Times New Roman"/>
        </w:rPr>
        <w:t>RefSeq</w:t>
      </w:r>
      <w:proofErr w:type="spellEnd"/>
      <w:r w:rsidRPr="004B38F0">
        <w:rPr>
          <w:rFonts w:cs="Times New Roman"/>
        </w:rPr>
        <w:t xml:space="preserve"> </w:t>
      </w:r>
      <w:proofErr w:type="spellStart"/>
      <w:r w:rsidRPr="004B38F0">
        <w:rPr>
          <w:rFonts w:cs="Times New Roman"/>
        </w:rPr>
        <w:t>mtDNA</w:t>
      </w:r>
      <w:proofErr w:type="spellEnd"/>
      <w:r w:rsidRPr="004B38F0">
        <w:rPr>
          <w:rFonts w:cs="Times New Roman"/>
        </w:rPr>
        <w:t xml:space="preserve"> orientation and HiFi reads mapped with </w:t>
      </w:r>
      <w:proofErr w:type="spellStart"/>
      <w:r w:rsidRPr="004B38F0">
        <w:rPr>
          <w:rFonts w:cs="Times New Roman"/>
        </w:rPr>
        <w:t>minimap</w:t>
      </w:r>
      <w:proofErr w:type="spellEnd"/>
      <w:r w:rsidRPr="004B38F0">
        <w:rPr>
          <w:rFonts w:cs="Times New Roman"/>
        </w:rPr>
        <w:t xml:space="preserve"> v2.22. Average coverage was 65.4X, and so the HiFi mapping was used for both long reads and </w:t>
      </w:r>
      <w:proofErr w:type="gramStart"/>
      <w:r w:rsidRPr="004B38F0">
        <w:rPr>
          <w:rFonts w:cs="Times New Roman"/>
        </w:rPr>
        <w:t>high-accuracy</w:t>
      </w:r>
      <w:proofErr w:type="gramEnd"/>
      <w:r w:rsidRPr="004B38F0">
        <w:rPr>
          <w:rFonts w:cs="Times New Roman"/>
        </w:rPr>
        <w:t xml:space="preserve"> reads for </w:t>
      </w:r>
      <w:proofErr w:type="spellStart"/>
      <w:r w:rsidRPr="004B38F0">
        <w:rPr>
          <w:rFonts w:cs="Times New Roman"/>
        </w:rPr>
        <w:t>HyPo</w:t>
      </w:r>
      <w:proofErr w:type="spellEnd"/>
      <w:r w:rsidRPr="004B38F0">
        <w:rPr>
          <w:rFonts w:cs="Times New Roman"/>
        </w:rPr>
        <w:t xml:space="preserve"> v1.0.3 correction. GABLAM v2.30.5 was used to identify overlapping ends and circularise the genome at a position corresponding to the first base of the </w:t>
      </w:r>
      <w:proofErr w:type="spellStart"/>
      <w:r w:rsidRPr="004B38F0">
        <w:rPr>
          <w:rFonts w:cs="Times New Roman"/>
        </w:rPr>
        <w:t>RefSeq</w:t>
      </w:r>
      <w:proofErr w:type="spellEnd"/>
      <w:r w:rsidRPr="004B38F0">
        <w:rPr>
          <w:rFonts w:cs="Times New Roman"/>
        </w:rPr>
        <w:t xml:space="preserve"> </w:t>
      </w:r>
      <w:proofErr w:type="spellStart"/>
      <w:r w:rsidRPr="004B38F0">
        <w:rPr>
          <w:rFonts w:cs="Times New Roman"/>
        </w:rPr>
        <w:t>mtDNA</w:t>
      </w:r>
      <w:proofErr w:type="spellEnd"/>
      <w:r w:rsidRPr="004B38F0">
        <w:rPr>
          <w:rFonts w:cs="Times New Roman"/>
        </w:rPr>
        <w:t>.</w:t>
      </w:r>
      <w:r w:rsidR="00981C13" w:rsidRPr="004B38F0">
        <w:rPr>
          <w:rFonts w:cs="Times New Roman"/>
        </w:rPr>
        <w:t xml:space="preserve"> </w:t>
      </w:r>
      <w:r w:rsidR="00970593" w:rsidRPr="004B38F0">
        <w:rPr>
          <w:rFonts w:cs="Times New Roman"/>
        </w:rPr>
        <w:t xml:space="preserve">The mitochondrial scaffold, BILBYCHRMT, was annotated using the </w:t>
      </w:r>
      <w:proofErr w:type="spellStart"/>
      <w:r w:rsidR="00970593" w:rsidRPr="004B38F0">
        <w:rPr>
          <w:rFonts w:cs="Times New Roman"/>
        </w:rPr>
        <w:t>MitoHiFi</w:t>
      </w:r>
      <w:proofErr w:type="spellEnd"/>
      <w:r w:rsidR="00970593" w:rsidRPr="004B38F0">
        <w:rPr>
          <w:rFonts w:cs="Times New Roman"/>
        </w:rPr>
        <w:t xml:space="preserve"> pipeline v2 with MitoFinder</w:t>
      </w:r>
      <w:r w:rsidR="00067488" w:rsidRPr="004B38F0">
        <w:rPr>
          <w:rFonts w:cs="Times New Roman"/>
        </w:rPr>
        <w:fldChar w:fldCharType="begin">
          <w:fldData xml:space="preserve">PEVuZE5vdGU+PENpdGU+PEF1dGhvcj5VbGlhbm8tU2lsdmE8L0F1dGhvcj48WWVhcj4yMDIzPC9Z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</w:fldData>
        </w:fldChar>
      </w:r>
      <w:r w:rsidR="00D640B2" w:rsidRPr="004B38F0">
        <w:rPr>
          <w:rFonts w:cs="Times New Roman"/>
        </w:rPr>
        <w:instrText xml:space="preserve"> ADDIN EN.CITE </w:instrText>
      </w:r>
      <w:r w:rsidR="00D640B2" w:rsidRPr="004B38F0">
        <w:rPr>
          <w:rFonts w:cs="Times New Roman"/>
        </w:rPr>
        <w:fldChar w:fldCharType="begin">
          <w:fldData xml:space="preserve">PEVuZE5vdGU+PENpdGU+PEF1dGhvcj5VbGlhbm8tU2lsdmE8L0F1dGhvcj48WWVhcj4yMDIzPC9Z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</w:fldData>
        </w:fldChar>
      </w:r>
      <w:r w:rsidR="00D640B2" w:rsidRPr="004B38F0">
        <w:rPr>
          <w:rFonts w:cs="Times New Roman"/>
        </w:rPr>
        <w:instrText xml:space="preserve"> ADDIN EN.CITE.DATA </w:instrText>
      </w:r>
      <w:r w:rsidR="00D640B2" w:rsidRPr="004B38F0">
        <w:rPr>
          <w:rFonts w:cs="Times New Roman"/>
        </w:rPr>
      </w:r>
      <w:r w:rsidR="00D640B2" w:rsidRPr="004B38F0">
        <w:rPr>
          <w:rFonts w:cs="Times New Roman"/>
        </w:rPr>
        <w:fldChar w:fldCharType="end"/>
      </w:r>
      <w:r w:rsidR="00067488" w:rsidRPr="004B38F0">
        <w:rPr>
          <w:rFonts w:cs="Times New Roman"/>
        </w:rPr>
      </w:r>
      <w:r w:rsidR="00067488" w:rsidRPr="004B38F0">
        <w:rPr>
          <w:rFonts w:cs="Times New Roman"/>
        </w:rPr>
        <w:fldChar w:fldCharType="separate"/>
      </w:r>
      <w:r w:rsidR="00D640B2" w:rsidRPr="004B38F0">
        <w:rPr>
          <w:rFonts w:cs="Times New Roman"/>
          <w:noProof/>
          <w:vertAlign w:val="superscript"/>
        </w:rPr>
        <w:t>28,29</w:t>
      </w:r>
      <w:r w:rsidR="00067488" w:rsidRPr="004B38F0">
        <w:rPr>
          <w:rFonts w:cs="Times New Roman"/>
        </w:rPr>
        <w:fldChar w:fldCharType="end"/>
      </w:r>
      <w:r w:rsidR="00970593" w:rsidRPr="004B38F0">
        <w:rPr>
          <w:rFonts w:cs="Times New Roman"/>
        </w:rPr>
        <w:t xml:space="preserve"> and visualised with </w:t>
      </w:r>
      <w:proofErr w:type="spellStart"/>
      <w:r w:rsidR="00970593" w:rsidRPr="004B38F0">
        <w:rPr>
          <w:rFonts w:cs="Times New Roman"/>
        </w:rPr>
        <w:t>MitoZ</w:t>
      </w:r>
      <w:proofErr w:type="spellEnd"/>
      <w:r w:rsidR="00970593" w:rsidRPr="004B38F0">
        <w:rPr>
          <w:rFonts w:cs="Times New Roman"/>
        </w:rPr>
        <w:t xml:space="preserve"> v2.3</w:t>
      </w:r>
      <w:r w:rsidR="00736820" w:rsidRPr="004B38F0">
        <w:rPr>
          <w:rFonts w:cs="Times New Roman"/>
        </w:rPr>
        <w:fldChar w:fldCharType="begin"/>
      </w:r>
      <w:r w:rsidR="00D640B2" w:rsidRPr="004B38F0">
        <w:rPr>
          <w:rFonts w:cs="Times New Roman"/>
        </w:rPr>
        <w:instrText xml:space="preserve"> ADDIN EN.CITE &lt;EndNote&gt;&lt;Cite&gt;&lt;Author&gt;Meng&lt;/Author&gt;&lt;Year&gt;2019&lt;/Year&gt;&lt;RecNum&gt;2280&lt;/RecNum&gt;&lt;DisplayText&gt;&lt;style face="superscript"&gt;30&lt;/style&gt;&lt;/DisplayText&gt;&lt;record&gt;&lt;rec-number&gt;2280&lt;/rec-number&gt;&lt;foreign-keys&gt;&lt;key app="EN" db-id="209222f21datroeaf09xt9riz09wpvafsppe" timestamp="1698291847"&gt;2280&lt;/key&gt;&lt;/foreign-keys&gt;&lt;ref-type name="Journal Article"&gt;17&lt;/ref-type&gt;&lt;contributors&gt;&lt;authors&gt;&lt;author&gt;Meng, Guanliang&lt;/author&gt;&lt;author&gt;Li, Yiyuan&lt;/author&gt;&lt;author&gt;Yang, Chentao&lt;/author&gt;&lt;author&gt;Liu, Shanlin&lt;/author&gt;&lt;/authors&gt;&lt;/contributors&gt;&lt;titles&gt;&lt;title&gt;MitoZ: a toolkit for animal mitochondrial genome assembly, annotation and visualization&lt;/title&gt;&lt;secondary-title&gt;Nucleic acids research&lt;/secondary-title&gt;&lt;/titles&gt;&lt;periodical&gt;&lt;full-title&gt;Nucleic Acids Research&lt;/full-title&gt;&lt;/periodical&gt;&lt;pages&gt;e63-e63&lt;/pages&gt;&lt;volume&gt;47&lt;/volume&gt;&lt;number&gt;11&lt;/number&gt;&lt;dates&gt;&lt;year&gt;2019&lt;/year&gt;&lt;/dates&gt;&lt;isbn&gt;0305-1048&lt;/isbn&gt;&lt;urls&gt;&lt;/urls&gt;&lt;/record&gt;&lt;/Cite&gt;&lt;/EndNote&gt;</w:instrText>
      </w:r>
      <w:r w:rsidR="00736820" w:rsidRPr="004B38F0">
        <w:rPr>
          <w:rFonts w:cs="Times New Roman"/>
        </w:rPr>
        <w:fldChar w:fldCharType="separate"/>
      </w:r>
      <w:r w:rsidR="00D640B2" w:rsidRPr="004B38F0">
        <w:rPr>
          <w:rFonts w:cs="Times New Roman"/>
          <w:noProof/>
          <w:vertAlign w:val="superscript"/>
        </w:rPr>
        <w:t>30</w:t>
      </w:r>
      <w:r w:rsidR="00736820" w:rsidRPr="004B38F0">
        <w:rPr>
          <w:rFonts w:cs="Times New Roman"/>
        </w:rPr>
        <w:fldChar w:fldCharType="end"/>
      </w:r>
      <w:r w:rsidR="00970593" w:rsidRPr="004B38F0">
        <w:rPr>
          <w:rFonts w:cs="Times New Roman"/>
        </w:rPr>
        <w:t>.</w:t>
      </w:r>
    </w:p>
    <w:p w14:paraId="610AFF15" w14:textId="0938823A" w:rsidR="00D3571E" w:rsidRPr="004B38F0" w:rsidRDefault="003418FF" w:rsidP="00BE5109">
      <w:pPr>
        <w:pStyle w:val="Heading2"/>
      </w:pPr>
      <w:bookmarkStart w:id="10" w:name="_Toc152922042"/>
      <w:r w:rsidRPr="004B38F0">
        <w:lastRenderedPageBreak/>
        <w:t>1</w:t>
      </w:r>
      <w:r w:rsidR="00D3571E" w:rsidRPr="004B38F0">
        <w:t>.5 Manual curation of nuclear genome assembly</w:t>
      </w:r>
      <w:bookmarkEnd w:id="10"/>
      <w:r w:rsidR="00D3571E" w:rsidRPr="004B38F0">
        <w:t xml:space="preserve"> </w:t>
      </w:r>
    </w:p>
    <w:p w14:paraId="7DE8A8AF" w14:textId="7DD86543" w:rsidR="00D3571E" w:rsidRPr="004B38F0" w:rsidRDefault="00D3571E" w:rsidP="00BE5109">
      <w:pPr>
        <w:rPr>
          <w:rFonts w:cs="Times New Roman"/>
        </w:rPr>
      </w:pPr>
      <w:r w:rsidRPr="004B38F0">
        <w:rPr>
          <w:rFonts w:cs="Times New Roman"/>
        </w:rPr>
        <w:t xml:space="preserve">Following </w:t>
      </w:r>
      <w:proofErr w:type="spellStart"/>
      <w:r w:rsidRPr="004B38F0">
        <w:rPr>
          <w:rFonts w:cs="Times New Roman"/>
        </w:rPr>
        <w:t>mtDNA</w:t>
      </w:r>
      <w:proofErr w:type="spellEnd"/>
      <w:r w:rsidRPr="004B38F0">
        <w:rPr>
          <w:rFonts w:cs="Times New Roman"/>
        </w:rPr>
        <w:t xml:space="preserve"> assembly, the NUMT cluster was removed from SCAF_002. Analysis with </w:t>
      </w:r>
      <w:proofErr w:type="spellStart"/>
      <w:r w:rsidRPr="004B38F0">
        <w:rPr>
          <w:rFonts w:cs="Times New Roman"/>
        </w:rPr>
        <w:t>NUMTFinder</w:t>
      </w:r>
      <w:proofErr w:type="spellEnd"/>
      <w:r w:rsidRPr="004B38F0">
        <w:rPr>
          <w:rFonts w:cs="Times New Roman"/>
        </w:rPr>
        <w:t xml:space="preserve"> v0.5.2 and the assembled </w:t>
      </w:r>
      <w:proofErr w:type="spellStart"/>
      <w:r w:rsidRPr="004B38F0">
        <w:rPr>
          <w:rFonts w:cs="Times New Roman"/>
        </w:rPr>
        <w:t>mtDNA</w:t>
      </w:r>
      <w:proofErr w:type="spellEnd"/>
      <w:r w:rsidRPr="004B38F0">
        <w:rPr>
          <w:rFonts w:cs="Times New Roman"/>
        </w:rPr>
        <w:t xml:space="preserve"> genome, identified that </w:t>
      </w:r>
      <w:proofErr w:type="spellStart"/>
      <w:r w:rsidRPr="004B38F0">
        <w:rPr>
          <w:rFonts w:cs="Times New Roman"/>
        </w:rPr>
        <w:t>mtDNA</w:t>
      </w:r>
      <w:proofErr w:type="spellEnd"/>
      <w:r w:rsidRPr="004B38F0">
        <w:rPr>
          <w:rFonts w:cs="Times New Roman"/>
        </w:rPr>
        <w:t xml:space="preserve"> contigs had been misassembled into this scaffold. The 32,110 bp region from the </w:t>
      </w:r>
      <w:proofErr w:type="spellStart"/>
      <w:r w:rsidRPr="004B38F0">
        <w:rPr>
          <w:rFonts w:cs="Times New Roman"/>
        </w:rPr>
        <w:t>misassembly</w:t>
      </w:r>
      <w:proofErr w:type="spellEnd"/>
      <w:r w:rsidRPr="004B38F0">
        <w:rPr>
          <w:rFonts w:cs="Times New Roman"/>
        </w:rPr>
        <w:t xml:space="preserve"> point to the downstream assembly gap (positions 61137977 to 61170086) was manually excised. Finally, the two split chromosomes scaffolds were rejoined into single scaffolds and the main chromosome scaffolds renamed, producing the final assembly</w:t>
      </w:r>
      <w:r w:rsidR="00DC1001" w:rsidRPr="004B38F0">
        <w:rPr>
          <w:rFonts w:cs="Times New Roman"/>
        </w:rPr>
        <w:t xml:space="preserve"> (v1.9).</w:t>
      </w:r>
    </w:p>
    <w:p w14:paraId="619C3C88" w14:textId="7A7D9A05" w:rsidR="00D3571E" w:rsidRPr="004B38F0" w:rsidRDefault="003418FF" w:rsidP="00BE5109">
      <w:pPr>
        <w:pStyle w:val="Heading2"/>
      </w:pPr>
      <w:bookmarkStart w:id="11" w:name="_Toc152922043"/>
      <w:r w:rsidRPr="004B38F0">
        <w:t>1</w:t>
      </w:r>
      <w:r w:rsidR="00D3571E" w:rsidRPr="004B38F0">
        <w:t>.6 Assembly quality assessment</w:t>
      </w:r>
      <w:bookmarkEnd w:id="11"/>
      <w:r w:rsidR="00D3571E" w:rsidRPr="004B38F0">
        <w:t xml:space="preserve"> </w:t>
      </w:r>
    </w:p>
    <w:p w14:paraId="640B782F" w14:textId="51C49985" w:rsidR="00D3571E" w:rsidRPr="004B38F0" w:rsidRDefault="00D3571E" w:rsidP="00BE5109">
      <w:pPr>
        <w:rPr>
          <w:rFonts w:cs="Times New Roman"/>
        </w:rPr>
      </w:pPr>
      <w:r w:rsidRPr="004B38F0">
        <w:rPr>
          <w:rFonts w:cs="Times New Roman"/>
        </w:rPr>
        <w:t>At each step of the assembly process, genome quality was assessed using BUSCO v3.0.2b (mammalia_odb9; n=4104) or BUSCO v5.0.0/v5.2.2/v5.3.0/v5.4.4 (mammalia_odb10; n=9226)</w:t>
      </w:r>
      <w:r w:rsidR="000A46F2" w:rsidRPr="004B38F0">
        <w:rPr>
          <w:rFonts w:cs="Times New Roman"/>
        </w:rPr>
        <w:fldChar w:fldCharType="begin"/>
      </w:r>
      <w:r w:rsidR="00D640B2" w:rsidRPr="004B38F0">
        <w:rPr>
          <w:rFonts w:cs="Times New Roman"/>
        </w:rPr>
        <w:instrText xml:space="preserve"> ADDIN EN.CITE &lt;EndNote&gt;&lt;Cite&gt;&lt;Author&gt;Simao&lt;/Author&gt;&lt;Year&gt;2015&lt;/Year&gt;&lt;RecNum&gt;46&lt;/RecNum&gt;&lt;DisplayText&gt;&lt;style face="superscript"&gt;31&lt;/style&gt;&lt;/DisplayText&gt;&lt;record&gt;&lt;rec-number&gt;46&lt;/rec-number&gt;&lt;foreign-keys&gt;&lt;key app="EN" db-id="209222f21datroeaf09xt9riz09wpvafsppe" timestamp="1581301907"&gt;46&lt;/key&gt;&lt;/foreign-keys&gt;&lt;ref-type name="Journal Article"&gt;17&lt;/ref-type&gt;&lt;contributors&gt;&lt;authors&gt;&lt;author&gt;Simao, F.A&lt;/author&gt;&lt;author&gt;Waterhouse, R.M&lt;/author&gt;&lt;author&gt;Ioannidis, P&lt;/author&gt;&lt;author&gt;Kriventseva, E.V&lt;/author&gt;&lt;author&gt;Zdobnov, E.M&lt;/author&gt;&lt;/authors&gt;&lt;/contributors&gt;&lt;titles&gt;&lt;title&gt;BUSCO: Assessing genome assembly and annotation completeness with single-copy orthologs&lt;/title&gt;&lt;secondary-title&gt;Bioinformatics&lt;/secondary-title&gt;&lt;/titles&gt;&lt;periodical&gt;&lt;full-title&gt;Bioinformatics&lt;/full-title&gt;&lt;/periodical&gt;&lt;pages&gt;3210-3212&lt;/pages&gt;&lt;volume&gt;31&lt;/volume&gt;&lt;number&gt;19&lt;/number&gt;&lt;dates&gt;&lt;year&gt;2015&lt;/year&gt;&lt;/dates&gt;&lt;urls&gt;&lt;/urls&gt;&lt;/record&gt;&lt;/Cite&gt;&lt;/EndNote&gt;</w:instrText>
      </w:r>
      <w:r w:rsidR="000A46F2" w:rsidRPr="004B38F0">
        <w:rPr>
          <w:rFonts w:cs="Times New Roman"/>
        </w:rPr>
        <w:fldChar w:fldCharType="separate"/>
      </w:r>
      <w:r w:rsidR="00D640B2" w:rsidRPr="004B38F0">
        <w:rPr>
          <w:rFonts w:cs="Times New Roman"/>
          <w:noProof/>
          <w:vertAlign w:val="superscript"/>
        </w:rPr>
        <w:t>31</w:t>
      </w:r>
      <w:r w:rsidR="000A46F2" w:rsidRPr="004B38F0">
        <w:rPr>
          <w:rFonts w:cs="Times New Roman"/>
        </w:rPr>
        <w:fldChar w:fldCharType="end"/>
      </w:r>
      <w:r w:rsidRPr="004B38F0">
        <w:rPr>
          <w:rFonts w:cs="Times New Roman"/>
        </w:rPr>
        <w:t xml:space="preserve"> BUSCOMP v0.13.0</w:t>
      </w:r>
      <w:r w:rsidR="000B24D3" w:rsidRPr="004B38F0">
        <w:rPr>
          <w:rFonts w:cs="Times New Roman"/>
        </w:rPr>
        <w:fldChar w:fldCharType="begin"/>
      </w:r>
      <w:r w:rsidR="00D640B2" w:rsidRPr="004B38F0">
        <w:rPr>
          <w:rFonts w:cs="Times New Roman"/>
        </w:rPr>
        <w:instrText xml:space="preserve"> ADDIN EN.CITE &lt;EndNote&gt;&lt;Cite&gt;&lt;Author&gt;Stuart&lt;/Author&gt;&lt;Year&gt;2022&lt;/Year&gt;&lt;RecNum&gt;222&lt;/RecNum&gt;&lt;DisplayText&gt;&lt;style face="superscript"&gt;32&lt;/style&gt;&lt;/DisplayText&gt;&lt;record&gt;&lt;rec-number&gt;222&lt;/rec-number&gt;&lt;foreign-keys&gt;&lt;key app="EN" db-id="209222f21datroeaf09xt9riz09wpvafsppe" timestamp="1680646406"&gt;222&lt;/key&gt;&lt;/foreign-keys&gt;&lt;ref-type name="Journal Article"&gt;17&lt;/ref-type&gt;&lt;contributors&gt;&lt;authors&gt;&lt;author&gt;Stuart, Katarina C.&lt;/author&gt;&lt;author&gt;Edwards, Richard J.&lt;/author&gt;&lt;author&gt;Cheng, Yuanyuan&lt;/author&gt;&lt;author&gt;Warren, Wesley C.&lt;/author&gt;&lt;author&gt;Burt, David W.&lt;/author&gt;&lt;author&gt;Sherwin, William B.&lt;/author&gt;&lt;author&gt;Hofmeister, Natalie R.&lt;/author&gt;&lt;author&gt;Werner, Scott J.&lt;/author&gt;&lt;author&gt;Ball, Gregory F.&lt;/author&gt;&lt;author&gt;Bateson, Melissa&lt;/author&gt;&lt;author&gt;Brandley, Matthew C.&lt;/author&gt;&lt;author&gt;Buchanan, Katherine L.&lt;/author&gt;&lt;author&gt;Cassey, Phillip&lt;/author&gt;&lt;author&gt;Clayton, David F.&lt;/author&gt;&lt;author&gt;De Meyer, Tim&lt;/author&gt;&lt;author&gt;Meddle, Simone L.&lt;/author&gt;&lt;author&gt;Rollins, Lee A.&lt;/author&gt;&lt;/authors&gt;&lt;/contributors&gt;&lt;titles&gt;&lt;title&gt;Transcript- and annotation-guided genome assembly of the European starling&lt;/title&gt;&lt;secondary-title&gt;Molecular Ecology Resources&lt;/secondary-title&gt;&lt;/titles&gt;&lt;periodical&gt;&lt;full-title&gt;Molecular ecology resources&lt;/full-title&gt;&lt;/periodical&gt;&lt;pages&gt;3141-3160&lt;/pages&gt;&lt;volume&gt;22&lt;/volume&gt;&lt;number&gt;8&lt;/number&gt;&lt;dates&gt;&lt;year&gt;2022&lt;/year&gt;&lt;/dates&gt;&lt;isbn&gt;1755-098X&lt;/isbn&gt;&lt;urls&gt;&lt;related-urls&gt;&lt;url&gt;https://onlinelibrary.wiley.com/doi/abs/10.1111/1755-0998.13679&lt;/url&gt;&lt;/related-urls&gt;&lt;/urls&gt;&lt;electronic-resource-num&gt;https://doi.org/10.1111/1755-0998.13679&lt;/electronic-resource-num&gt;&lt;/record&gt;&lt;/Cite&gt;&lt;/EndNote&gt;</w:instrText>
      </w:r>
      <w:r w:rsidR="000B24D3" w:rsidRPr="004B38F0">
        <w:rPr>
          <w:rFonts w:cs="Times New Roman"/>
        </w:rPr>
        <w:fldChar w:fldCharType="separate"/>
      </w:r>
      <w:r w:rsidR="00D640B2" w:rsidRPr="004B38F0">
        <w:rPr>
          <w:rFonts w:cs="Times New Roman"/>
          <w:noProof/>
          <w:vertAlign w:val="superscript"/>
        </w:rPr>
        <w:t>32</w:t>
      </w:r>
      <w:r w:rsidR="000B24D3" w:rsidRPr="004B38F0">
        <w:rPr>
          <w:rFonts w:cs="Times New Roman"/>
        </w:rPr>
        <w:fldChar w:fldCharType="end"/>
      </w:r>
      <w:r w:rsidRPr="004B38F0">
        <w:rPr>
          <w:rFonts w:cs="Times New Roman"/>
        </w:rPr>
        <w:t xml:space="preserve">, </w:t>
      </w:r>
      <w:proofErr w:type="spellStart"/>
      <w:r w:rsidRPr="004B38F0">
        <w:rPr>
          <w:rFonts w:cs="Times New Roman"/>
        </w:rPr>
        <w:t>DepthKopy</w:t>
      </w:r>
      <w:proofErr w:type="spellEnd"/>
      <w:r w:rsidRPr="004B38F0">
        <w:rPr>
          <w:rFonts w:cs="Times New Roman"/>
        </w:rPr>
        <w:t xml:space="preserve"> v1.1.0</w:t>
      </w:r>
      <w:r w:rsidR="007A1661" w:rsidRPr="004B38F0">
        <w:rPr>
          <w:rFonts w:cs="Times New Roman"/>
        </w:rPr>
        <w:fldChar w:fldCharType="begin">
          <w:fldData xml:space="preserve">PEVuZE5vdGU+PENpdGU+PEF1dGhvcj5DaGVuPC9BdXRob3I+PFllYXI+MjAyMjwvWWVhcj48UmVj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</w:fldData>
        </w:fldChar>
      </w:r>
      <w:r w:rsidR="00D640B2" w:rsidRPr="004B38F0">
        <w:rPr>
          <w:rFonts w:cs="Times New Roman"/>
        </w:rPr>
        <w:instrText xml:space="preserve"> ADDIN EN.CITE </w:instrText>
      </w:r>
      <w:r w:rsidR="00D640B2" w:rsidRPr="004B38F0">
        <w:rPr>
          <w:rFonts w:cs="Times New Roman"/>
        </w:rPr>
        <w:fldChar w:fldCharType="begin">
          <w:fldData xml:space="preserve">PEVuZE5vdGU+PENpdGU+PEF1dGhvcj5DaGVuPC9BdXRob3I+PFllYXI+MjAyMjwvWWVhcj48UmVj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</w:fldData>
        </w:fldChar>
      </w:r>
      <w:r w:rsidR="00D640B2" w:rsidRPr="004B38F0">
        <w:rPr>
          <w:rFonts w:cs="Times New Roman"/>
        </w:rPr>
        <w:instrText xml:space="preserve"> ADDIN EN.CITE.DATA </w:instrText>
      </w:r>
      <w:r w:rsidR="00D640B2" w:rsidRPr="004B38F0">
        <w:rPr>
          <w:rFonts w:cs="Times New Roman"/>
        </w:rPr>
      </w:r>
      <w:r w:rsidR="00D640B2" w:rsidRPr="004B38F0">
        <w:rPr>
          <w:rFonts w:cs="Times New Roman"/>
        </w:rPr>
        <w:fldChar w:fldCharType="end"/>
      </w:r>
      <w:r w:rsidR="007A1661" w:rsidRPr="004B38F0">
        <w:rPr>
          <w:rFonts w:cs="Times New Roman"/>
        </w:rPr>
      </w:r>
      <w:r w:rsidR="007A1661" w:rsidRPr="004B38F0">
        <w:rPr>
          <w:rFonts w:cs="Times New Roman"/>
        </w:rPr>
        <w:fldChar w:fldCharType="separate"/>
      </w:r>
      <w:r w:rsidR="00D640B2" w:rsidRPr="004B38F0">
        <w:rPr>
          <w:rFonts w:cs="Times New Roman"/>
          <w:noProof/>
          <w:vertAlign w:val="superscript"/>
        </w:rPr>
        <w:t>12</w:t>
      </w:r>
      <w:r w:rsidR="007A1661" w:rsidRPr="004B38F0">
        <w:rPr>
          <w:rFonts w:cs="Times New Roman"/>
        </w:rPr>
        <w:fldChar w:fldCharType="end"/>
      </w:r>
      <w:r w:rsidRPr="004B38F0">
        <w:rPr>
          <w:rFonts w:cs="Times New Roman"/>
        </w:rPr>
        <w:t xml:space="preserve"> and </w:t>
      </w:r>
      <w:proofErr w:type="spellStart"/>
      <w:r w:rsidRPr="004B38F0">
        <w:rPr>
          <w:rFonts w:cs="Times New Roman"/>
        </w:rPr>
        <w:t>Merqury</w:t>
      </w:r>
      <w:proofErr w:type="spellEnd"/>
      <w:r w:rsidRPr="004B38F0">
        <w:rPr>
          <w:rFonts w:cs="Times New Roman"/>
        </w:rPr>
        <w:t xml:space="preserve"> v20200313</w:t>
      </w:r>
      <w:r w:rsidR="00110A5C" w:rsidRPr="004B38F0">
        <w:rPr>
          <w:rFonts w:cs="Times New Roman"/>
        </w:rPr>
        <w:fldChar w:fldCharType="begin"/>
      </w:r>
      <w:r w:rsidR="00D640B2" w:rsidRPr="004B38F0">
        <w:rPr>
          <w:rFonts w:cs="Times New Roman"/>
        </w:rPr>
        <w:instrText xml:space="preserve"> ADDIN EN.CITE &lt;EndNote&gt;&lt;Cite&gt;&lt;Author&gt;Rhie&lt;/Author&gt;&lt;Year&gt;2020&lt;/Year&gt;&lt;RecNum&gt;223&lt;/RecNum&gt;&lt;DisplayText&gt;&lt;style face="superscript"&gt;33&lt;/style&gt;&lt;/DisplayText&gt;&lt;record&gt;&lt;rec-number&gt;223&lt;/rec-number&gt;&lt;foreign-keys&gt;&lt;key app="EN" db-id="209222f21datroeaf09xt9riz09wpvafsppe" timestamp="1680646476"&gt;223&lt;/key&gt;&lt;/foreign-keys&gt;&lt;ref-type name="Journal Article"&gt;17&lt;/ref-type&gt;&lt;contributors&gt;&lt;authors&gt;&lt;author&gt;Rhie, Arang&lt;/author&gt;&lt;author&gt;Walenz, Brian P.&lt;/author&gt;&lt;author&gt;Koren, Sergey&lt;/author&gt;&lt;author&gt;Phillippy, Adam M.&lt;/author&gt;&lt;/authors&gt;&lt;/contributors&gt;&lt;titles&gt;&lt;title&gt;Merqury: Reference-free quality, completeness, and phasing assessment for genome assemblies&lt;/title&gt;&lt;secondary-title&gt;Genome Biology&lt;/secondary-title&gt;&lt;/titles&gt;&lt;periodical&gt;&lt;full-title&gt;Genome biology&lt;/full-title&gt;&lt;/periodical&gt;&lt;pages&gt;245&lt;/pages&gt;&lt;volume&gt;21&lt;/volume&gt;&lt;number&gt;1&lt;/number&gt;&lt;dates&gt;&lt;year&gt;2020&lt;/year&gt;&lt;pub-dates&gt;&lt;date&gt;2020/09/14&lt;/date&gt;&lt;/pub-dates&gt;&lt;/dates&gt;&lt;isbn&gt;1474-760X&lt;/isbn&gt;&lt;urls&gt;&lt;related-urls&gt;&lt;url&gt;https://doi.org/10.1186/s13059-020-02134-9&lt;/url&gt;&lt;/related-urls&gt;&lt;/urls&gt;&lt;electronic-resource-num&gt;10.1186/s13059-020-02134-9&lt;/electronic-resource-num&gt;&lt;/record&gt;&lt;/Cite&gt;&lt;/EndNote&gt;</w:instrText>
      </w:r>
      <w:r w:rsidR="00110A5C" w:rsidRPr="004B38F0">
        <w:rPr>
          <w:rFonts w:cs="Times New Roman"/>
        </w:rPr>
        <w:fldChar w:fldCharType="separate"/>
      </w:r>
      <w:r w:rsidR="00D640B2" w:rsidRPr="004B38F0">
        <w:rPr>
          <w:rFonts w:cs="Times New Roman"/>
          <w:noProof/>
          <w:vertAlign w:val="superscript"/>
        </w:rPr>
        <w:t>33</w:t>
      </w:r>
      <w:r w:rsidR="00110A5C" w:rsidRPr="004B38F0">
        <w:rPr>
          <w:rFonts w:cs="Times New Roman"/>
        </w:rPr>
        <w:fldChar w:fldCharType="end"/>
      </w:r>
      <w:r w:rsidRPr="004B38F0">
        <w:rPr>
          <w:rFonts w:cs="Times New Roman"/>
        </w:rPr>
        <w:t xml:space="preserve"> using the trimmed 10x PE reads. BUSCOMP and </w:t>
      </w:r>
      <w:proofErr w:type="spellStart"/>
      <w:r w:rsidRPr="004B38F0">
        <w:rPr>
          <w:rFonts w:cs="Times New Roman"/>
        </w:rPr>
        <w:t>BBTools</w:t>
      </w:r>
      <w:proofErr w:type="spellEnd"/>
      <w:r w:rsidRPr="004B38F0">
        <w:rPr>
          <w:rFonts w:cs="Times New Roman"/>
        </w:rPr>
        <w:t xml:space="preserve"> v38.73 (RRID:SCR_016968)</w:t>
      </w:r>
      <w:r w:rsidRPr="004B38F0">
        <w:rPr>
          <w:rFonts w:cs="Times New Roman"/>
        </w:rPr>
        <w:fldChar w:fldCharType="begin"/>
      </w:r>
      <w:r w:rsidR="00D640B2" w:rsidRPr="004B38F0">
        <w:rPr>
          <w:rFonts w:cs="Times New Roman"/>
        </w:rPr>
        <w:instrText xml:space="preserve"> ADDIN EN.CITE &lt;EndNote&gt;&lt;Cite&gt;&lt;Author&gt;Bushnell&lt;/Author&gt;&lt;Year&gt;2014&lt;/Year&gt;&lt;RecNum&gt;6&lt;/RecNum&gt;&lt;DisplayText&gt;&lt;style face="superscript"&gt;11&lt;/style&gt;&lt;/DisplayText&gt;&lt;record&gt;&lt;rec-number&gt;6&lt;/rec-number&gt;&lt;foreign-keys&gt;&lt;key app="EN" db-id="20fdsvwd7fedpser9r6pxa0udzzfes5v9z90" timestamp="1623465199"&gt;6&lt;/key&gt;&lt;/foreign-keys&gt;&lt;ref-type name="Web Page"&gt;12&lt;/ref-type&gt;&lt;contributors&gt;&lt;authors&gt;&lt;author&gt;Bushnell, B&lt;/author&gt;&lt;/authors&gt;&lt;/contributors&gt;&lt;titles&gt;&lt;title&gt;BBTools&lt;/title&gt;&lt;/titles&gt;&lt;number&gt;23 August 2020&lt;/number&gt;&lt;dates&gt;&lt;year&gt;2014&lt;/year&gt;&lt;/dates&gt;&lt;urls&gt;&lt;related-urls&gt;&lt;url&gt;https://sourceforge.net/projects/bbmap/&lt;/url&gt;&lt;/related-urls&gt;&lt;/urls&gt;&lt;/record&gt;&lt;/Cite&gt;&lt;/EndNote&gt;</w:instrText>
      </w:r>
      <w:r w:rsidRPr="004B38F0">
        <w:rPr>
          <w:rFonts w:cs="Times New Roman"/>
        </w:rPr>
        <w:fldChar w:fldCharType="separate"/>
      </w:r>
      <w:r w:rsidR="00D640B2" w:rsidRPr="004B38F0">
        <w:rPr>
          <w:rFonts w:cs="Times New Roman"/>
          <w:noProof/>
          <w:vertAlign w:val="superscript"/>
        </w:rPr>
        <w:t>11</w:t>
      </w:r>
      <w:r w:rsidRPr="004B38F0">
        <w:rPr>
          <w:rFonts w:cs="Times New Roman"/>
        </w:rPr>
        <w:fldChar w:fldCharType="end"/>
      </w:r>
      <w:r w:rsidRPr="004B38F0">
        <w:rPr>
          <w:rFonts w:cs="Times New Roman"/>
        </w:rPr>
        <w:t xml:space="preserve"> were used to generate additional assembly statistics. The final 3.656 Gb assembly is comprised of 5,028 contigs (N50 = 1.22 Mb) in 609 scaffolds (N50 = 343.9 Mb), including 9 nuclear chromosomes and a complete mitogenome (</w:t>
      </w:r>
      <w:r w:rsidR="00752897" w:rsidRPr="004B38F0">
        <w:rPr>
          <w:rFonts w:cs="Times New Roman"/>
        </w:rPr>
        <w:t>Extended Data Table 2</w:t>
      </w:r>
      <w:r w:rsidRPr="004B38F0">
        <w:rPr>
          <w:rFonts w:cs="Times New Roman"/>
        </w:rPr>
        <w:t xml:space="preserve">). The assembly showed high completeness with 0.34% gaps, 92.2% </w:t>
      </w:r>
      <w:proofErr w:type="spellStart"/>
      <w:r w:rsidRPr="004B38F0">
        <w:rPr>
          <w:rFonts w:cs="Times New Roman"/>
        </w:rPr>
        <w:t>Merqury</w:t>
      </w:r>
      <w:proofErr w:type="spellEnd"/>
      <w:r w:rsidRPr="004B38F0">
        <w:rPr>
          <w:rFonts w:cs="Times New Roman"/>
        </w:rPr>
        <w:t xml:space="preserve"> </w:t>
      </w:r>
      <w:proofErr w:type="spellStart"/>
      <w:r w:rsidRPr="004B38F0">
        <w:rPr>
          <w:rFonts w:cs="Times New Roman"/>
        </w:rPr>
        <w:t>kmer</w:t>
      </w:r>
      <w:proofErr w:type="spellEnd"/>
      <w:r w:rsidRPr="004B38F0">
        <w:rPr>
          <w:rFonts w:cs="Times New Roman"/>
        </w:rPr>
        <w:t xml:space="preserve"> completeness and 93.5% complete mammalian BUSCOs (</w:t>
      </w:r>
      <w:r w:rsidR="00752897" w:rsidRPr="004B38F0">
        <w:rPr>
          <w:rFonts w:cs="Times New Roman"/>
        </w:rPr>
        <w:t>Extended Data Table 2</w:t>
      </w:r>
      <w:r w:rsidRPr="004B38F0">
        <w:rPr>
          <w:rFonts w:cs="Times New Roman"/>
        </w:rPr>
        <w:t xml:space="preserve">) (5.1% missing). The BUSCO duplication rate remains quite high at 4.9%, possibly </w:t>
      </w:r>
      <w:proofErr w:type="gramStart"/>
      <w:r w:rsidRPr="004B38F0">
        <w:rPr>
          <w:rFonts w:cs="Times New Roman"/>
        </w:rPr>
        <w:t>as a consequence of</w:t>
      </w:r>
      <w:proofErr w:type="gramEnd"/>
      <w:r w:rsidRPr="004B38F0">
        <w:rPr>
          <w:rFonts w:cs="Times New Roman"/>
        </w:rPr>
        <w:t xml:space="preserve"> the low HiFi sequencing depth reducing the power of depth-based removal of false duplications. However, the </w:t>
      </w:r>
      <w:proofErr w:type="spellStart"/>
      <w:r w:rsidRPr="004B38F0">
        <w:rPr>
          <w:rFonts w:cs="Times New Roman"/>
        </w:rPr>
        <w:t>DepthKopy</w:t>
      </w:r>
      <w:proofErr w:type="spellEnd"/>
      <w:r w:rsidRPr="004B38F0">
        <w:rPr>
          <w:rFonts w:cs="Times New Roman"/>
        </w:rPr>
        <w:t xml:space="preserve"> copy number profile of Duplicated BUSCO genes is quite </w:t>
      </w:r>
      <w:proofErr w:type="gramStart"/>
      <w:r w:rsidRPr="004B38F0">
        <w:rPr>
          <w:rFonts w:cs="Times New Roman"/>
        </w:rPr>
        <w:t>similar to</w:t>
      </w:r>
      <w:proofErr w:type="gramEnd"/>
      <w:r w:rsidRPr="004B38F0">
        <w:rPr>
          <w:rFonts w:cs="Times New Roman"/>
        </w:rPr>
        <w:t xml:space="preserve"> single-copy BUSCO genes (</w:t>
      </w:r>
      <w:r w:rsidR="004D5E43" w:rsidRPr="004B38F0">
        <w:rPr>
          <w:rFonts w:cs="Times New Roman"/>
        </w:rPr>
        <w:t>Figure S5</w:t>
      </w:r>
      <w:r w:rsidRPr="004B38F0">
        <w:rPr>
          <w:rFonts w:cs="Times New Roman"/>
        </w:rPr>
        <w:t xml:space="preserve">), with a mean copy number of 1.13, suggesting that the majority of the Duplicated BUSCO genes are genuine gene duplications rather than false duplications. 95.6% of the assembly (3.495 Mb) has been assigned to chromosomes, including 8,623 of the 8,625 complete BUSCO genes. Overall sequence accuracy is good, with a </w:t>
      </w:r>
      <w:proofErr w:type="spellStart"/>
      <w:r w:rsidRPr="004B38F0">
        <w:rPr>
          <w:rFonts w:cs="Times New Roman"/>
        </w:rPr>
        <w:t>Merqury</w:t>
      </w:r>
      <w:proofErr w:type="spellEnd"/>
      <w:r w:rsidRPr="004B38F0">
        <w:rPr>
          <w:rFonts w:cs="Times New Roman"/>
        </w:rPr>
        <w:t xml:space="preserve"> QV score of 40.42 (less than one error per </w:t>
      </w:r>
      <w:r w:rsidR="001F0B9E" w:rsidRPr="004B38F0">
        <w:rPr>
          <w:rFonts w:cs="Times New Roman"/>
        </w:rPr>
        <w:t xml:space="preserve">10 </w:t>
      </w:r>
      <w:r w:rsidRPr="004B38F0">
        <w:rPr>
          <w:rFonts w:cs="Times New Roman"/>
        </w:rPr>
        <w:t>kb across the genome).</w:t>
      </w:r>
    </w:p>
    <w:p w14:paraId="3A337337" w14:textId="77777777" w:rsidR="0082217C" w:rsidRPr="004B38F0" w:rsidRDefault="0082217C" w:rsidP="00BE5109">
      <w:pPr>
        <w:rPr>
          <w:rFonts w:cs="Times New Roman"/>
          <w:b/>
          <w:bCs/>
        </w:rPr>
      </w:pPr>
      <w:bookmarkStart w:id="12" w:name="_Hlk127188393"/>
      <w:bookmarkEnd w:id="9"/>
      <w:r w:rsidRPr="004B38F0">
        <w:rPr>
          <w:rFonts w:cs="Times New Roman"/>
          <w:b/>
          <w:bCs/>
          <w:noProof/>
        </w:rPr>
        <w:lastRenderedPageBreak/>
        <w:drawing>
          <wp:inline distT="0" distB="0" distL="0" distR="0" wp14:anchorId="0CEE0296" wp14:editId="13D11EFB">
            <wp:extent cx="5310482" cy="3978322"/>
            <wp:effectExtent l="0" t="0" r="508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310482" cy="3978322"/>
                    </a:xfrm>
                    <a:prstGeom prst="rect">
                      <a:avLst/>
                    </a:prstGeom>
                  </pic:spPr>
                </pic:pic>
              </a:graphicData>
            </a:graphic>
          </wp:inline>
        </w:drawing>
      </w:r>
    </w:p>
    <w:p w14:paraId="62D7D407" w14:textId="0F8EF90E" w:rsidR="0082217C" w:rsidRPr="004B38F0" w:rsidRDefault="004D5E43" w:rsidP="00BE5109">
      <w:pPr>
        <w:rPr>
          <w:rFonts w:cs="Times New Roman"/>
        </w:rPr>
      </w:pPr>
      <w:r w:rsidRPr="004B38F0">
        <w:rPr>
          <w:rFonts w:cs="Times New Roman"/>
          <w:b/>
          <w:bCs/>
        </w:rPr>
        <w:t>Figure S5</w:t>
      </w:r>
      <w:r w:rsidR="0082217C" w:rsidRPr="004B38F0">
        <w:rPr>
          <w:rFonts w:cs="Times New Roman"/>
          <w:b/>
          <w:bCs/>
        </w:rPr>
        <w:t xml:space="preserve">. </w:t>
      </w:r>
      <w:proofErr w:type="spellStart"/>
      <w:r w:rsidR="0082217C" w:rsidRPr="004B38F0">
        <w:rPr>
          <w:rFonts w:cs="Times New Roman"/>
        </w:rPr>
        <w:t>DepthKopy</w:t>
      </w:r>
      <w:proofErr w:type="spellEnd"/>
      <w:r w:rsidR="0082217C" w:rsidRPr="004B38F0">
        <w:rPr>
          <w:rFonts w:cs="Times New Roman"/>
        </w:rPr>
        <w:t xml:space="preserve"> predicted copy number distribution. Mapped Hi-Fi read depths have been converted into copy number distributions using the modal single-copy read depth from “Complete” BUSCO genes of 8.31X. BUSCO: single-copy complete BUSCO genes; Duplicated: duplicated complete BUSCO genes; Genes: </w:t>
      </w:r>
      <w:proofErr w:type="spellStart"/>
      <w:r w:rsidR="0082217C" w:rsidRPr="004B38F0">
        <w:rPr>
          <w:rFonts w:cs="Times New Roman"/>
        </w:rPr>
        <w:t>GeMoMa</w:t>
      </w:r>
      <w:proofErr w:type="spellEnd"/>
      <w:r w:rsidR="0082217C" w:rsidRPr="004B38F0">
        <w:rPr>
          <w:rFonts w:cs="Times New Roman"/>
        </w:rPr>
        <w:t xml:space="preserve"> gene models; NUMT: Predicted NUMT fragments; Contigs: individual contigs; Sequences: individual scaffolds (two longest chromosomes split); Windows: 100 kb tiled windows.</w:t>
      </w:r>
    </w:p>
    <w:p w14:paraId="42F1C056" w14:textId="77777777" w:rsidR="00C74F0E" w:rsidRPr="004B38F0" w:rsidRDefault="00C74F0E" w:rsidP="00BE5109">
      <w:pPr>
        <w:pStyle w:val="Heading2"/>
      </w:pPr>
      <w:bookmarkStart w:id="13" w:name="_Toc152922044"/>
      <w:r w:rsidRPr="004B38F0">
        <w:t>1.7 Resequenced genomes</w:t>
      </w:r>
      <w:bookmarkEnd w:id="13"/>
    </w:p>
    <w:p w14:paraId="4F6C694D" w14:textId="7B8A5F04" w:rsidR="00C74F0E" w:rsidRPr="004B38F0" w:rsidRDefault="00C74F0E" w:rsidP="00BE5109">
      <w:pPr>
        <w:rPr>
          <w:rFonts w:cs="Times New Roman"/>
        </w:rPr>
      </w:pPr>
      <w:r w:rsidRPr="004B38F0">
        <w:rPr>
          <w:rFonts w:cs="Times New Roman"/>
          <w:b/>
          <w:bCs/>
        </w:rPr>
        <w:t>Ninu</w:t>
      </w:r>
      <w:r w:rsidRPr="004B38F0">
        <w:rPr>
          <w:rFonts w:cs="Times New Roman"/>
          <w:i/>
          <w:iCs/>
        </w:rPr>
        <w:t xml:space="preserve">. </w:t>
      </w:r>
      <w:r w:rsidRPr="004B38F0">
        <w:rPr>
          <w:rFonts w:cs="Times New Roman"/>
        </w:rPr>
        <w:t>Twelve Ninu genomes were resequenced, six individuals (3 males, 3 females; Table S</w:t>
      </w:r>
      <w:r w:rsidR="00F7480D" w:rsidRPr="004B38F0">
        <w:rPr>
          <w:rFonts w:cs="Times New Roman"/>
        </w:rPr>
        <w:t>1</w:t>
      </w:r>
      <w:r w:rsidRPr="004B38F0">
        <w:rPr>
          <w:rFonts w:cs="Times New Roman"/>
        </w:rPr>
        <w:t>) were classified as coming from a temperate ancestry (35</w:t>
      </w:r>
      <w:r w:rsidRPr="004B38F0">
        <w:rPr>
          <w:rFonts w:cs="Times New Roman"/>
          <w:vertAlign w:val="superscript"/>
        </w:rPr>
        <w:t>o</w:t>
      </w:r>
      <w:r w:rsidRPr="004B38F0">
        <w:rPr>
          <w:rFonts w:cs="Times New Roman"/>
        </w:rPr>
        <w:t>S 136</w:t>
      </w:r>
      <w:r w:rsidRPr="004B38F0">
        <w:rPr>
          <w:rFonts w:cs="Times New Roman"/>
          <w:vertAlign w:val="superscript"/>
        </w:rPr>
        <w:t>o</w:t>
      </w:r>
      <w:r w:rsidRPr="004B38F0">
        <w:rPr>
          <w:rFonts w:cs="Times New Roman"/>
        </w:rPr>
        <w:t>E; island population off the coast of South Australia), and six individuals (3 males, 3 females) were classified as coming from a semi-arid ancestry (26</w:t>
      </w:r>
      <w:r w:rsidRPr="004B38F0">
        <w:rPr>
          <w:rFonts w:cs="Times New Roman"/>
          <w:vertAlign w:val="superscript"/>
        </w:rPr>
        <w:t>o</w:t>
      </w:r>
      <w:r w:rsidRPr="004B38F0">
        <w:rPr>
          <w:rFonts w:cs="Times New Roman"/>
        </w:rPr>
        <w:t>S 146</w:t>
      </w:r>
      <w:r w:rsidRPr="004B38F0">
        <w:rPr>
          <w:rFonts w:cs="Times New Roman"/>
          <w:vertAlign w:val="superscript"/>
        </w:rPr>
        <w:t>o</w:t>
      </w:r>
      <w:r w:rsidRPr="004B38F0">
        <w:rPr>
          <w:rFonts w:cs="Times New Roman"/>
        </w:rPr>
        <w:t>E; captive free-range population in south-central Queensland)</w:t>
      </w:r>
      <w:r w:rsidRPr="004B38F0">
        <w:rPr>
          <w:rFonts w:cs="Times New Roman"/>
          <w:i/>
          <w:iCs/>
        </w:rPr>
        <w:t xml:space="preserve">. </w:t>
      </w:r>
      <w:r w:rsidRPr="004B38F0">
        <w:rPr>
          <w:rFonts w:cs="Times New Roman"/>
        </w:rPr>
        <w:t xml:space="preserve">DNA was extracted from ear biopsy samples that had been stored in 70% ethanol using MagAttract HMW DNA Kit (Qiagen Catalogue </w:t>
      </w:r>
      <w:r w:rsidRPr="004B38F0">
        <w:rPr>
          <w:rFonts w:eastAsia="Times New Roman" w:cs="Times New Roman"/>
          <w:szCs w:val="24"/>
        </w:rPr>
        <w:t>67563</w:t>
      </w:r>
      <w:r w:rsidRPr="004B38F0">
        <w:rPr>
          <w:rFonts w:cs="Times New Roman"/>
        </w:rPr>
        <w:t xml:space="preserve">). Sample QC including </w:t>
      </w:r>
      <w:proofErr w:type="spellStart"/>
      <w:r w:rsidRPr="004B38F0">
        <w:rPr>
          <w:rFonts w:cs="Times New Roman"/>
        </w:rPr>
        <w:t>flurometric</w:t>
      </w:r>
      <w:proofErr w:type="spellEnd"/>
      <w:r w:rsidRPr="004B38F0">
        <w:rPr>
          <w:rFonts w:cs="Times New Roman"/>
        </w:rPr>
        <w:t xml:space="preserve"> assays with Quant-</w:t>
      </w:r>
      <w:proofErr w:type="spellStart"/>
      <w:r w:rsidRPr="004B38F0">
        <w:rPr>
          <w:rFonts w:cs="Times New Roman"/>
        </w:rPr>
        <w:t>iT</w:t>
      </w:r>
      <w:proofErr w:type="spellEnd"/>
      <w:r w:rsidRPr="004B38F0">
        <w:rPr>
          <w:rFonts w:cs="Times New Roman"/>
        </w:rPr>
        <w:t xml:space="preserve">, Qubit and </w:t>
      </w:r>
      <w:proofErr w:type="spellStart"/>
      <w:r w:rsidRPr="004B38F0">
        <w:rPr>
          <w:rFonts w:cs="Times New Roman"/>
        </w:rPr>
        <w:t>Picogreen</w:t>
      </w:r>
      <w:proofErr w:type="spellEnd"/>
      <w:r w:rsidRPr="004B38F0">
        <w:rPr>
          <w:rFonts w:cs="Times New Roman"/>
        </w:rPr>
        <w:t xml:space="preserve"> as well as spectrophotometric analysis with a Nanodrop (Thermo Fisher Scientific), a TruSeq DNA PCR free library prep (Illumina, San Deigo, CA, USA) and WGR was undertaken by the RCG. Samples were sequenced as 150 bp PE reads across a single S2 flowcell on the Illumina NovaSeq6000 obtaining ~30× coverage per sample. </w:t>
      </w:r>
    </w:p>
    <w:p w14:paraId="0D108272" w14:textId="111BAD50" w:rsidR="00C74F0E" w:rsidRPr="004B38F0" w:rsidRDefault="00C74F0E" w:rsidP="00BE5109">
      <w:pPr>
        <w:rPr>
          <w:rFonts w:cs="Times New Roman"/>
        </w:rPr>
      </w:pPr>
      <w:r w:rsidRPr="004B38F0">
        <w:rPr>
          <w:rFonts w:cs="Times New Roman"/>
          <w:b/>
          <w:bCs/>
        </w:rPr>
        <w:t>Yallara</w:t>
      </w:r>
      <w:r w:rsidRPr="004B38F0">
        <w:rPr>
          <w:rFonts w:cs="Times New Roman"/>
          <w:i/>
          <w:iCs/>
        </w:rPr>
        <w:t>.</w:t>
      </w:r>
      <w:r w:rsidRPr="004B38F0">
        <w:rPr>
          <w:rFonts w:cs="Times New Roman"/>
        </w:rPr>
        <w:t xml:space="preserve"> Five Yallara collected between 1895-1931 were sampled (Table S</w:t>
      </w:r>
      <w:r w:rsidR="00F7480D" w:rsidRPr="004B38F0">
        <w:rPr>
          <w:rFonts w:cs="Times New Roman"/>
        </w:rPr>
        <w:t>1</w:t>
      </w:r>
      <w:r w:rsidRPr="004B38F0">
        <w:rPr>
          <w:rFonts w:cs="Times New Roman"/>
        </w:rPr>
        <w:t xml:space="preserve">). All five samples were extracted with a modified protocol from </w:t>
      </w:r>
      <w:r w:rsidRPr="004B38F0">
        <w:rPr>
          <w:rFonts w:cs="Times New Roman"/>
        </w:rPr>
        <w:fldChar w:fldCharType="begin"/>
      </w:r>
      <w:r w:rsidR="00D640B2" w:rsidRPr="004B38F0">
        <w:rPr>
          <w:rFonts w:cs="Times New Roman"/>
        </w:rPr>
        <w:instrText xml:space="preserve"> ADDIN EN.CITE &lt;EndNote&gt;&lt;Cite AuthorYear="1"&gt;&lt;Author&gt;Fulton&lt;/Author&gt;&lt;Year&gt;2012&lt;/Year&gt;&lt;RecNum&gt;227&lt;/RecNum&gt;&lt;DisplayText&gt;Fulton, Wagner [34]&lt;/DisplayText&gt;&lt;record&gt;&lt;rec-number&gt;227&lt;/rec-number&gt;&lt;foreign-keys&gt;&lt;key app="EN" db-id="209222f21datroeaf09xt9riz09wpvafsppe" timestamp="1680647000"&gt;227&lt;/key&gt;&lt;/foreign-keys&gt;&lt;ref-type name="Journal Article"&gt;17&lt;/ref-type&gt;&lt;contributors&gt;&lt;authors&gt;&lt;author&gt;Fulton, T. L.&lt;/author&gt;&lt;author&gt;Wagner, S. M.&lt;/author&gt;&lt;author&gt;Shapiro, B.&lt;/author&gt;&lt;/authors&gt;&lt;/contributors&gt;&lt;auth-address&gt;Department of Biology, The Pennsylvania State University, 320 Mueller Laboratory, University Park, PA 16802, USA. tlf19@psu.edu&lt;/auth-address&gt;&lt;titles&gt;&lt;title&gt;Case study: Recovery of ancient nuclear DNA from toe pads of the extinct passenger pigeon&lt;/title&gt;&lt;secondary-title&gt;Methods Mol Biol&lt;/secondary-title&gt;&lt;/titles&gt;&lt;periodical&gt;&lt;full-title&gt;Methods Mol Biol&lt;/full-title&gt;&lt;/periodical&gt;&lt;pages&gt;29-35&lt;/pages&gt;&lt;volume&gt;840&lt;/volume&gt;&lt;edition&gt;2012/01/13&lt;/edition&gt;&lt;keywords&gt;&lt;keyword&gt;Animals&lt;/keyword&gt;&lt;keyword&gt;Cell Nucleus/genetics&lt;/keyword&gt;&lt;keyword&gt;Columbidae/*genetics&lt;/keyword&gt;&lt;keyword&gt;DNA/genetics/*isolation &amp;amp; purification&lt;/keyword&gt;&lt;keyword&gt;Dithiothreitol/chemistry&lt;/keyword&gt;&lt;keyword&gt;*Extinction, Biological&lt;/keyword&gt;&lt;keyword&gt;Phylogeny&lt;/keyword&gt;&lt;keyword&gt;Silicon Dioxide/chemistry&lt;/keyword&gt;&lt;/keywords&gt;&lt;dates&gt;&lt;year&gt;2012&lt;/year&gt;&lt;/dates&gt;&lt;isbn&gt;1064-3745&lt;/isbn&gt;&lt;accession-num&gt;22237518&lt;/accession-num&gt;&lt;urls&gt;&lt;/urls&gt;&lt;electronic-resource-num&gt;10.1007/978-1-61779-516-9_4&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rPr>
        <w:t>Fulton, Wagner [34]</w:t>
      </w:r>
      <w:r w:rsidRPr="004B38F0">
        <w:rPr>
          <w:rFonts w:cs="Times New Roman"/>
        </w:rPr>
        <w:fldChar w:fldCharType="end"/>
      </w:r>
      <w:r w:rsidRPr="004B38F0">
        <w:rPr>
          <w:rFonts w:cs="Times New Roman"/>
        </w:rPr>
        <w:t xml:space="preserve"> and the Qiagen </w:t>
      </w:r>
      <w:proofErr w:type="spellStart"/>
      <w:r w:rsidRPr="004B38F0">
        <w:rPr>
          <w:rFonts w:cs="Times New Roman"/>
        </w:rPr>
        <w:t>DNeasy</w:t>
      </w:r>
      <w:proofErr w:type="spellEnd"/>
      <w:r w:rsidRPr="004B38F0">
        <w:rPr>
          <w:rFonts w:cs="Times New Roman"/>
        </w:rPr>
        <w:t xml:space="preserve"> Blood and Tissue kit (Qiagen Catalogue 69504). DNA extraction was done in a Trace DNA laboratory, taking appropriate precautions to reduce the risk of contamination. One sample (</w:t>
      </w:r>
      <w:r w:rsidRPr="004B38F0">
        <w:t>NMVC7091</w:t>
      </w:r>
      <w:r w:rsidRPr="004B38F0">
        <w:rPr>
          <w:rFonts w:cs="Times New Roman"/>
        </w:rPr>
        <w:t xml:space="preserve">) failed QC and so the remaining four had </w:t>
      </w:r>
      <w:proofErr w:type="spellStart"/>
      <w:r w:rsidRPr="004B38F0">
        <w:rPr>
          <w:rFonts w:cs="Times New Roman"/>
        </w:rPr>
        <w:t>ThruPLEX</w:t>
      </w:r>
      <w:proofErr w:type="spellEnd"/>
      <w:r w:rsidRPr="004B38F0">
        <w:rPr>
          <w:rFonts w:cs="Times New Roman"/>
        </w:rPr>
        <w:t xml:space="preserve"> DNA (Takara Bio, San Jose, CA) library prep and were sequenced on an Illumina NovaSeq 6000 S1 as 2 x 150 bp paired end reads. Due to low </w:t>
      </w:r>
      <w:r w:rsidRPr="004B38F0">
        <w:rPr>
          <w:rFonts w:cs="Times New Roman"/>
        </w:rPr>
        <w:lastRenderedPageBreak/>
        <w:t>coverage in many of the Yallara samples (Table S</w:t>
      </w:r>
      <w:r w:rsidR="00F7480D" w:rsidRPr="004B38F0">
        <w:rPr>
          <w:rFonts w:cs="Times New Roman"/>
        </w:rPr>
        <w:t>1</w:t>
      </w:r>
      <w:r w:rsidRPr="004B38F0">
        <w:rPr>
          <w:rFonts w:cs="Times New Roman"/>
        </w:rPr>
        <w:t>), the two best coverage samples (NHMU1883.10.19.17 and NMVC7087) underwent a Meyer Kircher library prep</w:t>
      </w:r>
      <w:r w:rsidRPr="004B38F0">
        <w:rPr>
          <w:rFonts w:cs="Times New Roman"/>
        </w:rPr>
        <w:fldChar w:fldCharType="begin"/>
      </w:r>
      <w:r w:rsidR="00D640B2" w:rsidRPr="004B38F0">
        <w:rPr>
          <w:rFonts w:cs="Times New Roman"/>
        </w:rPr>
        <w:instrText xml:space="preserve"> ADDIN EN.CITE &lt;EndNote&gt;&lt;Cite&gt;&lt;Author&gt;Meyer&lt;/Author&gt;&lt;Year&gt;2010&lt;/Year&gt;&lt;RecNum&gt;243&lt;/RecNum&gt;&lt;DisplayText&gt;&lt;style face="superscript"&gt;35&lt;/style&gt;&lt;/DisplayText&gt;&lt;record&gt;&lt;rec-number&gt;243&lt;/rec-number&gt;&lt;foreign-keys&gt;&lt;key app="EN" db-id="209222f21datroeaf09xt9riz09wpvafsppe" timestamp="1680648668"&gt;243&lt;/key&gt;&lt;/foreign-keys&gt;&lt;ref-type name="Journal Article"&gt;17&lt;/ref-type&gt;&lt;contributors&gt;&lt;authors&gt;&lt;author&gt;Meyer, M.&lt;/author&gt;&lt;author&gt;Kircher, M.&lt;/author&gt;&lt;/authors&gt;&lt;/contributors&gt;&lt;auth-address&gt;Max Planck Institute for Evolutionary Anthropology, D-04103 Leipzig, Germany. mmeyer@eva.mpg.de&lt;/auth-address&gt;&lt;titles&gt;&lt;title&gt;Illumina sequencing library preparation for highly multiplexed target capture and sequencing&lt;/title&gt;&lt;secondary-title&gt;Cold Spring Harb Protoc&lt;/secondary-title&gt;&lt;/titles&gt;&lt;periodical&gt;&lt;full-title&gt;Cold Spring Harb Protoc&lt;/full-title&gt;&lt;/periodical&gt;&lt;pages&gt;pdb.prot5448&lt;/pages&gt;&lt;volume&gt;2010&lt;/volume&gt;&lt;number&gt;6&lt;/number&gt;&lt;edition&gt;2010/06/03&lt;/edition&gt;&lt;keywords&gt;&lt;keyword&gt;Base Sequence&lt;/keyword&gt;&lt;keyword&gt;DNA/isolation &amp;amp; purification&lt;/keyword&gt;&lt;keyword&gt;*Gene Library&lt;/keyword&gt;&lt;keyword&gt;Humans&lt;/keyword&gt;&lt;keyword&gt;Polymerase Chain Reaction&lt;/keyword&gt;&lt;keyword&gt;Sequence Analysis, DNA/*methods&lt;/keyword&gt;&lt;/keywords&gt;&lt;dates&gt;&lt;year&gt;2010&lt;/year&gt;&lt;pub-dates&gt;&lt;date&gt;Jun&lt;/date&gt;&lt;/pub-dates&gt;&lt;/dates&gt;&lt;isbn&gt;1559-6095&lt;/isbn&gt;&lt;accession-num&gt;20516186&lt;/accession-num&gt;&lt;urls&gt;&lt;/urls&gt;&lt;electronic-resource-num&gt;10.1101/pdb.prot5448&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vertAlign w:val="superscript"/>
        </w:rPr>
        <w:t>35</w:t>
      </w:r>
      <w:r w:rsidRPr="004B38F0">
        <w:rPr>
          <w:rFonts w:cs="Times New Roman"/>
        </w:rPr>
        <w:fldChar w:fldCharType="end"/>
      </w:r>
      <w:r w:rsidRPr="004B38F0">
        <w:rPr>
          <w:rFonts w:cs="Times New Roman"/>
        </w:rPr>
        <w:t xml:space="preserve"> without sonication due to degraded DNA and Illumina adapters with a dual 8bp index to obtain higher coverage (Table S</w:t>
      </w:r>
      <w:r w:rsidR="00F7480D" w:rsidRPr="004B38F0">
        <w:rPr>
          <w:rFonts w:cs="Times New Roman"/>
        </w:rPr>
        <w:t>1</w:t>
      </w:r>
      <w:r w:rsidRPr="004B38F0">
        <w:rPr>
          <w:rFonts w:cs="Times New Roman"/>
        </w:rPr>
        <w:t xml:space="preserve">). </w:t>
      </w:r>
    </w:p>
    <w:p w14:paraId="4D69103A" w14:textId="77777777" w:rsidR="00C74F0E" w:rsidRPr="004B38F0" w:rsidRDefault="00C74F0E" w:rsidP="00BE5109">
      <w:pPr>
        <w:rPr>
          <w:rFonts w:cs="Times New Roman"/>
        </w:rPr>
      </w:pPr>
      <w:r w:rsidRPr="004B38F0">
        <w:rPr>
          <w:rFonts w:cs="Times New Roman"/>
          <w:i/>
          <w:iCs/>
        </w:rPr>
        <w:t>WGR alignment and variant calling</w:t>
      </w:r>
    </w:p>
    <w:p w14:paraId="52A05F7B" w14:textId="2F5834A3" w:rsidR="00C74F0E" w:rsidRPr="004B38F0" w:rsidRDefault="00C74F0E" w:rsidP="00BE5109">
      <w:pPr>
        <w:rPr>
          <w:rFonts w:cs="Times New Roman"/>
        </w:rPr>
      </w:pPr>
      <w:r w:rsidRPr="004B38F0">
        <w:rPr>
          <w:rFonts w:cs="Times New Roman"/>
        </w:rPr>
        <w:t>Resequencing data from the 12 Ninu and 4 Yallara genomes were aligned to version 1.5 (see Supplementary Excel) of the reference genome and variants were called using the DRAGEN Germline platform v3.8.4 (Illumina)</w:t>
      </w:r>
      <w:r w:rsidRPr="004B38F0">
        <w:rPr>
          <w:rFonts w:cs="Times New Roman"/>
        </w:rPr>
        <w:fldChar w:fldCharType="begin"/>
      </w:r>
      <w:r w:rsidR="00D640B2" w:rsidRPr="004B38F0">
        <w:rPr>
          <w:rFonts w:cs="Times New Roman"/>
        </w:rPr>
        <w:instrText xml:space="preserve"> ADDIN EN.CITE &lt;EndNote&gt;&lt;Cite&gt;&lt;Author&gt;Miller&lt;/Author&gt;&lt;Year&gt;2015&lt;/Year&gt;&lt;RecNum&gt;172&lt;/RecNum&gt;&lt;DisplayText&gt;&lt;style face="superscript"&gt;36&lt;/style&gt;&lt;/DisplayText&gt;&lt;record&gt;&lt;rec-number&gt;172&lt;/rec-number&gt;&lt;foreign-keys&gt;&lt;key app="EN" db-id="209222f21datroeaf09xt9riz09wpvafsppe" timestamp="1675385267"&gt;172&lt;/key&gt;&lt;/foreign-keys&gt;&lt;ref-type name="Journal Article"&gt;17&lt;/ref-type&gt;&lt;contributors&gt;&lt;authors&gt;&lt;author&gt;Miller, Neil A&lt;/author&gt;&lt;author&gt;Farrow, Emily G&lt;/author&gt;&lt;author&gt;Gibson, Margaret&lt;/author&gt;&lt;author&gt;Willig, Laurel K&lt;/author&gt;&lt;author&gt;Twist, Greyson&lt;/author&gt;&lt;author&gt;Yoo, Byunggil&lt;/author&gt;&lt;author&gt;Marrs, Tyler&lt;/author&gt;&lt;author&gt;Corder, Shane&lt;/author&gt;&lt;author&gt;Krivohlavek, Lisa&lt;/author&gt;&lt;author&gt;Walter, Adam&lt;/author&gt;&lt;/authors&gt;&lt;/contributors&gt;&lt;titles&gt;&lt;title&gt;A 26-hour system of highly sensitive whole genome sequencing for emergency management of genetic diseases&lt;/title&gt;&lt;secondary-title&gt;Genome medicine&lt;/secondary-title&gt;&lt;/titles&gt;&lt;periodical&gt;&lt;full-title&gt;Genome medicine&lt;/full-title&gt;&lt;/periodical&gt;&lt;pages&gt;1-16&lt;/pages&gt;&lt;volume&gt;7&lt;/volume&gt;&lt;number&gt;1&lt;/number&gt;&lt;dates&gt;&lt;year&gt;2015&lt;/year&gt;&lt;/dates&gt;&lt;isbn&gt;1756-994X&lt;/isbn&gt;&lt;urls&gt;&lt;/urls&gt;&lt;/record&gt;&lt;/Cite&gt;&lt;/EndNote&gt;</w:instrText>
      </w:r>
      <w:r w:rsidRPr="004B38F0">
        <w:rPr>
          <w:rFonts w:cs="Times New Roman"/>
        </w:rPr>
        <w:fldChar w:fldCharType="separate"/>
      </w:r>
      <w:r w:rsidR="00D640B2" w:rsidRPr="004B38F0">
        <w:rPr>
          <w:rFonts w:cs="Times New Roman"/>
          <w:noProof/>
          <w:vertAlign w:val="superscript"/>
        </w:rPr>
        <w:t>36</w:t>
      </w:r>
      <w:r w:rsidRPr="004B38F0">
        <w:rPr>
          <w:rFonts w:cs="Times New Roman"/>
        </w:rPr>
        <w:fldChar w:fldCharType="end"/>
      </w:r>
      <w:r w:rsidRPr="004B38F0">
        <w:rPr>
          <w:rFonts w:cs="Times New Roman"/>
        </w:rPr>
        <w:t>. Joint genotyping across all Ninu samples was also performed with DRAGEN Joint Genotyping v3.8.4. Bcftools v1.11</w:t>
      </w:r>
      <w:r w:rsidRPr="004B38F0">
        <w:rPr>
          <w:rFonts w:cs="Times New Roman"/>
        </w:rPr>
        <w:fldChar w:fldCharType="begin"/>
      </w:r>
      <w:r w:rsidR="00D640B2" w:rsidRPr="004B38F0">
        <w:rPr>
          <w:rFonts w:cs="Times New Roman"/>
        </w:rPr>
        <w:instrText xml:space="preserve"> ADDIN EN.CITE &lt;EndNote&gt;&lt;Cite&gt;&lt;Author&gt;Danecek&lt;/Author&gt;&lt;Year&gt;2021&lt;/Year&gt;&lt;RecNum&gt;173&lt;/RecNum&gt;&lt;DisplayText&gt;&lt;style face="superscript"&gt;37,38&lt;/style&gt;&lt;/DisplayText&gt;&lt;record&gt;&lt;rec-number&gt;173&lt;/rec-number&gt;&lt;foreign-keys&gt;&lt;key app="EN" db-id="209222f21datroeaf09xt9riz09wpvafsppe" timestamp="1675385413"&gt;173&lt;/key&gt;&lt;/foreign-keys&gt;&lt;ref-type name="Journal Article"&gt;17&lt;/ref-type&gt;&lt;contributors&gt;&lt;authors&gt;&lt;author&gt;Danecek, Petr&lt;/author&gt;&lt;author&gt;Bonfield, James K&lt;/author&gt;&lt;author&gt;Liddle, Jennifer&lt;/author&gt;&lt;author&gt;Marshall, John&lt;/author&gt;&lt;author&gt;Ohan, Valeriu&lt;/author&gt;&lt;author&gt;Pollard, Martin O&lt;/author&gt;&lt;author&gt;Whitwham, Andrew&lt;/author&gt;&lt;author&gt;Keane, Thomas&lt;/author&gt;&lt;author&gt;McCarthy, Shane A&lt;/author&gt;&lt;author&gt;Davies, Robert M&lt;/author&gt;&lt;/authors&gt;&lt;/contributors&gt;&lt;titles&gt;&lt;title&gt;Twelve years of SAMtools and BCFtools&lt;/title&gt;&lt;secondary-title&gt;Gigascience&lt;/secondary-title&gt;&lt;/titles&gt;&lt;periodical&gt;&lt;full-title&gt;GigaScience&lt;/full-title&gt;&lt;/periodical&gt;&lt;pages&gt;giab008&lt;/pages&gt;&lt;volume&gt;10&lt;/volume&gt;&lt;number&gt;2&lt;/number&gt;&lt;dates&gt;&lt;year&gt;2021&lt;/year&gt;&lt;/dates&gt;&lt;isbn&gt;2047-217X&lt;/isbn&gt;&lt;urls&gt;&lt;/urls&gt;&lt;/record&gt;&lt;/Cite&gt;&lt;Cite&gt;&lt;Author&gt;Li&lt;/Author&gt;&lt;Year&gt;2011&lt;/Year&gt;&lt;RecNum&gt;174&lt;/RecNum&gt;&lt;record&gt;&lt;rec-number&gt;174&lt;/rec-number&gt;&lt;foreign-keys&gt;&lt;key app="EN" db-id="209222f21datroeaf09xt9riz09wpvafsppe" timestamp="1675385434"&gt;174&lt;/key&gt;&lt;/foreign-keys&gt;&lt;ref-type name="Journal Article"&gt;17&lt;/ref-type&gt;&lt;contributors&gt;&lt;authors&gt;&lt;author&gt;Li, Heng&lt;/author&gt;&lt;/authors&gt;&lt;/contributors&gt;&lt;titles&gt;&lt;title&gt;A statistical framework for SNP calling, mutation discovery, association mapping and population genetical parameter estimation from sequencing data&lt;/title&gt;&lt;secondary-title&gt;Bioinformatics&lt;/secondary-title&gt;&lt;/titles&gt;&lt;periodical&gt;&lt;full-title&gt;Bioinformatics&lt;/full-title&gt;&lt;/periodical&gt;&lt;pages&gt;2987-2993&lt;/pages&gt;&lt;volume&gt;27&lt;/volume&gt;&lt;number&gt;21&lt;/number&gt;&lt;dates&gt;&lt;year&gt;2011&lt;/year&gt;&lt;/dates&gt;&lt;isbn&gt;1460-2059&lt;/isbn&gt;&lt;urls&gt;&lt;/urls&gt;&lt;/record&gt;&lt;/Cite&gt;&lt;/EndNote&gt;</w:instrText>
      </w:r>
      <w:r w:rsidRPr="004B38F0">
        <w:rPr>
          <w:rFonts w:cs="Times New Roman"/>
        </w:rPr>
        <w:fldChar w:fldCharType="separate"/>
      </w:r>
      <w:r w:rsidR="00D640B2" w:rsidRPr="004B38F0">
        <w:rPr>
          <w:rFonts w:cs="Times New Roman"/>
          <w:noProof/>
          <w:vertAlign w:val="superscript"/>
        </w:rPr>
        <w:t>37,38</w:t>
      </w:r>
      <w:r w:rsidRPr="004B38F0">
        <w:rPr>
          <w:rFonts w:cs="Times New Roman"/>
        </w:rPr>
        <w:fldChar w:fldCharType="end"/>
      </w:r>
      <w:r w:rsidRPr="004B38F0">
        <w:rPr>
          <w:rFonts w:cs="Times New Roman"/>
        </w:rPr>
        <w:t xml:space="preserve"> was used to split multi-allelic variant calls and to left-normalise the variants prior to variant annotation with ANNOVAR v20180416</w:t>
      </w:r>
      <w:r w:rsidRPr="004B38F0">
        <w:rPr>
          <w:rFonts w:cs="Times New Roman"/>
        </w:rPr>
        <w:fldChar w:fldCharType="begin"/>
      </w:r>
      <w:r w:rsidR="00D640B2" w:rsidRPr="004B38F0">
        <w:rPr>
          <w:rFonts w:cs="Times New Roman"/>
        </w:rPr>
        <w:instrText xml:space="preserve"> ADDIN EN.CITE &lt;EndNote&gt;&lt;Cite&gt;&lt;Author&gt;Wang&lt;/Author&gt;&lt;Year&gt;2010&lt;/Year&gt;&lt;RecNum&gt;175&lt;/RecNum&gt;&lt;DisplayText&gt;&lt;style face="superscript"&gt;39&lt;/style&gt;&lt;/DisplayText&gt;&lt;record&gt;&lt;rec-number&gt;175&lt;/rec-number&gt;&lt;foreign-keys&gt;&lt;key app="EN" db-id="209222f21datroeaf09xt9riz09wpvafsppe" timestamp="1675385501"&gt;175&lt;/key&gt;&lt;/foreign-keys&gt;&lt;ref-type name="Journal Article"&gt;17&lt;/ref-type&gt;&lt;contributors&gt;&lt;authors&gt;&lt;author&gt;Wang, Kai&lt;/author&gt;&lt;author&gt;Li, Mingyao&lt;/author&gt;&lt;author&gt;Hakonarson, Hakon&lt;/author&gt;&lt;/authors&gt;&lt;/contributors&gt;&lt;titles&gt;&lt;title&gt;ANNOVAR: Functional annotation of genetic variants from high-throughput sequencing data&lt;/title&gt;&lt;secondary-title&gt;Nucleic acids research&lt;/secondary-title&gt;&lt;/titles&gt;&lt;periodical&gt;&lt;full-title&gt;Nucleic Acids Research&lt;/full-title&gt;&lt;/periodical&gt;&lt;pages&gt;e164-e164&lt;/pages&gt;&lt;volume&gt;38&lt;/volume&gt;&lt;number&gt;16&lt;/number&gt;&lt;dates&gt;&lt;year&gt;2010&lt;/year&gt;&lt;/dates&gt;&lt;isbn&gt;1362-4962&lt;/isbn&gt;&lt;urls&gt;&lt;/urls&gt;&lt;/record&gt;&lt;/Cite&gt;&lt;/EndNote&gt;</w:instrText>
      </w:r>
      <w:r w:rsidRPr="004B38F0">
        <w:rPr>
          <w:rFonts w:cs="Times New Roman"/>
        </w:rPr>
        <w:fldChar w:fldCharType="separate"/>
      </w:r>
      <w:r w:rsidR="00D640B2" w:rsidRPr="004B38F0">
        <w:rPr>
          <w:rFonts w:cs="Times New Roman"/>
          <w:noProof/>
          <w:vertAlign w:val="superscript"/>
        </w:rPr>
        <w:t>39</w:t>
      </w:r>
      <w:r w:rsidRPr="004B38F0">
        <w:rPr>
          <w:rFonts w:cs="Times New Roman"/>
        </w:rPr>
        <w:fldChar w:fldCharType="end"/>
      </w:r>
      <w:r w:rsidRPr="004B38F0">
        <w:rPr>
          <w:rFonts w:cs="Times New Roman"/>
        </w:rPr>
        <w:t>. Genotyping rates were calculated using PLINK v1.90</w:t>
      </w:r>
      <w:r w:rsidRPr="004B38F0">
        <w:rPr>
          <w:rFonts w:cs="Times New Roman"/>
        </w:rPr>
        <w:fldChar w:fldCharType="begin"/>
      </w:r>
      <w:r w:rsidR="00D640B2" w:rsidRPr="004B38F0">
        <w:rPr>
          <w:rFonts w:cs="Times New Roman"/>
        </w:rPr>
        <w:instrText xml:space="preserve"> ADDIN EN.CITE &lt;EndNote&gt;&lt;Cite&gt;&lt;Author&gt;Purcell&lt;/Author&gt;&lt;Year&gt;2007&lt;/Year&gt;&lt;RecNum&gt;176&lt;/RecNum&gt;&lt;DisplayText&gt;&lt;style face="superscript"&gt;40&lt;/style&gt;&lt;/DisplayText&gt;&lt;record&gt;&lt;rec-number&gt;176&lt;/rec-number&gt;&lt;foreign-keys&gt;&lt;key app="EN" db-id="209222f21datroeaf09xt9riz09wpvafsppe" timestamp="1675385559"&gt;176&lt;/key&gt;&lt;/foreign-keys&gt;&lt;ref-type name="Journal Article"&gt;17&lt;/ref-type&gt;&lt;contributors&gt;&lt;authors&gt;&lt;author&gt;Purcell, Shaun&lt;/author&gt;&lt;author&gt;Neale, Benjamin&lt;/author&gt;&lt;author&gt;Todd-Brown, Kathe&lt;/author&gt;&lt;author&gt;Thomas, Lori&lt;/author&gt;&lt;author&gt;Ferreira, Manuel AR&lt;/author&gt;&lt;author&gt;Bender, David&lt;/author&gt;&lt;author&gt;Maller, Julian&lt;/author&gt;&lt;author&gt;Sklar, Pamela&lt;/author&gt;&lt;author&gt;De Bakker, Paul IW&lt;/author&gt;&lt;author&gt;Daly, Mark J&lt;/author&gt;&lt;/authors&gt;&lt;/contributors&gt;&lt;titles&gt;&lt;title&gt;PLINK: a tool set for whole-genome association and population-based linkage analyses&lt;/title&gt;&lt;secondary-title&gt;The American journal of human genetics&lt;/secondary-title&gt;&lt;/titles&gt;&lt;periodical&gt;&lt;full-title&gt;The American Journal of Human Genetics&lt;/full-title&gt;&lt;/periodical&gt;&lt;pages&gt;559-575&lt;/pages&gt;&lt;volume&gt;81&lt;/volume&gt;&lt;number&gt;3&lt;/number&gt;&lt;dates&gt;&lt;year&gt;2007&lt;/year&gt;&lt;/dates&gt;&lt;isbn&gt;0002-9297&lt;/isbn&gt;&lt;urls&gt;&lt;/urls&gt;&lt;/record&gt;&lt;/Cite&gt;&lt;/EndNote&gt;</w:instrText>
      </w:r>
      <w:r w:rsidRPr="004B38F0">
        <w:rPr>
          <w:rFonts w:cs="Times New Roman"/>
        </w:rPr>
        <w:fldChar w:fldCharType="separate"/>
      </w:r>
      <w:r w:rsidR="00D640B2" w:rsidRPr="004B38F0">
        <w:rPr>
          <w:rFonts w:cs="Times New Roman"/>
          <w:noProof/>
          <w:vertAlign w:val="superscript"/>
        </w:rPr>
        <w:t>40</w:t>
      </w:r>
      <w:r w:rsidRPr="004B38F0">
        <w:rPr>
          <w:rFonts w:cs="Times New Roman"/>
        </w:rPr>
        <w:fldChar w:fldCharType="end"/>
      </w:r>
      <w:r w:rsidRPr="004B38F0">
        <w:rPr>
          <w:rFonts w:cs="Times New Roman"/>
        </w:rPr>
        <w:t xml:space="preserve">. </w:t>
      </w:r>
      <w:bookmarkStart w:id="14" w:name="_Hlk127188618"/>
      <w:proofErr w:type="spellStart"/>
      <w:r w:rsidRPr="004B38F0">
        <w:rPr>
          <w:rFonts w:cs="Times New Roman"/>
        </w:rPr>
        <w:t>MultiQC</w:t>
      </w:r>
      <w:proofErr w:type="spellEnd"/>
      <w:r w:rsidRPr="004B38F0">
        <w:rPr>
          <w:rFonts w:cs="Times New Roman"/>
        </w:rPr>
        <w:t xml:space="preserve"> reports for the WGR alignment and variant calling revealed that an average of 1% of reads for the Ninu genomes were unmapped, and 7% were duplicated. Coverage depth ranged from 13.8x to 29.6x (mean = 23.9x, SD = 3.99; Table S</w:t>
      </w:r>
      <w:r w:rsidR="00F7480D" w:rsidRPr="004B38F0">
        <w:rPr>
          <w:rFonts w:cs="Times New Roman"/>
        </w:rPr>
        <w:t>1</w:t>
      </w:r>
      <w:r w:rsidRPr="004B38F0">
        <w:rPr>
          <w:rFonts w:cs="Times New Roman"/>
        </w:rPr>
        <w:t>). Joint genotyping of the 12 Ninu WGR samples resulted in 50,177,808 variants with an average genotyping rate of 93.4% (Table S</w:t>
      </w:r>
      <w:r w:rsidR="00F7480D" w:rsidRPr="004B38F0">
        <w:rPr>
          <w:rFonts w:cs="Times New Roman"/>
        </w:rPr>
        <w:t>1</w:t>
      </w:r>
      <w:r w:rsidRPr="004B38F0">
        <w:rPr>
          <w:rFonts w:cs="Times New Roman"/>
        </w:rPr>
        <w:t>). Variant annotation identified 114,741 (0.23%) nonsynonymous SNPs across 19,376 genes. Further alignment and variant calling metrics are available in Table S</w:t>
      </w:r>
      <w:r w:rsidR="00F7480D" w:rsidRPr="004B38F0">
        <w:rPr>
          <w:rFonts w:cs="Times New Roman"/>
        </w:rPr>
        <w:t>1</w:t>
      </w:r>
      <w:r w:rsidRPr="004B38F0">
        <w:rPr>
          <w:rFonts w:cs="Times New Roman"/>
        </w:rPr>
        <w:t>. The first sequencing run of Yallara genomes had an average of 23% of reads were unmapped and 58% of reads duplicated, with coverage ranging from 0.4x to 7.9x (mean = 2.75x, SD = 3.53; Table S</w:t>
      </w:r>
      <w:r w:rsidR="00F7480D" w:rsidRPr="004B38F0">
        <w:rPr>
          <w:rFonts w:cs="Times New Roman"/>
        </w:rPr>
        <w:t>1</w:t>
      </w:r>
      <w:r w:rsidRPr="004B38F0">
        <w:rPr>
          <w:rFonts w:cs="Times New Roman"/>
        </w:rPr>
        <w:t>).</w:t>
      </w:r>
    </w:p>
    <w:p w14:paraId="6D7BC66D" w14:textId="6B533828" w:rsidR="00C74F0E" w:rsidRPr="004B38F0" w:rsidRDefault="00C74F0E" w:rsidP="00BE5109">
      <w:r w:rsidRPr="004B38F0">
        <w:t xml:space="preserve">Using SeqPrep2 (https://github.com/jeizenga/SeqPrep2), raw reads from the four Yallara individuals (8 lanes of data in total) were trimmed of their adapters, filtered if they were shorter than 30 bp, and remaining paired-end reads were merged with a minimum overlap of 15 bp (and quality score cutoff for mismatches to be counted in the overlap of 15). The bwa </w:t>
      </w:r>
      <w:proofErr w:type="spellStart"/>
      <w:r w:rsidRPr="004B38F0">
        <w:t>aln</w:t>
      </w:r>
      <w:proofErr w:type="spellEnd"/>
      <w:r w:rsidRPr="004B38F0">
        <w:t xml:space="preserve"> algorithm from the Burrows-Wheeler Aligner (BWA) v0.7.17-r1188</w:t>
      </w:r>
      <w:r w:rsidRPr="004B38F0">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instrText xml:space="preserve"> ADDIN EN.CITE </w:instrText>
      </w:r>
      <w:r w:rsidR="00D640B2" w:rsidRPr="004B38F0">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5</w:t>
      </w:r>
      <w:r w:rsidRPr="004B38F0">
        <w:fldChar w:fldCharType="end"/>
      </w:r>
      <w:r w:rsidRPr="004B38F0">
        <w:t xml:space="preserve"> was then used to map merged and unmerged reads from the Yallara samples to version 1.9 of the Ninu reference genome. Six male Ninu samples (see Table S</w:t>
      </w:r>
      <w:r w:rsidR="00F7480D" w:rsidRPr="004B38F0">
        <w:t>1</w:t>
      </w:r>
      <w:r w:rsidRPr="004B38F0">
        <w:t xml:space="preserve">) were also mapped to the Ninu reference genome (v1.9) using bwa </w:t>
      </w:r>
      <w:proofErr w:type="spellStart"/>
      <w:r w:rsidRPr="004B38F0">
        <w:t>aln</w:t>
      </w:r>
      <w:proofErr w:type="spellEnd"/>
      <w:r w:rsidRPr="004B38F0">
        <w:t xml:space="preserve"> with default parameters. Resulting BAM files from the same sample but separate runs were merged into one file using samtools merge, and average depth was calculated for each sample using a custom script. BAM files for each sample were separated by chromosome, and HaplotypeCaller from GATK4 v. 4.1.8.1</w:t>
      </w:r>
      <w:r w:rsidRPr="004B38F0">
        <w:fldChar w:fldCharType="begin"/>
      </w:r>
      <w:r w:rsidR="00D640B2" w:rsidRPr="004B38F0">
        <w:instrText xml:space="preserve"> ADDIN EN.CITE &lt;EndNote&gt;&lt;Cite&gt;&lt;Author&gt;Van der Auwera&lt;/Author&gt;&lt;Year&gt;2020&lt;/Year&gt;&lt;RecNum&gt;309&lt;/RecNum&gt;&lt;DisplayText&gt;&lt;style face="superscript"&gt;41&lt;/style&gt;&lt;/DisplayText&gt;&lt;record&gt;&lt;rec-number&gt;309&lt;/rec-number&gt;&lt;foreign-keys&gt;&lt;key app="EN" db-id="209222f21datroeaf09xt9riz09wpvafsppe" timestamp="1694655799"&gt;309&lt;/key&gt;&lt;/foreign-keys&gt;&lt;ref-type name="Book"&gt;6&lt;/ref-type&gt;&lt;contributors&gt;&lt;authors&gt;&lt;author&gt;Van der Auwera, Geraldine A&lt;/author&gt;&lt;author&gt;O&amp;apos;Connor, Brian D&lt;/author&gt;&lt;/authors&gt;&lt;/contributors&gt;&lt;titles&gt;&lt;title&gt;Genomics in the cloud: using Docker, GATK, and WDL in Terra (1st Edition).&lt;/title&gt;&lt;/titles&gt;&lt;dates&gt;&lt;year&gt;2020&lt;/year&gt;&lt;/dates&gt;&lt;publisher&gt;O&amp;apos;Reilly Media&lt;/publisher&gt;&lt;isbn&gt;1491975164&lt;/isbn&gt;&lt;urls&gt;&lt;/urls&gt;&lt;/record&gt;&lt;/Cite&gt;&lt;/EndNote&gt;</w:instrText>
      </w:r>
      <w:r w:rsidRPr="004B38F0">
        <w:fldChar w:fldCharType="separate"/>
      </w:r>
      <w:r w:rsidR="00D640B2" w:rsidRPr="004B38F0">
        <w:rPr>
          <w:noProof/>
          <w:vertAlign w:val="superscript"/>
        </w:rPr>
        <w:t>41</w:t>
      </w:r>
      <w:r w:rsidRPr="004B38F0">
        <w:fldChar w:fldCharType="end"/>
      </w:r>
      <w:r w:rsidRPr="004B38F0">
        <w:t xml:space="preserve"> was used to call variants separately. The resulting variant files were filtered individually to remove variants less than a third of the average depth, and more than 3 times the average depth of coverage for that sample. GenomicsDBImport from GATK4 v.4.1.8.1 was used to create a </w:t>
      </w:r>
      <w:proofErr w:type="spellStart"/>
      <w:r w:rsidRPr="004B38F0">
        <w:t>GenomicsDB</w:t>
      </w:r>
      <w:proofErr w:type="spellEnd"/>
      <w:r w:rsidRPr="004B38F0">
        <w:t xml:space="preserve"> datastore for each chromosome, before GenotypeGVCFs was used to joint genotype each chromosome separately. Variants were removed in each sample individually if they had less than 1/3 or over 3 times the average depth of coverage for that sample. The samples were merged into a single variant file (containing 1,544,266,668 variants), which was filtered to remove any indels, any sites with map quality of less than 20, all transitions (to account for any DNA damage from the historic Yallara samples), and any variants called in less than 90% of samples, leaving 511,723 variants remaining. </w:t>
      </w:r>
    </w:p>
    <w:p w14:paraId="40782E25" w14:textId="77777777" w:rsidR="00C74F0E" w:rsidRPr="004B38F0" w:rsidRDefault="00C74F0E" w:rsidP="00BE5109">
      <w:r w:rsidRPr="004B38F0">
        <w:t xml:space="preserve">Two PCA analyses were performed, one with just the high coverage samples which included the two high coverage Yallara samples and all six Ninu samples, and the full dataset which included all Yallara and Ninu samples but with the low coverage Yallara samples projected. Analyses were performed in plink2 v.2.00a2.3LM following linkage pruning and removal of any variants with a minor allele frequency below 0.005 or above 0.99 (leaving 2787 variants) and confirmed the Yallara and Ninu are two separate species. In both PCAs, PC1 splits the Yallara and Ninu explaining 61.6% of the variance in the high coverage dataset and 74.4% in the full dataset with </w:t>
      </w:r>
      <w:r w:rsidRPr="004B38F0">
        <w:lastRenderedPageBreak/>
        <w:t>low coverage samples projected. In both analyses PC2 splits the Ninu samples into semi-arid and temperate samples, explaining a further 11% of the variance for the high coverage dataset and 6.92% for the full dataset.</w:t>
      </w:r>
    </w:p>
    <w:p w14:paraId="5D8F26AB" w14:textId="29C62152" w:rsidR="00C74F0E" w:rsidRPr="004B38F0" w:rsidRDefault="00C74F0E" w:rsidP="00BE5109">
      <w:r w:rsidRPr="004B38F0">
        <w:t>To confirm the phylogenetic relationships between the Ninu and Yallara, all reads mapping to the mitogenome were extracted from the final BAM files, and a consensus sequence was generated for each sample using a minimum depth of coverage of 3. An alignment was made including all Ninu and Yallara samples, Ninu reference mitogenome (v1.9), and the northern brown bandicoot (</w:t>
      </w:r>
      <w:proofErr w:type="spellStart"/>
      <w:r w:rsidRPr="004B38F0">
        <w:rPr>
          <w:i/>
        </w:rPr>
        <w:t>Isoodon</w:t>
      </w:r>
      <w:proofErr w:type="spellEnd"/>
      <w:r w:rsidRPr="004B38F0">
        <w:rPr>
          <w:i/>
        </w:rPr>
        <w:t xml:space="preserve"> </w:t>
      </w:r>
      <w:proofErr w:type="spellStart"/>
      <w:r w:rsidRPr="004B38F0">
        <w:rPr>
          <w:i/>
        </w:rPr>
        <w:t>macrourus</w:t>
      </w:r>
      <w:proofErr w:type="spellEnd"/>
      <w:r w:rsidRPr="004B38F0">
        <w:t xml:space="preserve"> - NCBI Accession #NC_002746.1) that was used as an outgroup. Maximum Likelihood (ML) phylogenetic analyses were conducted in </w:t>
      </w:r>
      <w:proofErr w:type="spellStart"/>
      <w:r w:rsidRPr="004B38F0">
        <w:t>RAxML</w:t>
      </w:r>
      <w:proofErr w:type="spellEnd"/>
      <w:r w:rsidRPr="004B38F0">
        <w:t xml:space="preserve"> v. 8.2.12</w:t>
      </w:r>
      <w:r w:rsidRPr="004B38F0">
        <w:fldChar w:fldCharType="begin"/>
      </w:r>
      <w:r w:rsidR="00D640B2" w:rsidRPr="004B38F0">
        <w:instrText xml:space="preserve"> ADDIN EN.CITE &lt;EndNote&gt;&lt;Cite&gt;&lt;Author&gt;Stamatakis&lt;/Author&gt;&lt;Year&gt;2014&lt;/Year&gt;&lt;RecNum&gt;310&lt;/RecNum&gt;&lt;DisplayText&gt;&lt;style face="superscript"&gt;42&lt;/style&gt;&lt;/DisplayText&gt;&lt;record&gt;&lt;rec-number&gt;310&lt;/rec-number&gt;&lt;foreign-keys&gt;&lt;key app="EN" db-id="209222f21datroeaf09xt9riz09wpvafsppe" timestamp="1694656183"&gt;310&lt;/key&gt;&lt;/foreign-keys&gt;&lt;ref-type name="Journal Article"&gt;17&lt;/ref-type&gt;&lt;contributors&gt;&lt;authors&gt;&lt;author&gt;Stamatakis, Alexandros&lt;/author&gt;&lt;/authors&gt;&lt;/contributors&gt;&lt;titles&gt;&lt;title&gt;RAxML version 8: a tool for phylogenetic analysis and post-analysis of large phylogenies&lt;/title&gt;&lt;secondary-title&gt;Bioinformatics&lt;/secondary-title&gt;&lt;/titles&gt;&lt;periodical&gt;&lt;full-title&gt;Bioinformatics&lt;/full-title&gt;&lt;/periodical&gt;&lt;pages&gt;1312-1313&lt;/pages&gt;&lt;volume&gt;30&lt;/volume&gt;&lt;number&gt;9&lt;/number&gt;&lt;dates&gt;&lt;year&gt;2014&lt;/year&gt;&lt;/dates&gt;&lt;isbn&gt;1367-4803&lt;/isbn&gt;&lt;urls&gt;&lt;related-urls&gt;&lt;url&gt;https://doi.org/10.1093/bioinformatics/btu033&lt;/url&gt;&lt;/related-urls&gt;&lt;/urls&gt;&lt;electronic-resource-num&gt;10.1093/bioinformatics/btu033&lt;/electronic-resource-num&gt;&lt;access-date&gt;9/14/2023&lt;/access-date&gt;&lt;/record&gt;&lt;/Cite&gt;&lt;/EndNote&gt;</w:instrText>
      </w:r>
      <w:r w:rsidRPr="004B38F0">
        <w:fldChar w:fldCharType="separate"/>
      </w:r>
      <w:r w:rsidR="00D640B2" w:rsidRPr="004B38F0">
        <w:rPr>
          <w:noProof/>
          <w:vertAlign w:val="superscript"/>
        </w:rPr>
        <w:t>42</w:t>
      </w:r>
      <w:r w:rsidRPr="004B38F0">
        <w:fldChar w:fldCharType="end"/>
      </w:r>
      <w:r w:rsidRPr="004B38F0">
        <w:t xml:space="preserve">, using the GTR+I+G nucleotide substitution model as selected by the Akaike information criteria (AIC) in </w:t>
      </w:r>
      <w:proofErr w:type="spellStart"/>
      <w:r w:rsidRPr="004B38F0">
        <w:t>JModelTest</w:t>
      </w:r>
      <w:proofErr w:type="spellEnd"/>
      <w:r w:rsidRPr="004B38F0">
        <w:t xml:space="preserve"> v.2.1.6 (https://github.com/ddarriba/jmodeltest2). Three different ML trees are firstly generated, before branch supports were evaluated on the best scoring tree based on 500 bootstraps of the data. Bayesian analyses were conducted in </w:t>
      </w:r>
      <w:proofErr w:type="spellStart"/>
      <w:r w:rsidRPr="004B38F0">
        <w:t>MrBayes</w:t>
      </w:r>
      <w:proofErr w:type="spellEnd"/>
      <w:r w:rsidRPr="004B38F0">
        <w:t xml:space="preserve"> v.3.2.6</w:t>
      </w:r>
      <w:r w:rsidRPr="004B38F0">
        <w:fldChar w:fldCharType="begin"/>
      </w:r>
      <w:r w:rsidR="00D640B2" w:rsidRPr="004B38F0">
        <w:instrText xml:space="preserve"> ADDIN EN.CITE &lt;EndNote&gt;&lt;Cite&gt;&lt;Author&gt;Ronquist&lt;/Author&gt;&lt;Year&gt;2012&lt;/Year&gt;&lt;RecNum&gt;311&lt;/RecNum&gt;&lt;DisplayText&gt;&lt;style face="superscript"&gt;43&lt;/style&gt;&lt;/DisplayText&gt;&lt;record&gt;&lt;rec-number&gt;311&lt;/rec-number&gt;&lt;foreign-keys&gt;&lt;key app="EN" db-id="209222f21datroeaf09xt9riz09wpvafsppe" timestamp="1694656236"&gt;311&lt;/key&gt;&lt;/foreign-keys&gt;&lt;ref-type name="Journal Article"&gt;17&lt;/ref-type&gt;&lt;contributors&gt;&lt;authors&gt;&lt;author&gt;Ronquist, Fredrik&lt;/author&gt;&lt;author&gt;Teslenko, Maxim&lt;/author&gt;&lt;author&gt;van der Mark, Paul&lt;/author&gt;&lt;author&gt;Ayres, Daniel L.&lt;/author&gt;&lt;author&gt;Darling, Aaron&lt;/author&gt;&lt;author&gt;Höhna, Sebastian&lt;/author&gt;&lt;author&gt;Larget, Bret&lt;/author&gt;&lt;author&gt;Liu, Liang&lt;/author&gt;&lt;author&gt;Suchard, Marc A.&lt;/author&gt;&lt;author&gt;Huelsenbeck, John P.&lt;/author&gt;&lt;/authors&gt;&lt;/contributors&gt;&lt;titles&gt;&lt;title&gt;MrBayes 3.2: Efficient Bayesian Phylogenetic Inference and Model Choice Across a Large Model Space&lt;/title&gt;&lt;secondary-title&gt;Systematic Biology&lt;/secondary-title&gt;&lt;/titles&gt;&lt;periodical&gt;&lt;full-title&gt;Systematic Biology&lt;/full-title&gt;&lt;/periodical&gt;&lt;pages&gt;539-542&lt;/pages&gt;&lt;volume&gt;61&lt;/volume&gt;&lt;number&gt;3&lt;/number&gt;&lt;dates&gt;&lt;year&gt;2012&lt;/year&gt;&lt;/dates&gt;&lt;isbn&gt;1063-5157&lt;/isbn&gt;&lt;urls&gt;&lt;related-urls&gt;&lt;url&gt;https://doi.org/10.1093/sysbio/sys029&lt;/url&gt;&lt;/related-urls&gt;&lt;/urls&gt;&lt;electronic-resource-num&gt;10.1093/sysbio/sys029&lt;/electronic-resource-num&gt;&lt;access-date&gt;9/14/2023&lt;/access-date&gt;&lt;/record&gt;&lt;/Cite&gt;&lt;/EndNote&gt;</w:instrText>
      </w:r>
      <w:r w:rsidRPr="004B38F0">
        <w:fldChar w:fldCharType="separate"/>
      </w:r>
      <w:r w:rsidR="00D640B2" w:rsidRPr="004B38F0">
        <w:rPr>
          <w:noProof/>
          <w:vertAlign w:val="superscript"/>
        </w:rPr>
        <w:t>43</w:t>
      </w:r>
      <w:r w:rsidRPr="004B38F0">
        <w:fldChar w:fldCharType="end"/>
      </w:r>
      <w:r w:rsidRPr="004B38F0">
        <w:t xml:space="preserve"> based on 10 million generations of the data, sampling every 1000 and with the first 10,000 discarded as burn-in. Branch support values from the ML analyses are given in black on major branches as bootstrap support values (as a percentage), while Bayesian posterior probabilities are given in blue (see Fig. 1).</w:t>
      </w:r>
    </w:p>
    <w:p w14:paraId="57CB572B" w14:textId="77777777" w:rsidR="00C74F0E" w:rsidRPr="004B38F0" w:rsidRDefault="00C74F0E" w:rsidP="00BE5109">
      <w:pPr>
        <w:rPr>
          <w:rFonts w:cs="Times New Roman"/>
          <w:i/>
          <w:iCs/>
        </w:rPr>
      </w:pPr>
      <w:r w:rsidRPr="004B38F0">
        <w:rPr>
          <w:rFonts w:cs="Times New Roman"/>
          <w:i/>
          <w:iCs/>
        </w:rPr>
        <w:t>Yallara Reference Genome</w:t>
      </w:r>
    </w:p>
    <w:p w14:paraId="2EDBFFCA" w14:textId="3322DCA2" w:rsidR="00C74F0E" w:rsidRPr="004B38F0" w:rsidRDefault="00C74F0E" w:rsidP="00BE5109">
      <w:r w:rsidRPr="004B38F0">
        <w:t xml:space="preserve">We used data from the Yallara with the highest sequencing coverage (NMVC7087) to generate a reference genome. We used the bwa </w:t>
      </w:r>
      <w:proofErr w:type="spellStart"/>
      <w:r w:rsidRPr="004B38F0">
        <w:t>aln</w:t>
      </w:r>
      <w:proofErr w:type="spellEnd"/>
      <w:r w:rsidRPr="004B38F0">
        <w:t xml:space="preserve"> algorithm</w:t>
      </w:r>
      <w:r w:rsidRPr="004B38F0">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instrText xml:space="preserve"> ADDIN EN.CITE </w:instrText>
      </w:r>
      <w:r w:rsidR="00D640B2" w:rsidRPr="004B38F0">
        <w:fldChar w:fldCharType="begin">
          <w:fldData xml:space="preserve">PEVuZE5vdGU+PENpdGU+PEF1dGhvcj5MaTwvQXV0aG9yPjxZZWFyPjIwMDk8L1llYXI+PFJlY051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5</w:t>
      </w:r>
      <w:r w:rsidRPr="004B38F0">
        <w:fldChar w:fldCharType="end"/>
      </w:r>
      <w:r w:rsidRPr="004B38F0">
        <w:t xml:space="preserve"> as described above to align reads to the Ninu genome (version 1.9) before obtaining a consensus sequence by using the mpileup function of samtools v. 0.1.9 with parameters -I, -B and -u, piping the output to bcftools view v. 0.1.19 and finally using the vcf2fq function in vcfutils</w:t>
      </w:r>
      <w:r w:rsidRPr="004B38F0">
        <w:fldChar w:fldCharType="begin">
          <w:fldData xml:space="preserve">PEVuZE5vdGU+PENpdGU+PEF1dGhvcj5MaTwvQXV0aG9yPjxZZWFyPjIwMDk8L1llYXI+PFJlY051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</w:fldData>
        </w:fldChar>
      </w:r>
      <w:r w:rsidR="00D640B2" w:rsidRPr="004B38F0">
        <w:instrText xml:space="preserve"> ADDIN EN.CITE </w:instrText>
      </w:r>
      <w:r w:rsidR="00D640B2" w:rsidRPr="004B38F0">
        <w:fldChar w:fldCharType="begin">
          <w:fldData xml:space="preserve">PEVuZE5vdGU+PENpdGU+PEF1dGhvcj5MaTwvQXV0aG9yPjxZZWFyPjIwMDk8L1llYXI+PFJlY051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6,44</w:t>
      </w:r>
      <w:r w:rsidRPr="004B38F0">
        <w:fldChar w:fldCharType="end"/>
      </w:r>
      <w:r w:rsidRPr="004B38F0">
        <w:t xml:space="preserve">. Following this we used the raw reads to polish the genome assembly using </w:t>
      </w:r>
      <w:proofErr w:type="spellStart"/>
      <w:r w:rsidRPr="004B38F0">
        <w:t>pilon</w:t>
      </w:r>
      <w:proofErr w:type="spellEnd"/>
      <w:r w:rsidRPr="004B38F0">
        <w:t xml:space="preserve"> v. 1.24</w:t>
      </w:r>
      <w:r w:rsidRPr="004B38F0">
        <w:fldChar w:fldCharType="begin"/>
      </w:r>
      <w:r w:rsidR="00D640B2" w:rsidRPr="004B38F0">
        <w:instrText xml:space="preserve"> ADDIN EN.CITE &lt;EndNote&gt;&lt;Cite&gt;&lt;Author&gt;Walker&lt;/Author&gt;&lt;Year&gt;2014&lt;/Year&gt;&lt;RecNum&gt;87&lt;/RecNum&gt;&lt;DisplayText&gt;&lt;style face="superscript"&gt;10&lt;/style&gt;&lt;/DisplayText&gt;&lt;record&gt;&lt;rec-number&gt;87&lt;/rec-number&gt;&lt;foreign-keys&gt;&lt;key app="EN" db-id="209222f21datroeaf09xt9riz09wpvafsppe" timestamp="1599610682"&gt;87&lt;/key&gt;&lt;/foreign-keys&gt;&lt;ref-type name="Journal Article"&gt;17&lt;/ref-type&gt;&lt;contributors&gt;&lt;authors&gt;&lt;author&gt;Walker, Bruce J&lt;/author&gt;&lt;author&gt;Abeel, Thomas&lt;/author&gt;&lt;author&gt;Shea, Terrance&lt;/author&gt;&lt;author&gt;Priest, Margaret&lt;/author&gt;&lt;author&gt;Abouelliel, Amr&lt;/author&gt;&lt;author&gt;Sakthikumar, Sharadha&lt;/author&gt;&lt;author&gt;Cuomo, Christina A&lt;/author&gt;&lt;author&gt;Zeng, Qiandong&lt;/author&gt;&lt;author&gt;Wortman, Jennifer&lt;/author&gt;&lt;author&gt;Young, Sarah K&lt;/author&gt;&lt;/authors&gt;&lt;/contributors&gt;&lt;titles&gt;&lt;title&gt;Pilon: An integrated tool for comprehensive microbial variant detection and genome assembly improvement&lt;/title&gt;&lt;secondary-title&gt;PloS one&lt;/secondary-title&gt;&lt;/titles&gt;&lt;periodical&gt;&lt;full-title&gt;PloS one&lt;/full-title&gt;&lt;/periodical&gt;&lt;pages&gt;e112963&lt;/pages&gt;&lt;volume&gt;9&lt;/volume&gt;&lt;number&gt;11&lt;/number&gt;&lt;dates&gt;&lt;year&gt;2014&lt;/year&gt;&lt;/dates&gt;&lt;isbn&gt;1932-6203&lt;/isbn&gt;&lt;urls&gt;&lt;/urls&gt;&lt;/record&gt;&lt;/Cite&gt;&lt;/EndNote&gt;</w:instrText>
      </w:r>
      <w:r w:rsidRPr="004B38F0">
        <w:fldChar w:fldCharType="separate"/>
      </w:r>
      <w:r w:rsidR="00D640B2" w:rsidRPr="004B38F0">
        <w:rPr>
          <w:noProof/>
          <w:vertAlign w:val="superscript"/>
        </w:rPr>
        <w:t>10</w:t>
      </w:r>
      <w:r w:rsidRPr="004B38F0">
        <w:fldChar w:fldCharType="end"/>
      </w:r>
      <w:r w:rsidRPr="004B38F0">
        <w:t xml:space="preserve">, we obtained the assembly metrics using stats.sh script within </w:t>
      </w:r>
      <w:proofErr w:type="spellStart"/>
      <w:r w:rsidRPr="004B38F0">
        <w:t>bbmap</w:t>
      </w:r>
      <w:proofErr w:type="spellEnd"/>
      <w:r w:rsidRPr="004B38F0">
        <w:t xml:space="preserve"> v. 37.98</w:t>
      </w:r>
      <w:r w:rsidRPr="004B38F0">
        <w:fldChar w:fldCharType="begin"/>
      </w:r>
      <w:r w:rsidR="00D640B2" w:rsidRPr="004B38F0">
        <w:instrText xml:space="preserve"> ADDIN EN.CITE &lt;EndNote&gt;&lt;Cite&gt;&lt;Author&gt;Bushnell&lt;/Author&gt;&lt;Year&gt;2014&lt;/Year&gt;&lt;RecNum&gt;88&lt;/RecNum&gt;&lt;DisplayText&gt;&lt;style face="superscript"&gt;45&lt;/style&gt;&lt;/DisplayText&gt;&lt;record&gt;&lt;rec-number&gt;88&lt;/rec-number&gt;&lt;foreign-keys&gt;&lt;key app="EN" db-id="209222f21datroeaf09xt9riz09wpvafsppe" timestamp="1599610788"&gt;88&lt;/key&gt;&lt;/foreign-keys&gt;&lt;ref-type name="Web Page"&gt;12&lt;/ref-type&gt;&lt;contributors&gt;&lt;authors&gt;&lt;author&gt;Bushnell, B&lt;/author&gt;&lt;/authors&gt;&lt;/contributors&gt;&lt;titles&gt;&lt;title&gt;BBTools&lt;/title&gt;&lt;/titles&gt;&lt;dates&gt;&lt;year&gt;2014&lt;/year&gt;&lt;/dates&gt;&lt;urls&gt;&lt;related-urls&gt;&lt;url&gt;sourceforge.net/projects/bbmap/&lt;/url&gt;&lt;/related-urls&gt;&lt;/urls&gt;&lt;/record&gt;&lt;/Cite&gt;&lt;/EndNote&gt;</w:instrText>
      </w:r>
      <w:r w:rsidRPr="004B38F0">
        <w:fldChar w:fldCharType="separate"/>
      </w:r>
      <w:r w:rsidR="00D640B2" w:rsidRPr="004B38F0">
        <w:rPr>
          <w:noProof/>
          <w:vertAlign w:val="superscript"/>
        </w:rPr>
        <w:t>45</w:t>
      </w:r>
      <w:r w:rsidRPr="004B38F0">
        <w:fldChar w:fldCharType="end"/>
      </w:r>
      <w:r w:rsidRPr="004B38F0">
        <w:t>. We then checked the completeness of the Yallara assembly by running BUSCO v. 5.4.6 with the vertebrata lineage</w:t>
      </w:r>
      <w:r w:rsidRPr="004B38F0">
        <w:fldChar w:fldCharType="begin"/>
      </w:r>
      <w:r w:rsidR="00D640B2" w:rsidRPr="004B38F0">
        <w:instrText xml:space="preserve"> ADDIN EN.CITE &lt;EndNote&gt;&lt;Cite&gt;&lt;Author&gt;Simao&lt;/Author&gt;&lt;Year&gt;2015&lt;/Year&gt;&lt;RecNum&gt;46&lt;/RecNum&gt;&lt;DisplayText&gt;&lt;style face="superscript"&gt;31&lt;/style&gt;&lt;/DisplayText&gt;&lt;record&gt;&lt;rec-number&gt;46&lt;/rec-number&gt;&lt;foreign-keys&gt;&lt;key app="EN" db-id="209222f21datroeaf09xt9riz09wpvafsppe" timestamp="1581301907"&gt;46&lt;/key&gt;&lt;/foreign-keys&gt;&lt;ref-type name="Journal Article"&gt;17&lt;/ref-type&gt;&lt;contributors&gt;&lt;authors&gt;&lt;author&gt;Simao, F.A&lt;/author&gt;&lt;author&gt;Waterhouse, R.M&lt;/author&gt;&lt;author&gt;Ioannidis, P&lt;/author&gt;&lt;author&gt;Kriventseva, E.V&lt;/author&gt;&lt;author&gt;Zdobnov, E.M&lt;/author&gt;&lt;/authors&gt;&lt;/contributors&gt;&lt;titles&gt;&lt;title&gt;BUSCO: Assessing genome assembly and annotation completeness with single-copy orthologs&lt;/title&gt;&lt;secondary-title&gt;Bioinformatics&lt;/secondary-title&gt;&lt;/titles&gt;&lt;periodical&gt;&lt;full-title&gt;Bioinformatics&lt;/full-title&gt;&lt;/periodical&gt;&lt;pages&gt;3210-3212&lt;/pages&gt;&lt;volume&gt;31&lt;/volume&gt;&lt;number&gt;19&lt;/number&gt;&lt;dates&gt;&lt;year&gt;2015&lt;/year&gt;&lt;/dates&gt;&lt;urls&gt;&lt;/urls&gt;&lt;/record&gt;&lt;/Cite&gt;&lt;/EndNote&gt;</w:instrText>
      </w:r>
      <w:r w:rsidRPr="004B38F0">
        <w:fldChar w:fldCharType="separate"/>
      </w:r>
      <w:r w:rsidR="00D640B2" w:rsidRPr="004B38F0">
        <w:rPr>
          <w:noProof/>
          <w:vertAlign w:val="superscript"/>
        </w:rPr>
        <w:t>31</w:t>
      </w:r>
      <w:r w:rsidRPr="004B38F0">
        <w:fldChar w:fldCharType="end"/>
      </w:r>
      <w:r w:rsidRPr="004B38F0">
        <w:t>.</w:t>
      </w:r>
    </w:p>
    <w:p w14:paraId="48F0A2D4" w14:textId="77777777" w:rsidR="00C74F0E" w:rsidRPr="004B38F0" w:rsidRDefault="00C74F0E" w:rsidP="00BE5109">
      <w:pPr>
        <w:pStyle w:val="Heading2"/>
        <w:rPr>
          <w:i/>
          <w:iCs/>
        </w:rPr>
      </w:pPr>
      <w:bookmarkStart w:id="15" w:name="_Toc152922045"/>
      <w:bookmarkStart w:id="16" w:name="_Hlk127188625"/>
      <w:bookmarkEnd w:id="14"/>
      <w:r w:rsidRPr="004B38F0">
        <w:t>1.8 Genome-wide association study</w:t>
      </w:r>
      <w:bookmarkEnd w:id="15"/>
    </w:p>
    <w:p w14:paraId="52A36C91" w14:textId="069E5973" w:rsidR="00C74F0E" w:rsidRPr="004B38F0" w:rsidRDefault="00C74F0E" w:rsidP="00BE5109">
      <w:pPr>
        <w:rPr>
          <w:rFonts w:cs="Times New Roman"/>
        </w:rPr>
      </w:pPr>
      <w:bookmarkStart w:id="17" w:name="_Hlk127188637"/>
      <w:bookmarkEnd w:id="16"/>
      <w:r w:rsidRPr="004B38F0">
        <w:rPr>
          <w:rFonts w:cs="Times New Roman"/>
        </w:rPr>
        <w:t>A genome-wide association analysis (GWAS) was performed on the 12 Ninu resequenced genomes to identify allele frequency differences between the six semi-arid and six temperate samples. The reference genome was indexed with Picard v2.21.9</w:t>
      </w:r>
      <w:r w:rsidRPr="004B38F0">
        <w:rPr>
          <w:rFonts w:cs="Times New Roman"/>
        </w:rPr>
        <w:fldChar w:fldCharType="begin"/>
      </w:r>
      <w:r w:rsidR="00D640B2" w:rsidRPr="004B38F0">
        <w:rPr>
          <w:rFonts w:cs="Times New Roman"/>
        </w:rPr>
        <w:instrText xml:space="preserve"> ADDIN EN.CITE &lt;EndNote&gt;&lt;Cite&gt;&lt;Author&gt;Broad Institute&lt;/Author&gt;&lt;Year&gt;2019&lt;/Year&gt;&lt;RecNum&gt;287&lt;/RecNum&gt;&lt;DisplayText&gt;&lt;style face="superscript"&gt;46&lt;/style&gt;&lt;/DisplayText&gt;&lt;record&gt;&lt;rec-number&gt;287&lt;/rec-number&gt;&lt;foreign-keys&gt;&lt;key app="EN" db-id="209222f21datroeaf09xt9riz09wpvafsppe" timestamp="1693173523"&gt;287&lt;/key&gt;&lt;/foreign-keys&gt;&lt;ref-type name="Web Page"&gt;12&lt;/ref-type&gt;&lt;contributors&gt;&lt;authors&gt;&lt;author&gt;Broad Institute, Github Repository&lt;/author&gt;&lt;/authors&gt;&lt;/contributors&gt;&lt;titles&gt;&lt;title&gt;Picard Toolkit&lt;/title&gt;&lt;/titles&gt;&lt;dates&gt;&lt;year&gt;2019&lt;/year&gt;&lt;/dates&gt;&lt;pub-location&gt;Cambridge, MA.&lt;/pub-location&gt;&lt;publisher&gt;Broad Institute.&lt;/publisher&gt;&lt;urls&gt;&lt;/urls&gt;&lt;/record&gt;&lt;/Cite&gt;&lt;/EndNote&gt;</w:instrText>
      </w:r>
      <w:r w:rsidRPr="004B38F0">
        <w:rPr>
          <w:rFonts w:cs="Times New Roman"/>
        </w:rPr>
        <w:fldChar w:fldCharType="separate"/>
      </w:r>
      <w:r w:rsidR="00D640B2" w:rsidRPr="004B38F0">
        <w:rPr>
          <w:rFonts w:cs="Times New Roman"/>
          <w:noProof/>
          <w:vertAlign w:val="superscript"/>
        </w:rPr>
        <w:t>46</w:t>
      </w:r>
      <w:r w:rsidRPr="004B38F0">
        <w:rPr>
          <w:rFonts w:cs="Times New Roman"/>
        </w:rPr>
        <w:fldChar w:fldCharType="end"/>
      </w:r>
      <w:r w:rsidRPr="004B38F0">
        <w:rPr>
          <w:rFonts w:cs="Times New Roman"/>
        </w:rPr>
        <w:t xml:space="preserve"> and SAMtools v1.6</w:t>
      </w:r>
      <w:r w:rsidRPr="004B38F0">
        <w:rPr>
          <w:rFonts w:cs="Times New Roman"/>
        </w:rPr>
        <w:fldChar w:fldCharType="begin"/>
      </w:r>
      <w:r w:rsidR="00D640B2" w:rsidRPr="004B38F0">
        <w:rPr>
          <w:rFonts w:cs="Times New Roman"/>
        </w:rPr>
        <w:instrText xml:space="preserve"> ADDIN EN.CITE &lt;EndNote&gt;&lt;Cite&gt;&lt;Author&gt;Danecek&lt;/Author&gt;&lt;Year&gt;2021&lt;/Year&gt;&lt;RecNum&gt;173&lt;/RecNum&gt;&lt;DisplayText&gt;&lt;style face="superscript"&gt;6,37&lt;/style&gt;&lt;/DisplayText&gt;&lt;record&gt;&lt;rec-number&gt;173&lt;/rec-number&gt;&lt;foreign-keys&gt;&lt;key app="EN" db-id="209222f21datroeaf09xt9riz09wpvafsppe" timestamp="1675385413"&gt;173&lt;/key&gt;&lt;/foreign-keys&gt;&lt;ref-type name="Journal Article"&gt;17&lt;/ref-type&gt;&lt;contributors&gt;&lt;authors&gt;&lt;author&gt;Danecek, Petr&lt;/author&gt;&lt;author&gt;Bonfield, James K&lt;/author&gt;&lt;author&gt;Liddle, Jennifer&lt;/author&gt;&lt;author&gt;Marshall, John&lt;/author&gt;&lt;author&gt;Ohan, Valeriu&lt;/author&gt;&lt;author&gt;Pollard, Martin O&lt;/author&gt;&lt;author&gt;Whitwham, Andrew&lt;/author&gt;&lt;author&gt;Keane, Thomas&lt;/author&gt;&lt;author&gt;McCarthy, Shane A&lt;/author&gt;&lt;author&gt;Davies, Robert M&lt;/author&gt;&lt;/authors&gt;&lt;/contributors&gt;&lt;titles&gt;&lt;title&gt;Twelve years of SAMtools and BCFtools&lt;/title&gt;&lt;secondary-title&gt;Gigascience&lt;/secondary-title&gt;&lt;/titles&gt;&lt;periodical&gt;&lt;full-title&gt;GigaScience&lt;/full-title&gt;&lt;/periodical&gt;&lt;pages&gt;giab008&lt;/pages&gt;&lt;volume&gt;10&lt;/volume&gt;&lt;number&gt;2&lt;/number&gt;&lt;dates&gt;&lt;year&gt;2021&lt;/year&gt;&lt;/dates&gt;&lt;isbn&gt;2047-217X&lt;/isbn&gt;&lt;urls&gt;&lt;/urls&gt;&lt;/record&gt;&lt;/Cite&gt;&lt;Cite&gt;&lt;Author&gt;Li&lt;/Author&gt;&lt;Year&gt;2009&lt;/Year&gt;&lt;RecNum&gt;85&lt;/RecNum&gt;&lt;record&gt;&lt;rec-number&gt;85&lt;/rec-number&gt;&lt;foreign-keys&gt;&lt;key app="EN" db-id="209222f21datroeaf09xt9riz09wpvafsppe" timestamp="1599610526"&gt;85&lt;/key&gt;&lt;/foreign-keys&gt;&lt;ref-type name="Journal Article"&gt;17&lt;/ref-type&gt;&lt;contributors&gt;&lt;authors&gt;&lt;author&gt;Li, Heng&lt;/author&gt;&lt;author&gt;Handsaker, Bob&lt;/author&gt;&lt;author&gt;Wysoker, Alec&lt;/author&gt;&lt;author&gt;Fennell, Tim&lt;/author&gt;&lt;author&gt;Ruan, Jue&lt;/author&gt;&lt;author&gt;Homer, Nils&lt;/author&gt;&lt;author&gt;Marth, Gabor&lt;/author&gt;&lt;author&gt;Abecasis, Goncalo&lt;/author&gt;&lt;author&gt;Durbin, Richard&lt;/author&gt;&lt;/authors&gt;&lt;/contributors&gt;&lt;titles&gt;&lt;title&gt;The sequence alignment/map format and SAMtools&lt;/title&gt;&lt;secondary-title&gt;Bioinformatics&lt;/secondary-title&gt;&lt;/titles&gt;&lt;periodical&gt;&lt;full-title&gt;Bioinformatics&lt;/full-title&gt;&lt;/periodical&gt;&lt;pages&gt;2078-2079&lt;/pages&gt;&lt;volume&gt;25&lt;/volume&gt;&lt;number&gt;16&lt;/number&gt;&lt;dates&gt;&lt;year&gt;2009&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6,37</w:t>
      </w:r>
      <w:r w:rsidRPr="004B38F0">
        <w:rPr>
          <w:rFonts w:cs="Times New Roman"/>
        </w:rPr>
        <w:fldChar w:fldCharType="end"/>
      </w:r>
      <w:r w:rsidRPr="004B38F0">
        <w:rPr>
          <w:rFonts w:cs="Times New Roman"/>
        </w:rPr>
        <w:t>. The joint-genotyping VCF containing genotype calls for all 12 Ninu was filtered using GATK v4.2.0.0</w:t>
      </w:r>
      <w:r w:rsidRPr="004B38F0">
        <w:rPr>
          <w:rFonts w:cs="Times New Roman"/>
        </w:rPr>
        <w:fldChar w:fldCharType="begin"/>
      </w:r>
      <w:r w:rsidR="00D640B2" w:rsidRPr="004B38F0">
        <w:rPr>
          <w:rFonts w:cs="Times New Roman"/>
        </w:rPr>
        <w:instrText xml:space="preserve"> ADDIN EN.CITE &lt;EndNote&gt;&lt;Cite&gt;&lt;Author&gt;McKenna&lt;/Author&gt;&lt;Year&gt;2010&lt;/Year&gt;&lt;RecNum&gt;178&lt;/RecNum&gt;&lt;DisplayText&gt;&lt;style face="superscript"&gt;47&lt;/style&gt;&lt;/DisplayText&gt;&lt;record&gt;&lt;rec-number&gt;178&lt;/rec-number&gt;&lt;foreign-keys&gt;&lt;key app="EN" db-id="209222f21datroeaf09xt9riz09wpvafsppe" timestamp="1675385912"&gt;178&lt;/key&gt;&lt;/foreign-keys&gt;&lt;ref-type name="Journal Article"&gt;17&lt;/ref-type&gt;&lt;contributors&gt;&lt;authors&gt;&lt;author&gt;McKenna, Aaron&lt;/author&gt;&lt;author&gt;Hanna, Matthew&lt;/author&gt;&lt;author&gt;Banks, Eric&lt;/author&gt;&lt;author&gt;Sivachenko, Andrey&lt;/author&gt;&lt;author&gt;Cibulskis, Kristian&lt;/author&gt;&lt;author&gt;Kernytsky, Andrew&lt;/author&gt;&lt;author&gt;Garimella, Kiran&lt;/author&gt;&lt;author&gt;Altshuler, David&lt;/author&gt;&lt;author&gt;Gabriel, Stacey&lt;/author&gt;&lt;author&gt;Daly, Mark&lt;/author&gt;&lt;/authors&gt;&lt;/contributors&gt;&lt;titles&gt;&lt;title&gt;The Genome Analysis Toolkit: a MapReduce framework for analyzing next-generation DNA sequencing data&lt;/title&gt;&lt;secondary-title&gt;Genome research&lt;/secondary-title&gt;&lt;/titles&gt;&lt;periodical&gt;&lt;full-title&gt;Genome research&lt;/full-title&gt;&lt;/periodical&gt;&lt;pages&gt;1297-1303&lt;/pages&gt;&lt;volume&gt;20&lt;/volume&gt;&lt;number&gt;9&lt;/number&gt;&lt;dates&gt;&lt;year&gt;2010&lt;/year&gt;&lt;/dates&gt;&lt;isbn&gt;1088-9051&lt;/isbn&gt;&lt;urls&gt;&lt;/urls&gt;&lt;/record&gt;&lt;/Cite&gt;&lt;/EndNote&gt;</w:instrText>
      </w:r>
      <w:r w:rsidRPr="004B38F0">
        <w:rPr>
          <w:rFonts w:cs="Times New Roman"/>
        </w:rPr>
        <w:fldChar w:fldCharType="separate"/>
      </w:r>
      <w:r w:rsidR="00D640B2" w:rsidRPr="004B38F0">
        <w:rPr>
          <w:rFonts w:cs="Times New Roman"/>
          <w:noProof/>
          <w:vertAlign w:val="superscript"/>
        </w:rPr>
        <w:t>47</w:t>
      </w:r>
      <w:r w:rsidRPr="004B38F0">
        <w:rPr>
          <w:rFonts w:cs="Times New Roman"/>
        </w:rPr>
        <w:fldChar w:fldCharType="end"/>
      </w:r>
      <w:r w:rsidRPr="004B38F0">
        <w:rPr>
          <w:rFonts w:cs="Times New Roman"/>
        </w:rPr>
        <w:t xml:space="preserve"> and VCFtools v0.1.14</w:t>
      </w:r>
      <w:r w:rsidRPr="004B38F0">
        <w:rPr>
          <w:rFonts w:cs="Times New Roman"/>
        </w:rPr>
        <w:fldChar w:fldCharType="begin"/>
      </w:r>
      <w:r w:rsidR="00D640B2" w:rsidRPr="004B38F0">
        <w:rPr>
          <w:rFonts w:cs="Times New Roman"/>
        </w:rPr>
        <w:instrText xml:space="preserve"> ADDIN EN.CITE &lt;EndNote&gt;&lt;Cite&gt;&lt;Author&gt;Danecek&lt;/Author&gt;&lt;Year&gt;2011&lt;/Year&gt;&lt;RecNum&gt;179&lt;/RecNum&gt;&lt;DisplayText&gt;&lt;style face="superscript"&gt;48&lt;/style&gt;&lt;/DisplayText&gt;&lt;record&gt;&lt;rec-number&gt;179&lt;/rec-number&gt;&lt;foreign-keys&gt;&lt;key app="EN" db-id="209222f21datroeaf09xt9riz09wpvafsppe" timestamp="1675385941"&gt;179&lt;/key&gt;&lt;/foreign-keys&gt;&lt;ref-type name="Journal Article"&gt;17&lt;/ref-type&gt;&lt;contributors&gt;&lt;authors&gt;&lt;author&gt;Danecek, Petr&lt;/author&gt;&lt;author&gt;Auton, Adam&lt;/author&gt;&lt;author&gt;Abecasis, Goncalo&lt;/author&gt;&lt;author&gt;Albers, Cornelis A&lt;/author&gt;&lt;author&gt;Banks, Eric&lt;/author&gt;&lt;author&gt;DePristo, Mark A&lt;/author&gt;&lt;author&gt;Handsaker, Robert E&lt;/author&gt;&lt;author&gt;Lunter, Gerton&lt;/author&gt;&lt;author&gt;Marth, Gabor T&lt;/author&gt;&lt;author&gt;Sherry, Stephen T&lt;/author&gt;&lt;/authors&gt;&lt;/contributors&gt;&lt;titles&gt;&lt;title&gt;The variant call format and VCFtools&lt;/title&gt;&lt;secondary-title&gt;Bioinformatics&lt;/secondary-title&gt;&lt;/titles&gt;&lt;periodical&gt;&lt;full-title&gt;Bioinformatics&lt;/full-title&gt;&lt;/periodical&gt;&lt;pages&gt;2156-2158&lt;/pages&gt;&lt;volume&gt;27&lt;/volume&gt;&lt;number&gt;15&lt;/number&gt;&lt;dates&gt;&lt;year&gt;2011&lt;/year&gt;&lt;/dates&gt;&lt;isbn&gt;1460-2059&lt;/isbn&gt;&lt;urls&gt;&lt;/urls&gt;&lt;/record&gt;&lt;/Cite&gt;&lt;/EndNote&gt;</w:instrText>
      </w:r>
      <w:r w:rsidRPr="004B38F0">
        <w:rPr>
          <w:rFonts w:cs="Times New Roman"/>
        </w:rPr>
        <w:fldChar w:fldCharType="separate"/>
      </w:r>
      <w:r w:rsidR="00D640B2" w:rsidRPr="004B38F0">
        <w:rPr>
          <w:rFonts w:cs="Times New Roman"/>
          <w:noProof/>
          <w:vertAlign w:val="superscript"/>
        </w:rPr>
        <w:t>48</w:t>
      </w:r>
      <w:r w:rsidRPr="004B38F0">
        <w:rPr>
          <w:rFonts w:cs="Times New Roman"/>
        </w:rPr>
        <w:fldChar w:fldCharType="end"/>
      </w:r>
      <w:r w:rsidRPr="004B38F0">
        <w:rPr>
          <w:rFonts w:cs="Times New Roman"/>
        </w:rPr>
        <w:t xml:space="preserve"> to retain only bi-allelic SNPs, with no missing data and a minor allele frequency &gt; 0.05. To mitigate for the small sample size GWAS, we performed three association tests and only retained SNPs that were significant across all three tests, as per Batley </w:t>
      </w:r>
      <w:r w:rsidRPr="004B38F0">
        <w:rPr>
          <w:rFonts w:cs="Times New Roman"/>
          <w:i/>
          <w:iCs/>
        </w:rPr>
        <w:t>et al.</w:t>
      </w:r>
      <w:r w:rsidRPr="004B38F0">
        <w:rPr>
          <w:rFonts w:cs="Times New Roman"/>
        </w:rPr>
        <w:fldChar w:fldCharType="begin"/>
      </w:r>
      <w:r w:rsidR="00D640B2" w:rsidRPr="004B38F0">
        <w:rPr>
          <w:rFonts w:cs="Times New Roman"/>
        </w:rPr>
        <w:instrText xml:space="preserve"> ADDIN EN.CITE &lt;EndNote&gt;&lt;Cite&gt;&lt;Author&gt;Batley&lt;/Author&gt;&lt;Year&gt;2021&lt;/Year&gt;&lt;RecNum&gt;180&lt;/RecNum&gt;&lt;DisplayText&gt;&lt;style face="superscript"&gt;49&lt;/style&gt;&lt;/DisplayText&gt;&lt;record&gt;&lt;rec-number&gt;180&lt;/rec-number&gt;&lt;foreign-keys&gt;&lt;key app="EN" db-id="209222f21datroeaf09xt9riz09wpva</w:instrText>
      </w:r>
      <w:r w:rsidR="00D640B2" w:rsidRPr="004B38F0">
        <w:rPr>
          <w:rFonts w:cs="Times New Roman" w:hint="eastAsia"/>
        </w:rPr>
        <w:instrText>fsppe" timestamp="1675386008"&gt;180&lt;/key&gt;&lt;/foreign-keys&gt;&lt;ref-type name="Journal Article"&gt;17&lt;/ref-type&gt;&lt;contributors&gt;&lt;authors&gt;&lt;author&gt;Batley, Kimberley C&lt;/author&gt;&lt;author&gt;Sandoval</w:instrText>
      </w:r>
      <w:r w:rsidR="00D640B2" w:rsidRPr="004B38F0">
        <w:rPr>
          <w:rFonts w:cs="Times New Roman" w:hint="eastAsia"/>
        </w:rPr>
        <w:instrText>‐</w:instrText>
      </w:r>
      <w:r w:rsidR="00D640B2" w:rsidRPr="004B38F0">
        <w:rPr>
          <w:rFonts w:cs="Times New Roman" w:hint="eastAsia"/>
        </w:rPr>
        <w:instrText>Castillo, Jonathan&lt;/author&gt;&lt;author&gt;Kemper, Catherine M&lt;/author&gt;&lt;author&gt;Zanardo,</w:instrText>
      </w:r>
      <w:r w:rsidR="00D640B2" w:rsidRPr="004B38F0">
        <w:rPr>
          <w:rFonts w:cs="Times New Roman"/>
        </w:rPr>
        <w:instrText xml:space="preserve"> Nikki&lt;/author&gt;&lt;author&gt;Tomo, Ikuko&lt;/author&gt;&lt;author&gt;Beheregaray, Luciano B&lt;/author&gt;&lt;author&gt;Möller, Luciana M&lt;/author&gt;&lt;/authors&gt;&lt;/contributors&gt;&lt;titles&gt;&lt;title&gt;Whole genomes reveal multiple candidate genes and pathways involved in the immune response of dolphins to a highly infectious virus&lt;/title&gt;&lt;secondary-title&gt;Molecular Ecology&lt;/secondary-title&gt;&lt;/titles&gt;&lt;periodical&gt;&lt;full-title&gt;Molecular ecology&lt;/full-title&gt;&lt;/periodical&gt;&lt;pages&gt;6434-6448&lt;/pages&gt;&lt;volume&gt;30&lt;/volume&gt;&lt;number&gt;23&lt;/number&gt;&lt;dates&gt;&lt;year&gt;2021&lt;/year&gt;&lt;/dates&gt;&lt;isbn&gt;0962-1083&lt;/isbn&gt;&lt;urls&gt;&lt;/urls&gt;&lt;/record&gt;&lt;/Cite&gt;&lt;/EndNote&gt;</w:instrText>
      </w:r>
      <w:r w:rsidRPr="004B38F0">
        <w:rPr>
          <w:rFonts w:cs="Times New Roman"/>
        </w:rPr>
        <w:fldChar w:fldCharType="separate"/>
      </w:r>
      <w:r w:rsidR="00D640B2" w:rsidRPr="004B38F0">
        <w:rPr>
          <w:rFonts w:cs="Times New Roman"/>
          <w:noProof/>
          <w:vertAlign w:val="superscript"/>
        </w:rPr>
        <w:t>49</w:t>
      </w:r>
      <w:r w:rsidRPr="004B38F0">
        <w:rPr>
          <w:rFonts w:cs="Times New Roman"/>
        </w:rPr>
        <w:fldChar w:fldCharType="end"/>
      </w:r>
      <w:r w:rsidRPr="004B38F0">
        <w:rPr>
          <w:rFonts w:cs="Times New Roman"/>
        </w:rPr>
        <w:t>. Association tests were performed in PLINK v1.90</w:t>
      </w:r>
      <w:r w:rsidRPr="004B38F0">
        <w:rPr>
          <w:rFonts w:cs="Times New Roman"/>
        </w:rPr>
        <w:fldChar w:fldCharType="begin"/>
      </w:r>
      <w:r w:rsidR="00D640B2" w:rsidRPr="004B38F0">
        <w:rPr>
          <w:rFonts w:cs="Times New Roman"/>
        </w:rPr>
        <w:instrText xml:space="preserve"> ADDIN EN.CITE &lt;EndNote&gt;&lt;Cite&gt;&lt;Author&gt;Purcell&lt;/Author&gt;&lt;Year&gt;2007&lt;/Year&gt;&lt;RecNum&gt;77&lt;/RecNum&gt;&lt;DisplayText&gt;&lt;style face="superscript"&gt;40&lt;/style&gt;&lt;/DisplayText&gt;&lt;record&gt;&lt;rec-number&gt;77&lt;/rec-number&gt;&lt;foreign-keys&gt;&lt;key app="EN" db-id="209222f21datroeaf09xt9riz09wpvafsppe" timestamp="1583712678"&gt;77&lt;/key&gt;&lt;/foreign-keys&gt;&lt;ref-type name="Journal Article"&gt;17&lt;/ref-type&gt;&lt;contributors&gt;&lt;authors&gt;&lt;author&gt;Purcell, Shaun&lt;/author&gt;&lt;author&gt;Neale, Benjamin&lt;/author&gt;&lt;author&gt;Todd-Brown, Kathe&lt;/author&gt;&lt;author&gt;Thomas, Lori&lt;/author&gt;&lt;author&gt;Ferreira, Manuel AR&lt;/author&gt;&lt;author&gt;Bender, David&lt;/author&gt;&lt;author&gt;Maller, Julian&lt;/author&gt;&lt;author&gt;Sklar, Pamela&lt;/author&gt;&lt;author&gt;De Bakker, Paul IW&lt;/author&gt;&lt;author&gt;Daly, Mark J&lt;/author&gt;&lt;/authors&gt;&lt;/contributors&gt;&lt;auth-address&gt;Center for Human Genetic Research, Massachusetts General Hospital, Boston, MA 02114, USA. shaun@pngu.mgh.harvard.edu&lt;/auth-address&gt;&lt;titles&gt;&lt;title&gt;PLINK: a tool set for whole-genome association and population-based linkage analyses&lt;/title&gt;&lt;secondary-title&gt;The American Journal of Human Genetics&lt;/secondary-title&gt;&lt;/titles&gt;&lt;periodical&gt;&lt;full-title&gt;The American Journal of Human Genetics&lt;/full-title&gt;&lt;/periodical&gt;&lt;pages&gt;559-575&lt;/pages&gt;&lt;volume&gt;81&lt;/volume&gt;&lt;number&gt;3&lt;/number&gt;&lt;edition&gt;2007/08/19&lt;/edition&gt;&lt;keywords&gt;&lt;keyword&gt;Genetic Linkage/*genetics&lt;/keyword&gt;&lt;keyword&gt;Genome, Human/*genetics&lt;/keyword&gt;&lt;keyword&gt;Humans&lt;/keyword&gt;&lt;keyword&gt;Polymorphism, Single Nucleotide&lt;/keyword&gt;&lt;keyword&gt;Population/*genetics&lt;/keyword&gt;&lt;keyword&gt;*Software&lt;/keyword&gt;&lt;/keywords&gt;&lt;dates&gt;&lt;year&gt;2007&lt;/year&gt;&lt;pub-dates&gt;&lt;date&gt;Sep&lt;/date&gt;&lt;/pub-dates&gt;&lt;/dates&gt;&lt;isbn&gt;0002-9297&lt;/isbn&gt;&lt;accession-num&gt;17701901&lt;/accession-num&gt;&lt;urls&gt;&lt;related-urls&gt;&lt;url&gt;https://www.ncbi.nlm.nih.gov/pubmed/17701901&lt;/url&gt;&lt;url&gt;https://www.cell.com/ajhg/pdf/S0002-9297(07)61352-4.pdf&lt;/url&gt;&lt;/related-urls&gt;&lt;/urls&gt;&lt;custom2&gt;PMC1950838&lt;/custom2&gt;&lt;electronic-resource-num&gt;10.1086/519795&lt;/electronic-resource-num&gt;&lt;/record&gt;&lt;/Cite&gt;&lt;/EndNote&gt;</w:instrText>
      </w:r>
      <w:r w:rsidRPr="004B38F0">
        <w:rPr>
          <w:rFonts w:cs="Times New Roman"/>
        </w:rPr>
        <w:fldChar w:fldCharType="separate"/>
      </w:r>
      <w:r w:rsidR="00D640B2" w:rsidRPr="004B38F0">
        <w:rPr>
          <w:rFonts w:cs="Times New Roman"/>
          <w:noProof/>
          <w:vertAlign w:val="superscript"/>
        </w:rPr>
        <w:t>40</w:t>
      </w:r>
      <w:r w:rsidRPr="004B38F0">
        <w:rPr>
          <w:rFonts w:cs="Times New Roman"/>
        </w:rPr>
        <w:fldChar w:fldCharType="end"/>
      </w:r>
      <w:r w:rsidRPr="004B38F0">
        <w:rPr>
          <w:rFonts w:cs="Times New Roman"/>
        </w:rPr>
        <w:t xml:space="preserve"> with either the Chi-square test or Fisher’s exact test with a significance level α = 0.0001. Weir and Cockerham’s F</w:t>
      </w:r>
      <w:r w:rsidRPr="004B38F0">
        <w:rPr>
          <w:rFonts w:cs="Times New Roman"/>
          <w:vertAlign w:val="subscript"/>
        </w:rPr>
        <w:t>ST</w:t>
      </w:r>
      <w:r w:rsidRPr="004B38F0">
        <w:rPr>
          <w:rFonts w:cs="Times New Roman"/>
        </w:rPr>
        <w:t xml:space="preserve"> outlier test </w:t>
      </w:r>
      <w:proofErr w:type="gramStart"/>
      <w:r w:rsidRPr="004B38F0">
        <w:rPr>
          <w:rFonts w:cs="Times New Roman"/>
        </w:rPr>
        <w:t>was</w:t>
      </w:r>
      <w:proofErr w:type="gramEnd"/>
      <w:r w:rsidRPr="004B38F0">
        <w:rPr>
          <w:rFonts w:cs="Times New Roman"/>
        </w:rPr>
        <w:t xml:space="preserve"> performed in VCFtools, and SNPs that were &gt; 5 SD away from the mean were retained as candidate SNPs. BEDtools v2.29.2</w:t>
      </w:r>
      <w:r w:rsidRPr="004B38F0">
        <w:rPr>
          <w:rFonts w:cs="Times New Roman"/>
        </w:rPr>
        <w:fldChar w:fldCharType="begin"/>
      </w:r>
      <w:r w:rsidR="00D640B2" w:rsidRPr="004B38F0">
        <w:rPr>
          <w:rFonts w:cs="Times New Roman"/>
        </w:rPr>
        <w:instrText xml:space="preserve"> ADDIN EN.CITE &lt;EndNote&gt;&lt;Cite&gt;&lt;Author&gt;Quinlan&lt;/Author&gt;&lt;Year&gt;2010&lt;/Year&gt;&lt;RecNum&gt;181&lt;/RecNum&gt;&lt;DisplayText&gt;&lt;style face="superscript"&gt;50&lt;/style&gt;&lt;/DisplayText&gt;&lt;record&gt;&lt;rec-number&gt;181&lt;/rec-number&gt;&lt;foreign-keys&gt;&lt;key app="EN" db-id="209222f21datroeaf09xt9riz09wpvafsppe" timestamp="1675386080"&gt;181&lt;/key&gt;&lt;/foreign-keys&gt;&lt;ref-type name="Journal Article"&gt;17&lt;/ref-type&gt;&lt;contributors&gt;&lt;authors&gt;&lt;author&gt;Quinlan, Aaron R&lt;/author&gt;&lt;author&gt;Hall, Ira M&lt;/author&gt;&lt;/authors&gt;&lt;/contributors&gt;&lt;titles&gt;&lt;title&gt;BEDTools: a flexible suite of utilities for comparing genomic features&lt;/title&gt;&lt;secondary-title&gt;Bioinformatics&lt;/secondary-title&gt;&lt;/titles&gt;&lt;periodical&gt;&lt;full-title&gt;Bioinformatics&lt;/full-title&gt;&lt;/periodical&gt;&lt;pages&gt;841-842&lt;/pages&gt;&lt;volume&gt;26&lt;/volume&gt;&lt;number&gt;6&lt;/number&gt;&lt;dates&gt;&lt;year&gt;2010&lt;/year&gt;&lt;/dates&gt;&lt;isbn&gt;1460-2059&lt;/isbn&gt;&lt;urls&gt;&lt;/urls&gt;&lt;/record&gt;&lt;/Cite&gt;&lt;/EndNote&gt;</w:instrText>
      </w:r>
      <w:r w:rsidRPr="004B38F0">
        <w:rPr>
          <w:rFonts w:cs="Times New Roman"/>
        </w:rPr>
        <w:fldChar w:fldCharType="separate"/>
      </w:r>
      <w:r w:rsidR="00D640B2" w:rsidRPr="004B38F0">
        <w:rPr>
          <w:rFonts w:cs="Times New Roman"/>
          <w:noProof/>
          <w:vertAlign w:val="superscript"/>
        </w:rPr>
        <w:t>50</w:t>
      </w:r>
      <w:r w:rsidRPr="004B38F0">
        <w:rPr>
          <w:rFonts w:cs="Times New Roman"/>
        </w:rPr>
        <w:fldChar w:fldCharType="end"/>
      </w:r>
      <w:r w:rsidRPr="004B38F0">
        <w:rPr>
          <w:rFonts w:cs="Times New Roman"/>
        </w:rPr>
        <w:t xml:space="preserve"> was used to identify genes containing candidate SNPs using the annotated genome. Unique genes were identified and run through GONet</w:t>
      </w:r>
      <w:r w:rsidRPr="004B38F0">
        <w:rPr>
          <w:rFonts w:cs="Times New Roman"/>
        </w:rPr>
        <w:fldChar w:fldCharType="begin"/>
      </w:r>
      <w:r w:rsidR="00D640B2" w:rsidRPr="004B38F0">
        <w:rPr>
          <w:rFonts w:cs="Times New Roman"/>
        </w:rPr>
        <w:instrText xml:space="preserve"> ADDIN EN.CITE &lt;EndNote&gt;&lt;Cite&gt;&lt;Author&gt;Pomaznoy&lt;/Author&gt;&lt;Year&gt;2018&lt;/Year&gt;&lt;RecNum&gt;147&lt;/RecNum&gt;&lt;DisplayText&gt;&lt;style face="superscript"&gt;51&lt;/style&gt;&lt;/DisplayText&gt;&lt;record&gt;&lt;rec-number&gt;147&lt;/rec-number&gt;&lt;foreign-keys&gt;&lt;key app="EN" db-id="209222f21datroeaf09xt9riz09wpvafsppe" timestamp="1675378562"&gt;147&lt;/key&gt;&lt;/foreign-keys&gt;&lt;ref-type name="Journal Article"&gt;17&lt;/ref-type&gt;&lt;contributors&gt;&lt;authors&gt;&lt;author&gt;Pomaznoy, Mikhail&lt;/author&gt;&lt;author&gt;Ha, Brendan&lt;/author&gt;&lt;author&gt;Peters, Bjoern&lt;/author&gt;&lt;/authors&gt;&lt;/contributors&gt;&lt;titles&gt;&lt;title&gt;GOnet: a tool for interactive Gene Ontology analysis&lt;/title&gt;&lt;secondary-title&gt;Bmc Bioinformatics&lt;/secondary-title&gt;&lt;/titles&gt;&lt;periodical&gt;&lt;full-title&gt;BMC bioinformatics&lt;/full-title&gt;&lt;/periodical&gt;&lt;pages&gt;1-8&lt;/pages&gt;&lt;volume&gt;19&lt;/volume&gt;&lt;number&gt;1&lt;/number&gt;&lt;dates&gt;&lt;year&gt;2018&lt;/year&gt;&lt;/dates&gt;&lt;isbn&gt;1471-2105&lt;/isbn&gt;&lt;urls&gt;&lt;/urls&gt;&lt;/record&gt;&lt;/Cite&gt;&lt;/EndNote&gt;</w:instrText>
      </w:r>
      <w:r w:rsidRPr="004B38F0">
        <w:rPr>
          <w:rFonts w:cs="Times New Roman"/>
        </w:rPr>
        <w:fldChar w:fldCharType="separate"/>
      </w:r>
      <w:r w:rsidR="00D640B2" w:rsidRPr="004B38F0">
        <w:rPr>
          <w:rFonts w:cs="Times New Roman"/>
          <w:noProof/>
          <w:vertAlign w:val="superscript"/>
        </w:rPr>
        <w:t>51</w:t>
      </w:r>
      <w:r w:rsidRPr="004B38F0">
        <w:rPr>
          <w:rFonts w:cs="Times New Roman"/>
        </w:rPr>
        <w:fldChar w:fldCharType="end"/>
      </w:r>
      <w:r w:rsidRPr="004B38F0">
        <w:rPr>
          <w:rFonts w:cs="Times New Roman"/>
        </w:rPr>
        <w:t xml:space="preserve"> to obtain a network of biological processes with GO term annotation using generic GO slim. GO terms were summarised and visualised with Revigo</w:t>
      </w:r>
      <w:r w:rsidRPr="004B38F0">
        <w:rPr>
          <w:rFonts w:cs="Times New Roman"/>
        </w:rPr>
        <w:fldChar w:fldCharType="begin"/>
      </w:r>
      <w:r w:rsidR="00D640B2" w:rsidRPr="004B38F0">
        <w:rPr>
          <w:rFonts w:cs="Times New Roman"/>
        </w:rPr>
        <w:instrText xml:space="preserve"> ADDIN EN.CITE &lt;EndNote&gt;&lt;Cite&gt;&lt;Author&gt;Supek&lt;/Author&gt;&lt;Year&gt;2011&lt;/Year&gt;&lt;RecNum&gt;182&lt;/RecNum&gt;&lt;DisplayText&gt;&lt;style face="superscript"&gt;52&lt;/style&gt;&lt;/DisplayText&gt;&lt;record&gt;&lt;rec-number&gt;182&lt;/rec-number&gt;&lt;foreign-keys&gt;&lt;key app="EN" db-id="209222f21datroeaf09xt9riz09wpvafsppe" timestamp="1675386136"&gt;182&lt;/key&gt;&lt;/foreign-keys&gt;&lt;ref-type name="Journal Article"&gt;17&lt;/ref-type&gt;&lt;contributors&gt;&lt;authors&gt;&lt;author&gt;Supek, Fran&lt;/author&gt;&lt;author&gt;Bošnjak, Matko&lt;/author&gt;&lt;author&gt;Škunca, Nives&lt;/author&gt;&lt;author&gt;Šmuc, Tomislav&lt;/author&gt;&lt;/authors&gt;&lt;/contributors&gt;&lt;titles&gt;&lt;title&gt;REVIGO summarizes and visualizes long lists of gene ontology terms&lt;/title&gt;&lt;secondary-title&gt;PloS one&lt;/secondary-title&gt;&lt;/titles&gt;&lt;periodical&gt;&lt;full-title&gt;PloS one&lt;/full-title&gt;&lt;/periodical&gt;&lt;pages&gt;e21800&lt;/pages&gt;&lt;volume&gt;6&lt;/volume&gt;&lt;number&gt;7&lt;/number&gt;&lt;dates&gt;&lt;year&gt;2011&lt;/year&gt;&lt;/dates&gt;&lt;isbn&gt;1932-6203&lt;/isbn&gt;&lt;urls&gt;&lt;/urls&gt;&lt;/record&gt;&lt;/Cite&gt;&lt;/EndNote&gt;</w:instrText>
      </w:r>
      <w:r w:rsidRPr="004B38F0">
        <w:rPr>
          <w:rFonts w:cs="Times New Roman"/>
        </w:rPr>
        <w:fldChar w:fldCharType="separate"/>
      </w:r>
      <w:r w:rsidR="00D640B2" w:rsidRPr="004B38F0">
        <w:rPr>
          <w:rFonts w:cs="Times New Roman"/>
          <w:noProof/>
          <w:vertAlign w:val="superscript"/>
        </w:rPr>
        <w:t>52</w:t>
      </w:r>
      <w:r w:rsidRPr="004B38F0">
        <w:rPr>
          <w:rFonts w:cs="Times New Roman"/>
        </w:rPr>
        <w:fldChar w:fldCharType="end"/>
      </w:r>
      <w:r w:rsidRPr="004B38F0">
        <w:rPr>
          <w:rFonts w:cs="Times New Roman"/>
        </w:rPr>
        <w:t>.</w:t>
      </w:r>
    </w:p>
    <w:p w14:paraId="6288D070" w14:textId="2E093AC2" w:rsidR="00C74F0E" w:rsidRPr="004B38F0" w:rsidRDefault="0047241A" w:rsidP="00BE5109">
      <w:pPr>
        <w:rPr>
          <w:rFonts w:cs="Times New Roman"/>
        </w:rPr>
      </w:pPr>
      <w:r w:rsidRPr="004B38F0">
        <w:rPr>
          <w:rFonts w:cs="Times New Roman"/>
        </w:rPr>
        <w:t xml:space="preserve">Joint genotyping of the 12 Ninu WGR samples resulted in 50,177,808 variants with an average genotyping rate of 93.4%. Variant annotation identified 114,741 (0.23%) nonsynonymous SNPs across 19,376 genes. </w:t>
      </w:r>
      <w:r w:rsidR="00C74F0E" w:rsidRPr="004B38F0">
        <w:rPr>
          <w:rFonts w:cs="Times New Roman"/>
        </w:rPr>
        <w:t>After filtering we retained a total of 22,299,136 biallelic SNPs for use in our association tests. The Chi-square association test returned 63,868 SNPs, the Fisher’s test returned 52,003 SNPs and the F</w:t>
      </w:r>
      <w:r w:rsidR="00C74F0E" w:rsidRPr="004B38F0">
        <w:rPr>
          <w:rFonts w:cs="Times New Roman"/>
          <w:vertAlign w:val="subscript"/>
        </w:rPr>
        <w:t>ST</w:t>
      </w:r>
      <w:r w:rsidR="00C74F0E" w:rsidRPr="004B38F0">
        <w:rPr>
          <w:rFonts w:cs="Times New Roman"/>
        </w:rPr>
        <w:t xml:space="preserve"> outlier test returned 3,858 SNPs. A total of 3,858 SNPs that met our </w:t>
      </w:r>
      <w:r w:rsidR="00C74F0E" w:rsidRPr="004B38F0">
        <w:rPr>
          <w:rFonts w:cs="Times New Roman"/>
        </w:rPr>
        <w:lastRenderedPageBreak/>
        <w:t>criteria were common across all three association analyses. We identified 339 unique genes. The full list of GO terms and associated genes are provided in Table S</w:t>
      </w:r>
      <w:r w:rsidR="00A26AF6" w:rsidRPr="004B38F0">
        <w:rPr>
          <w:rFonts w:cs="Times New Roman"/>
        </w:rPr>
        <w:t>4</w:t>
      </w:r>
      <w:r w:rsidR="00C74F0E" w:rsidRPr="004B38F0">
        <w:rPr>
          <w:rFonts w:cs="Times New Roman"/>
        </w:rPr>
        <w:t xml:space="preserve">. A summary of GO terms, ranked by their uniqueness is shown in Figure </w:t>
      </w:r>
      <w:bookmarkEnd w:id="17"/>
      <w:r w:rsidR="00D834F4" w:rsidRPr="004B38F0">
        <w:rPr>
          <w:rFonts w:cs="Times New Roman"/>
        </w:rPr>
        <w:t>4</w:t>
      </w:r>
      <w:r w:rsidR="00C74F0E" w:rsidRPr="004B38F0">
        <w:rPr>
          <w:rFonts w:cs="Times New Roman"/>
        </w:rPr>
        <w:t>A.</w:t>
      </w:r>
    </w:p>
    <w:p w14:paraId="3D08D76C" w14:textId="77777777" w:rsidR="004D5E43" w:rsidRPr="004B38F0" w:rsidRDefault="004D5E43" w:rsidP="00BE5109">
      <w:pPr>
        <w:rPr>
          <w:rFonts w:cs="Times New Roman"/>
        </w:rPr>
      </w:pPr>
    </w:p>
    <w:p w14:paraId="273C6DF0" w14:textId="77777777" w:rsidR="00445BA0" w:rsidRPr="004B38F0" w:rsidRDefault="00445BA0" w:rsidP="00BE5109">
      <w:pPr>
        <w:pStyle w:val="Heading1"/>
      </w:pPr>
      <w:bookmarkStart w:id="18" w:name="_Toc152922046"/>
      <w:bookmarkStart w:id="19" w:name="_Hlk127188591"/>
      <w:r w:rsidRPr="004B38F0">
        <w:t>2 Bilby population genomics</w:t>
      </w:r>
      <w:bookmarkEnd w:id="18"/>
      <w:r w:rsidRPr="004B38F0">
        <w:t xml:space="preserve"> </w:t>
      </w:r>
    </w:p>
    <w:p w14:paraId="5452514D" w14:textId="77777777" w:rsidR="00445BA0" w:rsidRPr="004B38F0" w:rsidRDefault="00445BA0" w:rsidP="00BE5109">
      <w:pPr>
        <w:pStyle w:val="Heading2"/>
      </w:pPr>
      <w:bookmarkStart w:id="20" w:name="_Toc152922047"/>
      <w:bookmarkStart w:id="21" w:name="_Hlk127188645"/>
      <w:bookmarkEnd w:id="19"/>
      <w:r w:rsidRPr="004B38F0">
        <w:t>2.1 Historical population size</w:t>
      </w:r>
      <w:bookmarkEnd w:id="20"/>
      <w:r w:rsidRPr="004B38F0">
        <w:t xml:space="preserve"> </w:t>
      </w:r>
    </w:p>
    <w:p w14:paraId="7505CAE4" w14:textId="06281905" w:rsidR="00445BA0" w:rsidRPr="004B38F0" w:rsidRDefault="00445BA0" w:rsidP="00BE5109">
      <w:bookmarkStart w:id="22" w:name="_Hlk127188655"/>
      <w:bookmarkEnd w:id="21"/>
      <w:r w:rsidRPr="004B38F0">
        <w:t xml:space="preserve">The mean sequencing coverage for all 296 scaffolds of was estimated for each Ninu and Yallara (first run) </w:t>
      </w:r>
      <w:proofErr w:type="spellStart"/>
      <w:r w:rsidRPr="004B38F0">
        <w:t>resequenced</w:t>
      </w:r>
      <w:proofErr w:type="spellEnd"/>
      <w:r w:rsidRPr="004B38F0">
        <w:t xml:space="preserve"> genomes using </w:t>
      </w:r>
      <w:proofErr w:type="spellStart"/>
      <w:r w:rsidRPr="004B38F0">
        <w:t>Mosdepth</w:t>
      </w:r>
      <w:proofErr w:type="spellEnd"/>
      <w:r w:rsidRPr="004B38F0">
        <w:t xml:space="preserve"> v0.2.9 </w:t>
      </w:r>
      <w:r w:rsidRPr="004B38F0">
        <w:fldChar w:fldCharType="begin"/>
      </w:r>
      <w:r w:rsidR="00D640B2" w:rsidRPr="004B38F0">
        <w:instrText xml:space="preserve"> ADDIN EN.CITE &lt;EndNote&gt;&lt;Cite&gt;&lt;Author&gt;Pedersen&lt;/Author&gt;&lt;Year&gt;2018&lt;/Year&gt;&lt;RecNum&gt;191&lt;/RecNum&gt;&lt;DisplayText&gt;&lt;style face="superscript"&gt;53&lt;/style&gt;&lt;/DisplayText&gt;&lt;record&gt;&lt;rec-number&gt;191&lt;/rec-number&gt;&lt;foreign-keys&gt;&lt;key app="EN" db-id="209222f21datroeaf09xt9riz09wpvafsppe" timestamp="1676263736"&gt;191&lt;/key&gt;&lt;/foreign-keys&gt;&lt;ref-type name="Journal Article"&gt;17&lt;/ref-type&gt;&lt;contributors&gt;&lt;authors&gt;&lt;author&gt;Pedersen, B. S.&lt;/author&gt;&lt;author&gt;Quinlan, A. R.&lt;/author&gt;&lt;/authors&gt;&lt;/contributors&gt;&lt;auth-address&gt;Department of Human Genetics.&amp;#xD;Department of Biomedical Informatics.&amp;#xD;USTAR Center for Genetic Discovery, University of Utah, Salt Lake City, UT 84112, USA.&lt;/auth-address&gt;&lt;titles&gt;&lt;title&gt;Mosdepth: Quick coverage calculation for genomes and exomes&lt;/title&gt;&lt;secondary-title&gt;Bioinformatics&lt;/secondary-title&gt;&lt;/titles&gt;&lt;periodical&gt;&lt;full-title&gt;Bioinformatics&lt;/full-title&gt;&lt;/periodical&gt;&lt;pages&gt;867-868&lt;/pages&gt;&lt;volume&gt;34&lt;/volume&gt;&lt;number&gt;5&lt;/number&gt;&lt;edition&gt;2017/11/03&lt;/edition&gt;&lt;keywords&gt;&lt;keyword&gt;Algorithms&lt;/keyword&gt;&lt;keyword&gt;Genome, Human&lt;/keyword&gt;&lt;keyword&gt;Genomics/methods&lt;/keyword&gt;&lt;keyword&gt;High-Throughput Nucleotide Sequencing/*methods&lt;/keyword&gt;&lt;keyword&gt;Humans&lt;/keyword&gt;&lt;keyword&gt;Sequence Analysis, DNA/*methods&lt;/keyword&gt;&lt;keyword&gt;*Software&lt;/keyword&gt;&lt;keyword&gt;Exome Sequencing/methods&lt;/keyword&gt;&lt;/keywords&gt;&lt;dates&gt;&lt;year&gt;2018&lt;/year&gt;&lt;pub-dates&gt;&lt;date&gt;Mar 1&lt;/date&gt;&lt;/pub-dates&gt;&lt;/dates&gt;&lt;isbn&gt;1367-4803 (Print)&amp;#xD;1367-4803&lt;/isbn&gt;&lt;accession-num&gt;29096012&lt;/accession-num&gt;&lt;urls&gt;&lt;/urls&gt;&lt;custom2&gt;PMC6030888&lt;/custom2&gt;&lt;electronic-resource-num&gt;10.1093/bioinformatics/btx699&lt;/electronic-resource-num&gt;&lt;remote-database-provider&gt;NLM&lt;/remote-database-provider&gt;&lt;language&gt;eng&lt;/language&gt;&lt;/record&gt;&lt;/Cite&gt;&lt;/EndNote&gt;</w:instrText>
      </w:r>
      <w:r w:rsidRPr="004B38F0">
        <w:fldChar w:fldCharType="separate"/>
      </w:r>
      <w:r w:rsidR="00D640B2" w:rsidRPr="004B38F0">
        <w:rPr>
          <w:noProof/>
          <w:vertAlign w:val="superscript"/>
        </w:rPr>
        <w:t>53</w:t>
      </w:r>
      <w:r w:rsidRPr="004B38F0">
        <w:fldChar w:fldCharType="end"/>
      </w:r>
      <w:r w:rsidRPr="004B38F0">
        <w:t xml:space="preserve"> with </w:t>
      </w:r>
      <w:r w:rsidRPr="004B38F0">
        <w:rPr>
          <w:rFonts w:ascii="Consolas" w:eastAsia="Consolas" w:hAnsi="Consolas" w:cs="Consolas"/>
          <w:sz w:val="18"/>
          <w:szCs w:val="18"/>
        </w:rPr>
        <w:t>-n --fast-mode</w:t>
      </w:r>
      <w:r w:rsidRPr="004B38F0">
        <w:t>. We compared the average depth of each scaffold between resequenced Ninu males and females to identify scaffolds putatively belonging to the X chromosome. X chromosome scaffolds are expected to have approximately 50% lower coverage in males than in females when mapping to a female reference genome, as females possess two X chromosomes and males possess one. To ensure sex chromosomes were not included in downstream analyses, we considered scaffolds as belonging to the X chromosome when the average sequencing coverage was 75% lower in males compared to females (</w:t>
      </w:r>
      <w:r w:rsidR="004B51A5" w:rsidRPr="004B38F0">
        <w:t>Table S7</w:t>
      </w:r>
      <w:r w:rsidRPr="004B38F0">
        <w:t>).</w:t>
      </w:r>
    </w:p>
    <w:p w14:paraId="7A457773" w14:textId="03431394" w:rsidR="00445BA0" w:rsidRPr="004B38F0" w:rsidRDefault="004B51A5" w:rsidP="00BE5109">
      <w:r w:rsidRPr="004B38F0">
        <w:rPr>
          <w:b/>
        </w:rPr>
        <w:t>Table S7</w:t>
      </w:r>
      <w:r w:rsidR="00445BA0" w:rsidRPr="004B38F0">
        <w:rPr>
          <w:b/>
        </w:rPr>
        <w:t xml:space="preserve">. </w:t>
      </w:r>
      <w:r w:rsidR="00445BA0" w:rsidRPr="004B38F0">
        <w:t>Scaffolds putatively belonging to the X chromosome (v1.5) determined by the average male scaffold depth being 75% less than the average female scaffold.</w:t>
      </w:r>
    </w:p>
    <w:tbl>
      <w:tblPr>
        <w:tblW w:w="4668" w:type="dxa"/>
        <w:jc w:val="center"/>
        <w:tblBorders>
          <w:top w:val="single" w:sz="4" w:space="0" w:color="auto"/>
          <w:bottom w:val="single" w:sz="4" w:space="0" w:color="auto"/>
        </w:tblBorders>
        <w:tblLayout w:type="fixed"/>
        <w:tblCellMar>
          <w:top w:w="100" w:type="dxa"/>
          <w:left w:w="100" w:type="dxa"/>
          <w:bottom w:w="100" w:type="dxa"/>
          <w:right w:w="100" w:type="dxa"/>
        </w:tblCellMar>
        <w:tblLook w:val="0600" w:firstRow="0" w:lastRow="0" w:firstColumn="0" w:lastColumn="0" w:noHBand="1" w:noVBand="1"/>
      </w:tblPr>
      <w:tblGrid>
        <w:gridCol w:w="1364"/>
        <w:gridCol w:w="3304"/>
      </w:tblGrid>
      <w:tr w:rsidR="00445BA0" w:rsidRPr="004B38F0" w14:paraId="65BE4C1E" w14:textId="77777777" w:rsidTr="00E643F7">
        <w:trPr>
          <w:jc w:val="center"/>
        </w:trPr>
        <w:tc>
          <w:tcPr>
            <w:tcW w:w="1364" w:type="dxa"/>
            <w:tcBorders>
              <w:top w:val="single" w:sz="4" w:space="0" w:color="auto"/>
              <w:bottom w:val="single" w:sz="4" w:space="0" w:color="auto"/>
            </w:tcBorders>
            <w:shd w:val="clear" w:color="auto" w:fill="auto"/>
            <w:vAlign w:val="center"/>
          </w:tcPr>
          <w:p w14:paraId="560462E6" w14:textId="77777777" w:rsidR="00445BA0" w:rsidRPr="004B38F0" w:rsidRDefault="00445BA0" w:rsidP="00BE5109">
            <w:pPr>
              <w:spacing w:after="0"/>
              <w:rPr>
                <w:b/>
              </w:rPr>
            </w:pPr>
            <w:r w:rsidRPr="004B38F0">
              <w:rPr>
                <w:b/>
              </w:rPr>
              <w:t>Scaffold</w:t>
            </w:r>
          </w:p>
        </w:tc>
        <w:tc>
          <w:tcPr>
            <w:tcW w:w="3304" w:type="dxa"/>
            <w:tcBorders>
              <w:top w:val="single" w:sz="4" w:space="0" w:color="auto"/>
              <w:bottom w:val="single" w:sz="4" w:space="0" w:color="auto"/>
            </w:tcBorders>
            <w:shd w:val="clear" w:color="auto" w:fill="auto"/>
            <w:vAlign w:val="center"/>
          </w:tcPr>
          <w:p w14:paraId="0152EF98" w14:textId="77777777" w:rsidR="00445BA0" w:rsidRPr="004B38F0" w:rsidRDefault="00445BA0" w:rsidP="00BE5109">
            <w:pPr>
              <w:spacing w:after="0"/>
              <w:jc w:val="left"/>
              <w:rPr>
                <w:b/>
              </w:rPr>
            </w:pPr>
            <w:r w:rsidRPr="004B38F0">
              <w:rPr>
                <w:b/>
              </w:rPr>
              <w:t>Average Depth (Male) / Average Depth (Female)</w:t>
            </w:r>
          </w:p>
        </w:tc>
      </w:tr>
      <w:tr w:rsidR="00445BA0" w:rsidRPr="004B38F0" w14:paraId="1DC30809" w14:textId="77777777" w:rsidTr="00E643F7">
        <w:trPr>
          <w:jc w:val="center"/>
        </w:trPr>
        <w:tc>
          <w:tcPr>
            <w:tcW w:w="1364" w:type="dxa"/>
            <w:tcBorders>
              <w:top w:val="single" w:sz="4" w:space="0" w:color="auto"/>
            </w:tcBorders>
            <w:shd w:val="clear" w:color="auto" w:fill="auto"/>
            <w:vAlign w:val="center"/>
          </w:tcPr>
          <w:p w14:paraId="507B1A0D" w14:textId="77777777" w:rsidR="00445BA0" w:rsidRPr="004B38F0" w:rsidRDefault="00445BA0" w:rsidP="00BE5109">
            <w:pPr>
              <w:spacing w:after="0"/>
            </w:pPr>
            <w:r w:rsidRPr="004B38F0">
              <w:t>SCAF_284</w:t>
            </w:r>
          </w:p>
        </w:tc>
        <w:tc>
          <w:tcPr>
            <w:tcW w:w="3304" w:type="dxa"/>
            <w:tcBorders>
              <w:top w:val="single" w:sz="4" w:space="0" w:color="auto"/>
            </w:tcBorders>
            <w:shd w:val="clear" w:color="auto" w:fill="auto"/>
            <w:vAlign w:val="center"/>
          </w:tcPr>
          <w:p w14:paraId="1DA35365" w14:textId="77777777" w:rsidR="00445BA0" w:rsidRPr="004B38F0" w:rsidRDefault="00445BA0" w:rsidP="00BE5109">
            <w:pPr>
              <w:spacing w:after="0"/>
            </w:pPr>
            <w:r w:rsidRPr="004B38F0">
              <w:t>0.58</w:t>
            </w:r>
          </w:p>
        </w:tc>
      </w:tr>
      <w:tr w:rsidR="00445BA0" w:rsidRPr="004B38F0" w14:paraId="4D7032D7" w14:textId="77777777" w:rsidTr="00E643F7">
        <w:trPr>
          <w:jc w:val="center"/>
        </w:trPr>
        <w:tc>
          <w:tcPr>
            <w:tcW w:w="1364" w:type="dxa"/>
            <w:shd w:val="clear" w:color="auto" w:fill="auto"/>
            <w:vAlign w:val="center"/>
          </w:tcPr>
          <w:p w14:paraId="5E17F98A" w14:textId="77777777" w:rsidR="00445BA0" w:rsidRPr="004B38F0" w:rsidRDefault="00445BA0" w:rsidP="00BE5109">
            <w:pPr>
              <w:spacing w:after="0"/>
            </w:pPr>
            <w:r w:rsidRPr="004B38F0">
              <w:t>SCAF_180</w:t>
            </w:r>
          </w:p>
        </w:tc>
        <w:tc>
          <w:tcPr>
            <w:tcW w:w="3304" w:type="dxa"/>
            <w:shd w:val="clear" w:color="auto" w:fill="auto"/>
            <w:vAlign w:val="center"/>
          </w:tcPr>
          <w:p w14:paraId="58CD0CC8" w14:textId="77777777" w:rsidR="00445BA0" w:rsidRPr="004B38F0" w:rsidRDefault="00445BA0" w:rsidP="00BE5109">
            <w:pPr>
              <w:spacing w:after="0"/>
            </w:pPr>
            <w:r w:rsidRPr="004B38F0">
              <w:t>0.66</w:t>
            </w:r>
          </w:p>
        </w:tc>
      </w:tr>
      <w:tr w:rsidR="00445BA0" w:rsidRPr="004B38F0" w14:paraId="03A887D8" w14:textId="77777777" w:rsidTr="00E643F7">
        <w:trPr>
          <w:jc w:val="center"/>
        </w:trPr>
        <w:tc>
          <w:tcPr>
            <w:tcW w:w="1364" w:type="dxa"/>
            <w:shd w:val="clear" w:color="auto" w:fill="auto"/>
            <w:vAlign w:val="center"/>
          </w:tcPr>
          <w:p w14:paraId="645B484E" w14:textId="77777777" w:rsidR="00445BA0" w:rsidRPr="004B38F0" w:rsidRDefault="00445BA0" w:rsidP="00BE5109">
            <w:pPr>
              <w:spacing w:after="0"/>
            </w:pPr>
            <w:r w:rsidRPr="004B38F0">
              <w:t>SCAF_276</w:t>
            </w:r>
          </w:p>
        </w:tc>
        <w:tc>
          <w:tcPr>
            <w:tcW w:w="3304" w:type="dxa"/>
            <w:shd w:val="clear" w:color="auto" w:fill="auto"/>
            <w:vAlign w:val="center"/>
          </w:tcPr>
          <w:p w14:paraId="1CF1CF40" w14:textId="77777777" w:rsidR="00445BA0" w:rsidRPr="004B38F0" w:rsidRDefault="00445BA0" w:rsidP="00BE5109">
            <w:pPr>
              <w:spacing w:after="0"/>
            </w:pPr>
            <w:r w:rsidRPr="004B38F0">
              <w:t>0.68</w:t>
            </w:r>
          </w:p>
        </w:tc>
      </w:tr>
      <w:tr w:rsidR="00445BA0" w:rsidRPr="004B38F0" w14:paraId="203D4B9C" w14:textId="77777777" w:rsidTr="00E643F7">
        <w:trPr>
          <w:jc w:val="center"/>
        </w:trPr>
        <w:tc>
          <w:tcPr>
            <w:tcW w:w="1364" w:type="dxa"/>
            <w:shd w:val="clear" w:color="auto" w:fill="auto"/>
            <w:vAlign w:val="center"/>
          </w:tcPr>
          <w:p w14:paraId="737028C8" w14:textId="77777777" w:rsidR="00445BA0" w:rsidRPr="004B38F0" w:rsidRDefault="00445BA0" w:rsidP="00BE5109">
            <w:pPr>
              <w:spacing w:after="0"/>
            </w:pPr>
            <w:r w:rsidRPr="004B38F0">
              <w:t>SCAF_283</w:t>
            </w:r>
          </w:p>
        </w:tc>
        <w:tc>
          <w:tcPr>
            <w:tcW w:w="3304" w:type="dxa"/>
            <w:shd w:val="clear" w:color="auto" w:fill="auto"/>
            <w:vAlign w:val="center"/>
          </w:tcPr>
          <w:p w14:paraId="30D96D27" w14:textId="77777777" w:rsidR="00445BA0" w:rsidRPr="004B38F0" w:rsidRDefault="00445BA0" w:rsidP="00BE5109">
            <w:pPr>
              <w:spacing w:after="0"/>
            </w:pPr>
            <w:r w:rsidRPr="004B38F0">
              <w:t>0.70</w:t>
            </w:r>
          </w:p>
        </w:tc>
      </w:tr>
      <w:tr w:rsidR="00445BA0" w:rsidRPr="004B38F0" w14:paraId="5F01C442" w14:textId="77777777" w:rsidTr="00E643F7">
        <w:trPr>
          <w:jc w:val="center"/>
        </w:trPr>
        <w:tc>
          <w:tcPr>
            <w:tcW w:w="1364" w:type="dxa"/>
            <w:shd w:val="clear" w:color="auto" w:fill="auto"/>
            <w:vAlign w:val="center"/>
          </w:tcPr>
          <w:p w14:paraId="6A8A5C5D" w14:textId="77777777" w:rsidR="00445BA0" w:rsidRPr="004B38F0" w:rsidRDefault="00445BA0" w:rsidP="00BE5109">
            <w:pPr>
              <w:spacing w:after="0"/>
            </w:pPr>
            <w:r w:rsidRPr="004B38F0">
              <w:t>SCAF_139</w:t>
            </w:r>
          </w:p>
        </w:tc>
        <w:tc>
          <w:tcPr>
            <w:tcW w:w="3304" w:type="dxa"/>
            <w:shd w:val="clear" w:color="auto" w:fill="auto"/>
            <w:vAlign w:val="center"/>
          </w:tcPr>
          <w:p w14:paraId="59063A91" w14:textId="77777777" w:rsidR="00445BA0" w:rsidRPr="004B38F0" w:rsidRDefault="00445BA0" w:rsidP="00BE5109">
            <w:pPr>
              <w:spacing w:after="0"/>
            </w:pPr>
            <w:r w:rsidRPr="004B38F0">
              <w:t>0.72</w:t>
            </w:r>
          </w:p>
        </w:tc>
      </w:tr>
      <w:tr w:rsidR="00445BA0" w:rsidRPr="004B38F0" w14:paraId="0770FCAE" w14:textId="77777777" w:rsidTr="00E643F7">
        <w:trPr>
          <w:jc w:val="center"/>
        </w:trPr>
        <w:tc>
          <w:tcPr>
            <w:tcW w:w="1364" w:type="dxa"/>
            <w:shd w:val="clear" w:color="auto" w:fill="auto"/>
            <w:vAlign w:val="center"/>
          </w:tcPr>
          <w:p w14:paraId="61D31448" w14:textId="77777777" w:rsidR="00445BA0" w:rsidRPr="004B38F0" w:rsidRDefault="00445BA0" w:rsidP="00BE5109">
            <w:pPr>
              <w:spacing w:after="0"/>
            </w:pPr>
            <w:r w:rsidRPr="004B38F0">
              <w:t>SCAF_265</w:t>
            </w:r>
          </w:p>
        </w:tc>
        <w:tc>
          <w:tcPr>
            <w:tcW w:w="3304" w:type="dxa"/>
            <w:shd w:val="clear" w:color="auto" w:fill="auto"/>
            <w:vAlign w:val="center"/>
          </w:tcPr>
          <w:p w14:paraId="79BDF51B" w14:textId="77777777" w:rsidR="00445BA0" w:rsidRPr="004B38F0" w:rsidRDefault="00445BA0" w:rsidP="00BE5109">
            <w:pPr>
              <w:spacing w:after="0"/>
            </w:pPr>
            <w:r w:rsidRPr="004B38F0">
              <w:t>0.73</w:t>
            </w:r>
          </w:p>
        </w:tc>
      </w:tr>
      <w:tr w:rsidR="00445BA0" w:rsidRPr="004B38F0" w14:paraId="4A4FF259" w14:textId="77777777" w:rsidTr="00E643F7">
        <w:trPr>
          <w:jc w:val="center"/>
        </w:trPr>
        <w:tc>
          <w:tcPr>
            <w:tcW w:w="1364" w:type="dxa"/>
            <w:shd w:val="clear" w:color="auto" w:fill="auto"/>
            <w:vAlign w:val="center"/>
          </w:tcPr>
          <w:p w14:paraId="149A5A08" w14:textId="77777777" w:rsidR="00445BA0" w:rsidRPr="004B38F0" w:rsidRDefault="00445BA0" w:rsidP="00BE5109">
            <w:pPr>
              <w:spacing w:after="0"/>
            </w:pPr>
            <w:r w:rsidRPr="004B38F0">
              <w:t>SCAF_273</w:t>
            </w:r>
          </w:p>
        </w:tc>
        <w:tc>
          <w:tcPr>
            <w:tcW w:w="3304" w:type="dxa"/>
            <w:shd w:val="clear" w:color="auto" w:fill="auto"/>
            <w:vAlign w:val="center"/>
          </w:tcPr>
          <w:p w14:paraId="007CAEF1" w14:textId="77777777" w:rsidR="00445BA0" w:rsidRPr="004B38F0" w:rsidRDefault="00445BA0" w:rsidP="00BE5109">
            <w:pPr>
              <w:spacing w:after="0"/>
            </w:pPr>
            <w:r w:rsidRPr="004B38F0">
              <w:t>0.74</w:t>
            </w:r>
          </w:p>
        </w:tc>
      </w:tr>
      <w:tr w:rsidR="00445BA0" w:rsidRPr="004B38F0" w14:paraId="61712B22" w14:textId="77777777" w:rsidTr="00E643F7">
        <w:trPr>
          <w:jc w:val="center"/>
        </w:trPr>
        <w:tc>
          <w:tcPr>
            <w:tcW w:w="1364" w:type="dxa"/>
            <w:shd w:val="clear" w:color="auto" w:fill="auto"/>
            <w:vAlign w:val="center"/>
          </w:tcPr>
          <w:p w14:paraId="78110CE8" w14:textId="77777777" w:rsidR="00445BA0" w:rsidRPr="004B38F0" w:rsidRDefault="00445BA0" w:rsidP="00BE5109">
            <w:pPr>
              <w:spacing w:after="0"/>
            </w:pPr>
            <w:r w:rsidRPr="004B38F0">
              <w:t>SCAF_255</w:t>
            </w:r>
          </w:p>
        </w:tc>
        <w:tc>
          <w:tcPr>
            <w:tcW w:w="3304" w:type="dxa"/>
            <w:shd w:val="clear" w:color="auto" w:fill="auto"/>
            <w:vAlign w:val="center"/>
          </w:tcPr>
          <w:p w14:paraId="41291E03" w14:textId="77777777" w:rsidR="00445BA0" w:rsidRPr="004B38F0" w:rsidRDefault="00445BA0" w:rsidP="00BE5109">
            <w:pPr>
              <w:spacing w:after="0"/>
            </w:pPr>
            <w:r w:rsidRPr="004B38F0">
              <w:t>0.74</w:t>
            </w:r>
          </w:p>
        </w:tc>
      </w:tr>
    </w:tbl>
    <w:p w14:paraId="401F2DB0" w14:textId="77777777" w:rsidR="004B51A5" w:rsidRPr="004B38F0" w:rsidRDefault="004B51A5" w:rsidP="00BE5109"/>
    <w:p w14:paraId="4D90B395" w14:textId="3D9E163D" w:rsidR="00445BA0" w:rsidRPr="004B38F0" w:rsidRDefault="00445BA0" w:rsidP="00BE5109">
      <w:r w:rsidRPr="004B38F0">
        <w:t>Due to the low coverage of the Yallara genomes, we only inferred the historical effective population size of Ninu (</w:t>
      </w:r>
      <w:r w:rsidRPr="004B38F0">
        <w:rPr>
          <w:iCs/>
        </w:rPr>
        <w:t>n</w:t>
      </w:r>
      <w:r w:rsidRPr="004B38F0">
        <w:t xml:space="preserve"> = 12) and Yallara (</w:t>
      </w:r>
      <w:r w:rsidRPr="004B38F0">
        <w:rPr>
          <w:iCs/>
        </w:rPr>
        <w:t>n</w:t>
      </w:r>
      <w:r w:rsidRPr="004B38F0">
        <w:t xml:space="preserve"> = 2) using MSMC and PSMC′ models in MSMC2</w:t>
      </w:r>
      <w:r w:rsidRPr="004B38F0">
        <w:fldChar w:fldCharType="begin"/>
      </w:r>
      <w:r w:rsidR="00D640B2" w:rsidRPr="004B38F0">
        <w:instrText xml:space="preserve"> ADDIN EN.CITE &lt;EndNote&gt;&lt;Cite&gt;&lt;Author&gt;Schiffels&lt;/Author&gt;&lt;Year&gt;2020&lt;/Year&gt;&lt;RecNum&gt;193&lt;/RecNum&gt;&lt;DisplayText&gt;&lt;style face="superscript"&gt;54&lt;/style&gt;&lt;/DisplayText&gt;&lt;record&gt;&lt;rec-number&gt;193&lt;/rec-number&gt;&lt;foreign-keys&gt;&lt;key app="EN" db-id="209222f21datroeaf09xt9riz09wpvafsppe" timestamp="1676263887"&gt;193&lt;/key&gt;&lt;/foreign-keys&gt;&lt;ref-type name="Book Section"&gt;5&lt;/ref-type&gt;&lt;contributors&gt;&lt;authors&gt;&lt;author&gt;Schiffels, Stephan&lt;/author&gt;&lt;author&gt;Wang, Ke&lt;/author&gt;&lt;/authors&gt;&lt;secondary-authors&gt;&lt;author&gt;Dutheil, Julien Y.&lt;/author&gt;&lt;/secondary-authors&gt;&lt;/contributors&gt;&lt;titles&gt;&lt;title&gt;MSMC and MSMC2: The Multiple Sequentially Markovian Coalescent&lt;/title&gt;&lt;secondary-title&gt;Statistical Population Genomics&lt;/secondary-title&gt;&lt;/titles&gt;&lt;pages&gt;147-166&lt;/pages&gt;&lt;dates&gt;&lt;year&gt;2020&lt;/year&gt;&lt;/dates&gt;&lt;pub-location&gt;New York, NY&lt;/pub-location&gt;&lt;publisher&gt;Springer US&lt;/publisher&gt;&lt;isbn&gt;978-1-0716-0199-0&lt;/isbn&gt;&lt;label&gt;Schiffels2020&lt;/label&gt;&lt;urls&gt;&lt;related-urls&gt;&lt;url&gt;https://doi.org/10.1007/978-1-0716-0199-0_7&lt;/url&gt;&lt;/related-urls&gt;&lt;/urls&gt;&lt;electronic-resource-num&gt;10.1007/978-1-0716-0199-0_7&lt;/electronic-resource-num&gt;&lt;/record&gt;&lt;/Cite&gt;&lt;/EndNote&gt;</w:instrText>
      </w:r>
      <w:r w:rsidRPr="004B38F0">
        <w:fldChar w:fldCharType="separate"/>
      </w:r>
      <w:r w:rsidR="00D640B2" w:rsidRPr="004B38F0">
        <w:rPr>
          <w:noProof/>
          <w:vertAlign w:val="superscript"/>
        </w:rPr>
        <w:t>54</w:t>
      </w:r>
      <w:r w:rsidRPr="004B38F0">
        <w:fldChar w:fldCharType="end"/>
      </w:r>
      <w:r w:rsidRPr="004B38F0">
        <w:t>. Input files were prepared according to the authors’ guidelines (</w:t>
      </w:r>
      <w:hyperlink r:id="rId23">
        <w:r w:rsidRPr="004B38F0">
          <w:rPr>
            <w:color w:val="1155CC"/>
            <w:u w:val="single"/>
          </w:rPr>
          <w:t>https://github.com/stschiff/msmc/blob/master/guide.md</w:t>
        </w:r>
      </w:hyperlink>
      <w:r w:rsidRPr="004B38F0">
        <w:t xml:space="preserve">) for 14 unphased, diploid genomes. Variant and mask files were generated for each scaffold, per individual, using </w:t>
      </w:r>
      <w:proofErr w:type="spellStart"/>
      <w:r w:rsidRPr="004B38F0">
        <w:t>bcftools</w:t>
      </w:r>
      <w:proofErr w:type="spellEnd"/>
      <w:r w:rsidRPr="004B38F0">
        <w:t xml:space="preserve"> v1.8</w:t>
      </w:r>
      <w:r w:rsidRPr="004B38F0">
        <w:fldChar w:fldCharType="begin"/>
      </w:r>
      <w:r w:rsidR="00D640B2" w:rsidRPr="004B38F0">
        <w:instrText xml:space="preserve"> ADDIN EN.CITE &lt;EndNote&gt;&lt;Cite&gt;&lt;Author&gt;Li&lt;/Author&gt;&lt;Year&gt;2011&lt;/Year&gt;&lt;RecNum&gt;174&lt;/RecNum&gt;&lt;DisplayText&gt;&lt;style face="superscript"&gt;38&lt;/style&gt;&lt;/DisplayText&gt;&lt;record&gt;&lt;rec-number&gt;174&lt;/rec-number&gt;&lt;foreign-keys&gt;&lt;key app="EN" db-id="209222f21datroeaf09xt9riz09wpvafsppe" timestamp="1675385434"&gt;174&lt;/key&gt;&lt;/foreign-keys&gt;&lt;ref-type name="Journal Article"&gt;17&lt;/ref-type&gt;&lt;contributors&gt;&lt;authors&gt;&lt;author&gt;Li, Heng&lt;/author&gt;&lt;/authors&gt;&lt;/contributors&gt;&lt;titles&gt;&lt;title&gt;A statistical framework for SNP calling, mutation discovery, association mapping and population genetical parameter estimation from sequencing data&lt;/title&gt;&lt;secondary-title&gt;Bioinformatics&lt;/secondary-title&gt;&lt;/titles&gt;&lt;periodical&gt;&lt;full-title&gt;Bioinformatics&lt;/full-title&gt;&lt;/periodical&gt;&lt;pages&gt;2987-2993&lt;/pages&gt;&lt;volume&gt;27&lt;/volume&gt;&lt;number&gt;21&lt;/number&gt;&lt;dates&gt;&lt;year&gt;2011&lt;/year&gt;&lt;/dates&gt;&lt;isbn&gt;1460-2059&lt;/isbn&gt;&lt;urls&gt;&lt;/urls&gt;&lt;/record&gt;&lt;/Cite&gt;&lt;/EndNote&gt;</w:instrText>
      </w:r>
      <w:r w:rsidRPr="004B38F0">
        <w:fldChar w:fldCharType="separate"/>
      </w:r>
      <w:r w:rsidR="00D640B2" w:rsidRPr="004B38F0">
        <w:rPr>
          <w:noProof/>
          <w:vertAlign w:val="superscript"/>
        </w:rPr>
        <w:t>38</w:t>
      </w:r>
      <w:r w:rsidRPr="004B38F0">
        <w:fldChar w:fldCharType="end"/>
      </w:r>
      <w:r w:rsidRPr="004B38F0">
        <w:t xml:space="preserve">, </w:t>
      </w:r>
      <w:proofErr w:type="spellStart"/>
      <w:r w:rsidRPr="004B38F0">
        <w:t>msmc</w:t>
      </w:r>
      <w:proofErr w:type="spellEnd"/>
      <w:r w:rsidRPr="004B38F0">
        <w:t>-tools (</w:t>
      </w:r>
      <w:hyperlink r:id="rId24">
        <w:r w:rsidRPr="004B38F0">
          <w:rPr>
            <w:color w:val="1155CC"/>
            <w:u w:val="single"/>
          </w:rPr>
          <w:t>https://github.com/stschiff/msmc-tools</w:t>
        </w:r>
      </w:hyperlink>
      <w:r w:rsidRPr="004B38F0">
        <w:t xml:space="preserve">), and the mean scaffold coverage estimated with </w:t>
      </w:r>
      <w:proofErr w:type="spellStart"/>
      <w:r w:rsidRPr="004B38F0">
        <w:t>Mosdepth</w:t>
      </w:r>
      <w:proofErr w:type="spellEnd"/>
      <w:r w:rsidRPr="004B38F0">
        <w:t>.</w:t>
      </w:r>
    </w:p>
    <w:p w14:paraId="43463B1D" w14:textId="3943041A" w:rsidR="00445BA0" w:rsidRPr="004B38F0" w:rsidRDefault="00445BA0" w:rsidP="00BE5109">
      <w:r w:rsidRPr="004B38F0">
        <w:lastRenderedPageBreak/>
        <w:t>Five separate analyses were conducted to observe differences across bilby species and populations. These include the combined MSMC analyses for (1) Ninu, (2) Yallara, and subsets of Ninu sampled from (3) temperate and (4) semi-arid regions (</w:t>
      </w:r>
      <w:r w:rsidR="004B51A5" w:rsidRPr="004B38F0">
        <w:t>Table S8</w:t>
      </w:r>
      <w:r w:rsidRPr="004B38F0">
        <w:t>). Additionally, (5) PSMC′ analyses were performed on all 14 individual bilbies. Due to the computational limitations of MSMC, four individuals (eight haplotypes) with the highest mean sequencing coverage were selected for all three Ninu MSMC analyses (</w:t>
      </w:r>
      <w:r w:rsidR="004B51A5" w:rsidRPr="004B38F0">
        <w:t>Table S8</w:t>
      </w:r>
      <w:r w:rsidRPr="004B38F0">
        <w:t>). Two Yallara individuals (four haplotypes) were used as they had sufficient sequencing coverage. Twenty bootstrap replicates were run for each of the two species-level MSMC analyses to provide confidence intervals around the combined estimate.</w:t>
      </w:r>
    </w:p>
    <w:p w14:paraId="78569528" w14:textId="5D68B952" w:rsidR="00445BA0" w:rsidRPr="004B38F0" w:rsidRDefault="00445BA0" w:rsidP="00BE5109">
      <w:r w:rsidRPr="004B38F0">
        <w:t xml:space="preserve">All demographic analyses used a time interval of </w:t>
      </w:r>
      <w:r w:rsidRPr="004B38F0">
        <w:rPr>
          <w:rFonts w:ascii="Consolas" w:eastAsia="Consolas" w:hAnsi="Consolas" w:cs="Consolas"/>
          <w:sz w:val="18"/>
          <w:szCs w:val="18"/>
        </w:rPr>
        <w:t>-p 1*3+10*1+1*3</w:t>
      </w:r>
      <w:r w:rsidRPr="004B38F0">
        <w:t xml:space="preserve"> to prevent overfitting of most recent and ancestral estimations. Additionally, the composite likelihood approach was used to run on all pairs of haplotypes, but not across them (</w:t>
      </w:r>
      <w:r w:rsidRPr="004B38F0">
        <w:rPr>
          <w:rFonts w:ascii="Consolas" w:eastAsia="Consolas" w:hAnsi="Consolas" w:cs="Consolas"/>
          <w:sz w:val="18"/>
          <w:szCs w:val="18"/>
        </w:rPr>
        <w:t>-I</w:t>
      </w:r>
      <w:r w:rsidRPr="004B38F0">
        <w:t xml:space="preserve">), as the genomes were unphased </w:t>
      </w:r>
      <w:r w:rsidRPr="004B38F0">
        <w:fldChar w:fldCharType="begin"/>
      </w:r>
      <w:r w:rsidR="00D640B2" w:rsidRPr="004B38F0">
        <w:instrText xml:space="preserve"> ADDIN EN.CITE &lt;EndNote&gt;&lt;Cite&gt;&lt;Author&gt;Schiffels&lt;/Author&gt;&lt;Year&gt;2020&lt;/Year&gt;&lt;RecNum&gt;193&lt;/RecNum&gt;&lt;DisplayText&gt;&lt;style face="superscript"&gt;54&lt;/style&gt;&lt;/DisplayText&gt;&lt;record&gt;&lt;rec-number&gt;193&lt;/rec-number&gt;&lt;foreign-keys&gt;&lt;key app="EN" db-id="209222f21datroeaf09xt9riz09wpvafsppe" timestamp="1676263887"&gt;193&lt;/key&gt;&lt;/foreign-keys&gt;&lt;ref-type name="Book Section"&gt;5&lt;/ref-type&gt;&lt;contributors&gt;&lt;authors&gt;&lt;author&gt;Schiffels, Stephan&lt;/author&gt;&lt;author&gt;Wang, Ke&lt;/author&gt;&lt;/authors&gt;&lt;secondary-authors&gt;&lt;author&gt;Dutheil, Julien Y.&lt;/author&gt;&lt;/secondary-authors&gt;&lt;/contributors&gt;&lt;titles&gt;&lt;title&gt;MSMC and MSMC2: The Multiple Sequentially Markovian Coalescent&lt;/title&gt;&lt;secondary-title&gt;Statistical Population Genomics&lt;/secondary-title&gt;&lt;/titles&gt;&lt;pages&gt;147-166&lt;/pages&gt;&lt;dates&gt;&lt;year&gt;2020&lt;/year&gt;&lt;/dates&gt;&lt;pub-location&gt;New York, NY&lt;/pub-location&gt;&lt;publisher&gt;Springer US&lt;/publisher&gt;&lt;isbn&gt;978-1-0716-0199-0&lt;/isbn&gt;&lt;label&gt;Schiffels2020&lt;/label&gt;&lt;urls&gt;&lt;related-urls&gt;&lt;url&gt;https://doi.org/10.1007/978-1-0716-0199-0_7&lt;/url&gt;&lt;/related-urls&gt;&lt;/urls&gt;&lt;electronic-resource-num&gt;10.1007/978-1-0716-0199-0_7&lt;/electronic-resource-num&gt;&lt;/record&gt;&lt;/Cite&gt;&lt;/EndNote&gt;</w:instrText>
      </w:r>
      <w:r w:rsidRPr="004B38F0">
        <w:fldChar w:fldCharType="separate"/>
      </w:r>
      <w:r w:rsidR="00D640B2" w:rsidRPr="004B38F0">
        <w:rPr>
          <w:noProof/>
          <w:vertAlign w:val="superscript"/>
        </w:rPr>
        <w:t>54</w:t>
      </w:r>
      <w:r w:rsidRPr="004B38F0">
        <w:fldChar w:fldCharType="end"/>
      </w:r>
      <w:r w:rsidRPr="004B38F0">
        <w:t>. We scaled the demographic plots using the estimated mutation rate of the Tasmanian devil (1.17×10</w:t>
      </w:r>
      <w:r w:rsidRPr="004B38F0">
        <w:rPr>
          <w:vertAlign w:val="superscript"/>
        </w:rPr>
        <w:t>-9</w:t>
      </w:r>
      <w:r w:rsidRPr="004B38F0">
        <w:t xml:space="preserve"> mutations per site per generation)</w:t>
      </w:r>
      <w:r w:rsidRPr="004B38F0">
        <w:fldChar w:fldCharType="begin">
          <w:fldData xml:space="preserve">PEVuZE5vdGU+PENpdGU+PEF1dGhvcj5GZWlnaW48L0F1dGhvcj48WWVhcj4yMDE4PC9ZZWFyPjxS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</w:fldData>
        </w:fldChar>
      </w:r>
      <w:r w:rsidR="00D640B2" w:rsidRPr="004B38F0">
        <w:instrText xml:space="preserve"> ADDIN EN.CITE </w:instrText>
      </w:r>
      <w:r w:rsidR="00D640B2" w:rsidRPr="004B38F0">
        <w:fldChar w:fldCharType="begin">
          <w:fldData xml:space="preserve">PEVuZE5vdGU+PENpdGU+PEF1dGhvcj5GZWlnaW48L0F1dGhvcj48WWVhcj4yMDE4PC9ZZWFyPjxS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44</w:t>
      </w:r>
      <w:r w:rsidRPr="004B38F0">
        <w:fldChar w:fldCharType="end"/>
      </w:r>
      <w:r w:rsidRPr="004B38F0">
        <w:t xml:space="preserve"> given the lack of an estimated rate for </w:t>
      </w:r>
      <w:r w:rsidRPr="004B38F0">
        <w:rPr>
          <w:i/>
          <w:iCs/>
        </w:rPr>
        <w:t>Macrotis</w:t>
      </w:r>
      <w:r w:rsidRPr="004B38F0">
        <w:t xml:space="preserve"> </w:t>
      </w:r>
      <w:r w:rsidRPr="004B38F0">
        <w:rPr>
          <w:iCs/>
        </w:rPr>
        <w:t>spp</w:t>
      </w:r>
      <w:r w:rsidRPr="004B38F0">
        <w:t>. We assumed a generation time of two years, based on an average of reported generation times for captive and wild populations of Ninu</w:t>
      </w:r>
      <w:r w:rsidRPr="004B38F0">
        <w:rPr>
          <w:iCs/>
        </w:rPr>
        <w:fldChar w:fldCharType="begin">
          <w:fldData xml:space="preserve">PEVuZE5vdGU+PENpdGU+PEF1dGhvcj5Mb3R0PC9BdXRob3I+PFllYXI+MjAyMDwvWWVhcj48UmVj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</w:fldData>
        </w:fldChar>
      </w:r>
      <w:r w:rsidR="00D640B2" w:rsidRPr="004B38F0">
        <w:rPr>
          <w:iCs/>
        </w:rPr>
        <w:instrText xml:space="preserve"> ADDIN EN.CITE </w:instrText>
      </w:r>
      <w:r w:rsidR="00D640B2" w:rsidRPr="004B38F0">
        <w:rPr>
          <w:iCs/>
        </w:rPr>
        <w:fldChar w:fldCharType="begin">
          <w:fldData xml:space="preserve">PEVuZE5vdGU+PENpdGU+PEF1dGhvcj5Mb3R0PC9BdXRob3I+PFllYXI+MjAyMDwvWWVhcj48UmVj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</w:fldData>
        </w:fldChar>
      </w:r>
      <w:r w:rsidR="00D640B2" w:rsidRPr="004B38F0">
        <w:rPr>
          <w:iCs/>
        </w:rPr>
        <w:instrText xml:space="preserve"> ADDIN EN.CITE.DATA </w:instrText>
      </w:r>
      <w:r w:rsidR="00D640B2" w:rsidRPr="004B38F0">
        <w:rPr>
          <w:iCs/>
        </w:rPr>
      </w:r>
      <w:r w:rsidR="00D640B2" w:rsidRPr="004B38F0">
        <w:rPr>
          <w:iCs/>
        </w:rPr>
        <w:fldChar w:fldCharType="end"/>
      </w:r>
      <w:r w:rsidRPr="004B38F0">
        <w:rPr>
          <w:iCs/>
        </w:rPr>
      </w:r>
      <w:r w:rsidRPr="004B38F0">
        <w:rPr>
          <w:iCs/>
        </w:rPr>
        <w:fldChar w:fldCharType="separate"/>
      </w:r>
      <w:r w:rsidR="00D640B2" w:rsidRPr="004B38F0">
        <w:rPr>
          <w:iCs/>
          <w:noProof/>
          <w:vertAlign w:val="superscript"/>
        </w:rPr>
        <w:t>55-58</w:t>
      </w:r>
      <w:r w:rsidRPr="004B38F0">
        <w:rPr>
          <w:iCs/>
        </w:rPr>
        <w:fldChar w:fldCharType="end"/>
      </w:r>
      <w:r w:rsidRPr="004B38F0">
        <w:t>. A parameter sweep was conducted using different mammalian mutation rates and Ninu generation times to evaluate the impact of scaling on demographic estimations.</w:t>
      </w:r>
    </w:p>
    <w:p w14:paraId="2CA526A1" w14:textId="28AC661F" w:rsidR="00445BA0" w:rsidRPr="004B38F0" w:rsidRDefault="004B51A5" w:rsidP="00BE5109">
      <w:r w:rsidRPr="004B38F0">
        <w:rPr>
          <w:b/>
        </w:rPr>
        <w:t>Table S8</w:t>
      </w:r>
      <w:r w:rsidR="00445BA0" w:rsidRPr="004B38F0">
        <w:t>. The four individuals with the highest mean sequencing coverage selected for combined MSMC analyses.</w:t>
      </w:r>
    </w:p>
    <w:tbl>
      <w:tblPr>
        <w:tblW w:w="8250" w:type="dxa"/>
        <w:jc w:val="center"/>
        <w:tblBorders>
          <w:top w:val="single" w:sz="4" w:space="0" w:color="auto"/>
          <w:bottom w:val="single" w:sz="4" w:space="0" w:color="auto"/>
        </w:tblBorders>
        <w:tblLayout w:type="fixed"/>
        <w:tblCellMar>
          <w:top w:w="100" w:type="dxa"/>
          <w:left w:w="100" w:type="dxa"/>
          <w:bottom w:w="100" w:type="dxa"/>
          <w:right w:w="100" w:type="dxa"/>
        </w:tblCellMar>
        <w:tblLook w:val="0600" w:firstRow="0" w:lastRow="0" w:firstColumn="0" w:lastColumn="0" w:noHBand="1" w:noVBand="1"/>
      </w:tblPr>
      <w:tblGrid>
        <w:gridCol w:w="2865"/>
        <w:gridCol w:w="5385"/>
      </w:tblGrid>
      <w:tr w:rsidR="00445BA0" w:rsidRPr="004B38F0" w14:paraId="4BD8F6D1" w14:textId="77777777" w:rsidTr="00E643F7">
        <w:trPr>
          <w:jc w:val="center"/>
        </w:trPr>
        <w:tc>
          <w:tcPr>
            <w:tcW w:w="2865" w:type="dxa"/>
            <w:tcBorders>
              <w:top w:val="single" w:sz="4" w:space="0" w:color="auto"/>
              <w:bottom w:val="single" w:sz="4" w:space="0" w:color="auto"/>
            </w:tcBorders>
            <w:shd w:val="clear" w:color="auto" w:fill="auto"/>
          </w:tcPr>
          <w:p w14:paraId="56C7B525" w14:textId="77777777" w:rsidR="00445BA0" w:rsidRPr="004B38F0" w:rsidRDefault="00445BA0" w:rsidP="00BE5109">
            <w:pPr>
              <w:jc w:val="left"/>
              <w:rPr>
                <w:b/>
              </w:rPr>
            </w:pPr>
            <w:r w:rsidRPr="004B38F0">
              <w:rPr>
                <w:b/>
              </w:rPr>
              <w:t>Combined MSMC analyses</w:t>
            </w:r>
          </w:p>
        </w:tc>
        <w:tc>
          <w:tcPr>
            <w:tcW w:w="5384" w:type="dxa"/>
            <w:tcBorders>
              <w:top w:val="single" w:sz="4" w:space="0" w:color="auto"/>
              <w:bottom w:val="single" w:sz="4" w:space="0" w:color="auto"/>
            </w:tcBorders>
            <w:shd w:val="clear" w:color="auto" w:fill="auto"/>
          </w:tcPr>
          <w:p w14:paraId="467D314B" w14:textId="77777777" w:rsidR="00445BA0" w:rsidRPr="004B38F0" w:rsidRDefault="00445BA0" w:rsidP="00BE5109">
            <w:pPr>
              <w:rPr>
                <w:b/>
              </w:rPr>
            </w:pPr>
            <w:r w:rsidRPr="004B38F0">
              <w:rPr>
                <w:b/>
              </w:rPr>
              <w:t>Individuals used</w:t>
            </w:r>
          </w:p>
        </w:tc>
      </w:tr>
      <w:tr w:rsidR="00445BA0" w:rsidRPr="004B38F0" w14:paraId="024332BA" w14:textId="77777777" w:rsidTr="00E643F7">
        <w:trPr>
          <w:jc w:val="center"/>
        </w:trPr>
        <w:tc>
          <w:tcPr>
            <w:tcW w:w="2865" w:type="dxa"/>
            <w:tcBorders>
              <w:top w:val="single" w:sz="4" w:space="0" w:color="auto"/>
            </w:tcBorders>
            <w:shd w:val="clear" w:color="auto" w:fill="auto"/>
          </w:tcPr>
          <w:p w14:paraId="5D819155" w14:textId="77777777" w:rsidR="00445BA0" w:rsidRPr="004B38F0" w:rsidRDefault="00445BA0" w:rsidP="00BE5109">
            <w:r w:rsidRPr="004B38F0">
              <w:t>All Ninu</w:t>
            </w:r>
          </w:p>
        </w:tc>
        <w:tc>
          <w:tcPr>
            <w:tcW w:w="5384" w:type="dxa"/>
            <w:tcBorders>
              <w:top w:val="single" w:sz="4" w:space="0" w:color="auto"/>
            </w:tcBorders>
            <w:shd w:val="clear" w:color="auto" w:fill="auto"/>
          </w:tcPr>
          <w:p w14:paraId="4EB148D0" w14:textId="77777777" w:rsidR="00445BA0" w:rsidRPr="004B38F0" w:rsidRDefault="00445BA0" w:rsidP="00BE5109">
            <w:pPr>
              <w:jc w:val="left"/>
            </w:pPr>
            <w:r w:rsidRPr="004B38F0">
              <w:t>0007B116F9, 7C7B6DB, 0007C7AFE8, 10002530249</w:t>
            </w:r>
          </w:p>
        </w:tc>
      </w:tr>
      <w:tr w:rsidR="00445BA0" w:rsidRPr="004B38F0" w14:paraId="0704EC04" w14:textId="77777777" w:rsidTr="00E643F7">
        <w:trPr>
          <w:jc w:val="center"/>
        </w:trPr>
        <w:tc>
          <w:tcPr>
            <w:tcW w:w="2865" w:type="dxa"/>
            <w:shd w:val="clear" w:color="auto" w:fill="auto"/>
          </w:tcPr>
          <w:p w14:paraId="66FDB0E8" w14:textId="77777777" w:rsidR="00445BA0" w:rsidRPr="004B38F0" w:rsidRDefault="00445BA0" w:rsidP="00BE5109">
            <w:r w:rsidRPr="004B38F0">
              <w:t>Semi-arid Ninu</w:t>
            </w:r>
          </w:p>
        </w:tc>
        <w:tc>
          <w:tcPr>
            <w:tcW w:w="5384" w:type="dxa"/>
            <w:shd w:val="clear" w:color="auto" w:fill="auto"/>
          </w:tcPr>
          <w:p w14:paraId="2D789BFC" w14:textId="77777777" w:rsidR="00445BA0" w:rsidRPr="004B38F0" w:rsidRDefault="00445BA0" w:rsidP="00BE5109">
            <w:pPr>
              <w:jc w:val="left"/>
            </w:pPr>
            <w:r w:rsidRPr="004B38F0">
              <w:t>0007B11508, 0007B116F9, 10002530249, 2530351</w:t>
            </w:r>
          </w:p>
        </w:tc>
      </w:tr>
      <w:tr w:rsidR="00445BA0" w:rsidRPr="004B38F0" w14:paraId="3B0EA085" w14:textId="77777777" w:rsidTr="00E643F7">
        <w:trPr>
          <w:jc w:val="center"/>
        </w:trPr>
        <w:tc>
          <w:tcPr>
            <w:tcW w:w="2865" w:type="dxa"/>
            <w:shd w:val="clear" w:color="auto" w:fill="auto"/>
          </w:tcPr>
          <w:p w14:paraId="62DF0448" w14:textId="77777777" w:rsidR="00445BA0" w:rsidRPr="004B38F0" w:rsidRDefault="00445BA0" w:rsidP="00BE5109">
            <w:r w:rsidRPr="004B38F0">
              <w:t>Temperate Ninu</w:t>
            </w:r>
          </w:p>
        </w:tc>
        <w:tc>
          <w:tcPr>
            <w:tcW w:w="5384" w:type="dxa"/>
            <w:shd w:val="clear" w:color="auto" w:fill="auto"/>
          </w:tcPr>
          <w:p w14:paraId="20B42C27" w14:textId="77777777" w:rsidR="00445BA0" w:rsidRPr="004B38F0" w:rsidRDefault="00445BA0" w:rsidP="00BE5109">
            <w:pPr>
              <w:jc w:val="left"/>
            </w:pPr>
            <w:r w:rsidRPr="004B38F0">
              <w:t>0007C7AFE8, 0007C7B153, 0007C7B720, 0007C7C1A6</w:t>
            </w:r>
          </w:p>
        </w:tc>
      </w:tr>
      <w:tr w:rsidR="00445BA0" w:rsidRPr="004B38F0" w14:paraId="2765CD25" w14:textId="77777777" w:rsidTr="00E643F7">
        <w:trPr>
          <w:jc w:val="center"/>
        </w:trPr>
        <w:tc>
          <w:tcPr>
            <w:tcW w:w="2865" w:type="dxa"/>
            <w:shd w:val="clear" w:color="auto" w:fill="auto"/>
          </w:tcPr>
          <w:p w14:paraId="3B30EBAD" w14:textId="77777777" w:rsidR="00445BA0" w:rsidRPr="004B38F0" w:rsidRDefault="00445BA0" w:rsidP="00BE5109">
            <w:r w:rsidRPr="004B38F0">
              <w:t>Yallara</w:t>
            </w:r>
          </w:p>
        </w:tc>
        <w:tc>
          <w:tcPr>
            <w:tcW w:w="5384" w:type="dxa"/>
            <w:shd w:val="clear" w:color="auto" w:fill="auto"/>
          </w:tcPr>
          <w:p w14:paraId="5ECE3220" w14:textId="77777777" w:rsidR="00445BA0" w:rsidRPr="004B38F0" w:rsidRDefault="00445BA0" w:rsidP="00BE5109">
            <w:pPr>
              <w:jc w:val="left"/>
            </w:pPr>
            <w:r w:rsidRPr="004B38F0">
              <w:t>BMNH1883101917, NMVC7087</w:t>
            </w:r>
          </w:p>
        </w:tc>
      </w:tr>
    </w:tbl>
    <w:p w14:paraId="077BBDEA" w14:textId="77777777" w:rsidR="00445BA0" w:rsidRPr="004B38F0" w:rsidRDefault="00445BA0" w:rsidP="00BE5109"/>
    <w:p w14:paraId="313179B3" w14:textId="3794346E" w:rsidR="00445BA0" w:rsidRPr="004B38F0" w:rsidRDefault="00445BA0" w:rsidP="00BE5109">
      <w:r w:rsidRPr="004B38F0">
        <w:t>Scaling the MSMC plots with the thylacine mutation rate (1.88×10</w:t>
      </w:r>
      <w:r w:rsidRPr="004B38F0">
        <w:rPr>
          <w:vertAlign w:val="superscript"/>
        </w:rPr>
        <w:t>-9</w:t>
      </w:r>
      <w:r w:rsidRPr="004B38F0">
        <w:t xml:space="preserve"> mutations per site per generation) estimated the most recent population expansion to have occurred after the onset of the last glacial period (</w:t>
      </w:r>
      <w:r w:rsidR="00C65F7E" w:rsidRPr="004B38F0">
        <w:t>Figure S6</w:t>
      </w:r>
      <w:r w:rsidRPr="004B38F0">
        <w:t>), whereas the same expansion occurred prior to the last glacial period when scaled with the Tasmanian devil mutation rate (1.17×10</w:t>
      </w:r>
      <w:r w:rsidRPr="004B38F0">
        <w:rPr>
          <w:vertAlign w:val="superscript"/>
        </w:rPr>
        <w:t>-9</w:t>
      </w:r>
      <w:r w:rsidRPr="004B38F0">
        <w:t xml:space="preserve"> mutations per site per generation; </w:t>
      </w:r>
      <w:r w:rsidR="00C65F7E" w:rsidRPr="004B38F0">
        <w:t>Figure S6</w:t>
      </w:r>
      <w:r w:rsidRPr="004B38F0">
        <w:t>). A direct estimate of the per-generation mutation rate of Ninu would improve the accuracy of demographic inference.</w:t>
      </w:r>
    </w:p>
    <w:p w14:paraId="52168AA3" w14:textId="77777777" w:rsidR="00445BA0" w:rsidRPr="004B38F0" w:rsidRDefault="00445BA0" w:rsidP="00BE5109"/>
    <w:p w14:paraId="45D17B69" w14:textId="77777777" w:rsidR="00445BA0" w:rsidRPr="004B38F0" w:rsidRDefault="00445BA0" w:rsidP="00BE5109">
      <w:r w:rsidRPr="004B38F0">
        <w:rPr>
          <w:noProof/>
        </w:rPr>
        <w:lastRenderedPageBreak/>
        <w:drawing>
          <wp:inline distT="0" distB="0" distL="0" distR="0" wp14:anchorId="64696510" wp14:editId="3A56FE84">
            <wp:extent cx="4435522" cy="7095853"/>
            <wp:effectExtent l="0" t="0" r="3175" b="0"/>
            <wp:docPr id="22" name="Picture 2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png" descr="Chart, bar chart&#10;&#10;Description automatically generated"/>
                    <pic:cNvPicPr>
                      <a:picLocks noChangeAspect="1" noChangeArrowheads="1"/>
                    </pic:cNvPicPr>
                  </pic:nvPicPr>
                  <pic:blipFill>
                    <a:blip r:embed="rId25"/>
                    <a:stretch>
                      <a:fillRect/>
                    </a:stretch>
                  </pic:blipFill>
                  <pic:spPr bwMode="auto">
                    <a:xfrm>
                      <a:off x="0" y="0"/>
                      <a:ext cx="4442713" cy="7107358"/>
                    </a:xfrm>
                    <a:prstGeom prst="rect">
                      <a:avLst/>
                    </a:prstGeom>
                  </pic:spPr>
                </pic:pic>
              </a:graphicData>
            </a:graphic>
          </wp:inline>
        </w:drawing>
      </w:r>
    </w:p>
    <w:p w14:paraId="10785013" w14:textId="7F93E435" w:rsidR="00445BA0" w:rsidRPr="004B38F0" w:rsidRDefault="00C65F7E" w:rsidP="00BE5109">
      <w:r w:rsidRPr="004B38F0">
        <w:rPr>
          <w:b/>
        </w:rPr>
        <w:t>Figure S6</w:t>
      </w:r>
      <w:r w:rsidR="00445BA0" w:rsidRPr="004B38F0">
        <w:rPr>
          <w:b/>
        </w:rPr>
        <w:t xml:space="preserve">. </w:t>
      </w:r>
      <w:r w:rsidR="00445BA0" w:rsidRPr="004B38F0">
        <w:t>MSMC of Ninu over mutation rates (coloured lines) and generation times (panels). Bold lines indicate a combined analysis of four Ninu with the highest mean sequencing coverage. Thin lines indicate individual Ninu. Mutation rates are the estimated mutations per site per generation for humans (1.45×10</w:t>
      </w:r>
      <w:r w:rsidR="00445BA0" w:rsidRPr="004B38F0">
        <w:rPr>
          <w:vertAlign w:val="superscript"/>
        </w:rPr>
        <w:t>-8</w:t>
      </w:r>
      <w:r w:rsidR="00445BA0" w:rsidRPr="004B38F0">
        <w:t xml:space="preserve">) </w:t>
      </w:r>
      <w:r w:rsidR="00445BA0" w:rsidRPr="004B38F0">
        <w:fldChar w:fldCharType="begin"/>
      </w:r>
      <w:r w:rsidR="00D640B2" w:rsidRPr="004B38F0">
        <w:instrText xml:space="preserve"> ADDIN EN.CITE &lt;EndNote&gt;&lt;Cite&gt;&lt;Author&gt;Lynch&lt;/Author&gt;&lt;Year&gt;2016&lt;/Year&gt;&lt;RecNum&gt;2276&lt;/RecNum&gt;&lt;DisplayText&gt;&lt;style face="superscript"&gt;59&lt;/style&gt;&lt;/DisplayText&gt;&lt;record&gt;&lt;rec-number&gt;2276&lt;/rec-number&gt;&lt;foreign-keys&gt;&lt;key app="EN" db-id="209222f21datroeaf09xt9riz09wpvafsppe" timestamp="1698180609"&gt;2276&lt;/key&gt;&lt;/foreign-keys&gt;&lt;ref-type name="Journal Article"&gt;17&lt;/ref-type&gt;&lt;contributors&gt;&lt;authors&gt;&lt;author&gt;Lynch, Michael&lt;/author&gt;&lt;author&gt;Ackerman, Matthew S.&lt;/author&gt;&lt;author&gt;Gout, Jean-Francois&lt;/author&gt;&lt;author&gt;Long, Hongan&lt;/author&gt;&lt;author&gt;Sung, Way&lt;/author&gt;&lt;author&gt;Thomas, W. Kelley&lt;/author&gt;&lt;author&gt;Foster, Patricia L.&lt;/author&gt;&lt;/authors&gt;&lt;/contributors&gt;&lt;titles&gt;&lt;title&gt;Genetic drift, selection and the evolution of the mutation rate&lt;/title&gt;&lt;secondary-title&gt;Nature Reviews Genetics&lt;/secondary-title&gt;&lt;/titles&gt;&lt;periodical&gt;&lt;full-title&gt;Nature Reviews Genetics&lt;/full-title&gt;&lt;/periodical&gt;&lt;pages&gt;704-714&lt;/pages&gt;&lt;volume&gt;17&lt;/volume&gt;&lt;number&gt;11&lt;/number&gt;&lt;dates&gt;&lt;year&gt;2016&lt;/year&gt;&lt;pub-dates&gt;&lt;date&gt;2016/11/01&lt;/date&gt;&lt;/pub-dates&gt;&lt;/dates&gt;&lt;isbn&gt;1471-0064&lt;/isbn&gt;&lt;urls&gt;&lt;related-urls&gt;&lt;url&gt;https://doi.org/10.1038/nrg.2016.104&lt;/url&gt;&lt;/related-urls&gt;&lt;/urls&gt;&lt;electronic-resource-num&gt;10.1038/nrg.2016.104&lt;/electronic-resource-num&gt;&lt;/record&gt;&lt;/Cite&gt;&lt;/EndNote&gt;</w:instrText>
      </w:r>
      <w:r w:rsidR="00445BA0" w:rsidRPr="004B38F0">
        <w:fldChar w:fldCharType="separate"/>
      </w:r>
      <w:r w:rsidR="00D640B2" w:rsidRPr="004B38F0">
        <w:rPr>
          <w:noProof/>
          <w:vertAlign w:val="superscript"/>
        </w:rPr>
        <w:t>59</w:t>
      </w:r>
      <w:r w:rsidR="00445BA0" w:rsidRPr="004B38F0">
        <w:fldChar w:fldCharType="end"/>
      </w:r>
      <w:r w:rsidR="00445BA0" w:rsidRPr="004B38F0">
        <w:t>, mice (5.4×10</w:t>
      </w:r>
      <w:r w:rsidR="00445BA0" w:rsidRPr="004B38F0">
        <w:rPr>
          <w:vertAlign w:val="superscript"/>
        </w:rPr>
        <w:t>-9</w:t>
      </w:r>
      <w:r w:rsidR="00445BA0" w:rsidRPr="004B38F0">
        <w:t xml:space="preserve">) </w:t>
      </w:r>
      <w:r w:rsidR="00445BA0" w:rsidRPr="004B38F0">
        <w:fldChar w:fldCharType="begin">
          <w:fldData xml:space="preserve">PEVuZE5vdGU+PENpdGU+PEF1dGhvcj5VY2hpbXVyYTwvQXV0aG9yPjxZZWFyPjIwMTU8L1llYXI+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</w:fldData>
        </w:fldChar>
      </w:r>
      <w:r w:rsidR="00D640B2" w:rsidRPr="004B38F0">
        <w:instrText xml:space="preserve"> ADDIN EN.CITE </w:instrText>
      </w:r>
      <w:r w:rsidR="00D640B2" w:rsidRPr="004B38F0">
        <w:fldChar w:fldCharType="begin">
          <w:fldData xml:space="preserve">PEVuZE5vdGU+PENpdGU+PEF1dGhvcj5VY2hpbXVyYTwvQXV0aG9yPjxZZWFyPjIwMTU8L1llYXI+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</w:fldData>
        </w:fldChar>
      </w:r>
      <w:r w:rsidR="00D640B2" w:rsidRPr="004B38F0">
        <w:instrText xml:space="preserve"> ADDIN EN.CITE.DATA </w:instrText>
      </w:r>
      <w:r w:rsidR="00D640B2" w:rsidRPr="004B38F0">
        <w:fldChar w:fldCharType="end"/>
      </w:r>
      <w:r w:rsidR="00445BA0" w:rsidRPr="004B38F0">
        <w:fldChar w:fldCharType="separate"/>
      </w:r>
      <w:r w:rsidR="00D640B2" w:rsidRPr="004B38F0">
        <w:rPr>
          <w:noProof/>
          <w:vertAlign w:val="superscript"/>
        </w:rPr>
        <w:t>60</w:t>
      </w:r>
      <w:r w:rsidR="00445BA0" w:rsidRPr="004B38F0">
        <w:fldChar w:fldCharType="end"/>
      </w:r>
      <w:r w:rsidR="00445BA0" w:rsidRPr="004B38F0">
        <w:t>, Tasmanian devil (1.17×10</w:t>
      </w:r>
      <w:r w:rsidR="00445BA0" w:rsidRPr="004B38F0">
        <w:rPr>
          <w:vertAlign w:val="superscript"/>
        </w:rPr>
        <w:t>-9</w:t>
      </w:r>
      <w:r w:rsidR="00445BA0" w:rsidRPr="004B38F0">
        <w:t xml:space="preserve">) </w:t>
      </w:r>
      <w:r w:rsidR="00445BA0" w:rsidRPr="004B38F0">
        <w:fldChar w:fldCharType="begin">
          <w:fldData xml:space="preserve">PEVuZE5vdGU+PENpdGU+PEF1dGhvcj5GZWlnaW48L0F1dGhvcj48WWVhcj4yMDE4PC9ZZWFyPjxS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</w:fldData>
        </w:fldChar>
      </w:r>
      <w:r w:rsidR="00D640B2" w:rsidRPr="004B38F0">
        <w:instrText xml:space="preserve"> ADDIN EN.CITE </w:instrText>
      </w:r>
      <w:r w:rsidR="00D640B2" w:rsidRPr="004B38F0">
        <w:fldChar w:fldCharType="begin">
          <w:fldData xml:space="preserve">PEVuZE5vdGU+PENpdGU+PEF1dGhvcj5GZWlnaW48L0F1dGhvcj48WWVhcj4yMDE4PC9ZZWFyPjxS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</w:fldData>
        </w:fldChar>
      </w:r>
      <w:r w:rsidR="00D640B2" w:rsidRPr="004B38F0">
        <w:instrText xml:space="preserve"> ADDIN EN.CITE.DATA </w:instrText>
      </w:r>
      <w:r w:rsidR="00D640B2" w:rsidRPr="004B38F0">
        <w:fldChar w:fldCharType="end"/>
      </w:r>
      <w:r w:rsidR="00445BA0" w:rsidRPr="004B38F0">
        <w:fldChar w:fldCharType="separate"/>
      </w:r>
      <w:r w:rsidR="00D640B2" w:rsidRPr="004B38F0">
        <w:rPr>
          <w:noProof/>
          <w:vertAlign w:val="superscript"/>
        </w:rPr>
        <w:t>44</w:t>
      </w:r>
      <w:r w:rsidR="00445BA0" w:rsidRPr="004B38F0">
        <w:fldChar w:fldCharType="end"/>
      </w:r>
      <w:r w:rsidR="00445BA0" w:rsidRPr="004B38F0">
        <w:t>, and thylacine (1.88×10</w:t>
      </w:r>
      <w:r w:rsidR="00445BA0" w:rsidRPr="004B38F0">
        <w:rPr>
          <w:vertAlign w:val="superscript"/>
        </w:rPr>
        <w:t>-9</w:t>
      </w:r>
      <w:r w:rsidR="00445BA0" w:rsidRPr="004B38F0">
        <w:t xml:space="preserve">) </w:t>
      </w:r>
      <w:r w:rsidR="00445BA0" w:rsidRPr="004B38F0">
        <w:fldChar w:fldCharType="begin">
          <w:fldData xml:space="preserve">PEVuZE5vdGU+PENpdGU+PEF1dGhvcj5GZWlnaW48L0F1dGhvcj48WWVhcj4yMDE4PC9ZZWFyPjxS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</w:fldData>
        </w:fldChar>
      </w:r>
      <w:r w:rsidR="00D640B2" w:rsidRPr="004B38F0">
        <w:instrText xml:space="preserve"> ADDIN EN.CITE </w:instrText>
      </w:r>
      <w:r w:rsidR="00D640B2" w:rsidRPr="004B38F0">
        <w:fldChar w:fldCharType="begin">
          <w:fldData xml:space="preserve">PEVuZE5vdGU+PENpdGU+PEF1dGhvcj5GZWlnaW48L0F1dGhvcj48WWVhcj4yMDE4PC9ZZWFyPjxS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</w:fldData>
        </w:fldChar>
      </w:r>
      <w:r w:rsidR="00D640B2" w:rsidRPr="004B38F0">
        <w:instrText xml:space="preserve"> ADDIN EN.CITE.DATA </w:instrText>
      </w:r>
      <w:r w:rsidR="00D640B2" w:rsidRPr="004B38F0">
        <w:fldChar w:fldCharType="end"/>
      </w:r>
      <w:r w:rsidR="00445BA0" w:rsidRPr="004B38F0">
        <w:fldChar w:fldCharType="separate"/>
      </w:r>
      <w:r w:rsidR="00D640B2" w:rsidRPr="004B38F0">
        <w:rPr>
          <w:noProof/>
          <w:vertAlign w:val="superscript"/>
        </w:rPr>
        <w:t>44</w:t>
      </w:r>
      <w:r w:rsidR="00445BA0" w:rsidRPr="004B38F0">
        <w:fldChar w:fldCharType="end"/>
      </w:r>
      <w:r w:rsidR="00445BA0" w:rsidRPr="004B38F0">
        <w:t>.</w:t>
      </w:r>
    </w:p>
    <w:p w14:paraId="72A4B613" w14:textId="77777777" w:rsidR="00445BA0" w:rsidRPr="004B38F0" w:rsidRDefault="00445BA0" w:rsidP="00BE5109"/>
    <w:p w14:paraId="33E9FA8D" w14:textId="77777777" w:rsidR="00445BA0" w:rsidRPr="004B38F0" w:rsidRDefault="00445BA0" w:rsidP="00BE5109">
      <w:pPr>
        <w:pStyle w:val="Heading2"/>
        <w:rPr>
          <w:i/>
          <w:iCs/>
        </w:rPr>
      </w:pPr>
      <w:bookmarkStart w:id="23" w:name="_Toc152922048"/>
      <w:r w:rsidRPr="004B38F0">
        <w:lastRenderedPageBreak/>
        <w:t xml:space="preserve">2.2 Runs of Homozygosity (ROH) </w:t>
      </w:r>
      <w:proofErr w:type="gramStart"/>
      <w:r w:rsidRPr="004B38F0">
        <w:t>analysis</w:t>
      </w:r>
      <w:bookmarkEnd w:id="23"/>
      <w:proofErr w:type="gramEnd"/>
    </w:p>
    <w:bookmarkEnd w:id="22"/>
    <w:p w14:paraId="323DD29C" w14:textId="5E5011F3" w:rsidR="00445BA0" w:rsidRPr="004B38F0" w:rsidRDefault="00445BA0" w:rsidP="00BE5109">
      <w:pPr>
        <w:rPr>
          <w:rFonts w:cs="Times New Roman"/>
        </w:rPr>
      </w:pPr>
      <w:r w:rsidRPr="004B38F0">
        <w:rPr>
          <w:rFonts w:cs="Times New Roman"/>
        </w:rPr>
        <w:t>To investigate levels of inbreeding in the 12 resequenced Ninu we characterized runs of homozygosity (ROH) using PLINK v1.9</w:t>
      </w:r>
      <w:r w:rsidRPr="004B38F0">
        <w:rPr>
          <w:rFonts w:cs="Times New Roman"/>
        </w:rPr>
        <w:fldChar w:fldCharType="begin"/>
      </w:r>
      <w:r w:rsidR="00D640B2" w:rsidRPr="004B38F0">
        <w:rPr>
          <w:rFonts w:cs="Times New Roman"/>
        </w:rPr>
        <w:instrText xml:space="preserve"> ADDIN EN.CITE &lt;EndNote&gt;&lt;Cite&gt;&lt;Author&gt;Purcell&lt;/Author&gt;&lt;Year&gt;2007&lt;/Year&gt;&lt;RecNum&gt;77&lt;/RecNum&gt;&lt;DisplayText&gt;&lt;style face="superscript"&gt;40&lt;/style&gt;&lt;/DisplayText&gt;&lt;record&gt;&lt;rec-number&gt;77&lt;/rec-number&gt;&lt;foreign-keys&gt;&lt;key app="EN" db-id="209222f21datroeaf09xt9riz09wpvafsppe" timestamp="1583712678"&gt;77&lt;/key&gt;&lt;/foreign-keys&gt;&lt;ref-type name="Journal Article"&gt;17&lt;/ref-type&gt;&lt;contributors&gt;&lt;authors&gt;&lt;author&gt;Purcell, Shaun&lt;/author&gt;&lt;author&gt;Neale, Benjamin&lt;/author&gt;&lt;author&gt;Todd-Brown, Kathe&lt;/author&gt;&lt;author&gt;Thomas, Lori&lt;/author&gt;&lt;author&gt;Ferreira, Manuel AR&lt;/author&gt;&lt;author&gt;Bender, David&lt;/author&gt;&lt;author&gt;Maller, Julian&lt;/author&gt;&lt;author&gt;Sklar, Pamela&lt;/author&gt;&lt;author&gt;De Bakker, Paul IW&lt;/author&gt;&lt;author&gt;Daly, Mark J&lt;/author&gt;&lt;/authors&gt;&lt;/contributors&gt;&lt;auth-address&gt;Center for Human Genetic Research, Massachusetts General Hospital, Boston, MA 02114, USA. shaun@pngu.mgh.harvard.edu&lt;/auth-address&gt;&lt;titles&gt;&lt;title&gt;PLINK: a tool set for whole-genome association and population-based linkage analyses&lt;/title&gt;&lt;secondary-title&gt;The American Journal of Human Genetics&lt;/secondary-title&gt;&lt;/titles&gt;&lt;periodical&gt;&lt;full-title&gt;The American Journal of Human Genetics&lt;/full-title&gt;&lt;/periodical&gt;&lt;pages&gt;559-575&lt;/pages&gt;&lt;volume&gt;81&lt;/volume&gt;&lt;number&gt;3&lt;/number&gt;&lt;edition&gt;2007/08/19&lt;/edition&gt;&lt;keywords&gt;&lt;keyword&gt;Genetic Linkage/*genetics&lt;/keyword&gt;&lt;keyword&gt;Genome, Human/*genetics&lt;/keyword&gt;&lt;keyword&gt;Humans&lt;/keyword&gt;&lt;keyword&gt;Polymorphism, Single Nucleotide&lt;/keyword&gt;&lt;keyword&gt;Population/*genetics&lt;/keyword&gt;&lt;keyword&gt;*Software&lt;/keyword&gt;&lt;/keywords&gt;&lt;dates&gt;&lt;year&gt;2007&lt;/year&gt;&lt;pub-dates&gt;&lt;date&gt;Sep&lt;/date&gt;&lt;/pub-dates&gt;&lt;/dates&gt;&lt;isbn&gt;0002-9297&lt;/isbn&gt;&lt;accession-num&gt;17701901&lt;/accession-num&gt;&lt;urls&gt;&lt;related-urls&gt;&lt;url&gt;https://www.ncbi.nlm.nih.gov/pubmed/17701901&lt;/url&gt;&lt;url&gt;https://www.cell.com/ajhg/pdf/S0002-9297(07)61352-4.pdf&lt;/url&gt;&lt;/related-urls&gt;&lt;/urls&gt;&lt;custom2&gt;PMC1950838&lt;/custom2&gt;&lt;electronic-resource-num&gt;10.1086/519795&lt;/electronic-resource-num&gt;&lt;/record&gt;&lt;/Cite&gt;&lt;/EndNote&gt;</w:instrText>
      </w:r>
      <w:r w:rsidRPr="004B38F0">
        <w:rPr>
          <w:rFonts w:cs="Times New Roman"/>
        </w:rPr>
        <w:fldChar w:fldCharType="separate"/>
      </w:r>
      <w:r w:rsidR="00D640B2" w:rsidRPr="004B38F0">
        <w:rPr>
          <w:rFonts w:cs="Times New Roman"/>
          <w:noProof/>
          <w:vertAlign w:val="superscript"/>
        </w:rPr>
        <w:t>40</w:t>
      </w:r>
      <w:r w:rsidRPr="004B38F0">
        <w:rPr>
          <w:rFonts w:cs="Times New Roman"/>
        </w:rPr>
        <w:fldChar w:fldCharType="end"/>
      </w:r>
      <w:r w:rsidRPr="004B38F0">
        <w:rPr>
          <w:rFonts w:cs="Times New Roman"/>
        </w:rPr>
        <w:t xml:space="preserve">. Putatively sex-linked scaffolds were removed as the male </w:t>
      </w:r>
      <w:proofErr w:type="spellStart"/>
      <w:r w:rsidRPr="004B38F0">
        <w:rPr>
          <w:rFonts w:cs="Times New Roman"/>
        </w:rPr>
        <w:t>heterosomes</w:t>
      </w:r>
      <w:proofErr w:type="spellEnd"/>
      <w:r w:rsidRPr="004B38F0">
        <w:rPr>
          <w:rFonts w:cs="Times New Roman"/>
        </w:rPr>
        <w:t xml:space="preserve"> will affect ROH results. Further, as missing data can have large effects on ROH analyses</w:t>
      </w:r>
      <w:r w:rsidRPr="004B38F0">
        <w:rPr>
          <w:rFonts w:cs="Times New Roman"/>
        </w:rPr>
        <w:fldChar w:fldCharType="begin"/>
      </w:r>
      <w:r w:rsidR="00D640B2" w:rsidRPr="004B38F0">
        <w:rPr>
          <w:rFonts w:cs="Times New Roman"/>
        </w:rPr>
        <w:instrText xml:space="preserve"> ADDIN EN.CITE &lt;EndNote&gt;&lt;Cite&gt;&lt;Author&gt;Duntsch&lt;/Author&gt;&lt;Year&gt;2021&lt;/Year&gt;&lt;RecNum&gt;269&lt;/RecNum&gt;&lt;DisplayText&gt;&lt;style face="superscript"&gt;61&lt;/style&gt;&lt;/DisplayText&gt;&lt;record&gt;&lt;rec-number&gt;269&lt;/rec-number&gt;&lt;foreign-keys&gt;&lt;key app="EN" db-id="209222f21datroeaf09xt9riz09wpvafsppe" timestamp="1680649312"&gt;269&lt;/key&gt;&lt;/foreign-keys&gt;&lt;ref-type name="Journal Article"&gt;17&lt;/ref-type&gt;&lt;contributors&gt;&lt;authors&gt;&lt;author&gt;Duntsch, Laura&lt;/author&gt;&lt;author&gt;Whibley, Annabel&lt;/author&gt;&lt;author&gt;Brekke, Patricia&lt;/author&gt;&lt;author&gt;Ewen, John G&lt;/author&gt;&lt;author&gt;Santure, Anna W&lt;/author&gt;&lt;/authors&gt;&lt;/contributors&gt;&lt;titles&gt;&lt;title&gt;Genomic data of different resolutions reveal consistent inbreeding estimates but contrasting homozygosity landscapes for the threatened Aotearoa New Zealand hihi&lt;/title&gt;&lt;secondary-title&gt;Molecular Ecology&lt;/secondary-title&gt;&lt;/titles&gt;&lt;periodical&gt;&lt;full-title&gt;Molecular ecology&lt;/full-title&gt;&lt;/periodical&gt;&lt;dates&gt;&lt;year&gt;2021&lt;/year&gt;&lt;/dates&gt;&lt;isbn&gt;0962-1083&lt;/isbn&gt;&lt;urls&gt;&lt;/urls&gt;&lt;/record&gt;&lt;/Cite&gt;&lt;/EndNote&gt;</w:instrText>
      </w:r>
      <w:r w:rsidRPr="004B38F0">
        <w:rPr>
          <w:rFonts w:cs="Times New Roman"/>
        </w:rPr>
        <w:fldChar w:fldCharType="separate"/>
      </w:r>
      <w:r w:rsidR="00D640B2" w:rsidRPr="004B38F0">
        <w:rPr>
          <w:rFonts w:cs="Times New Roman"/>
          <w:noProof/>
          <w:vertAlign w:val="superscript"/>
        </w:rPr>
        <w:t>61</w:t>
      </w:r>
      <w:r w:rsidRPr="004B38F0">
        <w:rPr>
          <w:rFonts w:cs="Times New Roman"/>
        </w:rPr>
        <w:fldChar w:fldCharType="end"/>
      </w:r>
      <w:r w:rsidRPr="004B38F0">
        <w:rPr>
          <w:rFonts w:cs="Times New Roman"/>
        </w:rPr>
        <w:t>, all missing data were removed from the SNP dataset. After filtering, 29,266,950 SNP remained for the ROH analysis. We ran PLINK using a sliding window size set to 50 SNPs (</w:t>
      </w:r>
      <w:proofErr w:type="gramStart"/>
      <w:r w:rsidRPr="004B38F0">
        <w:rPr>
          <w:rFonts w:cs="Times New Roman"/>
        </w:rPr>
        <w:t>i.e.</w:t>
      </w:r>
      <w:proofErr w:type="gramEnd"/>
      <w:r w:rsidRPr="004B38F0">
        <w:rPr>
          <w:rFonts w:cs="Times New Roman"/>
          <w:i/>
          <w:iCs/>
        </w:rPr>
        <w:t xml:space="preserve"> </w:t>
      </w:r>
      <w:proofErr w:type="spellStart"/>
      <w:r w:rsidRPr="004B38F0">
        <w:rPr>
          <w:rFonts w:cs="Times New Roman"/>
          <w:i/>
          <w:iCs/>
        </w:rPr>
        <w:t>homozyg</w:t>
      </w:r>
      <w:proofErr w:type="spellEnd"/>
      <w:r w:rsidRPr="004B38F0">
        <w:rPr>
          <w:rFonts w:cs="Times New Roman"/>
          <w:i/>
          <w:iCs/>
        </w:rPr>
        <w:t>-window-</w:t>
      </w:r>
      <w:proofErr w:type="spellStart"/>
      <w:r w:rsidRPr="004B38F0">
        <w:rPr>
          <w:rFonts w:cs="Times New Roman"/>
          <w:i/>
          <w:iCs/>
        </w:rPr>
        <w:t>snp</w:t>
      </w:r>
      <w:proofErr w:type="spellEnd"/>
      <w:r w:rsidRPr="004B38F0">
        <w:rPr>
          <w:rFonts w:cs="Times New Roman"/>
        </w:rPr>
        <w:t>). Homozygous regions were considered a ROH if they comprised at least 100 kb (</w:t>
      </w:r>
      <w:proofErr w:type="gramStart"/>
      <w:r w:rsidRPr="004B38F0">
        <w:rPr>
          <w:rFonts w:cs="Times New Roman"/>
        </w:rPr>
        <w:t>i.e.</w:t>
      </w:r>
      <w:proofErr w:type="gramEnd"/>
      <w:r w:rsidRPr="004B38F0">
        <w:rPr>
          <w:rFonts w:cs="Times New Roman"/>
          <w:i/>
          <w:iCs/>
        </w:rPr>
        <w:t xml:space="preserve"> </w:t>
      </w:r>
      <w:proofErr w:type="spellStart"/>
      <w:r w:rsidRPr="004B38F0">
        <w:rPr>
          <w:rFonts w:cs="Times New Roman"/>
          <w:i/>
          <w:iCs/>
        </w:rPr>
        <w:t>homozyg</w:t>
      </w:r>
      <w:proofErr w:type="spellEnd"/>
      <w:r w:rsidRPr="004B38F0">
        <w:rPr>
          <w:rFonts w:cs="Times New Roman"/>
          <w:i/>
          <w:iCs/>
        </w:rPr>
        <w:t>-kb</w:t>
      </w:r>
      <w:r w:rsidRPr="004B38F0">
        <w:rPr>
          <w:rFonts w:cs="Times New Roman"/>
        </w:rPr>
        <w:t>) and comprise at least 100 SNPs (i.e.</w:t>
      </w:r>
      <w:r w:rsidRPr="004B38F0">
        <w:rPr>
          <w:rFonts w:cs="Times New Roman"/>
          <w:i/>
          <w:iCs/>
        </w:rPr>
        <w:t xml:space="preserve"> </w:t>
      </w:r>
      <w:proofErr w:type="spellStart"/>
      <w:r w:rsidRPr="004B38F0">
        <w:rPr>
          <w:rFonts w:cs="Times New Roman"/>
          <w:i/>
          <w:iCs/>
        </w:rPr>
        <w:t>homozyg-snp</w:t>
      </w:r>
      <w:proofErr w:type="spellEnd"/>
      <w:r w:rsidRPr="004B38F0">
        <w:rPr>
          <w:rFonts w:cs="Times New Roman"/>
        </w:rPr>
        <w:t>). To account for genotyping errors, one heterozygous SNP was allowed per window (</w:t>
      </w:r>
      <w:proofErr w:type="gramStart"/>
      <w:r w:rsidRPr="004B38F0">
        <w:rPr>
          <w:rFonts w:cs="Times New Roman"/>
        </w:rPr>
        <w:t>i.e.</w:t>
      </w:r>
      <w:proofErr w:type="gramEnd"/>
      <w:r w:rsidRPr="004B38F0">
        <w:rPr>
          <w:rFonts w:cs="Times New Roman"/>
          <w:i/>
          <w:iCs/>
        </w:rPr>
        <w:t xml:space="preserve"> </w:t>
      </w:r>
      <w:proofErr w:type="spellStart"/>
      <w:r w:rsidRPr="004B38F0">
        <w:rPr>
          <w:rFonts w:cs="Times New Roman"/>
          <w:i/>
          <w:iCs/>
        </w:rPr>
        <w:t>homozyg</w:t>
      </w:r>
      <w:proofErr w:type="spellEnd"/>
      <w:r w:rsidRPr="004B38F0">
        <w:rPr>
          <w:rFonts w:cs="Times New Roman"/>
          <w:i/>
          <w:iCs/>
        </w:rPr>
        <w:t>-window-het</w:t>
      </w:r>
      <w:r w:rsidRPr="004B38F0">
        <w:rPr>
          <w:rFonts w:cs="Times New Roman"/>
        </w:rPr>
        <w:t>), and five per ROH (i.e.</w:t>
      </w:r>
      <w:r w:rsidRPr="004B38F0">
        <w:rPr>
          <w:rFonts w:cs="Times New Roman"/>
          <w:i/>
          <w:iCs/>
        </w:rPr>
        <w:t xml:space="preserve"> </w:t>
      </w:r>
      <w:proofErr w:type="spellStart"/>
      <w:r w:rsidRPr="004B38F0">
        <w:rPr>
          <w:rFonts w:cs="Times New Roman"/>
          <w:i/>
          <w:iCs/>
        </w:rPr>
        <w:t>homozyg</w:t>
      </w:r>
      <w:proofErr w:type="spellEnd"/>
      <w:r w:rsidRPr="004B38F0">
        <w:rPr>
          <w:rFonts w:cs="Times New Roman"/>
          <w:i/>
          <w:iCs/>
        </w:rPr>
        <w:t>-het</w:t>
      </w:r>
      <w:r w:rsidRPr="004B38F0">
        <w:rPr>
          <w:rFonts w:cs="Times New Roman"/>
        </w:rPr>
        <w:t>; though this is already limited with the previous parameter). To ensure variable SNP coverage across the genome did not bias the detection of ROH, a minimum of one SNP per 50 kb was required to call a ROH (</w:t>
      </w:r>
      <w:proofErr w:type="gramStart"/>
      <w:r w:rsidRPr="004B38F0">
        <w:rPr>
          <w:rFonts w:cs="Times New Roman"/>
        </w:rPr>
        <w:t>i.e</w:t>
      </w:r>
      <w:r w:rsidRPr="004B38F0">
        <w:rPr>
          <w:rFonts w:cs="Times New Roman"/>
          <w:i/>
          <w:iCs/>
        </w:rPr>
        <w:t>.</w:t>
      </w:r>
      <w:proofErr w:type="gramEnd"/>
      <w:r w:rsidRPr="004B38F0">
        <w:rPr>
          <w:rFonts w:cs="Times New Roman"/>
          <w:i/>
          <w:iCs/>
        </w:rPr>
        <w:t xml:space="preserve"> </w:t>
      </w:r>
      <w:proofErr w:type="spellStart"/>
      <w:r w:rsidRPr="004B38F0">
        <w:rPr>
          <w:rFonts w:cs="Times New Roman"/>
          <w:i/>
          <w:iCs/>
        </w:rPr>
        <w:t>homozyg</w:t>
      </w:r>
      <w:proofErr w:type="spellEnd"/>
      <w:r w:rsidRPr="004B38F0">
        <w:rPr>
          <w:rFonts w:cs="Times New Roman"/>
          <w:i/>
          <w:iCs/>
        </w:rPr>
        <w:t>-density</w:t>
      </w:r>
      <w:r w:rsidRPr="004B38F0">
        <w:rPr>
          <w:rFonts w:cs="Times New Roman"/>
        </w:rPr>
        <w:t xml:space="preserve">), and the maximum gap allowed between two SNPs (to be considered adjacent) was 200 kb (i.e. </w:t>
      </w:r>
      <w:proofErr w:type="spellStart"/>
      <w:r w:rsidRPr="004B38F0">
        <w:rPr>
          <w:rFonts w:cs="Times New Roman"/>
          <w:i/>
          <w:iCs/>
        </w:rPr>
        <w:t>homozyg</w:t>
      </w:r>
      <w:proofErr w:type="spellEnd"/>
      <w:r w:rsidRPr="004B38F0">
        <w:rPr>
          <w:rFonts w:cs="Times New Roman"/>
          <w:i/>
          <w:iCs/>
        </w:rPr>
        <w:t>-gap</w:t>
      </w:r>
      <w:r w:rsidRPr="004B38F0">
        <w:rPr>
          <w:rFonts w:cs="Times New Roman"/>
        </w:rPr>
        <w:t>). At least 5% of windows were required to contain a given homozygous SNP for it to be considered within a ROH (</w:t>
      </w:r>
      <w:proofErr w:type="gramStart"/>
      <w:r w:rsidRPr="004B38F0">
        <w:rPr>
          <w:rFonts w:cs="Times New Roman"/>
        </w:rPr>
        <w:t>i.e.</w:t>
      </w:r>
      <w:proofErr w:type="gramEnd"/>
      <w:r w:rsidRPr="004B38F0">
        <w:rPr>
          <w:rFonts w:cs="Times New Roman"/>
        </w:rPr>
        <w:t xml:space="preserve"> </w:t>
      </w:r>
      <w:proofErr w:type="spellStart"/>
      <w:r w:rsidRPr="004B38F0">
        <w:rPr>
          <w:rFonts w:cs="Times New Roman"/>
          <w:i/>
          <w:iCs/>
        </w:rPr>
        <w:t>homozyg</w:t>
      </w:r>
      <w:proofErr w:type="spellEnd"/>
      <w:r w:rsidRPr="004B38F0">
        <w:rPr>
          <w:rFonts w:cs="Times New Roman"/>
          <w:i/>
          <w:iCs/>
        </w:rPr>
        <w:t>-window-threshold</w:t>
      </w:r>
      <w:r w:rsidRPr="004B38F0">
        <w:rPr>
          <w:rFonts w:cs="Times New Roman"/>
        </w:rPr>
        <w:t>).</w:t>
      </w:r>
    </w:p>
    <w:p w14:paraId="08C566EB" w14:textId="682899DC" w:rsidR="00445BA0" w:rsidRPr="004B38F0" w:rsidRDefault="00445BA0" w:rsidP="00BE5109">
      <w:pPr>
        <w:rPr>
          <w:rFonts w:cs="Times New Roman"/>
        </w:rPr>
      </w:pPr>
      <w:r w:rsidRPr="004B38F0">
        <w:rPr>
          <w:rFonts w:cs="Times New Roman"/>
        </w:rPr>
        <w:t>To check the robustness of our results, we increased the sliding window size and the number of heterozygous SNPs allowed per window to 100 and 2 respectively in separate analyses (</w:t>
      </w:r>
      <w:proofErr w:type="gramStart"/>
      <w:r w:rsidRPr="004B38F0">
        <w:rPr>
          <w:rFonts w:cs="Times New Roman"/>
        </w:rPr>
        <w:t>i.e.</w:t>
      </w:r>
      <w:proofErr w:type="gramEnd"/>
      <w:r w:rsidRPr="004B38F0">
        <w:rPr>
          <w:rFonts w:cs="Times New Roman"/>
        </w:rPr>
        <w:t xml:space="preserve"> 4 parameter combinations altogether). Altering many of the other PLINK parameters (e.g. SNP density; </w:t>
      </w:r>
      <w:proofErr w:type="spellStart"/>
      <w:r w:rsidRPr="004B38F0">
        <w:rPr>
          <w:rFonts w:cs="Times New Roman"/>
          <w:i/>
          <w:iCs/>
        </w:rPr>
        <w:t>homozyg</w:t>
      </w:r>
      <w:proofErr w:type="spellEnd"/>
      <w:r w:rsidRPr="004B38F0">
        <w:rPr>
          <w:rFonts w:cs="Times New Roman"/>
          <w:i/>
          <w:iCs/>
        </w:rPr>
        <w:t>-density</w:t>
      </w:r>
      <w:r w:rsidRPr="004B38F0">
        <w:rPr>
          <w:rFonts w:cs="Times New Roman"/>
        </w:rPr>
        <w:t xml:space="preserve">) are unlikely to affect the results due to our high SNP-density </w:t>
      </w:r>
      <w:r w:rsidRPr="004B38F0">
        <w:rPr>
          <w:rFonts w:cs="Times New Roman"/>
        </w:rPr>
        <w:fldChar w:fldCharType="begin"/>
      </w:r>
      <w:r w:rsidR="00D640B2" w:rsidRPr="004B38F0">
        <w:rPr>
          <w:rFonts w:cs="Times New Roman"/>
        </w:rPr>
        <w:instrText xml:space="preserve"> ADDIN EN.CITE &lt;EndNote&gt;&lt;Cite&gt;&lt;Author&gt;Duntsch&lt;/Author&gt;&lt;Year&gt;2021&lt;/Year&gt;&lt;RecNum&gt;269&lt;/RecNum&gt;&lt;DisplayText&gt;&lt;style face="superscript"&gt;61&lt;/style&gt;&lt;/DisplayText&gt;&lt;record&gt;&lt;rec-number&gt;269&lt;/rec-number&gt;&lt;foreign-keys&gt;&lt;key app="EN" db-id="209222f21datroeaf09xt9riz09wpvafsppe" timestamp="1680649312"&gt;269&lt;/key&gt;&lt;/foreign-keys&gt;&lt;ref-type name="Journal Article"&gt;17&lt;/ref-type&gt;&lt;contributors&gt;&lt;authors&gt;&lt;author&gt;Duntsch, Laura&lt;/author&gt;&lt;author&gt;Whibley, Annabel&lt;/author&gt;&lt;author&gt;Brekke, Patricia&lt;/author&gt;&lt;author&gt;Ewen, John G&lt;/author&gt;&lt;author&gt;Santure, Anna W&lt;/author&gt;&lt;/authors&gt;&lt;/contributors&gt;&lt;titles&gt;&lt;title&gt;Genomic data of different resolutions reveal consistent inbreeding estimates but contrasting homozygosity landscapes for the threatened Aotearoa New Zealand hihi&lt;/title&gt;&lt;secondary-title&gt;Molecular Ecology&lt;/secondary-title&gt;&lt;/titles&gt;&lt;periodical&gt;&lt;full-title&gt;Molecular ecology&lt;/full-title&gt;&lt;/periodical&gt;&lt;dates&gt;&lt;year&gt;2021&lt;/year&gt;&lt;/dates&gt;&lt;isbn&gt;0962-1083&lt;/isbn&gt;&lt;urls&gt;&lt;/urls&gt;&lt;/record&gt;&lt;/Cite&gt;&lt;/EndNote&gt;</w:instrText>
      </w:r>
      <w:r w:rsidRPr="004B38F0">
        <w:rPr>
          <w:rFonts w:cs="Times New Roman"/>
        </w:rPr>
        <w:fldChar w:fldCharType="separate"/>
      </w:r>
      <w:r w:rsidR="00D640B2" w:rsidRPr="004B38F0">
        <w:rPr>
          <w:rFonts w:cs="Times New Roman"/>
          <w:noProof/>
          <w:vertAlign w:val="superscript"/>
        </w:rPr>
        <w:t>61</w:t>
      </w:r>
      <w:r w:rsidRPr="004B38F0">
        <w:rPr>
          <w:rFonts w:cs="Times New Roman"/>
        </w:rPr>
        <w:fldChar w:fldCharType="end"/>
      </w:r>
      <w:r w:rsidRPr="004B38F0">
        <w:rPr>
          <w:rFonts w:cs="Times New Roman"/>
        </w:rPr>
        <w:t xml:space="preserve">. </w:t>
      </w:r>
    </w:p>
    <w:p w14:paraId="1809FA59" w14:textId="5214C98B" w:rsidR="00445BA0" w:rsidRPr="004B38F0" w:rsidRDefault="00445BA0" w:rsidP="00BE5109">
      <w:pPr>
        <w:rPr>
          <w:rFonts w:cs="Times New Roman"/>
        </w:rPr>
      </w:pPr>
      <w:r w:rsidRPr="004B38F0">
        <w:rPr>
          <w:rFonts w:cs="Times New Roman"/>
        </w:rPr>
        <w:t>ROH were characterized into size classes, whereby longer ROH putatively represent relatively recent instances of inbreeding, while smaller ROH putatively represent inbreeding in the distant past, reflective of the demographic history of the individuals examined</w:t>
      </w:r>
      <w:r w:rsidRPr="004B38F0">
        <w:rPr>
          <w:rFonts w:cs="Times New Roman"/>
        </w:rPr>
        <w:fldChar w:fldCharType="begin"/>
      </w:r>
      <w:r w:rsidR="00D640B2" w:rsidRPr="004B38F0">
        <w:rPr>
          <w:rFonts w:cs="Times New Roman"/>
        </w:rPr>
        <w:instrText xml:space="preserve"> ADDIN EN.CITE &lt;EndNote&gt;&lt;Cite&gt;&lt;Author&gt;Curik&lt;/Author&gt;&lt;Year&gt;2014&lt;/Year&gt;&lt;RecNum&gt;271&lt;/RecNum&gt;&lt;DisplayText&gt;&lt;style face="superscript"&gt;62&lt;/style&gt;&lt;/DisplayText&gt;&lt;record&gt;&lt;rec-number&gt;271&lt;/rec-number&gt;&lt;foreign-keys&gt;&lt;key app="EN" db-id="209222f21datroeaf09xt9riz09wpvafsppe" timestamp="1680649312"&gt;271&lt;/key&gt;&lt;/foreign-keys&gt;&lt;ref-type name="Journal Article"&gt;17&lt;/ref-type&gt;&lt;contributors&gt;&lt;authors&gt;&lt;author&gt;Curik, Ino&lt;/author&gt;&lt;author&gt;Ferenčaković, Maja&lt;/author&gt;&lt;author&gt;Sölkner, Johann&lt;/author&gt;&lt;/authors&gt;&lt;/contributors&gt;&lt;titles&gt;&lt;title&gt;Inbreeding and runs of homozygosity: a possible solution to an old problem&lt;/title&gt;&lt;secondary-title&gt;Livestock Science&lt;/secondary-title&gt;&lt;/titles&gt;&lt;periodical&gt;&lt;full-title&gt;Livestock Science&lt;/full-title&gt;&lt;/periodical&gt;&lt;pages&gt;26-34&lt;/pages&gt;&lt;volume&gt;166&lt;/volume&gt;&lt;dates&gt;&lt;year&gt;2014&lt;/year&gt;&lt;/dates&gt;&lt;isbn&gt;1871-1413&lt;/isbn&gt;&lt;urls&gt;&lt;/urls&gt;&lt;/record&gt;&lt;/Cite&gt;&lt;/EndNote&gt;</w:instrText>
      </w:r>
      <w:r w:rsidRPr="004B38F0">
        <w:rPr>
          <w:rFonts w:cs="Times New Roman"/>
        </w:rPr>
        <w:fldChar w:fldCharType="separate"/>
      </w:r>
      <w:r w:rsidR="00D640B2" w:rsidRPr="004B38F0">
        <w:rPr>
          <w:rFonts w:cs="Times New Roman"/>
          <w:noProof/>
          <w:vertAlign w:val="superscript"/>
        </w:rPr>
        <w:t>62</w:t>
      </w:r>
      <w:r w:rsidRPr="004B38F0">
        <w:rPr>
          <w:rFonts w:cs="Times New Roman"/>
        </w:rPr>
        <w:fldChar w:fldCharType="end"/>
      </w:r>
      <w:r w:rsidRPr="004B38F0">
        <w:rPr>
          <w:rFonts w:cs="Times New Roman"/>
        </w:rPr>
        <w:t>. ROH-based inbreeding coefficients (</w:t>
      </w:r>
      <w:r w:rsidRPr="004B38F0">
        <w:rPr>
          <w:rFonts w:cs="Times New Roman"/>
          <w:i/>
          <w:iCs/>
        </w:rPr>
        <w:t>F</w:t>
      </w:r>
      <w:r w:rsidRPr="004B38F0">
        <w:rPr>
          <w:rFonts w:cs="Times New Roman"/>
          <w:vertAlign w:val="subscript"/>
        </w:rPr>
        <w:t>ROH</w:t>
      </w:r>
      <w:r w:rsidRPr="004B38F0">
        <w:rPr>
          <w:rFonts w:cs="Times New Roman"/>
        </w:rPr>
        <w:t xml:space="preserve">) were calculated based on the proportion of the genome present in ROH. As not all of the genome is considered in the ROH analysis (e.g. scaffolds shorter than the minimum ROH length are not considered), we calculated the maximal ROH length that the analysis is able to discover (i.e. the genome coverage) using a simulated individual with a completely homozygous genotype following </w:t>
      </w:r>
      <w:r w:rsidRPr="004B38F0">
        <w:rPr>
          <w:rFonts w:cs="Times New Roman"/>
        </w:rPr>
        <w:fldChar w:fldCharType="begin"/>
      </w:r>
      <w:r w:rsidR="00D640B2" w:rsidRPr="004B38F0">
        <w:rPr>
          <w:rFonts w:cs="Times New Roman"/>
        </w:rPr>
        <w:instrText xml:space="preserve"> ADDIN EN.CITE &lt;EndNote&gt;&lt;Cite AuthorYear="1"&gt;&lt;Author&gt;Meyermans&lt;/Author&gt;&lt;Year&gt;2020&lt;/Year&gt;&lt;RecNum&gt;272&lt;/RecNum&gt;&lt;DisplayText&gt;Meyermans, Gorssen [63]&lt;/DisplayText&gt;&lt;record&gt;&lt;rec-number&gt;272&lt;/rec-number&gt;&lt;foreign-keys&gt;&lt;key app="EN" db-id="209222f21datroeaf09xt9riz09wpvafsppe" timestamp="1680649312"&gt;272&lt;/key&gt;&lt;/foreign-keys&gt;&lt;ref-type name="Journal Article"&gt;17&lt;/ref-type&gt;&lt;contributors&gt;&lt;authors&gt;&lt;author&gt;Meyermans, R&lt;/author&gt;&lt;author&gt;Gorssen, W&lt;/author&gt;&lt;author&gt;Buys, N&lt;/author&gt;&lt;author&gt;Janssens, S&lt;/author&gt;&lt;/authors&gt;&lt;/contributors&gt;&lt;titles&gt;&lt;title&gt;How to study runs of homozygosity using PLINK? A guide for analyzing medium density SNP data in livestock and pet species&lt;/title&gt;&lt;secondary-title&gt;BMC genomics&lt;/secondary-title&gt;&lt;/titles&gt;&lt;periodical&gt;&lt;full-title&gt;BMC Genomics&lt;/full-title&gt;&lt;/periodical&gt;&lt;pages&gt;1-14&lt;/pages&gt;&lt;volume&gt;21&lt;/volume&gt;&lt;number&gt;1&lt;/number&gt;&lt;dates&gt;&lt;year&gt;2020&lt;/year&gt;&lt;/dates&gt;&lt;isbn&gt;1471-2164&lt;/isbn&gt;&lt;urls&gt;&lt;/urls&gt;&lt;/record&gt;&lt;/Cite&gt;&lt;/EndNote&gt;</w:instrText>
      </w:r>
      <w:r w:rsidRPr="004B38F0">
        <w:rPr>
          <w:rFonts w:cs="Times New Roman"/>
        </w:rPr>
        <w:fldChar w:fldCharType="separate"/>
      </w:r>
      <w:r w:rsidR="00D640B2" w:rsidRPr="004B38F0">
        <w:rPr>
          <w:rFonts w:cs="Times New Roman"/>
          <w:noProof/>
        </w:rPr>
        <w:t>Meyermans, Gorssen [63]</w:t>
      </w:r>
      <w:r w:rsidRPr="004B38F0">
        <w:rPr>
          <w:rFonts w:cs="Times New Roman"/>
        </w:rPr>
        <w:fldChar w:fldCharType="end"/>
      </w:r>
      <w:r w:rsidRPr="004B38F0">
        <w:rPr>
          <w:rFonts w:cs="Times New Roman"/>
        </w:rPr>
        <w:t xml:space="preserve">. </w:t>
      </w:r>
      <w:r w:rsidRPr="004B38F0">
        <w:rPr>
          <w:rFonts w:cs="Times New Roman"/>
          <w:i/>
          <w:iCs/>
        </w:rPr>
        <w:t>F</w:t>
      </w:r>
      <w:r w:rsidRPr="004B38F0">
        <w:rPr>
          <w:rFonts w:cs="Times New Roman"/>
          <w:vertAlign w:val="subscript"/>
        </w:rPr>
        <w:t>ROH</w:t>
      </w:r>
      <w:r w:rsidRPr="004B38F0">
        <w:rPr>
          <w:rFonts w:cs="Times New Roman"/>
        </w:rPr>
        <w:t xml:space="preserve"> was calculated for all ROH &gt; 100 kb (</w:t>
      </w:r>
      <w:r w:rsidRPr="004B38F0">
        <w:rPr>
          <w:rFonts w:cs="Times New Roman"/>
          <w:i/>
          <w:iCs/>
        </w:rPr>
        <w:t>F</w:t>
      </w:r>
      <w:r w:rsidRPr="004B38F0">
        <w:rPr>
          <w:rFonts w:cs="Times New Roman"/>
          <w:vertAlign w:val="subscript"/>
        </w:rPr>
        <w:t>ROH&gt;100kb</w:t>
      </w:r>
      <w:r w:rsidRPr="004B38F0">
        <w:rPr>
          <w:rFonts w:cs="Times New Roman"/>
        </w:rPr>
        <w:t>), 500 kb (</w:t>
      </w:r>
      <w:r w:rsidRPr="004B38F0">
        <w:rPr>
          <w:rFonts w:cs="Times New Roman"/>
          <w:i/>
          <w:iCs/>
        </w:rPr>
        <w:t>F</w:t>
      </w:r>
      <w:r w:rsidRPr="004B38F0">
        <w:rPr>
          <w:rFonts w:cs="Times New Roman"/>
          <w:vertAlign w:val="subscript"/>
        </w:rPr>
        <w:t>ROH&gt;500kb</w:t>
      </w:r>
      <w:r w:rsidRPr="004B38F0">
        <w:rPr>
          <w:rFonts w:cs="Times New Roman"/>
        </w:rPr>
        <w:t>), and 1 Mb (</w:t>
      </w:r>
      <w:r w:rsidRPr="004B38F0">
        <w:rPr>
          <w:rFonts w:cs="Times New Roman"/>
          <w:i/>
          <w:iCs/>
        </w:rPr>
        <w:t>F</w:t>
      </w:r>
      <w:r w:rsidRPr="004B38F0">
        <w:rPr>
          <w:rFonts w:cs="Times New Roman"/>
          <w:vertAlign w:val="subscript"/>
        </w:rPr>
        <w:t>ROH&gt;1Mb</w:t>
      </w:r>
      <w:r w:rsidRPr="004B38F0">
        <w:rPr>
          <w:rFonts w:cs="Times New Roman"/>
        </w:rPr>
        <w:t xml:space="preserve">) to assist comparisons of inbreeding coefficients across studies. Observed heterozygosity was calculated for </w:t>
      </w:r>
      <w:proofErr w:type="gramStart"/>
      <w:r w:rsidRPr="004B38F0">
        <w:rPr>
          <w:rFonts w:cs="Times New Roman"/>
        </w:rPr>
        <w:t>each individual</w:t>
      </w:r>
      <w:proofErr w:type="gramEnd"/>
      <w:r w:rsidRPr="004B38F0">
        <w:rPr>
          <w:rFonts w:cs="Times New Roman"/>
        </w:rPr>
        <w:t xml:space="preserve"> based on the same SNP dataset using VCFtools.</w:t>
      </w:r>
    </w:p>
    <w:p w14:paraId="51D5EBEB" w14:textId="2DA7B90E" w:rsidR="00445BA0" w:rsidRPr="004B38F0" w:rsidRDefault="00445BA0" w:rsidP="00BE5109">
      <w:pPr>
        <w:rPr>
          <w:rFonts w:cs="Times New Roman"/>
        </w:rPr>
      </w:pPr>
      <w:bookmarkStart w:id="24" w:name="_Hlk127188676"/>
      <w:r w:rsidRPr="004B38F0">
        <w:rPr>
          <w:rFonts w:cs="Times New Roman"/>
        </w:rPr>
        <w:t xml:space="preserve">The six Ninu from the temperate population had lower heterozygosity and generally higher </w:t>
      </w:r>
      <w:r w:rsidRPr="004B38F0">
        <w:rPr>
          <w:rFonts w:cs="Times New Roman"/>
          <w:i/>
          <w:iCs/>
        </w:rPr>
        <w:t>F</w:t>
      </w:r>
      <w:r w:rsidRPr="004B38F0">
        <w:rPr>
          <w:rFonts w:cs="Times New Roman"/>
          <w:vertAlign w:val="subscript"/>
        </w:rPr>
        <w:t>ROH</w:t>
      </w:r>
      <w:r w:rsidRPr="004B38F0">
        <w:rPr>
          <w:rFonts w:cs="Times New Roman"/>
        </w:rPr>
        <w:t xml:space="preserve"> than those from the semi-arid population (Table S</w:t>
      </w:r>
      <w:r w:rsidR="00837F78" w:rsidRPr="004B38F0">
        <w:rPr>
          <w:rFonts w:cs="Times New Roman"/>
        </w:rPr>
        <w:t>2</w:t>
      </w:r>
      <w:r w:rsidRPr="004B38F0">
        <w:rPr>
          <w:rFonts w:cs="Times New Roman"/>
        </w:rPr>
        <w:t xml:space="preserve">; Figure 2C). Three temperate individuals had the highest </w:t>
      </w:r>
      <w:r w:rsidRPr="004B38F0">
        <w:rPr>
          <w:rFonts w:cs="Times New Roman"/>
          <w:i/>
          <w:iCs/>
        </w:rPr>
        <w:t>F</w:t>
      </w:r>
      <w:r w:rsidRPr="004B38F0">
        <w:rPr>
          <w:rFonts w:cs="Times New Roman"/>
          <w:vertAlign w:val="subscript"/>
        </w:rPr>
        <w:t>ROH</w:t>
      </w:r>
      <w:r w:rsidRPr="004B38F0">
        <w:rPr>
          <w:rFonts w:cs="Times New Roman"/>
        </w:rPr>
        <w:t xml:space="preserve"> (except for </w:t>
      </w:r>
      <w:r w:rsidRPr="004B38F0">
        <w:rPr>
          <w:rFonts w:cs="Times New Roman"/>
          <w:i/>
          <w:iCs/>
        </w:rPr>
        <w:t>F</w:t>
      </w:r>
      <w:r w:rsidRPr="004B38F0">
        <w:rPr>
          <w:rFonts w:cs="Times New Roman"/>
          <w:vertAlign w:val="subscript"/>
        </w:rPr>
        <w:t>ROH&gt;1Mb</w:t>
      </w:r>
      <w:r w:rsidRPr="004B38F0">
        <w:rPr>
          <w:rFonts w:cs="Times New Roman"/>
        </w:rPr>
        <w:t xml:space="preserve">) and the lowest heterozygosity. </w:t>
      </w:r>
      <w:r w:rsidRPr="004B38F0">
        <w:t>Results were similar when altering the parameters to identify ROH</w:t>
      </w:r>
      <w:r w:rsidRPr="004B38F0">
        <w:rPr>
          <w:rFonts w:cs="Times New Roman"/>
        </w:rPr>
        <w:t xml:space="preserve">. These results are likely a consequence of the population’s relatively small founder size and limited gene flow with other populations (see </w:t>
      </w:r>
      <w:r w:rsidR="00184571" w:rsidRPr="004B38F0">
        <w:rPr>
          <w:rFonts w:cs="Times New Roman"/>
        </w:rPr>
        <w:t>2.3</w:t>
      </w:r>
      <w:r w:rsidRPr="004B38F0">
        <w:rPr>
          <w:rFonts w:cs="Times New Roman"/>
        </w:rPr>
        <w:t xml:space="preserve"> Managed population history). Twenty bilbies were first introduced to the temperate site (Thistle Island) in 1997, with subsequent introductions of 20 bilbies in 1998 and 2000. Since 2000, there has been no gene flow to the island for 35-40 generations.</w:t>
      </w:r>
    </w:p>
    <w:p w14:paraId="16C86A12" w14:textId="5544C392" w:rsidR="00445BA0" w:rsidRPr="004B38F0" w:rsidRDefault="00445BA0" w:rsidP="00BE5109">
      <w:pPr>
        <w:rPr>
          <w:rFonts w:cs="Times New Roman"/>
        </w:rPr>
      </w:pPr>
      <w:r w:rsidRPr="004B38F0">
        <w:rPr>
          <w:rFonts w:cs="Times New Roman"/>
          <w:i/>
          <w:iCs/>
        </w:rPr>
        <w:t>F</w:t>
      </w:r>
      <w:r w:rsidRPr="004B38F0">
        <w:rPr>
          <w:rFonts w:cs="Times New Roman"/>
          <w:vertAlign w:val="subscript"/>
        </w:rPr>
        <w:t>ROH</w:t>
      </w:r>
      <w:r w:rsidRPr="004B38F0">
        <w:rPr>
          <w:rFonts w:cs="Times New Roman"/>
        </w:rPr>
        <w:t xml:space="preserve"> values in bilbies from the semi-arid population were relatively diverse, with generally fewer short ROH (</w:t>
      </w:r>
      <w:proofErr w:type="gramStart"/>
      <w:r w:rsidRPr="004B38F0">
        <w:rPr>
          <w:rFonts w:cs="Times New Roman"/>
        </w:rPr>
        <w:t>e.g.</w:t>
      </w:r>
      <w:proofErr w:type="gramEnd"/>
      <w:r w:rsidRPr="004B38F0">
        <w:rPr>
          <w:rFonts w:cs="Times New Roman"/>
        </w:rPr>
        <w:t xml:space="preserve"> &lt;0.8 Mb) than most temperate individuals (Table S</w:t>
      </w:r>
      <w:r w:rsidR="00837F78" w:rsidRPr="004B38F0">
        <w:rPr>
          <w:rFonts w:cs="Times New Roman"/>
        </w:rPr>
        <w:t>2</w:t>
      </w:r>
      <w:r w:rsidRPr="004B38F0">
        <w:rPr>
          <w:rFonts w:cs="Times New Roman"/>
        </w:rPr>
        <w:t>; Figure 2C). However, three individuals from the semi-arid population had similar numbers of short ROH to some individuals from the temperate one, as well as numerous long ROH (</w:t>
      </w:r>
      <w:r w:rsidR="00B67AD2" w:rsidRPr="004B38F0">
        <w:t>Figure S7</w:t>
      </w:r>
      <w:r w:rsidRPr="004B38F0">
        <w:rPr>
          <w:rFonts w:cs="Times New Roman"/>
        </w:rPr>
        <w:t xml:space="preserve">). </w:t>
      </w:r>
    </w:p>
    <w:p w14:paraId="2199E3E5" w14:textId="77777777" w:rsidR="00445BA0" w:rsidRPr="004B38F0" w:rsidRDefault="00445BA0" w:rsidP="00BE5109">
      <w:pPr>
        <w:jc w:val="left"/>
        <w:rPr>
          <w:rFonts w:cs="Times New Roman"/>
        </w:rPr>
      </w:pPr>
      <w:r w:rsidRPr="004B38F0">
        <w:rPr>
          <w:rFonts w:cs="Times New Roman"/>
        </w:rPr>
        <w:br w:type="page"/>
      </w:r>
    </w:p>
    <w:p w14:paraId="27C89A3D" w14:textId="77777777" w:rsidR="00445BA0" w:rsidRPr="004B38F0" w:rsidRDefault="00445BA0" w:rsidP="00BE5109">
      <w:pPr>
        <w:rPr>
          <w:rFonts w:cs="Times New Roman"/>
        </w:rPr>
      </w:pPr>
    </w:p>
    <w:p w14:paraId="55D1EC07" w14:textId="77777777" w:rsidR="00445BA0" w:rsidRPr="004B38F0" w:rsidRDefault="00445BA0" w:rsidP="00BE5109">
      <w:pPr>
        <w:rPr>
          <w:rFonts w:cs="Times New Roman"/>
        </w:rPr>
      </w:pPr>
      <w:r w:rsidRPr="004B38F0">
        <w:rPr>
          <w:rFonts w:cs="Times New Roman"/>
          <w:noProof/>
        </w:rPr>
        <w:drawing>
          <wp:anchor distT="0" distB="0" distL="114300" distR="114300" simplePos="0" relativeHeight="251665420" behindDoc="0" locked="0" layoutInCell="1" allowOverlap="1" wp14:anchorId="366ED06A" wp14:editId="543E50C4">
            <wp:simplePos x="0" y="0"/>
            <wp:positionH relativeFrom="column">
              <wp:posOffset>163773</wp:posOffset>
            </wp:positionH>
            <wp:positionV relativeFrom="paragraph">
              <wp:posOffset>277694</wp:posOffset>
            </wp:positionV>
            <wp:extent cx="4292221" cy="3032989"/>
            <wp:effectExtent l="0" t="0" r="0" b="0"/>
            <wp:wrapNone/>
            <wp:docPr id="8" name="Picture 8" descr="A graph of different colored vertical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different colored vertical bars&#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300791" cy="3039044"/>
                    </a:xfrm>
                    <a:prstGeom prst="rect">
                      <a:avLst/>
                    </a:prstGeom>
                  </pic:spPr>
                </pic:pic>
              </a:graphicData>
            </a:graphic>
            <wp14:sizeRelH relativeFrom="margin">
              <wp14:pctWidth>0</wp14:pctWidth>
            </wp14:sizeRelH>
            <wp14:sizeRelV relativeFrom="margin">
              <wp14:pctHeight>0</wp14:pctHeight>
            </wp14:sizeRelV>
          </wp:anchor>
        </w:drawing>
      </w:r>
    </w:p>
    <w:p w14:paraId="7158A886" w14:textId="77777777" w:rsidR="00445BA0" w:rsidRPr="004B38F0" w:rsidRDefault="00445BA0" w:rsidP="00BE5109">
      <w:pPr>
        <w:rPr>
          <w:rFonts w:cs="Times New Roman"/>
        </w:rPr>
      </w:pPr>
      <w:r w:rsidRPr="004B38F0">
        <w:rPr>
          <w:rFonts w:cs="Times New Roman"/>
        </w:rPr>
        <w:t>A)</w:t>
      </w:r>
    </w:p>
    <w:p w14:paraId="714610AA" w14:textId="77777777" w:rsidR="00445BA0" w:rsidRPr="004B38F0" w:rsidRDefault="00445BA0" w:rsidP="00BE5109">
      <w:pPr>
        <w:rPr>
          <w:rFonts w:cs="Times New Roman"/>
        </w:rPr>
      </w:pPr>
    </w:p>
    <w:p w14:paraId="27FA50DB" w14:textId="77777777" w:rsidR="00445BA0" w:rsidRPr="004B38F0" w:rsidRDefault="00445BA0" w:rsidP="00BE5109">
      <w:pPr>
        <w:rPr>
          <w:rFonts w:cs="Times New Roman"/>
        </w:rPr>
      </w:pPr>
    </w:p>
    <w:p w14:paraId="48FCA837" w14:textId="77777777" w:rsidR="00445BA0" w:rsidRPr="004B38F0" w:rsidRDefault="00445BA0" w:rsidP="00BE5109">
      <w:pPr>
        <w:rPr>
          <w:rFonts w:cs="Times New Roman"/>
        </w:rPr>
      </w:pPr>
    </w:p>
    <w:p w14:paraId="1FCE2AD6" w14:textId="77777777" w:rsidR="00445BA0" w:rsidRPr="004B38F0" w:rsidRDefault="00445BA0" w:rsidP="00BE5109">
      <w:pPr>
        <w:rPr>
          <w:rFonts w:cs="Times New Roman"/>
        </w:rPr>
      </w:pPr>
    </w:p>
    <w:p w14:paraId="434E19F3" w14:textId="77777777" w:rsidR="00445BA0" w:rsidRPr="004B38F0" w:rsidRDefault="00445BA0" w:rsidP="00BE5109">
      <w:pPr>
        <w:rPr>
          <w:rFonts w:cs="Times New Roman"/>
        </w:rPr>
      </w:pPr>
    </w:p>
    <w:p w14:paraId="264660B0" w14:textId="77777777" w:rsidR="00445BA0" w:rsidRPr="004B38F0" w:rsidRDefault="00445BA0" w:rsidP="00BE5109">
      <w:pPr>
        <w:rPr>
          <w:rFonts w:cs="Times New Roman"/>
        </w:rPr>
      </w:pPr>
    </w:p>
    <w:p w14:paraId="74F7F881" w14:textId="77777777" w:rsidR="00445BA0" w:rsidRPr="004B38F0" w:rsidRDefault="00445BA0" w:rsidP="00BE5109">
      <w:pPr>
        <w:rPr>
          <w:rFonts w:cs="Times New Roman"/>
        </w:rPr>
      </w:pPr>
    </w:p>
    <w:p w14:paraId="68057262" w14:textId="77777777" w:rsidR="00445BA0" w:rsidRPr="004B38F0" w:rsidRDefault="00445BA0" w:rsidP="00BE5109">
      <w:pPr>
        <w:rPr>
          <w:rFonts w:cs="Times New Roman"/>
        </w:rPr>
      </w:pPr>
    </w:p>
    <w:p w14:paraId="34020DD1" w14:textId="77777777" w:rsidR="00445BA0" w:rsidRPr="004B38F0" w:rsidRDefault="00445BA0" w:rsidP="00BE5109">
      <w:pPr>
        <w:rPr>
          <w:rFonts w:cs="Times New Roman"/>
        </w:rPr>
      </w:pPr>
    </w:p>
    <w:p w14:paraId="4DD8DA33" w14:textId="77777777" w:rsidR="00445BA0" w:rsidRPr="004B38F0" w:rsidRDefault="00445BA0" w:rsidP="00BE5109">
      <w:pPr>
        <w:rPr>
          <w:rFonts w:cs="Times New Roman"/>
        </w:rPr>
      </w:pPr>
      <w:r w:rsidRPr="004B38F0">
        <w:rPr>
          <w:rFonts w:cs="Times New Roman"/>
          <w:noProof/>
        </w:rPr>
        <w:drawing>
          <wp:anchor distT="0" distB="0" distL="114300" distR="114300" simplePos="0" relativeHeight="251666444" behindDoc="0" locked="0" layoutInCell="1" allowOverlap="1" wp14:anchorId="75AD5C5F" wp14:editId="16BD9B4E">
            <wp:simplePos x="0" y="0"/>
            <wp:positionH relativeFrom="column">
              <wp:posOffset>150125</wp:posOffset>
            </wp:positionH>
            <wp:positionV relativeFrom="paragraph">
              <wp:posOffset>275685</wp:posOffset>
            </wp:positionV>
            <wp:extent cx="4277987" cy="3022979"/>
            <wp:effectExtent l="0" t="0" r="8890" b="6350"/>
            <wp:wrapNone/>
            <wp:docPr id="9" name="Picture 9"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diagram of a graph&#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280183" cy="3024531"/>
                    </a:xfrm>
                    <a:prstGeom prst="rect">
                      <a:avLst/>
                    </a:prstGeom>
                  </pic:spPr>
                </pic:pic>
              </a:graphicData>
            </a:graphic>
            <wp14:sizeRelH relativeFrom="margin">
              <wp14:pctWidth>0</wp14:pctWidth>
            </wp14:sizeRelH>
            <wp14:sizeRelV relativeFrom="margin">
              <wp14:pctHeight>0</wp14:pctHeight>
            </wp14:sizeRelV>
          </wp:anchor>
        </w:drawing>
      </w:r>
    </w:p>
    <w:p w14:paraId="1337B71D" w14:textId="77777777" w:rsidR="00445BA0" w:rsidRPr="004B38F0" w:rsidRDefault="00445BA0" w:rsidP="00BE5109">
      <w:pPr>
        <w:rPr>
          <w:rFonts w:cs="Times New Roman"/>
        </w:rPr>
      </w:pPr>
      <w:r w:rsidRPr="004B38F0">
        <w:rPr>
          <w:rFonts w:cs="Times New Roman"/>
        </w:rPr>
        <w:t>B)</w:t>
      </w:r>
    </w:p>
    <w:p w14:paraId="5B788C2E" w14:textId="77777777" w:rsidR="00445BA0" w:rsidRPr="004B38F0" w:rsidRDefault="00445BA0" w:rsidP="00BE5109">
      <w:pPr>
        <w:jc w:val="center"/>
      </w:pPr>
    </w:p>
    <w:p w14:paraId="3AA6A6D7" w14:textId="77777777" w:rsidR="00445BA0" w:rsidRPr="004B38F0" w:rsidRDefault="00445BA0" w:rsidP="00BE5109"/>
    <w:p w14:paraId="265B4FB0" w14:textId="77777777" w:rsidR="00445BA0" w:rsidRPr="004B38F0" w:rsidRDefault="00445BA0" w:rsidP="00BE5109"/>
    <w:p w14:paraId="180CD4A7" w14:textId="77777777" w:rsidR="00445BA0" w:rsidRPr="004B38F0" w:rsidRDefault="00445BA0" w:rsidP="00BE5109"/>
    <w:p w14:paraId="3F46C99C" w14:textId="77777777" w:rsidR="00445BA0" w:rsidRPr="004B38F0" w:rsidRDefault="00445BA0" w:rsidP="00BE5109"/>
    <w:p w14:paraId="19B12F54" w14:textId="77777777" w:rsidR="00445BA0" w:rsidRPr="004B38F0" w:rsidRDefault="00445BA0" w:rsidP="00BE5109"/>
    <w:p w14:paraId="3D717232" w14:textId="77777777" w:rsidR="00445BA0" w:rsidRPr="004B38F0" w:rsidRDefault="00445BA0" w:rsidP="00BE5109"/>
    <w:p w14:paraId="4436C959" w14:textId="77777777" w:rsidR="00445BA0" w:rsidRPr="004B38F0" w:rsidRDefault="00445BA0" w:rsidP="00BE5109"/>
    <w:p w14:paraId="04D7255D" w14:textId="77777777" w:rsidR="00445BA0" w:rsidRPr="004B38F0" w:rsidRDefault="00445BA0" w:rsidP="00BE5109">
      <w:pPr>
        <w:rPr>
          <w:b/>
          <w:bCs/>
        </w:rPr>
      </w:pPr>
    </w:p>
    <w:p w14:paraId="4CC125F2" w14:textId="77777777" w:rsidR="00445BA0" w:rsidRPr="004B38F0" w:rsidRDefault="00445BA0" w:rsidP="00BE5109">
      <w:pPr>
        <w:rPr>
          <w:b/>
          <w:bCs/>
        </w:rPr>
      </w:pPr>
    </w:p>
    <w:p w14:paraId="28D9817E" w14:textId="177C552D" w:rsidR="00445BA0" w:rsidRPr="004B38F0" w:rsidRDefault="00B67AD2" w:rsidP="00BE5109">
      <w:pPr>
        <w:rPr>
          <w:rFonts w:cs="Times New Roman"/>
        </w:rPr>
      </w:pPr>
      <w:r w:rsidRPr="004B38F0">
        <w:rPr>
          <w:b/>
          <w:bCs/>
        </w:rPr>
        <w:t>Figure S7</w:t>
      </w:r>
      <w:r w:rsidR="00445BA0" w:rsidRPr="004B38F0">
        <w:rPr>
          <w:b/>
          <w:bCs/>
        </w:rPr>
        <w:t>.</w:t>
      </w:r>
      <w:r w:rsidR="00445BA0" w:rsidRPr="004B38F0">
        <w:t xml:space="preserve"> A) ROH cumulative lengths for different ROH size classes for each of the 12 resequenced Ninu. B) Kernel density (violin) plots of the length of individual ROH in each genome. The red dot represents the mean ROH length. </w:t>
      </w:r>
    </w:p>
    <w:p w14:paraId="3B498AAD" w14:textId="77777777" w:rsidR="00445BA0" w:rsidRPr="004B38F0" w:rsidRDefault="00445BA0" w:rsidP="00BE5109">
      <w:pPr>
        <w:pStyle w:val="Heading2"/>
      </w:pPr>
      <w:bookmarkStart w:id="25" w:name="_Toc152922049"/>
      <w:bookmarkEnd w:id="24"/>
      <w:r w:rsidRPr="004B38F0">
        <w:t>2.3 Managed Metapopulation History and Study Sites</w:t>
      </w:r>
      <w:bookmarkEnd w:id="25"/>
    </w:p>
    <w:p w14:paraId="0F59E8C4" w14:textId="3B431B03" w:rsidR="00445BA0" w:rsidRPr="004B38F0" w:rsidRDefault="00445BA0" w:rsidP="00BE5109">
      <w:r w:rsidRPr="004B38F0">
        <w:t xml:space="preserve">Ninu </w:t>
      </w:r>
      <w:proofErr w:type="gramStart"/>
      <w:r w:rsidRPr="004B38F0">
        <w:t>were</w:t>
      </w:r>
      <w:proofErr w:type="gramEnd"/>
      <w:r w:rsidRPr="004B38F0">
        <w:t xml:space="preserve"> periodically held in zoos for display purposes through the early part of the 20th century. In 1979, to help conserve the species a captive breeding colony was established from 19 founders at the Conservation Commission of the Northern Territory (CCNT), this colony grew to 294 individuals (114M; 111F; 69 unknowns) by 1991</w:t>
      </w:r>
      <w:r w:rsidRPr="004B38F0">
        <w:fldChar w:fldCharType="begin"/>
      </w:r>
      <w:r w:rsidR="00D640B2" w:rsidRPr="004B38F0">
        <w:instrText xml:space="preserve"> ADDIN EN.CITE &lt;EndNote&gt;&lt;Cite&gt;&lt;Author&gt;Christie&lt;/Author&gt;&lt;Year&gt;1991&lt;/Year&gt;&lt;RecNum&gt;280&lt;/RecNum&gt;&lt;DisplayText&gt;&lt;style face="superscript"&gt;64&lt;/style&gt;&lt;/DisplayText&gt;&lt;record&gt;&lt;rec-number&gt;280&lt;/rec-number&gt;&lt;foreign-keys&gt;&lt;key app="EN" db-id="209222f21datroeaf09xt9riz09wpvafsppe" timestamp="1680680835"&gt;280&lt;/key&gt;&lt;/foreign-keys&gt;&lt;ref-type name="Report"&gt;27&lt;/ref-type&gt;&lt;contributors&gt;&lt;authors&gt;&lt;author&gt;Christie, P.M. &lt;/author&gt;&lt;/authors&gt;&lt;/contributors&gt;&lt;titles&gt;&lt;title&gt;&lt;style face="normal" font="default" size="100%"&gt;The Australasian Species Management Plan for Zoo Populations of the Greater Bilby, &lt;/style&gt;&lt;style face="italic" font="default" size="100%"&gt;Macrotis lagotis&lt;/style&gt;&lt;style face="normal" font="default" size="100%"&gt;.&lt;/style&gt;&lt;/title&gt;&lt;/titles&gt;&lt;pages&gt;40&lt;/pages&gt;&lt;dates&gt;&lt;year&gt;1991&lt;/year&gt;&lt;/dates&gt;&lt;pub-location&gt;Sydney, Australia&lt;/pub-location&gt;&lt;publisher&gt;Species Management Co-ordinating Council (SMCC), ARAZPA&lt;/publisher&gt;&lt;urls&gt;&lt;/urls&gt;&lt;/record&gt;&lt;/Cite&gt;&lt;/EndNote&gt;</w:instrText>
      </w:r>
      <w:r w:rsidRPr="004B38F0">
        <w:fldChar w:fldCharType="separate"/>
      </w:r>
      <w:r w:rsidR="00D640B2" w:rsidRPr="004B38F0">
        <w:rPr>
          <w:noProof/>
          <w:vertAlign w:val="superscript"/>
        </w:rPr>
        <w:t>64</w:t>
      </w:r>
      <w:r w:rsidRPr="004B38F0">
        <w:fldChar w:fldCharType="end"/>
      </w:r>
      <w:r w:rsidRPr="004B38F0">
        <w:t xml:space="preserve">. In 1985, Taronga Western Plains Zoo (TWPZ) acquired two pairs of bilbies from CCNT, however one pair escaped so another pair was acquired </w:t>
      </w:r>
      <w:r w:rsidRPr="004B38F0">
        <w:lastRenderedPageBreak/>
        <w:t>from CCNT in 1987</w:t>
      </w:r>
      <w:r w:rsidRPr="004B38F0">
        <w:fldChar w:fldCharType="begin"/>
      </w:r>
      <w:r w:rsidR="00D640B2" w:rsidRPr="004B38F0">
        <w:instrText xml:space="preserve"> ADDIN EN.CITE &lt;EndNote&gt;&lt;Cite&gt;&lt;Author&gt;Christie&lt;/Author&gt;&lt;Year&gt;1991&lt;/Year&gt;&lt;RecNum&gt;280&lt;/RecNum&gt;&lt;DisplayText&gt;&lt;style face="superscript"&gt;64&lt;/style&gt;&lt;/DisplayText&gt;&lt;record&gt;&lt;rec-number&gt;280&lt;/rec-number&gt;&lt;foreign-keys&gt;&lt;key app="EN" db-id="209222f21datroeaf09xt9riz09wpvafsppe" timestamp="1680680835"&gt;280&lt;/key&gt;&lt;/foreign-keys&gt;&lt;ref-type name="Report"&gt;27&lt;/ref-type&gt;&lt;contributors&gt;&lt;authors&gt;&lt;author&gt;Christie, P.M. &lt;/author&gt;&lt;/authors&gt;&lt;/contributors&gt;&lt;titles&gt;&lt;title&gt;&lt;style face="normal" font="default" size="100%"&gt;The Australasian Species Management Plan for Zoo Populations of the Greater Bilby, &lt;/style&gt;&lt;style face="italic" font="default" size="100%"&gt;Macrotis lagotis&lt;/style&gt;&lt;style face="normal" font="default" size="100%"&gt;.&lt;/style&gt;&lt;/title&gt;&lt;/titles&gt;&lt;pages&gt;40&lt;/pages&gt;&lt;dates&gt;&lt;year&gt;1991&lt;/year&gt;&lt;/dates&gt;&lt;pub-location&gt;Sydney, Australia&lt;/pub-location&gt;&lt;publisher&gt;Species Management Co-ordinating Council (SMCC), ARAZPA&lt;/publisher&gt;&lt;urls&gt;&lt;/urls&gt;&lt;/record&gt;&lt;/Cite&gt;&lt;/EndNote&gt;</w:instrText>
      </w:r>
      <w:r w:rsidRPr="004B38F0">
        <w:fldChar w:fldCharType="separate"/>
      </w:r>
      <w:r w:rsidR="00D640B2" w:rsidRPr="004B38F0">
        <w:rPr>
          <w:noProof/>
          <w:vertAlign w:val="superscript"/>
        </w:rPr>
        <w:t>64</w:t>
      </w:r>
      <w:r w:rsidRPr="004B38F0">
        <w:fldChar w:fldCharType="end"/>
      </w:r>
      <w:r w:rsidRPr="004B38F0">
        <w:t>. Pairs were permitted to breed freely until mid-1989 when space constraints became an issue. Ninu were transferred from TWPZ to other institutions and in 1991 there were six zoos holding 62 captive Ninu representing 5 founders</w:t>
      </w:r>
      <w:r w:rsidRPr="004B38F0">
        <w:fldChar w:fldCharType="begin"/>
      </w:r>
      <w:r w:rsidR="00D640B2" w:rsidRPr="004B38F0">
        <w:instrText xml:space="preserve"> ADDIN EN.CITE &lt;EndNote&gt;&lt;Cite&gt;&lt;Author&gt;Christie&lt;/Author&gt;&lt;Year&gt;1991&lt;/Year&gt;&lt;RecNum&gt;280&lt;/RecNum&gt;&lt;DisplayText&gt;&lt;style face="superscript"&gt;64&lt;/style&gt;&lt;/DisplayText&gt;&lt;record&gt;&lt;rec-number&gt;280&lt;/rec-number&gt;&lt;foreign-keys&gt;&lt;key app="EN" db-id="209222f21datroeaf09xt9riz09wpvafsppe" timestamp="1680680835"&gt;280&lt;/key&gt;&lt;/foreign-keys&gt;&lt;ref-type name="Report"&gt;27&lt;/ref-type&gt;&lt;contributors&gt;&lt;authors&gt;&lt;author&gt;Christie, P.M. &lt;/author&gt;&lt;/authors&gt;&lt;/contributors&gt;&lt;titles&gt;&lt;title&gt;&lt;style face="normal" font="default" size="100%"&gt;The Australasian Species Management Plan for Zoo Populations of the Greater Bilby, &lt;/style&gt;&lt;style face="italic" font="default" size="100%"&gt;Macrotis lagotis&lt;/style&gt;&lt;style face="normal" font="default" size="100%"&gt;.&lt;/style&gt;&lt;/title&gt;&lt;/titles&gt;&lt;pages&gt;40&lt;/pages&gt;&lt;dates&gt;&lt;year&gt;1991&lt;/year&gt;&lt;/dates&gt;&lt;pub-location&gt;Sydney, Australia&lt;/pub-location&gt;&lt;publisher&gt;Species Management Co-ordinating Council (SMCC), ARAZPA&lt;/publisher&gt;&lt;urls&gt;&lt;/urls&gt;&lt;/record&gt;&lt;/Cite&gt;&lt;/EndNote&gt;</w:instrText>
      </w:r>
      <w:r w:rsidRPr="004B38F0">
        <w:fldChar w:fldCharType="separate"/>
      </w:r>
      <w:r w:rsidR="00D640B2" w:rsidRPr="004B38F0">
        <w:rPr>
          <w:noProof/>
          <w:vertAlign w:val="superscript"/>
        </w:rPr>
        <w:t>64</w:t>
      </w:r>
      <w:r w:rsidRPr="004B38F0">
        <w:fldChar w:fldCharType="end"/>
      </w:r>
      <w:r w:rsidRPr="004B38F0">
        <w:t>. The Ninu studbook, documenting all records of captive Ninu since 1969, shows 110 Ninu have been sourced from the wild with only 43 individuals thought to be contributing to the population. As of August 2023, the zoo-based population consisted of 142 individuals representing 40 founder animals housed in 26 zoos and wildlife parks. Prior to 2016, captive Ninu were managed as two separate management units, the WA/NT unit and the QLD unit. These were amalgamated in 2016 after it was agreed that the conservation needs for the species could be best met by ignoring previous taxonomic subdivisions and conserving them as a single taxonomic unit</w:t>
      </w:r>
      <w:r w:rsidRPr="004B38F0">
        <w:fldChar w:fldCharType="begin"/>
      </w:r>
      <w:r w:rsidR="00D640B2" w:rsidRPr="004B38F0">
        <w:instrText xml:space="preserve"> ADDIN EN.CITE &lt;EndNote&gt;&lt;Cite&gt;&lt;Author&gt;ZAA&lt;/Author&gt;&lt;Year&gt;2016&lt;/Year&gt;&lt;RecNum&gt;281&lt;/RecNum&gt;&lt;DisplayText&gt;&lt;style face="superscript"&gt;65&lt;/style&gt;&lt;/DisplayText&gt;&lt;record&gt;&lt;rec-number&gt;281&lt;/rec-number&gt;&lt;foreign-keys&gt;&lt;key app="EN" db-id="209222f21datroeaf09xt9riz09wpvafsppe" timestamp="1680680897"&gt;281&lt;/key&gt;&lt;/foreign-keys&gt;&lt;ref-type name="Report"&gt;27&lt;/ref-type&gt;&lt;contributors&gt;&lt;authors&gt;&lt;author&gt;ZAA,&lt;/author&gt;&lt;/authors&gt;&lt;/contributors&gt;&lt;titles&gt;&lt;title&gt;Greater bilby annual report and recommendations&lt;/title&gt;&lt;/titles&gt;&lt;dates&gt;&lt;year&gt;2016&lt;/year&gt;&lt;/dates&gt;&lt;pub-location&gt;Mosman, NSW.&lt;/pub-location&gt;&lt;publisher&gt;Zoo and Aquarium Association Australasia&lt;/publisher&gt;&lt;urls&gt;&lt;/urls&gt;&lt;/record&gt;&lt;/Cite&gt;&lt;/EndNote&gt;</w:instrText>
      </w:r>
      <w:r w:rsidRPr="004B38F0">
        <w:fldChar w:fldCharType="separate"/>
      </w:r>
      <w:r w:rsidR="00D640B2" w:rsidRPr="004B38F0">
        <w:rPr>
          <w:noProof/>
          <w:vertAlign w:val="superscript"/>
        </w:rPr>
        <w:t>65</w:t>
      </w:r>
      <w:r w:rsidRPr="004B38F0">
        <w:fldChar w:fldCharType="end"/>
      </w:r>
      <w:r w:rsidRPr="004B38F0">
        <w:t xml:space="preserve">. Ninu from the zoo-based population were intermittently released to fenced reserves, and non-fenced reserves, between 1998 and 2010 </w:t>
      </w:r>
      <w:r w:rsidR="00184571" w:rsidRPr="004B38F0">
        <w:t>(Table S9</w:t>
      </w:r>
      <w:r w:rsidRPr="004B38F0">
        <w:t>). Individuals for these populations predominantly came from the WA/NT captive management unit, with 33% coming from Monarto and 47% from Kanyana (</w:t>
      </w:r>
      <w:r w:rsidR="00184571" w:rsidRPr="004B38F0">
        <w:t>Table S9</w:t>
      </w:r>
      <w:r w:rsidRPr="004B38F0">
        <w:t>). After the 2015 Greater Bilby Summit</w:t>
      </w:r>
      <w:r w:rsidRPr="004B38F0">
        <w:fldChar w:fldCharType="begin"/>
      </w:r>
      <w:r w:rsidR="00D640B2" w:rsidRPr="004B38F0">
        <w:instrText xml:space="preserve"> ADDIN EN.CITE &lt;EndNote&gt;&lt;Cite&gt;&lt;Author&gt;Bradley&lt;/Author&gt;&lt;Year&gt;2015&lt;/Year&gt;&lt;RecNum&gt;203&lt;/RecNum&gt;&lt;DisplayText&gt;&lt;style face="superscript"&gt;66&lt;/style&gt;&lt;/DisplayText&gt;&lt;record&gt;&lt;rec-number&gt;203&lt;/rec-number&gt;&lt;foreign-keys&gt;&lt;key app="EN" db-id="209222f21datroeaf09xt9riz09wpvafsppe" timestamp="1680488395"&gt;203&lt;/key&gt;&lt;/foreign-keys&gt;&lt;ref-type name="Book"&gt;6&lt;/ref-type&gt;&lt;contributors&gt;&lt;authors&gt;&lt;author&gt;Bradley, Kevin&lt;/author&gt;&lt;author&gt;Lees, Caroline&lt;/author&gt;&lt;author&gt;Lundie-Jenkins, Geoff&lt;/author&gt;&lt;/authors&gt;&lt;/contributors&gt;&lt;titles&gt;&lt;title&gt;Greater bilby recovery summit 2015: Report and interim conservation plan&lt;/title&gt;&lt;/titles&gt;&lt;pages&gt;125&lt;/pages&gt;&lt;dates&gt;&lt;year&gt;2015&lt;/year&gt;&lt;/dates&gt;&lt;pub-location&gt;Apple Valley, USA&lt;/pub-location&gt;&lt;publisher&gt;IUCN Species Survival Commission (SSC), Conservation Breeding Specialist Group (CBSG)&lt;/publisher&gt;&lt;urls&gt;&lt;/urls&gt;&lt;/record&gt;&lt;/Cite&gt;&lt;/EndNote&gt;</w:instrText>
      </w:r>
      <w:r w:rsidRPr="004B38F0">
        <w:fldChar w:fldCharType="separate"/>
      </w:r>
      <w:r w:rsidR="00D640B2" w:rsidRPr="004B38F0">
        <w:rPr>
          <w:noProof/>
          <w:vertAlign w:val="superscript"/>
        </w:rPr>
        <w:t>66</w:t>
      </w:r>
      <w:r w:rsidRPr="004B38F0">
        <w:fldChar w:fldCharType="end"/>
      </w:r>
      <w:r w:rsidRPr="004B38F0">
        <w:t>, a managed metapopulation strategy was developed with new fenced reserves established across the historical Ninu range using the zoo-population (ZAA) and the current reserves as source populations (</w:t>
      </w:r>
      <w:r w:rsidR="00184571" w:rsidRPr="004B38F0">
        <w:t>Table S9</w:t>
      </w:r>
      <w:r w:rsidRPr="004B38F0">
        <w:t xml:space="preserve">). </w:t>
      </w:r>
    </w:p>
    <w:p w14:paraId="0743597C" w14:textId="77777777" w:rsidR="00445BA0" w:rsidRPr="004B38F0" w:rsidRDefault="00445BA0" w:rsidP="00BE5109">
      <w:pPr>
        <w:jc w:val="left"/>
        <w:rPr>
          <w:b/>
          <w:bCs/>
        </w:rPr>
      </w:pPr>
    </w:p>
    <w:p w14:paraId="3DCC98F4" w14:textId="31985465" w:rsidR="00445BA0" w:rsidRPr="004B38F0" w:rsidRDefault="00184571" w:rsidP="00BE5109">
      <w:r w:rsidRPr="004B38F0">
        <w:rPr>
          <w:b/>
          <w:bCs/>
        </w:rPr>
        <w:t>Table S9</w:t>
      </w:r>
      <w:r w:rsidR="00445BA0" w:rsidRPr="004B38F0">
        <w:t>. Release location, year, source population and number of individual bilbies released to fenced and non-fenced reserves between 1996 and 2021.</w:t>
      </w:r>
    </w:p>
    <w:tbl>
      <w:tblPr>
        <w:tblW w:w="9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960"/>
        <w:gridCol w:w="741"/>
        <w:gridCol w:w="2725"/>
        <w:gridCol w:w="1377"/>
        <w:gridCol w:w="1207"/>
      </w:tblGrid>
      <w:tr w:rsidR="00445BA0" w:rsidRPr="004B38F0" w14:paraId="66993F16" w14:textId="77777777" w:rsidTr="00E643F7">
        <w:trPr>
          <w:trHeight w:val="300"/>
          <w:tblHeader/>
        </w:trPr>
        <w:tc>
          <w:tcPr>
            <w:tcW w:w="2405" w:type="dxa"/>
            <w:shd w:val="clear" w:color="auto" w:fill="auto"/>
            <w:vAlign w:val="center"/>
            <w:hideMark/>
          </w:tcPr>
          <w:p w14:paraId="6D14973D" w14:textId="77777777" w:rsidR="00445BA0" w:rsidRPr="004B38F0" w:rsidRDefault="00445BA0" w:rsidP="00BE5109">
            <w:pPr>
              <w:jc w:val="left"/>
              <w:rPr>
                <w:b/>
                <w:bCs/>
                <w:lang w:eastAsia="en-AU"/>
              </w:rPr>
            </w:pPr>
            <w:r w:rsidRPr="004B38F0">
              <w:rPr>
                <w:b/>
                <w:bCs/>
                <w:lang w:eastAsia="en-AU"/>
              </w:rPr>
              <w:t>Release location</w:t>
            </w:r>
          </w:p>
        </w:tc>
        <w:tc>
          <w:tcPr>
            <w:tcW w:w="960" w:type="dxa"/>
            <w:vAlign w:val="center"/>
          </w:tcPr>
          <w:p w14:paraId="49FAEDC1" w14:textId="77777777" w:rsidR="00445BA0" w:rsidRPr="004B38F0" w:rsidRDefault="00445BA0" w:rsidP="00BE5109">
            <w:pPr>
              <w:jc w:val="center"/>
              <w:rPr>
                <w:b/>
                <w:bCs/>
                <w:lang w:eastAsia="en-AU"/>
              </w:rPr>
            </w:pPr>
            <w:r w:rsidRPr="004B38F0">
              <w:rPr>
                <w:b/>
                <w:bCs/>
                <w:lang w:eastAsia="en-AU"/>
              </w:rPr>
              <w:t>Fenced</w:t>
            </w:r>
          </w:p>
        </w:tc>
        <w:tc>
          <w:tcPr>
            <w:tcW w:w="741" w:type="dxa"/>
            <w:shd w:val="clear" w:color="auto" w:fill="auto"/>
            <w:vAlign w:val="center"/>
            <w:hideMark/>
          </w:tcPr>
          <w:p w14:paraId="3A7FE2D9" w14:textId="77777777" w:rsidR="00445BA0" w:rsidRPr="004B38F0" w:rsidRDefault="00445BA0" w:rsidP="00BE5109">
            <w:pPr>
              <w:jc w:val="center"/>
              <w:rPr>
                <w:b/>
                <w:bCs/>
                <w:lang w:eastAsia="en-AU"/>
              </w:rPr>
            </w:pPr>
            <w:r w:rsidRPr="004B38F0">
              <w:rPr>
                <w:b/>
                <w:bCs/>
                <w:lang w:eastAsia="en-AU"/>
              </w:rPr>
              <w:t>Year</w:t>
            </w:r>
          </w:p>
        </w:tc>
        <w:tc>
          <w:tcPr>
            <w:tcW w:w="2725" w:type="dxa"/>
            <w:shd w:val="clear" w:color="auto" w:fill="auto"/>
            <w:vAlign w:val="center"/>
            <w:hideMark/>
          </w:tcPr>
          <w:p w14:paraId="572E8196" w14:textId="77777777" w:rsidR="00445BA0" w:rsidRPr="004B38F0" w:rsidRDefault="00445BA0" w:rsidP="00BE5109">
            <w:pPr>
              <w:rPr>
                <w:b/>
                <w:bCs/>
                <w:lang w:eastAsia="en-AU"/>
              </w:rPr>
            </w:pPr>
            <w:r w:rsidRPr="004B38F0">
              <w:rPr>
                <w:b/>
                <w:bCs/>
                <w:lang w:eastAsia="en-AU"/>
              </w:rPr>
              <w:t>Source population</w:t>
            </w:r>
          </w:p>
        </w:tc>
        <w:tc>
          <w:tcPr>
            <w:tcW w:w="1377" w:type="dxa"/>
            <w:shd w:val="clear" w:color="auto" w:fill="auto"/>
            <w:vAlign w:val="center"/>
            <w:hideMark/>
          </w:tcPr>
          <w:p w14:paraId="2E2E40C5" w14:textId="77777777" w:rsidR="00445BA0" w:rsidRPr="004B38F0" w:rsidRDefault="00445BA0" w:rsidP="00BE5109">
            <w:pPr>
              <w:jc w:val="center"/>
              <w:rPr>
                <w:b/>
                <w:bCs/>
                <w:lang w:eastAsia="en-AU"/>
              </w:rPr>
            </w:pPr>
            <w:r w:rsidRPr="004B38F0">
              <w:rPr>
                <w:b/>
                <w:bCs/>
                <w:lang w:eastAsia="en-AU"/>
              </w:rPr>
              <w:t>Individuals released</w:t>
            </w:r>
          </w:p>
        </w:tc>
        <w:tc>
          <w:tcPr>
            <w:tcW w:w="1207" w:type="dxa"/>
          </w:tcPr>
          <w:p w14:paraId="3F7780E9" w14:textId="77777777" w:rsidR="00445BA0" w:rsidRPr="004B38F0" w:rsidRDefault="00445BA0" w:rsidP="00BE5109">
            <w:pPr>
              <w:jc w:val="left"/>
              <w:rPr>
                <w:b/>
                <w:bCs/>
                <w:lang w:eastAsia="en-AU"/>
              </w:rPr>
            </w:pPr>
            <w:r w:rsidRPr="004B38F0">
              <w:rPr>
                <w:b/>
                <w:bCs/>
                <w:lang w:eastAsia="en-AU"/>
              </w:rPr>
              <w:t>Status of release location</w:t>
            </w:r>
          </w:p>
        </w:tc>
      </w:tr>
      <w:tr w:rsidR="00445BA0" w:rsidRPr="004B38F0" w14:paraId="0E3C6D1E" w14:textId="77777777" w:rsidTr="00184571">
        <w:trPr>
          <w:trHeight w:val="611"/>
        </w:trPr>
        <w:tc>
          <w:tcPr>
            <w:tcW w:w="2405" w:type="dxa"/>
            <w:shd w:val="clear" w:color="auto" w:fill="auto"/>
            <w:vAlign w:val="center"/>
            <w:hideMark/>
          </w:tcPr>
          <w:p w14:paraId="20162408" w14:textId="77777777" w:rsidR="00445BA0" w:rsidRPr="004B38F0" w:rsidRDefault="00445BA0" w:rsidP="00BE5109">
            <w:pPr>
              <w:jc w:val="left"/>
              <w:rPr>
                <w:lang w:eastAsia="en-AU"/>
              </w:rPr>
            </w:pPr>
            <w:r w:rsidRPr="004B38F0">
              <w:rPr>
                <w:lang w:eastAsia="en-AU"/>
              </w:rPr>
              <w:t>Perup (WA)</w:t>
            </w:r>
          </w:p>
        </w:tc>
        <w:tc>
          <w:tcPr>
            <w:tcW w:w="960" w:type="dxa"/>
            <w:vAlign w:val="center"/>
          </w:tcPr>
          <w:p w14:paraId="0C71161C" w14:textId="77777777" w:rsidR="00445BA0" w:rsidRPr="004B38F0" w:rsidRDefault="00445BA0" w:rsidP="00BE5109">
            <w:pPr>
              <w:jc w:val="center"/>
              <w:rPr>
                <w:lang w:eastAsia="en-AU"/>
              </w:rPr>
            </w:pPr>
          </w:p>
        </w:tc>
        <w:tc>
          <w:tcPr>
            <w:tcW w:w="741" w:type="dxa"/>
            <w:shd w:val="clear" w:color="auto" w:fill="auto"/>
            <w:vAlign w:val="center"/>
            <w:hideMark/>
          </w:tcPr>
          <w:p w14:paraId="6969E36C" w14:textId="77777777" w:rsidR="00445BA0" w:rsidRPr="004B38F0" w:rsidRDefault="00445BA0" w:rsidP="00BE5109">
            <w:pPr>
              <w:jc w:val="center"/>
              <w:rPr>
                <w:lang w:eastAsia="en-AU"/>
              </w:rPr>
            </w:pPr>
            <w:r w:rsidRPr="004B38F0">
              <w:rPr>
                <w:lang w:eastAsia="en-AU"/>
              </w:rPr>
              <w:t>2010</w:t>
            </w:r>
          </w:p>
        </w:tc>
        <w:tc>
          <w:tcPr>
            <w:tcW w:w="2725" w:type="dxa"/>
            <w:shd w:val="clear" w:color="auto" w:fill="auto"/>
            <w:vAlign w:val="center"/>
            <w:hideMark/>
          </w:tcPr>
          <w:p w14:paraId="1E46895E" w14:textId="77777777" w:rsidR="00445BA0" w:rsidRPr="004B38F0" w:rsidRDefault="00445BA0" w:rsidP="00BE5109">
            <w:pPr>
              <w:rPr>
                <w:lang w:eastAsia="en-AU"/>
              </w:rPr>
            </w:pPr>
            <w:r w:rsidRPr="004B38F0">
              <w:rPr>
                <w:lang w:eastAsia="en-AU"/>
              </w:rPr>
              <w:t>Peron CBC via Kanyana</w:t>
            </w:r>
          </w:p>
        </w:tc>
        <w:tc>
          <w:tcPr>
            <w:tcW w:w="1377" w:type="dxa"/>
            <w:shd w:val="clear" w:color="auto" w:fill="auto"/>
            <w:vAlign w:val="center"/>
            <w:hideMark/>
          </w:tcPr>
          <w:p w14:paraId="13109A8A" w14:textId="77777777" w:rsidR="00445BA0" w:rsidRPr="004B38F0" w:rsidRDefault="00445BA0" w:rsidP="00BE5109">
            <w:pPr>
              <w:jc w:val="center"/>
              <w:rPr>
                <w:lang w:eastAsia="en-AU"/>
              </w:rPr>
            </w:pPr>
            <w:r w:rsidRPr="004B38F0">
              <w:rPr>
                <w:lang w:eastAsia="en-AU"/>
              </w:rPr>
              <w:t>11</w:t>
            </w:r>
          </w:p>
        </w:tc>
        <w:tc>
          <w:tcPr>
            <w:tcW w:w="1207" w:type="dxa"/>
          </w:tcPr>
          <w:p w14:paraId="7F056D3B" w14:textId="77777777" w:rsidR="00445BA0" w:rsidRPr="004B38F0" w:rsidRDefault="00445BA0" w:rsidP="00BE5109">
            <w:pPr>
              <w:jc w:val="left"/>
              <w:rPr>
                <w:lang w:eastAsia="en-AU"/>
              </w:rPr>
            </w:pPr>
            <w:r w:rsidRPr="004B38F0">
              <w:rPr>
                <w:lang w:eastAsia="en-AU"/>
              </w:rPr>
              <w:t>Extinct</w:t>
            </w:r>
          </w:p>
        </w:tc>
      </w:tr>
      <w:tr w:rsidR="00445BA0" w:rsidRPr="004B38F0" w14:paraId="5046F864" w14:textId="77777777" w:rsidTr="00184571">
        <w:trPr>
          <w:trHeight w:val="563"/>
        </w:trPr>
        <w:tc>
          <w:tcPr>
            <w:tcW w:w="2405" w:type="dxa"/>
            <w:shd w:val="clear" w:color="auto" w:fill="auto"/>
            <w:vAlign w:val="center"/>
            <w:hideMark/>
          </w:tcPr>
          <w:p w14:paraId="3F32D4F7" w14:textId="77777777" w:rsidR="00445BA0" w:rsidRPr="004B38F0" w:rsidRDefault="00445BA0" w:rsidP="00BE5109">
            <w:pPr>
              <w:jc w:val="left"/>
              <w:rPr>
                <w:lang w:eastAsia="en-AU"/>
              </w:rPr>
            </w:pPr>
            <w:r w:rsidRPr="004B38F0">
              <w:rPr>
                <w:lang w:eastAsia="en-AU"/>
              </w:rPr>
              <w:t>Lorna Glen</w:t>
            </w:r>
          </w:p>
        </w:tc>
        <w:tc>
          <w:tcPr>
            <w:tcW w:w="960" w:type="dxa"/>
            <w:vAlign w:val="center"/>
          </w:tcPr>
          <w:p w14:paraId="1C20E2FF" w14:textId="77777777" w:rsidR="00445BA0" w:rsidRPr="004B38F0" w:rsidRDefault="00445BA0" w:rsidP="00BE5109">
            <w:pPr>
              <w:jc w:val="center"/>
              <w:rPr>
                <w:lang w:eastAsia="en-AU"/>
              </w:rPr>
            </w:pPr>
          </w:p>
        </w:tc>
        <w:tc>
          <w:tcPr>
            <w:tcW w:w="741" w:type="dxa"/>
            <w:shd w:val="clear" w:color="auto" w:fill="auto"/>
            <w:vAlign w:val="center"/>
            <w:hideMark/>
          </w:tcPr>
          <w:p w14:paraId="34B10D41" w14:textId="77777777" w:rsidR="00445BA0" w:rsidRPr="004B38F0" w:rsidRDefault="00445BA0" w:rsidP="00BE5109">
            <w:pPr>
              <w:jc w:val="center"/>
              <w:rPr>
                <w:lang w:eastAsia="en-AU"/>
              </w:rPr>
            </w:pPr>
            <w:r w:rsidRPr="004B38F0">
              <w:rPr>
                <w:lang w:eastAsia="en-AU"/>
              </w:rPr>
              <w:t>2007</w:t>
            </w:r>
          </w:p>
        </w:tc>
        <w:tc>
          <w:tcPr>
            <w:tcW w:w="2725" w:type="dxa"/>
            <w:shd w:val="clear" w:color="auto" w:fill="auto"/>
            <w:vAlign w:val="center"/>
            <w:hideMark/>
          </w:tcPr>
          <w:p w14:paraId="07564E6F" w14:textId="77777777" w:rsidR="00445BA0" w:rsidRPr="004B38F0" w:rsidRDefault="00445BA0" w:rsidP="00BE5109">
            <w:pPr>
              <w:rPr>
                <w:lang w:eastAsia="en-AU"/>
              </w:rPr>
            </w:pPr>
            <w:r w:rsidRPr="004B38F0">
              <w:rPr>
                <w:lang w:eastAsia="en-AU"/>
              </w:rPr>
              <w:t>Peron CBC via Kanyana</w:t>
            </w:r>
          </w:p>
        </w:tc>
        <w:tc>
          <w:tcPr>
            <w:tcW w:w="1377" w:type="dxa"/>
            <w:shd w:val="clear" w:color="auto" w:fill="auto"/>
            <w:vAlign w:val="center"/>
            <w:hideMark/>
          </w:tcPr>
          <w:p w14:paraId="150BA74F" w14:textId="77777777" w:rsidR="00445BA0" w:rsidRPr="004B38F0" w:rsidRDefault="00445BA0" w:rsidP="00BE5109">
            <w:pPr>
              <w:jc w:val="center"/>
              <w:rPr>
                <w:lang w:eastAsia="en-AU"/>
              </w:rPr>
            </w:pPr>
            <w:r w:rsidRPr="004B38F0">
              <w:rPr>
                <w:lang w:eastAsia="en-AU"/>
              </w:rPr>
              <w:t>21</w:t>
            </w:r>
          </w:p>
        </w:tc>
        <w:tc>
          <w:tcPr>
            <w:tcW w:w="1207" w:type="dxa"/>
          </w:tcPr>
          <w:p w14:paraId="7B1E30E7" w14:textId="77777777" w:rsidR="00445BA0" w:rsidRPr="004B38F0" w:rsidRDefault="00445BA0" w:rsidP="00BE5109">
            <w:pPr>
              <w:jc w:val="left"/>
              <w:rPr>
                <w:lang w:eastAsia="en-AU"/>
              </w:rPr>
            </w:pPr>
            <w:r w:rsidRPr="004B38F0">
              <w:rPr>
                <w:lang w:eastAsia="en-AU"/>
              </w:rPr>
              <w:t>Extinct</w:t>
            </w:r>
          </w:p>
        </w:tc>
      </w:tr>
      <w:tr w:rsidR="00445BA0" w:rsidRPr="004B38F0" w14:paraId="56F5A346" w14:textId="77777777" w:rsidTr="00184571">
        <w:trPr>
          <w:trHeight w:val="557"/>
        </w:trPr>
        <w:tc>
          <w:tcPr>
            <w:tcW w:w="2405" w:type="dxa"/>
            <w:shd w:val="clear" w:color="auto" w:fill="auto"/>
            <w:vAlign w:val="center"/>
            <w:hideMark/>
          </w:tcPr>
          <w:p w14:paraId="4DB3F283" w14:textId="77777777" w:rsidR="00445BA0" w:rsidRPr="004B38F0" w:rsidRDefault="00445BA0" w:rsidP="00BE5109">
            <w:pPr>
              <w:jc w:val="left"/>
              <w:rPr>
                <w:lang w:eastAsia="en-AU"/>
              </w:rPr>
            </w:pPr>
            <w:r w:rsidRPr="004B38F0">
              <w:rPr>
                <w:lang w:eastAsia="en-AU"/>
              </w:rPr>
              <w:t>Lorna Glen</w:t>
            </w:r>
          </w:p>
        </w:tc>
        <w:tc>
          <w:tcPr>
            <w:tcW w:w="960" w:type="dxa"/>
            <w:vAlign w:val="center"/>
          </w:tcPr>
          <w:p w14:paraId="0B6B71CC" w14:textId="77777777" w:rsidR="00445BA0" w:rsidRPr="004B38F0" w:rsidRDefault="00445BA0" w:rsidP="00BE5109">
            <w:pPr>
              <w:jc w:val="center"/>
              <w:rPr>
                <w:lang w:eastAsia="en-AU"/>
              </w:rPr>
            </w:pPr>
          </w:p>
        </w:tc>
        <w:tc>
          <w:tcPr>
            <w:tcW w:w="741" w:type="dxa"/>
            <w:shd w:val="clear" w:color="auto" w:fill="auto"/>
            <w:vAlign w:val="center"/>
            <w:hideMark/>
          </w:tcPr>
          <w:p w14:paraId="33F9494C" w14:textId="77777777" w:rsidR="00445BA0" w:rsidRPr="004B38F0" w:rsidRDefault="00445BA0" w:rsidP="00BE5109">
            <w:pPr>
              <w:jc w:val="center"/>
              <w:rPr>
                <w:lang w:eastAsia="en-AU"/>
              </w:rPr>
            </w:pPr>
            <w:r w:rsidRPr="004B38F0">
              <w:rPr>
                <w:lang w:eastAsia="en-AU"/>
              </w:rPr>
              <w:t>2009</w:t>
            </w:r>
          </w:p>
        </w:tc>
        <w:tc>
          <w:tcPr>
            <w:tcW w:w="2725" w:type="dxa"/>
            <w:shd w:val="clear" w:color="auto" w:fill="auto"/>
            <w:vAlign w:val="center"/>
            <w:hideMark/>
          </w:tcPr>
          <w:p w14:paraId="7D7DA632" w14:textId="77777777" w:rsidR="00445BA0" w:rsidRPr="004B38F0" w:rsidRDefault="00445BA0" w:rsidP="00BE5109">
            <w:pPr>
              <w:rPr>
                <w:lang w:eastAsia="en-AU"/>
              </w:rPr>
            </w:pPr>
            <w:r w:rsidRPr="004B38F0">
              <w:rPr>
                <w:lang w:eastAsia="en-AU"/>
              </w:rPr>
              <w:t>Peron CBC via Kanyana</w:t>
            </w:r>
          </w:p>
        </w:tc>
        <w:tc>
          <w:tcPr>
            <w:tcW w:w="1377" w:type="dxa"/>
            <w:shd w:val="clear" w:color="auto" w:fill="auto"/>
            <w:vAlign w:val="center"/>
            <w:hideMark/>
          </w:tcPr>
          <w:p w14:paraId="585DD834" w14:textId="77777777" w:rsidR="00445BA0" w:rsidRPr="004B38F0" w:rsidRDefault="00445BA0" w:rsidP="00BE5109">
            <w:pPr>
              <w:jc w:val="center"/>
              <w:rPr>
                <w:lang w:eastAsia="en-AU"/>
              </w:rPr>
            </w:pPr>
            <w:r w:rsidRPr="004B38F0">
              <w:rPr>
                <w:lang w:eastAsia="en-AU"/>
              </w:rPr>
              <w:t>11</w:t>
            </w:r>
          </w:p>
        </w:tc>
        <w:tc>
          <w:tcPr>
            <w:tcW w:w="1207" w:type="dxa"/>
          </w:tcPr>
          <w:p w14:paraId="233C2F77" w14:textId="77777777" w:rsidR="00445BA0" w:rsidRPr="004B38F0" w:rsidRDefault="00445BA0" w:rsidP="00BE5109">
            <w:pPr>
              <w:jc w:val="left"/>
              <w:rPr>
                <w:lang w:eastAsia="en-AU"/>
              </w:rPr>
            </w:pPr>
          </w:p>
        </w:tc>
      </w:tr>
      <w:tr w:rsidR="00445BA0" w:rsidRPr="004B38F0" w14:paraId="3BD2077D" w14:textId="77777777" w:rsidTr="00E643F7">
        <w:trPr>
          <w:trHeight w:val="300"/>
        </w:trPr>
        <w:tc>
          <w:tcPr>
            <w:tcW w:w="2405" w:type="dxa"/>
            <w:shd w:val="clear" w:color="auto" w:fill="auto"/>
            <w:vAlign w:val="center"/>
            <w:hideMark/>
          </w:tcPr>
          <w:p w14:paraId="2885935E" w14:textId="77777777" w:rsidR="00445BA0" w:rsidRPr="004B38F0" w:rsidRDefault="00445BA0" w:rsidP="00BE5109">
            <w:pPr>
              <w:jc w:val="left"/>
              <w:rPr>
                <w:lang w:eastAsia="en-AU"/>
              </w:rPr>
            </w:pPr>
            <w:r w:rsidRPr="004B38F0">
              <w:rPr>
                <w:lang w:eastAsia="en-AU"/>
              </w:rPr>
              <w:t>Lorna Glen</w:t>
            </w:r>
          </w:p>
        </w:tc>
        <w:tc>
          <w:tcPr>
            <w:tcW w:w="960" w:type="dxa"/>
            <w:vAlign w:val="center"/>
          </w:tcPr>
          <w:p w14:paraId="277335F2" w14:textId="77777777" w:rsidR="00445BA0" w:rsidRPr="004B38F0" w:rsidRDefault="00445BA0" w:rsidP="00BE5109">
            <w:pPr>
              <w:jc w:val="center"/>
              <w:rPr>
                <w:lang w:eastAsia="en-AU"/>
              </w:rPr>
            </w:pPr>
          </w:p>
        </w:tc>
        <w:tc>
          <w:tcPr>
            <w:tcW w:w="741" w:type="dxa"/>
            <w:shd w:val="clear" w:color="auto" w:fill="auto"/>
            <w:vAlign w:val="center"/>
            <w:hideMark/>
          </w:tcPr>
          <w:p w14:paraId="09E9529E" w14:textId="77777777" w:rsidR="00445BA0" w:rsidRPr="004B38F0" w:rsidRDefault="00445BA0" w:rsidP="00BE5109">
            <w:pPr>
              <w:jc w:val="center"/>
              <w:rPr>
                <w:lang w:eastAsia="en-AU"/>
              </w:rPr>
            </w:pPr>
            <w:r w:rsidRPr="004B38F0">
              <w:rPr>
                <w:lang w:eastAsia="en-AU"/>
              </w:rPr>
              <w:t>2010</w:t>
            </w:r>
          </w:p>
        </w:tc>
        <w:tc>
          <w:tcPr>
            <w:tcW w:w="2725" w:type="dxa"/>
            <w:shd w:val="clear" w:color="auto" w:fill="auto"/>
            <w:vAlign w:val="center"/>
            <w:hideMark/>
          </w:tcPr>
          <w:p w14:paraId="571338BC" w14:textId="77777777" w:rsidR="00445BA0" w:rsidRPr="004B38F0" w:rsidRDefault="00445BA0" w:rsidP="00BE5109">
            <w:pPr>
              <w:rPr>
                <w:lang w:eastAsia="en-AU"/>
              </w:rPr>
            </w:pPr>
            <w:r w:rsidRPr="004B38F0">
              <w:rPr>
                <w:lang w:eastAsia="en-AU"/>
              </w:rPr>
              <w:t>Peron CBC via Kanyana</w:t>
            </w:r>
          </w:p>
        </w:tc>
        <w:tc>
          <w:tcPr>
            <w:tcW w:w="1377" w:type="dxa"/>
            <w:shd w:val="clear" w:color="auto" w:fill="auto"/>
            <w:vAlign w:val="center"/>
            <w:hideMark/>
          </w:tcPr>
          <w:p w14:paraId="17746D20" w14:textId="77777777" w:rsidR="00445BA0" w:rsidRPr="004B38F0" w:rsidRDefault="00445BA0" w:rsidP="00BE5109">
            <w:pPr>
              <w:jc w:val="center"/>
              <w:rPr>
                <w:lang w:eastAsia="en-AU"/>
              </w:rPr>
            </w:pPr>
            <w:r w:rsidRPr="004B38F0">
              <w:rPr>
                <w:lang w:eastAsia="en-AU"/>
              </w:rPr>
              <w:t>14</w:t>
            </w:r>
          </w:p>
        </w:tc>
        <w:tc>
          <w:tcPr>
            <w:tcW w:w="1207" w:type="dxa"/>
          </w:tcPr>
          <w:p w14:paraId="688B1C85" w14:textId="77777777" w:rsidR="00445BA0" w:rsidRPr="004B38F0" w:rsidRDefault="00445BA0" w:rsidP="00BE5109">
            <w:pPr>
              <w:jc w:val="left"/>
              <w:rPr>
                <w:lang w:eastAsia="en-AU"/>
              </w:rPr>
            </w:pPr>
          </w:p>
        </w:tc>
      </w:tr>
      <w:tr w:rsidR="00445BA0" w:rsidRPr="004B38F0" w14:paraId="1C971C9D" w14:textId="77777777" w:rsidTr="00E643F7">
        <w:trPr>
          <w:trHeight w:val="300"/>
        </w:trPr>
        <w:tc>
          <w:tcPr>
            <w:tcW w:w="2405" w:type="dxa"/>
            <w:shd w:val="clear" w:color="auto" w:fill="auto"/>
            <w:vAlign w:val="center"/>
            <w:hideMark/>
          </w:tcPr>
          <w:p w14:paraId="037612D7" w14:textId="77777777" w:rsidR="00445BA0" w:rsidRPr="004B38F0" w:rsidRDefault="00445BA0" w:rsidP="00BE5109">
            <w:pPr>
              <w:jc w:val="left"/>
              <w:rPr>
                <w:lang w:eastAsia="en-AU"/>
              </w:rPr>
            </w:pPr>
            <w:r w:rsidRPr="004B38F0">
              <w:rPr>
                <w:lang w:eastAsia="en-AU"/>
              </w:rPr>
              <w:t>Dryandra Woodlands</w:t>
            </w:r>
          </w:p>
        </w:tc>
        <w:tc>
          <w:tcPr>
            <w:tcW w:w="960" w:type="dxa"/>
            <w:vAlign w:val="center"/>
          </w:tcPr>
          <w:p w14:paraId="63BD8012" w14:textId="77777777" w:rsidR="00445BA0" w:rsidRPr="004B38F0" w:rsidRDefault="00445BA0" w:rsidP="00BE5109">
            <w:pPr>
              <w:jc w:val="center"/>
              <w:rPr>
                <w:lang w:eastAsia="en-AU"/>
              </w:rPr>
            </w:pPr>
          </w:p>
        </w:tc>
        <w:tc>
          <w:tcPr>
            <w:tcW w:w="741" w:type="dxa"/>
            <w:shd w:val="clear" w:color="auto" w:fill="auto"/>
            <w:noWrap/>
            <w:vAlign w:val="bottom"/>
            <w:hideMark/>
          </w:tcPr>
          <w:p w14:paraId="77E714B1" w14:textId="77777777" w:rsidR="00445BA0" w:rsidRPr="004B38F0" w:rsidRDefault="00445BA0" w:rsidP="00BE5109">
            <w:pPr>
              <w:jc w:val="center"/>
              <w:rPr>
                <w:lang w:eastAsia="en-AU"/>
              </w:rPr>
            </w:pPr>
            <w:r w:rsidRPr="004B38F0">
              <w:rPr>
                <w:lang w:eastAsia="en-AU"/>
              </w:rPr>
              <w:t>1998</w:t>
            </w:r>
          </w:p>
        </w:tc>
        <w:tc>
          <w:tcPr>
            <w:tcW w:w="2725" w:type="dxa"/>
            <w:shd w:val="clear" w:color="auto" w:fill="auto"/>
            <w:noWrap/>
            <w:vAlign w:val="bottom"/>
            <w:hideMark/>
          </w:tcPr>
          <w:p w14:paraId="7711C88D"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0047CBFA" w14:textId="77777777" w:rsidR="00445BA0" w:rsidRPr="004B38F0" w:rsidRDefault="00445BA0" w:rsidP="00BE5109">
            <w:pPr>
              <w:jc w:val="center"/>
              <w:rPr>
                <w:lang w:eastAsia="en-AU"/>
              </w:rPr>
            </w:pPr>
            <w:r w:rsidRPr="004B38F0">
              <w:rPr>
                <w:lang w:eastAsia="en-AU"/>
              </w:rPr>
              <w:t>5</w:t>
            </w:r>
          </w:p>
        </w:tc>
        <w:tc>
          <w:tcPr>
            <w:tcW w:w="1207" w:type="dxa"/>
          </w:tcPr>
          <w:p w14:paraId="5D68E7F2" w14:textId="77777777" w:rsidR="00445BA0" w:rsidRPr="004B38F0" w:rsidRDefault="00445BA0" w:rsidP="00BE5109">
            <w:pPr>
              <w:jc w:val="left"/>
              <w:rPr>
                <w:lang w:eastAsia="en-AU"/>
              </w:rPr>
            </w:pPr>
            <w:r w:rsidRPr="004B38F0">
              <w:rPr>
                <w:lang w:eastAsia="en-AU"/>
              </w:rPr>
              <w:t>Extinct</w:t>
            </w:r>
          </w:p>
        </w:tc>
      </w:tr>
      <w:tr w:rsidR="00445BA0" w:rsidRPr="004B38F0" w14:paraId="27934141" w14:textId="77777777" w:rsidTr="00E643F7">
        <w:trPr>
          <w:trHeight w:val="300"/>
        </w:trPr>
        <w:tc>
          <w:tcPr>
            <w:tcW w:w="2405" w:type="dxa"/>
            <w:shd w:val="clear" w:color="auto" w:fill="auto"/>
            <w:vAlign w:val="center"/>
            <w:hideMark/>
          </w:tcPr>
          <w:p w14:paraId="6C3171E6" w14:textId="77777777" w:rsidR="00445BA0" w:rsidRPr="004B38F0" w:rsidRDefault="00445BA0" w:rsidP="00BE5109">
            <w:pPr>
              <w:jc w:val="left"/>
              <w:rPr>
                <w:lang w:eastAsia="en-AU"/>
              </w:rPr>
            </w:pPr>
            <w:r w:rsidRPr="004B38F0">
              <w:rPr>
                <w:lang w:eastAsia="en-AU"/>
              </w:rPr>
              <w:t> </w:t>
            </w:r>
          </w:p>
        </w:tc>
        <w:tc>
          <w:tcPr>
            <w:tcW w:w="960" w:type="dxa"/>
            <w:vAlign w:val="center"/>
          </w:tcPr>
          <w:p w14:paraId="3FEB6D9B" w14:textId="77777777" w:rsidR="00445BA0" w:rsidRPr="004B38F0" w:rsidRDefault="00445BA0" w:rsidP="00BE5109">
            <w:pPr>
              <w:jc w:val="center"/>
              <w:rPr>
                <w:lang w:eastAsia="en-AU"/>
              </w:rPr>
            </w:pPr>
          </w:p>
        </w:tc>
        <w:tc>
          <w:tcPr>
            <w:tcW w:w="741" w:type="dxa"/>
            <w:shd w:val="clear" w:color="auto" w:fill="auto"/>
            <w:noWrap/>
            <w:vAlign w:val="bottom"/>
            <w:hideMark/>
          </w:tcPr>
          <w:p w14:paraId="45D8A043" w14:textId="77777777" w:rsidR="00445BA0" w:rsidRPr="004B38F0" w:rsidRDefault="00445BA0" w:rsidP="00BE5109">
            <w:pPr>
              <w:jc w:val="center"/>
              <w:rPr>
                <w:lang w:eastAsia="en-AU"/>
              </w:rPr>
            </w:pPr>
            <w:r w:rsidRPr="004B38F0">
              <w:rPr>
                <w:lang w:eastAsia="en-AU"/>
              </w:rPr>
              <w:t>1999</w:t>
            </w:r>
          </w:p>
        </w:tc>
        <w:tc>
          <w:tcPr>
            <w:tcW w:w="2725" w:type="dxa"/>
            <w:shd w:val="clear" w:color="auto" w:fill="auto"/>
            <w:noWrap/>
            <w:vAlign w:val="bottom"/>
            <w:hideMark/>
          </w:tcPr>
          <w:p w14:paraId="2288F2B9"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7AD46883" w14:textId="77777777" w:rsidR="00445BA0" w:rsidRPr="004B38F0" w:rsidRDefault="00445BA0" w:rsidP="00BE5109">
            <w:pPr>
              <w:jc w:val="center"/>
              <w:rPr>
                <w:lang w:eastAsia="en-AU"/>
              </w:rPr>
            </w:pPr>
            <w:r w:rsidRPr="004B38F0">
              <w:rPr>
                <w:lang w:eastAsia="en-AU"/>
              </w:rPr>
              <w:t>11</w:t>
            </w:r>
          </w:p>
        </w:tc>
        <w:tc>
          <w:tcPr>
            <w:tcW w:w="1207" w:type="dxa"/>
          </w:tcPr>
          <w:p w14:paraId="41BA6A77" w14:textId="77777777" w:rsidR="00445BA0" w:rsidRPr="004B38F0" w:rsidRDefault="00445BA0" w:rsidP="00BE5109">
            <w:pPr>
              <w:jc w:val="left"/>
              <w:rPr>
                <w:lang w:eastAsia="en-AU"/>
              </w:rPr>
            </w:pPr>
          </w:p>
        </w:tc>
      </w:tr>
      <w:tr w:rsidR="00445BA0" w:rsidRPr="004B38F0" w14:paraId="4561A946" w14:textId="77777777" w:rsidTr="00E643F7">
        <w:trPr>
          <w:trHeight w:val="300"/>
        </w:trPr>
        <w:tc>
          <w:tcPr>
            <w:tcW w:w="2405" w:type="dxa"/>
            <w:shd w:val="clear" w:color="auto" w:fill="auto"/>
            <w:vAlign w:val="center"/>
            <w:hideMark/>
          </w:tcPr>
          <w:p w14:paraId="573B3547" w14:textId="77777777" w:rsidR="00445BA0" w:rsidRPr="004B38F0" w:rsidRDefault="00445BA0" w:rsidP="00BE5109">
            <w:pPr>
              <w:jc w:val="left"/>
              <w:rPr>
                <w:lang w:eastAsia="en-AU"/>
              </w:rPr>
            </w:pPr>
            <w:r w:rsidRPr="004B38F0">
              <w:rPr>
                <w:lang w:eastAsia="en-AU"/>
              </w:rPr>
              <w:t> </w:t>
            </w:r>
          </w:p>
        </w:tc>
        <w:tc>
          <w:tcPr>
            <w:tcW w:w="960" w:type="dxa"/>
            <w:vAlign w:val="center"/>
          </w:tcPr>
          <w:p w14:paraId="1577B665" w14:textId="77777777" w:rsidR="00445BA0" w:rsidRPr="004B38F0" w:rsidRDefault="00445BA0" w:rsidP="00BE5109">
            <w:pPr>
              <w:jc w:val="center"/>
              <w:rPr>
                <w:lang w:eastAsia="en-AU"/>
              </w:rPr>
            </w:pPr>
          </w:p>
        </w:tc>
        <w:tc>
          <w:tcPr>
            <w:tcW w:w="741" w:type="dxa"/>
            <w:shd w:val="clear" w:color="auto" w:fill="auto"/>
            <w:noWrap/>
            <w:vAlign w:val="bottom"/>
            <w:hideMark/>
          </w:tcPr>
          <w:p w14:paraId="2C9CECC0" w14:textId="77777777" w:rsidR="00445BA0" w:rsidRPr="004B38F0" w:rsidRDefault="00445BA0" w:rsidP="00BE5109">
            <w:pPr>
              <w:jc w:val="center"/>
              <w:rPr>
                <w:lang w:eastAsia="en-AU"/>
              </w:rPr>
            </w:pPr>
            <w:r w:rsidRPr="004B38F0">
              <w:rPr>
                <w:lang w:eastAsia="en-AU"/>
              </w:rPr>
              <w:t>2000</w:t>
            </w:r>
          </w:p>
        </w:tc>
        <w:tc>
          <w:tcPr>
            <w:tcW w:w="2725" w:type="dxa"/>
            <w:shd w:val="clear" w:color="auto" w:fill="auto"/>
            <w:noWrap/>
            <w:vAlign w:val="bottom"/>
            <w:hideMark/>
          </w:tcPr>
          <w:p w14:paraId="1B335419"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1B2E0E76" w14:textId="77777777" w:rsidR="00445BA0" w:rsidRPr="004B38F0" w:rsidRDefault="00445BA0" w:rsidP="00BE5109">
            <w:pPr>
              <w:jc w:val="center"/>
              <w:rPr>
                <w:lang w:eastAsia="en-AU"/>
              </w:rPr>
            </w:pPr>
            <w:r w:rsidRPr="004B38F0">
              <w:rPr>
                <w:lang w:eastAsia="en-AU"/>
              </w:rPr>
              <w:t>17</w:t>
            </w:r>
          </w:p>
        </w:tc>
        <w:tc>
          <w:tcPr>
            <w:tcW w:w="1207" w:type="dxa"/>
          </w:tcPr>
          <w:p w14:paraId="50ED945E" w14:textId="77777777" w:rsidR="00445BA0" w:rsidRPr="004B38F0" w:rsidRDefault="00445BA0" w:rsidP="00BE5109">
            <w:pPr>
              <w:jc w:val="left"/>
              <w:rPr>
                <w:lang w:eastAsia="en-AU"/>
              </w:rPr>
            </w:pPr>
          </w:p>
        </w:tc>
      </w:tr>
      <w:tr w:rsidR="00445BA0" w:rsidRPr="004B38F0" w14:paraId="473D6C4E" w14:textId="77777777" w:rsidTr="00E643F7">
        <w:trPr>
          <w:trHeight w:val="300"/>
        </w:trPr>
        <w:tc>
          <w:tcPr>
            <w:tcW w:w="2405" w:type="dxa"/>
            <w:shd w:val="clear" w:color="auto" w:fill="auto"/>
            <w:vAlign w:val="center"/>
            <w:hideMark/>
          </w:tcPr>
          <w:p w14:paraId="4EA7B513" w14:textId="77777777" w:rsidR="00445BA0" w:rsidRPr="004B38F0" w:rsidRDefault="00445BA0" w:rsidP="00BE5109">
            <w:pPr>
              <w:jc w:val="left"/>
              <w:rPr>
                <w:lang w:eastAsia="en-AU"/>
              </w:rPr>
            </w:pPr>
            <w:r w:rsidRPr="004B38F0">
              <w:rPr>
                <w:lang w:eastAsia="en-AU"/>
              </w:rPr>
              <w:t> </w:t>
            </w:r>
          </w:p>
        </w:tc>
        <w:tc>
          <w:tcPr>
            <w:tcW w:w="960" w:type="dxa"/>
            <w:vAlign w:val="center"/>
          </w:tcPr>
          <w:p w14:paraId="12DA8128" w14:textId="77777777" w:rsidR="00445BA0" w:rsidRPr="004B38F0" w:rsidRDefault="00445BA0" w:rsidP="00BE5109">
            <w:pPr>
              <w:jc w:val="center"/>
              <w:rPr>
                <w:lang w:eastAsia="en-AU"/>
              </w:rPr>
            </w:pPr>
          </w:p>
        </w:tc>
        <w:tc>
          <w:tcPr>
            <w:tcW w:w="741" w:type="dxa"/>
            <w:shd w:val="clear" w:color="auto" w:fill="auto"/>
            <w:noWrap/>
            <w:vAlign w:val="bottom"/>
            <w:hideMark/>
          </w:tcPr>
          <w:p w14:paraId="63999A8B" w14:textId="77777777" w:rsidR="00445BA0" w:rsidRPr="004B38F0" w:rsidRDefault="00445BA0" w:rsidP="00BE5109">
            <w:pPr>
              <w:jc w:val="center"/>
              <w:rPr>
                <w:lang w:eastAsia="en-AU"/>
              </w:rPr>
            </w:pPr>
            <w:r w:rsidRPr="004B38F0">
              <w:rPr>
                <w:lang w:eastAsia="en-AU"/>
              </w:rPr>
              <w:t>2001</w:t>
            </w:r>
          </w:p>
        </w:tc>
        <w:tc>
          <w:tcPr>
            <w:tcW w:w="2725" w:type="dxa"/>
            <w:shd w:val="clear" w:color="auto" w:fill="auto"/>
            <w:noWrap/>
            <w:vAlign w:val="bottom"/>
            <w:hideMark/>
          </w:tcPr>
          <w:p w14:paraId="16CABD7C"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7AD4029A" w14:textId="77777777" w:rsidR="00445BA0" w:rsidRPr="004B38F0" w:rsidRDefault="00445BA0" w:rsidP="00BE5109">
            <w:pPr>
              <w:jc w:val="center"/>
              <w:rPr>
                <w:lang w:eastAsia="en-AU"/>
              </w:rPr>
            </w:pPr>
            <w:r w:rsidRPr="004B38F0">
              <w:rPr>
                <w:lang w:eastAsia="en-AU"/>
              </w:rPr>
              <w:t>8</w:t>
            </w:r>
          </w:p>
        </w:tc>
        <w:tc>
          <w:tcPr>
            <w:tcW w:w="1207" w:type="dxa"/>
          </w:tcPr>
          <w:p w14:paraId="3274D5DE" w14:textId="77777777" w:rsidR="00445BA0" w:rsidRPr="004B38F0" w:rsidRDefault="00445BA0" w:rsidP="00BE5109">
            <w:pPr>
              <w:jc w:val="left"/>
              <w:rPr>
                <w:lang w:eastAsia="en-AU"/>
              </w:rPr>
            </w:pPr>
          </w:p>
        </w:tc>
      </w:tr>
      <w:tr w:rsidR="00445BA0" w:rsidRPr="004B38F0" w14:paraId="6026496B" w14:textId="77777777" w:rsidTr="00E643F7">
        <w:trPr>
          <w:trHeight w:val="300"/>
        </w:trPr>
        <w:tc>
          <w:tcPr>
            <w:tcW w:w="2405" w:type="dxa"/>
            <w:shd w:val="clear" w:color="auto" w:fill="auto"/>
            <w:vAlign w:val="center"/>
            <w:hideMark/>
          </w:tcPr>
          <w:p w14:paraId="1A70D131" w14:textId="77777777" w:rsidR="00445BA0" w:rsidRPr="004B38F0" w:rsidRDefault="00445BA0" w:rsidP="00BE5109">
            <w:pPr>
              <w:jc w:val="left"/>
              <w:rPr>
                <w:lang w:eastAsia="en-AU"/>
              </w:rPr>
            </w:pPr>
            <w:r w:rsidRPr="004B38F0">
              <w:rPr>
                <w:lang w:eastAsia="en-AU"/>
              </w:rPr>
              <w:t> </w:t>
            </w:r>
          </w:p>
        </w:tc>
        <w:tc>
          <w:tcPr>
            <w:tcW w:w="960" w:type="dxa"/>
            <w:vAlign w:val="center"/>
          </w:tcPr>
          <w:p w14:paraId="75160B01" w14:textId="77777777" w:rsidR="00445BA0" w:rsidRPr="004B38F0" w:rsidRDefault="00445BA0" w:rsidP="00BE5109">
            <w:pPr>
              <w:jc w:val="center"/>
              <w:rPr>
                <w:lang w:eastAsia="en-AU"/>
              </w:rPr>
            </w:pPr>
          </w:p>
        </w:tc>
        <w:tc>
          <w:tcPr>
            <w:tcW w:w="741" w:type="dxa"/>
            <w:shd w:val="clear" w:color="auto" w:fill="auto"/>
            <w:noWrap/>
            <w:vAlign w:val="bottom"/>
            <w:hideMark/>
          </w:tcPr>
          <w:p w14:paraId="69B12D22" w14:textId="77777777" w:rsidR="00445BA0" w:rsidRPr="004B38F0" w:rsidRDefault="00445BA0" w:rsidP="00BE5109">
            <w:pPr>
              <w:jc w:val="center"/>
              <w:rPr>
                <w:lang w:eastAsia="en-AU"/>
              </w:rPr>
            </w:pPr>
            <w:r w:rsidRPr="004B38F0">
              <w:rPr>
                <w:lang w:eastAsia="en-AU"/>
              </w:rPr>
              <w:t>2002</w:t>
            </w:r>
          </w:p>
        </w:tc>
        <w:tc>
          <w:tcPr>
            <w:tcW w:w="2725" w:type="dxa"/>
            <w:shd w:val="clear" w:color="auto" w:fill="auto"/>
            <w:noWrap/>
            <w:vAlign w:val="bottom"/>
            <w:hideMark/>
          </w:tcPr>
          <w:p w14:paraId="4D1D5049"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789DDFAD" w14:textId="77777777" w:rsidR="00445BA0" w:rsidRPr="004B38F0" w:rsidRDefault="00445BA0" w:rsidP="00BE5109">
            <w:pPr>
              <w:jc w:val="center"/>
              <w:rPr>
                <w:lang w:eastAsia="en-AU"/>
              </w:rPr>
            </w:pPr>
            <w:r w:rsidRPr="004B38F0">
              <w:rPr>
                <w:lang w:eastAsia="en-AU"/>
              </w:rPr>
              <w:t>13</w:t>
            </w:r>
          </w:p>
        </w:tc>
        <w:tc>
          <w:tcPr>
            <w:tcW w:w="1207" w:type="dxa"/>
          </w:tcPr>
          <w:p w14:paraId="5B9AE3E9" w14:textId="77777777" w:rsidR="00445BA0" w:rsidRPr="004B38F0" w:rsidRDefault="00445BA0" w:rsidP="00BE5109">
            <w:pPr>
              <w:jc w:val="left"/>
              <w:rPr>
                <w:lang w:eastAsia="en-AU"/>
              </w:rPr>
            </w:pPr>
          </w:p>
        </w:tc>
      </w:tr>
      <w:tr w:rsidR="00445BA0" w:rsidRPr="004B38F0" w14:paraId="336A96C2" w14:textId="77777777" w:rsidTr="00E643F7">
        <w:trPr>
          <w:trHeight w:val="300"/>
        </w:trPr>
        <w:tc>
          <w:tcPr>
            <w:tcW w:w="2405" w:type="dxa"/>
            <w:shd w:val="clear" w:color="auto" w:fill="auto"/>
            <w:vAlign w:val="center"/>
            <w:hideMark/>
          </w:tcPr>
          <w:p w14:paraId="37DB7DAA" w14:textId="77777777" w:rsidR="00445BA0" w:rsidRPr="004B38F0" w:rsidRDefault="00445BA0" w:rsidP="00BE5109">
            <w:pPr>
              <w:jc w:val="left"/>
              <w:rPr>
                <w:lang w:eastAsia="en-AU"/>
              </w:rPr>
            </w:pPr>
            <w:r w:rsidRPr="004B38F0">
              <w:rPr>
                <w:lang w:eastAsia="en-AU"/>
              </w:rPr>
              <w:t> </w:t>
            </w:r>
          </w:p>
        </w:tc>
        <w:tc>
          <w:tcPr>
            <w:tcW w:w="960" w:type="dxa"/>
            <w:vAlign w:val="center"/>
          </w:tcPr>
          <w:p w14:paraId="7A70BCE5" w14:textId="77777777" w:rsidR="00445BA0" w:rsidRPr="004B38F0" w:rsidRDefault="00445BA0" w:rsidP="00BE5109">
            <w:pPr>
              <w:jc w:val="center"/>
              <w:rPr>
                <w:lang w:eastAsia="en-AU"/>
              </w:rPr>
            </w:pPr>
          </w:p>
        </w:tc>
        <w:tc>
          <w:tcPr>
            <w:tcW w:w="741" w:type="dxa"/>
            <w:shd w:val="clear" w:color="auto" w:fill="auto"/>
            <w:noWrap/>
            <w:vAlign w:val="bottom"/>
            <w:hideMark/>
          </w:tcPr>
          <w:p w14:paraId="520B8ABC" w14:textId="77777777" w:rsidR="00445BA0" w:rsidRPr="004B38F0" w:rsidRDefault="00445BA0" w:rsidP="00BE5109">
            <w:pPr>
              <w:jc w:val="center"/>
              <w:rPr>
                <w:lang w:eastAsia="en-AU"/>
              </w:rPr>
            </w:pPr>
            <w:r w:rsidRPr="004B38F0">
              <w:rPr>
                <w:lang w:eastAsia="en-AU"/>
              </w:rPr>
              <w:t>2003</w:t>
            </w:r>
          </w:p>
        </w:tc>
        <w:tc>
          <w:tcPr>
            <w:tcW w:w="2725" w:type="dxa"/>
            <w:shd w:val="clear" w:color="auto" w:fill="auto"/>
            <w:noWrap/>
            <w:vAlign w:val="bottom"/>
            <w:hideMark/>
          </w:tcPr>
          <w:p w14:paraId="1FD63DB8"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790A7323" w14:textId="77777777" w:rsidR="00445BA0" w:rsidRPr="004B38F0" w:rsidRDefault="00445BA0" w:rsidP="00BE5109">
            <w:pPr>
              <w:jc w:val="center"/>
              <w:rPr>
                <w:lang w:eastAsia="en-AU"/>
              </w:rPr>
            </w:pPr>
            <w:r w:rsidRPr="004B38F0">
              <w:rPr>
                <w:lang w:eastAsia="en-AU"/>
              </w:rPr>
              <w:t>13</w:t>
            </w:r>
          </w:p>
        </w:tc>
        <w:tc>
          <w:tcPr>
            <w:tcW w:w="1207" w:type="dxa"/>
          </w:tcPr>
          <w:p w14:paraId="20F007DE" w14:textId="77777777" w:rsidR="00445BA0" w:rsidRPr="004B38F0" w:rsidRDefault="00445BA0" w:rsidP="00BE5109">
            <w:pPr>
              <w:jc w:val="left"/>
              <w:rPr>
                <w:lang w:eastAsia="en-AU"/>
              </w:rPr>
            </w:pPr>
          </w:p>
        </w:tc>
      </w:tr>
      <w:tr w:rsidR="00445BA0" w:rsidRPr="004B38F0" w14:paraId="73E80508" w14:textId="77777777" w:rsidTr="00E643F7">
        <w:trPr>
          <w:trHeight w:val="300"/>
        </w:trPr>
        <w:tc>
          <w:tcPr>
            <w:tcW w:w="2405" w:type="dxa"/>
            <w:shd w:val="clear" w:color="auto" w:fill="auto"/>
            <w:vAlign w:val="center"/>
            <w:hideMark/>
          </w:tcPr>
          <w:p w14:paraId="1B26526B" w14:textId="77777777" w:rsidR="00445BA0" w:rsidRPr="004B38F0" w:rsidRDefault="00445BA0" w:rsidP="00BE5109">
            <w:pPr>
              <w:jc w:val="left"/>
              <w:rPr>
                <w:lang w:eastAsia="en-AU"/>
              </w:rPr>
            </w:pPr>
            <w:r w:rsidRPr="004B38F0">
              <w:rPr>
                <w:lang w:eastAsia="en-AU"/>
              </w:rPr>
              <w:t> </w:t>
            </w:r>
          </w:p>
        </w:tc>
        <w:tc>
          <w:tcPr>
            <w:tcW w:w="960" w:type="dxa"/>
            <w:vAlign w:val="center"/>
          </w:tcPr>
          <w:p w14:paraId="2834805B" w14:textId="77777777" w:rsidR="00445BA0" w:rsidRPr="004B38F0" w:rsidRDefault="00445BA0" w:rsidP="00BE5109">
            <w:pPr>
              <w:jc w:val="center"/>
              <w:rPr>
                <w:lang w:eastAsia="en-AU"/>
              </w:rPr>
            </w:pPr>
          </w:p>
        </w:tc>
        <w:tc>
          <w:tcPr>
            <w:tcW w:w="741" w:type="dxa"/>
            <w:shd w:val="clear" w:color="auto" w:fill="auto"/>
            <w:noWrap/>
            <w:vAlign w:val="bottom"/>
            <w:hideMark/>
          </w:tcPr>
          <w:p w14:paraId="012CE05B" w14:textId="77777777" w:rsidR="00445BA0" w:rsidRPr="004B38F0" w:rsidRDefault="00445BA0" w:rsidP="00BE5109">
            <w:pPr>
              <w:jc w:val="center"/>
              <w:rPr>
                <w:lang w:eastAsia="en-AU"/>
              </w:rPr>
            </w:pPr>
            <w:r w:rsidRPr="004B38F0">
              <w:rPr>
                <w:lang w:eastAsia="en-AU"/>
              </w:rPr>
              <w:t>2008</w:t>
            </w:r>
          </w:p>
        </w:tc>
        <w:tc>
          <w:tcPr>
            <w:tcW w:w="2725" w:type="dxa"/>
            <w:shd w:val="clear" w:color="auto" w:fill="auto"/>
            <w:noWrap/>
            <w:vAlign w:val="bottom"/>
            <w:hideMark/>
          </w:tcPr>
          <w:p w14:paraId="31A7A680"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07AB531F" w14:textId="77777777" w:rsidR="00445BA0" w:rsidRPr="004B38F0" w:rsidRDefault="00445BA0" w:rsidP="00BE5109">
            <w:pPr>
              <w:jc w:val="center"/>
              <w:rPr>
                <w:lang w:eastAsia="en-AU"/>
              </w:rPr>
            </w:pPr>
            <w:r w:rsidRPr="004B38F0">
              <w:rPr>
                <w:lang w:eastAsia="en-AU"/>
              </w:rPr>
              <w:t>8</w:t>
            </w:r>
          </w:p>
        </w:tc>
        <w:tc>
          <w:tcPr>
            <w:tcW w:w="1207" w:type="dxa"/>
          </w:tcPr>
          <w:p w14:paraId="52A08A57" w14:textId="77777777" w:rsidR="00445BA0" w:rsidRPr="004B38F0" w:rsidRDefault="00445BA0" w:rsidP="00BE5109">
            <w:pPr>
              <w:jc w:val="left"/>
              <w:rPr>
                <w:lang w:eastAsia="en-AU"/>
              </w:rPr>
            </w:pPr>
          </w:p>
        </w:tc>
      </w:tr>
      <w:tr w:rsidR="00445BA0" w:rsidRPr="004B38F0" w14:paraId="6712BC6A" w14:textId="77777777" w:rsidTr="00E643F7">
        <w:trPr>
          <w:trHeight w:val="300"/>
        </w:trPr>
        <w:tc>
          <w:tcPr>
            <w:tcW w:w="2405" w:type="dxa"/>
            <w:shd w:val="clear" w:color="auto" w:fill="auto"/>
            <w:vAlign w:val="center"/>
            <w:hideMark/>
          </w:tcPr>
          <w:p w14:paraId="2715E8C3" w14:textId="77777777" w:rsidR="00445BA0" w:rsidRPr="004B38F0" w:rsidRDefault="00445BA0" w:rsidP="00BE5109">
            <w:pPr>
              <w:jc w:val="left"/>
              <w:rPr>
                <w:lang w:eastAsia="en-AU"/>
              </w:rPr>
            </w:pPr>
            <w:r w:rsidRPr="004B38F0">
              <w:rPr>
                <w:lang w:eastAsia="en-AU"/>
              </w:rPr>
              <w:t> </w:t>
            </w:r>
          </w:p>
        </w:tc>
        <w:tc>
          <w:tcPr>
            <w:tcW w:w="960" w:type="dxa"/>
            <w:vAlign w:val="center"/>
          </w:tcPr>
          <w:p w14:paraId="0E8F4733" w14:textId="77777777" w:rsidR="00445BA0" w:rsidRPr="004B38F0" w:rsidRDefault="00445BA0" w:rsidP="00BE5109">
            <w:pPr>
              <w:jc w:val="center"/>
              <w:rPr>
                <w:lang w:eastAsia="en-AU"/>
              </w:rPr>
            </w:pPr>
          </w:p>
        </w:tc>
        <w:tc>
          <w:tcPr>
            <w:tcW w:w="741" w:type="dxa"/>
            <w:shd w:val="clear" w:color="auto" w:fill="auto"/>
            <w:noWrap/>
            <w:vAlign w:val="bottom"/>
            <w:hideMark/>
          </w:tcPr>
          <w:p w14:paraId="29AB3882" w14:textId="77777777" w:rsidR="00445BA0" w:rsidRPr="004B38F0" w:rsidRDefault="00445BA0" w:rsidP="00BE5109">
            <w:pPr>
              <w:jc w:val="center"/>
              <w:rPr>
                <w:lang w:eastAsia="en-AU"/>
              </w:rPr>
            </w:pPr>
            <w:r w:rsidRPr="004B38F0">
              <w:rPr>
                <w:lang w:eastAsia="en-AU"/>
              </w:rPr>
              <w:t>2009</w:t>
            </w:r>
          </w:p>
        </w:tc>
        <w:tc>
          <w:tcPr>
            <w:tcW w:w="2725" w:type="dxa"/>
            <w:shd w:val="clear" w:color="auto" w:fill="auto"/>
            <w:noWrap/>
            <w:vAlign w:val="bottom"/>
            <w:hideMark/>
          </w:tcPr>
          <w:p w14:paraId="28A3A9EC"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29BA7C48" w14:textId="77777777" w:rsidR="00445BA0" w:rsidRPr="004B38F0" w:rsidRDefault="00445BA0" w:rsidP="00BE5109">
            <w:pPr>
              <w:jc w:val="center"/>
              <w:rPr>
                <w:lang w:eastAsia="en-AU"/>
              </w:rPr>
            </w:pPr>
            <w:r w:rsidRPr="004B38F0">
              <w:rPr>
                <w:lang w:eastAsia="en-AU"/>
              </w:rPr>
              <w:t>2</w:t>
            </w:r>
          </w:p>
        </w:tc>
        <w:tc>
          <w:tcPr>
            <w:tcW w:w="1207" w:type="dxa"/>
          </w:tcPr>
          <w:p w14:paraId="723E9CD0" w14:textId="77777777" w:rsidR="00445BA0" w:rsidRPr="004B38F0" w:rsidRDefault="00445BA0" w:rsidP="00BE5109">
            <w:pPr>
              <w:jc w:val="left"/>
              <w:rPr>
                <w:lang w:eastAsia="en-AU"/>
              </w:rPr>
            </w:pPr>
          </w:p>
        </w:tc>
      </w:tr>
      <w:tr w:rsidR="00445BA0" w:rsidRPr="004B38F0" w14:paraId="55E14FDC" w14:textId="77777777" w:rsidTr="00E643F7">
        <w:trPr>
          <w:trHeight w:val="300"/>
        </w:trPr>
        <w:tc>
          <w:tcPr>
            <w:tcW w:w="2405" w:type="dxa"/>
            <w:shd w:val="clear" w:color="auto" w:fill="auto"/>
            <w:vAlign w:val="center"/>
            <w:hideMark/>
          </w:tcPr>
          <w:p w14:paraId="54D31B3A" w14:textId="77777777" w:rsidR="00445BA0" w:rsidRPr="004B38F0" w:rsidRDefault="00445BA0" w:rsidP="00BE5109">
            <w:pPr>
              <w:jc w:val="left"/>
              <w:rPr>
                <w:lang w:eastAsia="en-AU"/>
              </w:rPr>
            </w:pPr>
            <w:r w:rsidRPr="004B38F0">
              <w:rPr>
                <w:lang w:eastAsia="en-AU"/>
              </w:rPr>
              <w:t> </w:t>
            </w:r>
          </w:p>
        </w:tc>
        <w:tc>
          <w:tcPr>
            <w:tcW w:w="960" w:type="dxa"/>
            <w:vAlign w:val="center"/>
          </w:tcPr>
          <w:p w14:paraId="41C86F6A" w14:textId="77777777" w:rsidR="00445BA0" w:rsidRPr="004B38F0" w:rsidRDefault="00445BA0" w:rsidP="00BE5109">
            <w:pPr>
              <w:jc w:val="center"/>
              <w:rPr>
                <w:lang w:eastAsia="en-AU"/>
              </w:rPr>
            </w:pPr>
          </w:p>
        </w:tc>
        <w:tc>
          <w:tcPr>
            <w:tcW w:w="741" w:type="dxa"/>
            <w:shd w:val="clear" w:color="auto" w:fill="auto"/>
            <w:noWrap/>
            <w:vAlign w:val="bottom"/>
            <w:hideMark/>
          </w:tcPr>
          <w:p w14:paraId="41670C33" w14:textId="77777777" w:rsidR="00445BA0" w:rsidRPr="004B38F0" w:rsidRDefault="00445BA0" w:rsidP="00BE5109">
            <w:pPr>
              <w:jc w:val="center"/>
              <w:rPr>
                <w:lang w:eastAsia="en-AU"/>
              </w:rPr>
            </w:pPr>
            <w:r w:rsidRPr="004B38F0">
              <w:rPr>
                <w:lang w:eastAsia="en-AU"/>
              </w:rPr>
              <w:t>2013</w:t>
            </w:r>
          </w:p>
        </w:tc>
        <w:tc>
          <w:tcPr>
            <w:tcW w:w="2725" w:type="dxa"/>
            <w:shd w:val="clear" w:color="auto" w:fill="auto"/>
            <w:vAlign w:val="center"/>
            <w:hideMark/>
          </w:tcPr>
          <w:p w14:paraId="294BE070" w14:textId="77777777" w:rsidR="00445BA0" w:rsidRPr="004B38F0" w:rsidRDefault="00445BA0" w:rsidP="00BE5109">
            <w:pPr>
              <w:rPr>
                <w:lang w:eastAsia="en-AU"/>
              </w:rPr>
            </w:pPr>
            <w:r w:rsidRPr="004B38F0">
              <w:rPr>
                <w:lang w:eastAsia="en-AU"/>
              </w:rPr>
              <w:t>Peron CBC via Kanyana</w:t>
            </w:r>
          </w:p>
        </w:tc>
        <w:tc>
          <w:tcPr>
            <w:tcW w:w="1377" w:type="dxa"/>
            <w:shd w:val="clear" w:color="auto" w:fill="auto"/>
            <w:noWrap/>
            <w:vAlign w:val="bottom"/>
            <w:hideMark/>
          </w:tcPr>
          <w:p w14:paraId="5EEDEF58" w14:textId="77777777" w:rsidR="00445BA0" w:rsidRPr="004B38F0" w:rsidRDefault="00445BA0" w:rsidP="00BE5109">
            <w:pPr>
              <w:jc w:val="center"/>
              <w:rPr>
                <w:lang w:eastAsia="en-AU"/>
              </w:rPr>
            </w:pPr>
            <w:r w:rsidRPr="004B38F0">
              <w:rPr>
                <w:lang w:eastAsia="en-AU"/>
              </w:rPr>
              <w:t>4</w:t>
            </w:r>
          </w:p>
        </w:tc>
        <w:tc>
          <w:tcPr>
            <w:tcW w:w="1207" w:type="dxa"/>
          </w:tcPr>
          <w:p w14:paraId="6903E7D2" w14:textId="77777777" w:rsidR="00445BA0" w:rsidRPr="004B38F0" w:rsidRDefault="00445BA0" w:rsidP="00BE5109">
            <w:pPr>
              <w:jc w:val="left"/>
              <w:rPr>
                <w:lang w:eastAsia="en-AU"/>
              </w:rPr>
            </w:pPr>
          </w:p>
        </w:tc>
      </w:tr>
      <w:tr w:rsidR="00445BA0" w:rsidRPr="004B38F0" w14:paraId="14AEDF4C" w14:textId="77777777" w:rsidTr="00E643F7">
        <w:trPr>
          <w:trHeight w:val="300"/>
        </w:trPr>
        <w:tc>
          <w:tcPr>
            <w:tcW w:w="2405" w:type="dxa"/>
            <w:shd w:val="clear" w:color="auto" w:fill="auto"/>
            <w:noWrap/>
            <w:vAlign w:val="bottom"/>
            <w:hideMark/>
          </w:tcPr>
          <w:p w14:paraId="3FC18C54" w14:textId="77777777" w:rsidR="00445BA0" w:rsidRPr="004B38F0" w:rsidRDefault="00445BA0" w:rsidP="00BE5109">
            <w:pPr>
              <w:jc w:val="left"/>
              <w:rPr>
                <w:lang w:eastAsia="en-AU"/>
              </w:rPr>
            </w:pPr>
            <w:r w:rsidRPr="004B38F0">
              <w:rPr>
                <w:lang w:eastAsia="en-AU"/>
              </w:rPr>
              <w:t>Arid Recovery</w:t>
            </w:r>
          </w:p>
        </w:tc>
        <w:tc>
          <w:tcPr>
            <w:tcW w:w="960" w:type="dxa"/>
            <w:vAlign w:val="center"/>
          </w:tcPr>
          <w:p w14:paraId="7F315172"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hideMark/>
          </w:tcPr>
          <w:p w14:paraId="220E87F0" w14:textId="77777777" w:rsidR="00445BA0" w:rsidRPr="004B38F0" w:rsidRDefault="00445BA0" w:rsidP="00BE5109">
            <w:pPr>
              <w:jc w:val="center"/>
              <w:rPr>
                <w:lang w:eastAsia="en-AU"/>
              </w:rPr>
            </w:pPr>
            <w:r w:rsidRPr="004B38F0">
              <w:rPr>
                <w:lang w:eastAsia="en-AU"/>
              </w:rPr>
              <w:t>2000</w:t>
            </w:r>
          </w:p>
        </w:tc>
        <w:tc>
          <w:tcPr>
            <w:tcW w:w="2725" w:type="dxa"/>
            <w:shd w:val="clear" w:color="auto" w:fill="auto"/>
            <w:noWrap/>
            <w:vAlign w:val="bottom"/>
            <w:hideMark/>
          </w:tcPr>
          <w:p w14:paraId="2281D00A" w14:textId="77777777" w:rsidR="00445BA0" w:rsidRPr="004B38F0" w:rsidRDefault="00445BA0" w:rsidP="00BE5109">
            <w:pPr>
              <w:rPr>
                <w:lang w:eastAsia="en-AU"/>
              </w:rPr>
            </w:pPr>
            <w:r w:rsidRPr="004B38F0">
              <w:rPr>
                <w:lang w:eastAsia="en-AU"/>
              </w:rPr>
              <w:t>Monarto/</w:t>
            </w:r>
            <w:proofErr w:type="spellStart"/>
            <w:r w:rsidRPr="004B38F0">
              <w:rPr>
                <w:lang w:eastAsia="en-AU"/>
              </w:rPr>
              <w:t>Yooka</w:t>
            </w:r>
            <w:proofErr w:type="spellEnd"/>
          </w:p>
        </w:tc>
        <w:tc>
          <w:tcPr>
            <w:tcW w:w="1377" w:type="dxa"/>
            <w:shd w:val="clear" w:color="auto" w:fill="auto"/>
            <w:noWrap/>
            <w:vAlign w:val="bottom"/>
            <w:hideMark/>
          </w:tcPr>
          <w:p w14:paraId="6916DEE8" w14:textId="77777777" w:rsidR="00445BA0" w:rsidRPr="004B38F0" w:rsidRDefault="00445BA0" w:rsidP="00BE5109">
            <w:pPr>
              <w:jc w:val="center"/>
              <w:rPr>
                <w:lang w:eastAsia="en-AU"/>
              </w:rPr>
            </w:pPr>
            <w:r w:rsidRPr="004B38F0">
              <w:rPr>
                <w:lang w:eastAsia="en-AU"/>
              </w:rPr>
              <w:t>9</w:t>
            </w:r>
          </w:p>
        </w:tc>
        <w:tc>
          <w:tcPr>
            <w:tcW w:w="1207" w:type="dxa"/>
          </w:tcPr>
          <w:p w14:paraId="2D724ADE" w14:textId="77777777" w:rsidR="00445BA0" w:rsidRPr="004B38F0" w:rsidRDefault="00445BA0" w:rsidP="00BE5109">
            <w:pPr>
              <w:jc w:val="left"/>
              <w:rPr>
                <w:lang w:eastAsia="en-AU"/>
              </w:rPr>
            </w:pPr>
            <w:r w:rsidRPr="004B38F0">
              <w:rPr>
                <w:lang w:eastAsia="en-AU"/>
              </w:rPr>
              <w:t>Extant</w:t>
            </w:r>
          </w:p>
        </w:tc>
      </w:tr>
      <w:tr w:rsidR="00445BA0" w:rsidRPr="004B38F0" w14:paraId="6CD46D98" w14:textId="77777777" w:rsidTr="00E643F7">
        <w:trPr>
          <w:trHeight w:val="300"/>
        </w:trPr>
        <w:tc>
          <w:tcPr>
            <w:tcW w:w="2405" w:type="dxa"/>
            <w:shd w:val="clear" w:color="auto" w:fill="auto"/>
            <w:noWrap/>
            <w:vAlign w:val="bottom"/>
            <w:hideMark/>
          </w:tcPr>
          <w:p w14:paraId="13B92660" w14:textId="77777777" w:rsidR="00445BA0" w:rsidRPr="004B38F0" w:rsidRDefault="00445BA0" w:rsidP="00BE5109">
            <w:pPr>
              <w:jc w:val="left"/>
              <w:rPr>
                <w:lang w:eastAsia="en-AU"/>
              </w:rPr>
            </w:pPr>
            <w:r w:rsidRPr="004B38F0">
              <w:rPr>
                <w:lang w:eastAsia="en-AU"/>
              </w:rPr>
              <w:lastRenderedPageBreak/>
              <w:t> </w:t>
            </w:r>
          </w:p>
        </w:tc>
        <w:tc>
          <w:tcPr>
            <w:tcW w:w="960" w:type="dxa"/>
            <w:vAlign w:val="center"/>
          </w:tcPr>
          <w:p w14:paraId="4101FA74" w14:textId="77777777" w:rsidR="00445BA0" w:rsidRPr="004B38F0" w:rsidRDefault="00445BA0" w:rsidP="00BE5109">
            <w:pPr>
              <w:jc w:val="center"/>
              <w:rPr>
                <w:lang w:eastAsia="en-AU"/>
              </w:rPr>
            </w:pPr>
          </w:p>
        </w:tc>
        <w:tc>
          <w:tcPr>
            <w:tcW w:w="741" w:type="dxa"/>
            <w:shd w:val="clear" w:color="auto" w:fill="auto"/>
            <w:vAlign w:val="center"/>
            <w:hideMark/>
          </w:tcPr>
          <w:p w14:paraId="03F21C38" w14:textId="77777777" w:rsidR="00445BA0" w:rsidRPr="004B38F0" w:rsidRDefault="00445BA0" w:rsidP="00BE5109">
            <w:pPr>
              <w:jc w:val="center"/>
              <w:rPr>
                <w:lang w:eastAsia="en-AU"/>
              </w:rPr>
            </w:pPr>
            <w:r w:rsidRPr="004B38F0">
              <w:rPr>
                <w:lang w:eastAsia="en-AU"/>
              </w:rPr>
              <w:t>2001</w:t>
            </w:r>
          </w:p>
        </w:tc>
        <w:tc>
          <w:tcPr>
            <w:tcW w:w="2725" w:type="dxa"/>
            <w:shd w:val="clear" w:color="auto" w:fill="auto"/>
            <w:noWrap/>
            <w:vAlign w:val="bottom"/>
            <w:hideMark/>
          </w:tcPr>
          <w:p w14:paraId="7A314F48"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50BB6D2C" w14:textId="77777777" w:rsidR="00445BA0" w:rsidRPr="004B38F0" w:rsidRDefault="00445BA0" w:rsidP="00BE5109">
            <w:pPr>
              <w:jc w:val="center"/>
              <w:rPr>
                <w:lang w:eastAsia="en-AU"/>
              </w:rPr>
            </w:pPr>
            <w:r w:rsidRPr="004B38F0">
              <w:rPr>
                <w:lang w:eastAsia="en-AU"/>
              </w:rPr>
              <w:t>2</w:t>
            </w:r>
          </w:p>
        </w:tc>
        <w:tc>
          <w:tcPr>
            <w:tcW w:w="1207" w:type="dxa"/>
          </w:tcPr>
          <w:p w14:paraId="4158201A" w14:textId="77777777" w:rsidR="00445BA0" w:rsidRPr="004B38F0" w:rsidRDefault="00445BA0" w:rsidP="00BE5109">
            <w:pPr>
              <w:jc w:val="left"/>
              <w:rPr>
                <w:lang w:eastAsia="en-AU"/>
              </w:rPr>
            </w:pPr>
          </w:p>
        </w:tc>
      </w:tr>
      <w:tr w:rsidR="00445BA0" w:rsidRPr="004B38F0" w14:paraId="6F5BCC9C" w14:textId="77777777" w:rsidTr="00E643F7">
        <w:trPr>
          <w:trHeight w:val="300"/>
        </w:trPr>
        <w:tc>
          <w:tcPr>
            <w:tcW w:w="2405" w:type="dxa"/>
            <w:shd w:val="clear" w:color="auto" w:fill="auto"/>
            <w:noWrap/>
            <w:vAlign w:val="bottom"/>
            <w:hideMark/>
          </w:tcPr>
          <w:p w14:paraId="2C7D4C7E" w14:textId="77777777" w:rsidR="00445BA0" w:rsidRPr="004B38F0" w:rsidRDefault="00445BA0" w:rsidP="00BE5109">
            <w:pPr>
              <w:jc w:val="left"/>
              <w:rPr>
                <w:lang w:eastAsia="en-AU"/>
              </w:rPr>
            </w:pPr>
            <w:r w:rsidRPr="004B38F0">
              <w:rPr>
                <w:lang w:eastAsia="en-AU"/>
              </w:rPr>
              <w:t> </w:t>
            </w:r>
          </w:p>
        </w:tc>
        <w:tc>
          <w:tcPr>
            <w:tcW w:w="960" w:type="dxa"/>
            <w:vAlign w:val="center"/>
          </w:tcPr>
          <w:p w14:paraId="5DEC4361" w14:textId="77777777" w:rsidR="00445BA0" w:rsidRPr="004B38F0" w:rsidRDefault="00445BA0" w:rsidP="00BE5109">
            <w:pPr>
              <w:jc w:val="center"/>
              <w:rPr>
                <w:lang w:eastAsia="en-AU"/>
              </w:rPr>
            </w:pPr>
          </w:p>
        </w:tc>
        <w:tc>
          <w:tcPr>
            <w:tcW w:w="741" w:type="dxa"/>
            <w:shd w:val="clear" w:color="auto" w:fill="auto"/>
            <w:vAlign w:val="center"/>
            <w:hideMark/>
          </w:tcPr>
          <w:p w14:paraId="4BE1D6A0" w14:textId="77777777" w:rsidR="00445BA0" w:rsidRPr="004B38F0" w:rsidRDefault="00445BA0" w:rsidP="00BE5109">
            <w:pPr>
              <w:jc w:val="center"/>
              <w:rPr>
                <w:lang w:eastAsia="en-AU"/>
              </w:rPr>
            </w:pPr>
            <w:r w:rsidRPr="004B38F0">
              <w:rPr>
                <w:lang w:eastAsia="en-AU"/>
              </w:rPr>
              <w:t>2002</w:t>
            </w:r>
          </w:p>
        </w:tc>
        <w:tc>
          <w:tcPr>
            <w:tcW w:w="2725" w:type="dxa"/>
            <w:shd w:val="clear" w:color="auto" w:fill="auto"/>
            <w:noWrap/>
            <w:vAlign w:val="bottom"/>
            <w:hideMark/>
          </w:tcPr>
          <w:p w14:paraId="31F391AA"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682802EB" w14:textId="77777777" w:rsidR="00445BA0" w:rsidRPr="004B38F0" w:rsidRDefault="00445BA0" w:rsidP="00BE5109">
            <w:pPr>
              <w:jc w:val="center"/>
              <w:rPr>
                <w:lang w:eastAsia="en-AU"/>
              </w:rPr>
            </w:pPr>
            <w:r w:rsidRPr="004B38F0">
              <w:rPr>
                <w:lang w:eastAsia="en-AU"/>
              </w:rPr>
              <w:t>3</w:t>
            </w:r>
          </w:p>
        </w:tc>
        <w:tc>
          <w:tcPr>
            <w:tcW w:w="1207" w:type="dxa"/>
          </w:tcPr>
          <w:p w14:paraId="6204DB3E" w14:textId="77777777" w:rsidR="00445BA0" w:rsidRPr="004B38F0" w:rsidRDefault="00445BA0" w:rsidP="00BE5109">
            <w:pPr>
              <w:jc w:val="left"/>
              <w:rPr>
                <w:lang w:eastAsia="en-AU"/>
              </w:rPr>
            </w:pPr>
          </w:p>
        </w:tc>
      </w:tr>
      <w:tr w:rsidR="00445BA0" w:rsidRPr="004B38F0" w14:paraId="74587D06" w14:textId="77777777" w:rsidTr="00E643F7">
        <w:trPr>
          <w:trHeight w:val="300"/>
        </w:trPr>
        <w:tc>
          <w:tcPr>
            <w:tcW w:w="2405" w:type="dxa"/>
            <w:shd w:val="clear" w:color="auto" w:fill="auto"/>
            <w:noWrap/>
            <w:vAlign w:val="bottom"/>
            <w:hideMark/>
          </w:tcPr>
          <w:p w14:paraId="2FC57CE0" w14:textId="77777777" w:rsidR="00445BA0" w:rsidRPr="004B38F0" w:rsidRDefault="00445BA0" w:rsidP="00BE5109">
            <w:pPr>
              <w:jc w:val="left"/>
              <w:rPr>
                <w:lang w:eastAsia="en-AU"/>
              </w:rPr>
            </w:pPr>
            <w:r w:rsidRPr="004B38F0">
              <w:rPr>
                <w:lang w:eastAsia="en-AU"/>
              </w:rPr>
              <w:t> </w:t>
            </w:r>
          </w:p>
        </w:tc>
        <w:tc>
          <w:tcPr>
            <w:tcW w:w="960" w:type="dxa"/>
            <w:vAlign w:val="center"/>
          </w:tcPr>
          <w:p w14:paraId="46546F1F" w14:textId="77777777" w:rsidR="00445BA0" w:rsidRPr="004B38F0" w:rsidRDefault="00445BA0" w:rsidP="00BE5109">
            <w:pPr>
              <w:jc w:val="center"/>
              <w:rPr>
                <w:lang w:eastAsia="en-AU"/>
              </w:rPr>
            </w:pPr>
          </w:p>
        </w:tc>
        <w:tc>
          <w:tcPr>
            <w:tcW w:w="741" w:type="dxa"/>
            <w:shd w:val="clear" w:color="auto" w:fill="auto"/>
            <w:vAlign w:val="center"/>
            <w:hideMark/>
          </w:tcPr>
          <w:p w14:paraId="3037D89F" w14:textId="77777777" w:rsidR="00445BA0" w:rsidRPr="004B38F0" w:rsidRDefault="00445BA0" w:rsidP="00BE5109">
            <w:pPr>
              <w:jc w:val="center"/>
              <w:rPr>
                <w:lang w:eastAsia="en-AU"/>
              </w:rPr>
            </w:pPr>
            <w:r w:rsidRPr="004B38F0">
              <w:rPr>
                <w:lang w:eastAsia="en-AU"/>
              </w:rPr>
              <w:t>2003</w:t>
            </w:r>
          </w:p>
        </w:tc>
        <w:tc>
          <w:tcPr>
            <w:tcW w:w="2725" w:type="dxa"/>
            <w:shd w:val="clear" w:color="auto" w:fill="auto"/>
            <w:noWrap/>
            <w:vAlign w:val="bottom"/>
            <w:hideMark/>
          </w:tcPr>
          <w:p w14:paraId="697E15DD"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2519B1C7" w14:textId="77777777" w:rsidR="00445BA0" w:rsidRPr="004B38F0" w:rsidRDefault="00445BA0" w:rsidP="00BE5109">
            <w:pPr>
              <w:jc w:val="center"/>
              <w:rPr>
                <w:lang w:eastAsia="en-AU"/>
              </w:rPr>
            </w:pPr>
            <w:r w:rsidRPr="004B38F0">
              <w:rPr>
                <w:lang w:eastAsia="en-AU"/>
              </w:rPr>
              <w:t>8</w:t>
            </w:r>
          </w:p>
        </w:tc>
        <w:tc>
          <w:tcPr>
            <w:tcW w:w="1207" w:type="dxa"/>
          </w:tcPr>
          <w:p w14:paraId="65C5E7BF" w14:textId="77777777" w:rsidR="00445BA0" w:rsidRPr="004B38F0" w:rsidRDefault="00445BA0" w:rsidP="00BE5109">
            <w:pPr>
              <w:jc w:val="left"/>
              <w:rPr>
                <w:lang w:eastAsia="en-AU"/>
              </w:rPr>
            </w:pPr>
          </w:p>
        </w:tc>
      </w:tr>
      <w:tr w:rsidR="00445BA0" w:rsidRPr="004B38F0" w14:paraId="6099A325" w14:textId="77777777" w:rsidTr="00E643F7">
        <w:trPr>
          <w:trHeight w:val="300"/>
        </w:trPr>
        <w:tc>
          <w:tcPr>
            <w:tcW w:w="2405" w:type="dxa"/>
            <w:shd w:val="clear" w:color="auto" w:fill="auto"/>
            <w:noWrap/>
            <w:vAlign w:val="bottom"/>
            <w:hideMark/>
          </w:tcPr>
          <w:p w14:paraId="01C14BF0" w14:textId="77777777" w:rsidR="00445BA0" w:rsidRPr="004B38F0" w:rsidRDefault="00445BA0" w:rsidP="00BE5109">
            <w:pPr>
              <w:jc w:val="left"/>
              <w:rPr>
                <w:lang w:eastAsia="en-AU"/>
              </w:rPr>
            </w:pPr>
            <w:r w:rsidRPr="004B38F0">
              <w:rPr>
                <w:lang w:eastAsia="en-AU"/>
              </w:rPr>
              <w:t> </w:t>
            </w:r>
          </w:p>
        </w:tc>
        <w:tc>
          <w:tcPr>
            <w:tcW w:w="960" w:type="dxa"/>
            <w:vAlign w:val="center"/>
          </w:tcPr>
          <w:p w14:paraId="6F8AFA4B" w14:textId="77777777" w:rsidR="00445BA0" w:rsidRPr="004B38F0" w:rsidRDefault="00445BA0" w:rsidP="00BE5109">
            <w:pPr>
              <w:jc w:val="center"/>
              <w:rPr>
                <w:lang w:eastAsia="en-AU"/>
              </w:rPr>
            </w:pPr>
          </w:p>
        </w:tc>
        <w:tc>
          <w:tcPr>
            <w:tcW w:w="741" w:type="dxa"/>
            <w:shd w:val="clear" w:color="auto" w:fill="auto"/>
            <w:vAlign w:val="center"/>
            <w:hideMark/>
          </w:tcPr>
          <w:p w14:paraId="41B113B9" w14:textId="77777777" w:rsidR="00445BA0" w:rsidRPr="004B38F0" w:rsidRDefault="00445BA0" w:rsidP="00BE5109">
            <w:pPr>
              <w:jc w:val="center"/>
              <w:rPr>
                <w:lang w:eastAsia="en-AU"/>
              </w:rPr>
            </w:pPr>
            <w:r w:rsidRPr="004B38F0">
              <w:rPr>
                <w:lang w:eastAsia="en-AU"/>
              </w:rPr>
              <w:t>2005</w:t>
            </w:r>
          </w:p>
        </w:tc>
        <w:tc>
          <w:tcPr>
            <w:tcW w:w="2725" w:type="dxa"/>
            <w:shd w:val="clear" w:color="auto" w:fill="auto"/>
            <w:noWrap/>
            <w:vAlign w:val="bottom"/>
            <w:hideMark/>
          </w:tcPr>
          <w:p w14:paraId="414E7028"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79318119" w14:textId="77777777" w:rsidR="00445BA0" w:rsidRPr="004B38F0" w:rsidRDefault="00445BA0" w:rsidP="00BE5109">
            <w:pPr>
              <w:jc w:val="center"/>
              <w:rPr>
                <w:lang w:eastAsia="en-AU"/>
              </w:rPr>
            </w:pPr>
            <w:r w:rsidRPr="004B38F0">
              <w:rPr>
                <w:lang w:eastAsia="en-AU"/>
              </w:rPr>
              <w:t>10</w:t>
            </w:r>
          </w:p>
        </w:tc>
        <w:tc>
          <w:tcPr>
            <w:tcW w:w="1207" w:type="dxa"/>
          </w:tcPr>
          <w:p w14:paraId="7B32A2BA" w14:textId="77777777" w:rsidR="00445BA0" w:rsidRPr="004B38F0" w:rsidRDefault="00445BA0" w:rsidP="00BE5109">
            <w:pPr>
              <w:jc w:val="left"/>
              <w:rPr>
                <w:lang w:eastAsia="en-AU"/>
              </w:rPr>
            </w:pPr>
          </w:p>
        </w:tc>
      </w:tr>
      <w:tr w:rsidR="00445BA0" w:rsidRPr="004B38F0" w14:paraId="41962834" w14:textId="77777777" w:rsidTr="00E643F7">
        <w:trPr>
          <w:trHeight w:val="300"/>
        </w:trPr>
        <w:tc>
          <w:tcPr>
            <w:tcW w:w="2405" w:type="dxa"/>
            <w:shd w:val="clear" w:color="auto" w:fill="auto"/>
            <w:noWrap/>
            <w:vAlign w:val="bottom"/>
            <w:hideMark/>
          </w:tcPr>
          <w:p w14:paraId="011499BD" w14:textId="77777777" w:rsidR="00445BA0" w:rsidRPr="004B38F0" w:rsidRDefault="00445BA0" w:rsidP="00BE5109">
            <w:pPr>
              <w:jc w:val="left"/>
              <w:rPr>
                <w:lang w:eastAsia="en-AU"/>
              </w:rPr>
            </w:pPr>
            <w:r w:rsidRPr="004B38F0">
              <w:rPr>
                <w:lang w:eastAsia="en-AU"/>
              </w:rPr>
              <w:t>Venus Bay</w:t>
            </w:r>
          </w:p>
        </w:tc>
        <w:tc>
          <w:tcPr>
            <w:tcW w:w="960" w:type="dxa"/>
            <w:vAlign w:val="center"/>
          </w:tcPr>
          <w:p w14:paraId="0E5A8C3B" w14:textId="77777777" w:rsidR="00445BA0" w:rsidRPr="004B38F0" w:rsidRDefault="00445BA0" w:rsidP="00BE5109">
            <w:pPr>
              <w:jc w:val="center"/>
              <w:rPr>
                <w:lang w:eastAsia="en-AU"/>
              </w:rPr>
            </w:pPr>
            <w:r w:rsidRPr="004B38F0">
              <w:rPr>
                <w:lang w:eastAsia="en-AU"/>
              </w:rPr>
              <w:t>N</w:t>
            </w:r>
          </w:p>
        </w:tc>
        <w:tc>
          <w:tcPr>
            <w:tcW w:w="741" w:type="dxa"/>
            <w:shd w:val="clear" w:color="auto" w:fill="auto"/>
            <w:vAlign w:val="center"/>
            <w:hideMark/>
          </w:tcPr>
          <w:p w14:paraId="42C25920" w14:textId="77777777" w:rsidR="00445BA0" w:rsidRPr="004B38F0" w:rsidRDefault="00445BA0" w:rsidP="00BE5109">
            <w:pPr>
              <w:jc w:val="center"/>
              <w:rPr>
                <w:lang w:eastAsia="en-AU"/>
              </w:rPr>
            </w:pPr>
            <w:r w:rsidRPr="004B38F0">
              <w:rPr>
                <w:lang w:eastAsia="en-AU"/>
              </w:rPr>
              <w:t>2001</w:t>
            </w:r>
          </w:p>
        </w:tc>
        <w:tc>
          <w:tcPr>
            <w:tcW w:w="2725" w:type="dxa"/>
            <w:shd w:val="clear" w:color="auto" w:fill="auto"/>
            <w:noWrap/>
            <w:vAlign w:val="bottom"/>
            <w:hideMark/>
          </w:tcPr>
          <w:p w14:paraId="34E1ED9D"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5A657F0B" w14:textId="77777777" w:rsidR="00445BA0" w:rsidRPr="004B38F0" w:rsidRDefault="00445BA0" w:rsidP="00BE5109">
            <w:pPr>
              <w:jc w:val="center"/>
              <w:rPr>
                <w:lang w:eastAsia="en-AU"/>
              </w:rPr>
            </w:pPr>
            <w:r w:rsidRPr="004B38F0">
              <w:rPr>
                <w:lang w:eastAsia="en-AU"/>
              </w:rPr>
              <w:t>5</w:t>
            </w:r>
          </w:p>
        </w:tc>
        <w:tc>
          <w:tcPr>
            <w:tcW w:w="1207" w:type="dxa"/>
          </w:tcPr>
          <w:p w14:paraId="02C7AF21" w14:textId="77777777" w:rsidR="00445BA0" w:rsidRPr="004B38F0" w:rsidRDefault="00445BA0" w:rsidP="00BE5109">
            <w:pPr>
              <w:jc w:val="left"/>
              <w:rPr>
                <w:lang w:eastAsia="en-AU"/>
              </w:rPr>
            </w:pPr>
            <w:r w:rsidRPr="004B38F0">
              <w:rPr>
                <w:lang w:eastAsia="en-AU"/>
              </w:rPr>
              <w:t>Extant</w:t>
            </w:r>
          </w:p>
        </w:tc>
      </w:tr>
      <w:tr w:rsidR="00445BA0" w:rsidRPr="004B38F0" w14:paraId="13883022" w14:textId="77777777" w:rsidTr="00E643F7">
        <w:trPr>
          <w:trHeight w:val="300"/>
        </w:trPr>
        <w:tc>
          <w:tcPr>
            <w:tcW w:w="2405" w:type="dxa"/>
            <w:shd w:val="clear" w:color="auto" w:fill="auto"/>
            <w:noWrap/>
            <w:vAlign w:val="bottom"/>
            <w:hideMark/>
          </w:tcPr>
          <w:p w14:paraId="38913AF8" w14:textId="77777777" w:rsidR="00445BA0" w:rsidRPr="004B38F0" w:rsidRDefault="00445BA0" w:rsidP="00BE5109">
            <w:pPr>
              <w:jc w:val="left"/>
              <w:rPr>
                <w:lang w:eastAsia="en-AU"/>
              </w:rPr>
            </w:pPr>
            <w:r w:rsidRPr="004B38F0">
              <w:rPr>
                <w:lang w:eastAsia="en-AU"/>
              </w:rPr>
              <w:t> </w:t>
            </w:r>
          </w:p>
        </w:tc>
        <w:tc>
          <w:tcPr>
            <w:tcW w:w="960" w:type="dxa"/>
            <w:vAlign w:val="center"/>
          </w:tcPr>
          <w:p w14:paraId="3690120A" w14:textId="77777777" w:rsidR="00445BA0" w:rsidRPr="004B38F0" w:rsidRDefault="00445BA0" w:rsidP="00BE5109">
            <w:pPr>
              <w:jc w:val="center"/>
              <w:rPr>
                <w:lang w:eastAsia="en-AU"/>
              </w:rPr>
            </w:pPr>
          </w:p>
        </w:tc>
        <w:tc>
          <w:tcPr>
            <w:tcW w:w="741" w:type="dxa"/>
            <w:shd w:val="clear" w:color="auto" w:fill="auto"/>
            <w:vAlign w:val="center"/>
            <w:hideMark/>
          </w:tcPr>
          <w:p w14:paraId="5010CA38" w14:textId="77777777" w:rsidR="00445BA0" w:rsidRPr="004B38F0" w:rsidRDefault="00445BA0" w:rsidP="00BE5109">
            <w:pPr>
              <w:jc w:val="center"/>
              <w:rPr>
                <w:lang w:eastAsia="en-AU"/>
              </w:rPr>
            </w:pPr>
            <w:r w:rsidRPr="004B38F0">
              <w:rPr>
                <w:lang w:eastAsia="en-AU"/>
              </w:rPr>
              <w:t>2002</w:t>
            </w:r>
          </w:p>
        </w:tc>
        <w:tc>
          <w:tcPr>
            <w:tcW w:w="2725" w:type="dxa"/>
            <w:shd w:val="clear" w:color="auto" w:fill="auto"/>
            <w:noWrap/>
            <w:vAlign w:val="bottom"/>
            <w:hideMark/>
          </w:tcPr>
          <w:p w14:paraId="2F2AB637"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149D16BA" w14:textId="77777777" w:rsidR="00445BA0" w:rsidRPr="004B38F0" w:rsidRDefault="00445BA0" w:rsidP="00BE5109">
            <w:pPr>
              <w:jc w:val="center"/>
              <w:rPr>
                <w:lang w:eastAsia="en-AU"/>
              </w:rPr>
            </w:pPr>
            <w:r w:rsidRPr="004B38F0">
              <w:rPr>
                <w:lang w:eastAsia="en-AU"/>
              </w:rPr>
              <w:t>8</w:t>
            </w:r>
          </w:p>
        </w:tc>
        <w:tc>
          <w:tcPr>
            <w:tcW w:w="1207" w:type="dxa"/>
          </w:tcPr>
          <w:p w14:paraId="697DA0A1" w14:textId="77777777" w:rsidR="00445BA0" w:rsidRPr="004B38F0" w:rsidRDefault="00445BA0" w:rsidP="00BE5109">
            <w:pPr>
              <w:jc w:val="left"/>
              <w:rPr>
                <w:lang w:eastAsia="en-AU"/>
              </w:rPr>
            </w:pPr>
          </w:p>
        </w:tc>
      </w:tr>
      <w:tr w:rsidR="00445BA0" w:rsidRPr="004B38F0" w14:paraId="4198A6DA" w14:textId="77777777" w:rsidTr="00E643F7">
        <w:trPr>
          <w:trHeight w:val="300"/>
        </w:trPr>
        <w:tc>
          <w:tcPr>
            <w:tcW w:w="2405" w:type="dxa"/>
            <w:shd w:val="clear" w:color="auto" w:fill="auto"/>
            <w:noWrap/>
            <w:vAlign w:val="bottom"/>
            <w:hideMark/>
          </w:tcPr>
          <w:p w14:paraId="6AAB548D" w14:textId="77777777" w:rsidR="00445BA0" w:rsidRPr="004B38F0" w:rsidRDefault="00445BA0" w:rsidP="00BE5109">
            <w:pPr>
              <w:jc w:val="left"/>
              <w:rPr>
                <w:lang w:eastAsia="en-AU"/>
              </w:rPr>
            </w:pPr>
            <w:r w:rsidRPr="004B38F0">
              <w:rPr>
                <w:lang w:eastAsia="en-AU"/>
              </w:rPr>
              <w:t> </w:t>
            </w:r>
          </w:p>
        </w:tc>
        <w:tc>
          <w:tcPr>
            <w:tcW w:w="960" w:type="dxa"/>
            <w:vAlign w:val="center"/>
          </w:tcPr>
          <w:p w14:paraId="49D79B02" w14:textId="77777777" w:rsidR="00445BA0" w:rsidRPr="004B38F0" w:rsidRDefault="00445BA0" w:rsidP="00BE5109">
            <w:pPr>
              <w:jc w:val="center"/>
              <w:rPr>
                <w:lang w:eastAsia="en-AU"/>
              </w:rPr>
            </w:pPr>
          </w:p>
        </w:tc>
        <w:tc>
          <w:tcPr>
            <w:tcW w:w="741" w:type="dxa"/>
            <w:shd w:val="clear" w:color="auto" w:fill="auto"/>
            <w:vAlign w:val="center"/>
            <w:hideMark/>
          </w:tcPr>
          <w:p w14:paraId="6F628A3E" w14:textId="77777777" w:rsidR="00445BA0" w:rsidRPr="004B38F0" w:rsidRDefault="00445BA0" w:rsidP="00BE5109">
            <w:pPr>
              <w:jc w:val="center"/>
              <w:rPr>
                <w:lang w:eastAsia="en-AU"/>
              </w:rPr>
            </w:pPr>
            <w:r w:rsidRPr="004B38F0">
              <w:rPr>
                <w:lang w:eastAsia="en-AU"/>
              </w:rPr>
              <w:t>2003</w:t>
            </w:r>
          </w:p>
        </w:tc>
        <w:tc>
          <w:tcPr>
            <w:tcW w:w="2725" w:type="dxa"/>
            <w:shd w:val="clear" w:color="auto" w:fill="auto"/>
            <w:noWrap/>
            <w:vAlign w:val="bottom"/>
            <w:hideMark/>
          </w:tcPr>
          <w:p w14:paraId="325E69A8"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6B0812B1" w14:textId="77777777" w:rsidR="00445BA0" w:rsidRPr="004B38F0" w:rsidRDefault="00445BA0" w:rsidP="00BE5109">
            <w:pPr>
              <w:jc w:val="center"/>
              <w:rPr>
                <w:lang w:eastAsia="en-AU"/>
              </w:rPr>
            </w:pPr>
            <w:r w:rsidRPr="004B38F0">
              <w:rPr>
                <w:lang w:eastAsia="en-AU"/>
              </w:rPr>
              <w:t>6</w:t>
            </w:r>
          </w:p>
        </w:tc>
        <w:tc>
          <w:tcPr>
            <w:tcW w:w="1207" w:type="dxa"/>
          </w:tcPr>
          <w:p w14:paraId="2FC20723" w14:textId="77777777" w:rsidR="00445BA0" w:rsidRPr="004B38F0" w:rsidRDefault="00445BA0" w:rsidP="00BE5109">
            <w:pPr>
              <w:jc w:val="left"/>
              <w:rPr>
                <w:lang w:eastAsia="en-AU"/>
              </w:rPr>
            </w:pPr>
          </w:p>
        </w:tc>
      </w:tr>
      <w:tr w:rsidR="00445BA0" w:rsidRPr="004B38F0" w14:paraId="41A022AC" w14:textId="77777777" w:rsidTr="00E643F7">
        <w:trPr>
          <w:trHeight w:val="300"/>
        </w:trPr>
        <w:tc>
          <w:tcPr>
            <w:tcW w:w="2405" w:type="dxa"/>
            <w:shd w:val="clear" w:color="auto" w:fill="auto"/>
            <w:noWrap/>
            <w:vAlign w:val="bottom"/>
            <w:hideMark/>
          </w:tcPr>
          <w:p w14:paraId="1845CA92" w14:textId="77777777" w:rsidR="00445BA0" w:rsidRPr="004B38F0" w:rsidRDefault="00445BA0" w:rsidP="00BE5109">
            <w:pPr>
              <w:jc w:val="left"/>
              <w:rPr>
                <w:lang w:eastAsia="en-AU"/>
              </w:rPr>
            </w:pPr>
            <w:r w:rsidRPr="004B38F0">
              <w:rPr>
                <w:lang w:eastAsia="en-AU"/>
              </w:rPr>
              <w:t> </w:t>
            </w:r>
          </w:p>
        </w:tc>
        <w:tc>
          <w:tcPr>
            <w:tcW w:w="960" w:type="dxa"/>
            <w:vAlign w:val="center"/>
          </w:tcPr>
          <w:p w14:paraId="4879008E" w14:textId="77777777" w:rsidR="00445BA0" w:rsidRPr="004B38F0" w:rsidRDefault="00445BA0" w:rsidP="00BE5109">
            <w:pPr>
              <w:jc w:val="center"/>
              <w:rPr>
                <w:lang w:eastAsia="en-AU"/>
              </w:rPr>
            </w:pPr>
          </w:p>
        </w:tc>
        <w:tc>
          <w:tcPr>
            <w:tcW w:w="741" w:type="dxa"/>
            <w:shd w:val="clear" w:color="auto" w:fill="auto"/>
            <w:vAlign w:val="center"/>
            <w:hideMark/>
          </w:tcPr>
          <w:p w14:paraId="6517264B" w14:textId="77777777" w:rsidR="00445BA0" w:rsidRPr="004B38F0" w:rsidRDefault="00445BA0" w:rsidP="00BE5109">
            <w:pPr>
              <w:jc w:val="center"/>
              <w:rPr>
                <w:lang w:eastAsia="en-AU"/>
              </w:rPr>
            </w:pPr>
            <w:r w:rsidRPr="004B38F0">
              <w:rPr>
                <w:lang w:eastAsia="en-AU"/>
              </w:rPr>
              <w:t>2005</w:t>
            </w:r>
          </w:p>
        </w:tc>
        <w:tc>
          <w:tcPr>
            <w:tcW w:w="2725" w:type="dxa"/>
            <w:shd w:val="clear" w:color="auto" w:fill="auto"/>
            <w:noWrap/>
            <w:vAlign w:val="bottom"/>
            <w:hideMark/>
          </w:tcPr>
          <w:p w14:paraId="4424FBDD"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59DF2759" w14:textId="77777777" w:rsidR="00445BA0" w:rsidRPr="004B38F0" w:rsidRDefault="00445BA0" w:rsidP="00BE5109">
            <w:pPr>
              <w:jc w:val="center"/>
              <w:rPr>
                <w:lang w:eastAsia="en-AU"/>
              </w:rPr>
            </w:pPr>
            <w:r w:rsidRPr="004B38F0">
              <w:rPr>
                <w:lang w:eastAsia="en-AU"/>
              </w:rPr>
              <w:t>4</w:t>
            </w:r>
          </w:p>
        </w:tc>
        <w:tc>
          <w:tcPr>
            <w:tcW w:w="1207" w:type="dxa"/>
          </w:tcPr>
          <w:p w14:paraId="60F567E8" w14:textId="77777777" w:rsidR="00445BA0" w:rsidRPr="004B38F0" w:rsidRDefault="00445BA0" w:rsidP="00BE5109">
            <w:pPr>
              <w:jc w:val="left"/>
              <w:rPr>
                <w:lang w:eastAsia="en-AU"/>
              </w:rPr>
            </w:pPr>
          </w:p>
        </w:tc>
      </w:tr>
      <w:tr w:rsidR="00445BA0" w:rsidRPr="004B38F0" w14:paraId="24B4F10D" w14:textId="77777777" w:rsidTr="00E643F7">
        <w:trPr>
          <w:trHeight w:val="300"/>
        </w:trPr>
        <w:tc>
          <w:tcPr>
            <w:tcW w:w="2405" w:type="dxa"/>
            <w:shd w:val="clear" w:color="auto" w:fill="auto"/>
            <w:noWrap/>
            <w:vAlign w:val="bottom"/>
            <w:hideMark/>
          </w:tcPr>
          <w:p w14:paraId="375EEFD6" w14:textId="77777777" w:rsidR="00445BA0" w:rsidRPr="004B38F0" w:rsidRDefault="00445BA0" w:rsidP="00BE5109">
            <w:pPr>
              <w:jc w:val="left"/>
              <w:rPr>
                <w:lang w:eastAsia="en-AU"/>
              </w:rPr>
            </w:pPr>
            <w:r w:rsidRPr="004B38F0">
              <w:rPr>
                <w:lang w:eastAsia="en-AU"/>
              </w:rPr>
              <w:t>Thistle Island</w:t>
            </w:r>
          </w:p>
        </w:tc>
        <w:tc>
          <w:tcPr>
            <w:tcW w:w="960" w:type="dxa"/>
            <w:vAlign w:val="center"/>
          </w:tcPr>
          <w:p w14:paraId="5023A5EE" w14:textId="77777777" w:rsidR="00445BA0" w:rsidRPr="004B38F0" w:rsidRDefault="00445BA0" w:rsidP="00BE5109">
            <w:pPr>
              <w:jc w:val="center"/>
              <w:rPr>
                <w:lang w:eastAsia="en-AU"/>
              </w:rPr>
            </w:pPr>
            <w:r w:rsidRPr="004B38F0">
              <w:rPr>
                <w:lang w:eastAsia="en-AU"/>
              </w:rPr>
              <w:t>N</w:t>
            </w:r>
          </w:p>
        </w:tc>
        <w:tc>
          <w:tcPr>
            <w:tcW w:w="741" w:type="dxa"/>
            <w:shd w:val="clear" w:color="auto" w:fill="auto"/>
            <w:vAlign w:val="center"/>
            <w:hideMark/>
          </w:tcPr>
          <w:p w14:paraId="02A1765A" w14:textId="77777777" w:rsidR="00445BA0" w:rsidRPr="004B38F0" w:rsidRDefault="00445BA0" w:rsidP="00BE5109">
            <w:pPr>
              <w:jc w:val="center"/>
              <w:rPr>
                <w:lang w:eastAsia="en-AU"/>
              </w:rPr>
            </w:pPr>
            <w:r w:rsidRPr="004B38F0">
              <w:rPr>
                <w:lang w:eastAsia="en-AU"/>
              </w:rPr>
              <w:t>1997</w:t>
            </w:r>
          </w:p>
        </w:tc>
        <w:tc>
          <w:tcPr>
            <w:tcW w:w="2725" w:type="dxa"/>
            <w:shd w:val="clear" w:color="auto" w:fill="auto"/>
            <w:noWrap/>
            <w:vAlign w:val="bottom"/>
            <w:hideMark/>
          </w:tcPr>
          <w:p w14:paraId="07461AD6"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278049CE" w14:textId="77777777" w:rsidR="00445BA0" w:rsidRPr="004B38F0" w:rsidRDefault="00445BA0" w:rsidP="00BE5109">
            <w:pPr>
              <w:jc w:val="center"/>
              <w:rPr>
                <w:lang w:eastAsia="en-AU"/>
              </w:rPr>
            </w:pPr>
            <w:r w:rsidRPr="004B38F0">
              <w:rPr>
                <w:lang w:eastAsia="en-AU"/>
              </w:rPr>
              <w:t>5</w:t>
            </w:r>
          </w:p>
        </w:tc>
        <w:tc>
          <w:tcPr>
            <w:tcW w:w="1207" w:type="dxa"/>
          </w:tcPr>
          <w:p w14:paraId="7F9C27EF" w14:textId="77777777" w:rsidR="00445BA0" w:rsidRPr="004B38F0" w:rsidRDefault="00445BA0" w:rsidP="00BE5109">
            <w:pPr>
              <w:jc w:val="left"/>
              <w:rPr>
                <w:lang w:eastAsia="en-AU"/>
              </w:rPr>
            </w:pPr>
            <w:r w:rsidRPr="004B38F0">
              <w:rPr>
                <w:lang w:eastAsia="en-AU"/>
              </w:rPr>
              <w:t>Extant</w:t>
            </w:r>
          </w:p>
        </w:tc>
      </w:tr>
      <w:tr w:rsidR="00445BA0" w:rsidRPr="004B38F0" w14:paraId="60A82659" w14:textId="77777777" w:rsidTr="00E643F7">
        <w:trPr>
          <w:trHeight w:val="300"/>
        </w:trPr>
        <w:tc>
          <w:tcPr>
            <w:tcW w:w="2405" w:type="dxa"/>
            <w:shd w:val="clear" w:color="auto" w:fill="auto"/>
            <w:noWrap/>
            <w:vAlign w:val="bottom"/>
            <w:hideMark/>
          </w:tcPr>
          <w:p w14:paraId="4C904D46" w14:textId="77777777" w:rsidR="00445BA0" w:rsidRPr="004B38F0" w:rsidRDefault="00445BA0" w:rsidP="00BE5109">
            <w:pPr>
              <w:jc w:val="left"/>
              <w:rPr>
                <w:lang w:eastAsia="en-AU"/>
              </w:rPr>
            </w:pPr>
            <w:r w:rsidRPr="004B38F0">
              <w:rPr>
                <w:lang w:eastAsia="en-AU"/>
              </w:rPr>
              <w:t> </w:t>
            </w:r>
          </w:p>
        </w:tc>
        <w:tc>
          <w:tcPr>
            <w:tcW w:w="960" w:type="dxa"/>
            <w:vAlign w:val="center"/>
          </w:tcPr>
          <w:p w14:paraId="56F15031" w14:textId="77777777" w:rsidR="00445BA0" w:rsidRPr="004B38F0" w:rsidRDefault="00445BA0" w:rsidP="00BE5109">
            <w:pPr>
              <w:jc w:val="center"/>
              <w:rPr>
                <w:lang w:eastAsia="en-AU"/>
              </w:rPr>
            </w:pPr>
          </w:p>
        </w:tc>
        <w:tc>
          <w:tcPr>
            <w:tcW w:w="741" w:type="dxa"/>
            <w:shd w:val="clear" w:color="auto" w:fill="auto"/>
            <w:vAlign w:val="center"/>
            <w:hideMark/>
          </w:tcPr>
          <w:p w14:paraId="029E58DF" w14:textId="77777777" w:rsidR="00445BA0" w:rsidRPr="004B38F0" w:rsidRDefault="00445BA0" w:rsidP="00BE5109">
            <w:pPr>
              <w:jc w:val="center"/>
              <w:rPr>
                <w:lang w:eastAsia="en-AU"/>
              </w:rPr>
            </w:pPr>
            <w:r w:rsidRPr="004B38F0">
              <w:rPr>
                <w:lang w:eastAsia="en-AU"/>
              </w:rPr>
              <w:t>1998</w:t>
            </w:r>
          </w:p>
        </w:tc>
        <w:tc>
          <w:tcPr>
            <w:tcW w:w="2725" w:type="dxa"/>
            <w:shd w:val="clear" w:color="auto" w:fill="auto"/>
            <w:noWrap/>
            <w:vAlign w:val="bottom"/>
            <w:hideMark/>
          </w:tcPr>
          <w:p w14:paraId="0FC41A2A"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712C64BF" w14:textId="77777777" w:rsidR="00445BA0" w:rsidRPr="004B38F0" w:rsidRDefault="00445BA0" w:rsidP="00BE5109">
            <w:pPr>
              <w:jc w:val="center"/>
              <w:rPr>
                <w:lang w:eastAsia="en-AU"/>
              </w:rPr>
            </w:pPr>
            <w:r w:rsidRPr="004B38F0">
              <w:rPr>
                <w:lang w:eastAsia="en-AU"/>
              </w:rPr>
              <w:t>6</w:t>
            </w:r>
          </w:p>
        </w:tc>
        <w:tc>
          <w:tcPr>
            <w:tcW w:w="1207" w:type="dxa"/>
          </w:tcPr>
          <w:p w14:paraId="4F21D9AA" w14:textId="77777777" w:rsidR="00445BA0" w:rsidRPr="004B38F0" w:rsidRDefault="00445BA0" w:rsidP="00BE5109">
            <w:pPr>
              <w:jc w:val="left"/>
              <w:rPr>
                <w:lang w:eastAsia="en-AU"/>
              </w:rPr>
            </w:pPr>
          </w:p>
        </w:tc>
      </w:tr>
      <w:tr w:rsidR="00445BA0" w:rsidRPr="004B38F0" w14:paraId="2DEC7544" w14:textId="77777777" w:rsidTr="00E643F7">
        <w:trPr>
          <w:trHeight w:val="300"/>
        </w:trPr>
        <w:tc>
          <w:tcPr>
            <w:tcW w:w="2405" w:type="dxa"/>
            <w:shd w:val="clear" w:color="auto" w:fill="auto"/>
            <w:noWrap/>
            <w:vAlign w:val="bottom"/>
            <w:hideMark/>
          </w:tcPr>
          <w:p w14:paraId="2DD40B23" w14:textId="77777777" w:rsidR="00445BA0" w:rsidRPr="004B38F0" w:rsidRDefault="00445BA0" w:rsidP="00BE5109">
            <w:pPr>
              <w:jc w:val="left"/>
              <w:rPr>
                <w:lang w:eastAsia="en-AU"/>
              </w:rPr>
            </w:pPr>
            <w:r w:rsidRPr="004B38F0">
              <w:rPr>
                <w:lang w:eastAsia="en-AU"/>
              </w:rPr>
              <w:t> </w:t>
            </w:r>
          </w:p>
        </w:tc>
        <w:tc>
          <w:tcPr>
            <w:tcW w:w="960" w:type="dxa"/>
            <w:vAlign w:val="center"/>
          </w:tcPr>
          <w:p w14:paraId="3ABBF949" w14:textId="77777777" w:rsidR="00445BA0" w:rsidRPr="004B38F0" w:rsidRDefault="00445BA0" w:rsidP="00BE5109">
            <w:pPr>
              <w:jc w:val="center"/>
              <w:rPr>
                <w:lang w:eastAsia="en-AU"/>
              </w:rPr>
            </w:pPr>
          </w:p>
        </w:tc>
        <w:tc>
          <w:tcPr>
            <w:tcW w:w="741" w:type="dxa"/>
            <w:shd w:val="clear" w:color="auto" w:fill="auto"/>
            <w:vAlign w:val="center"/>
            <w:hideMark/>
          </w:tcPr>
          <w:p w14:paraId="58572881" w14:textId="77777777" w:rsidR="00445BA0" w:rsidRPr="004B38F0" w:rsidRDefault="00445BA0" w:rsidP="00BE5109">
            <w:pPr>
              <w:jc w:val="center"/>
              <w:rPr>
                <w:lang w:eastAsia="en-AU"/>
              </w:rPr>
            </w:pPr>
            <w:r w:rsidRPr="004B38F0">
              <w:rPr>
                <w:lang w:eastAsia="en-AU"/>
              </w:rPr>
              <w:t>2000</w:t>
            </w:r>
          </w:p>
        </w:tc>
        <w:tc>
          <w:tcPr>
            <w:tcW w:w="2725" w:type="dxa"/>
            <w:shd w:val="clear" w:color="auto" w:fill="auto"/>
            <w:noWrap/>
            <w:vAlign w:val="bottom"/>
            <w:hideMark/>
          </w:tcPr>
          <w:p w14:paraId="22B9C58A"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4BDC0F75" w14:textId="77777777" w:rsidR="00445BA0" w:rsidRPr="004B38F0" w:rsidRDefault="00445BA0" w:rsidP="00BE5109">
            <w:pPr>
              <w:jc w:val="center"/>
              <w:rPr>
                <w:lang w:eastAsia="en-AU"/>
              </w:rPr>
            </w:pPr>
            <w:r w:rsidRPr="004B38F0">
              <w:rPr>
                <w:lang w:eastAsia="en-AU"/>
              </w:rPr>
              <w:t>10</w:t>
            </w:r>
          </w:p>
        </w:tc>
        <w:tc>
          <w:tcPr>
            <w:tcW w:w="1207" w:type="dxa"/>
          </w:tcPr>
          <w:p w14:paraId="5449CA8D" w14:textId="77777777" w:rsidR="00445BA0" w:rsidRPr="004B38F0" w:rsidRDefault="00445BA0" w:rsidP="00BE5109">
            <w:pPr>
              <w:jc w:val="left"/>
              <w:rPr>
                <w:lang w:eastAsia="en-AU"/>
              </w:rPr>
            </w:pPr>
          </w:p>
        </w:tc>
      </w:tr>
      <w:tr w:rsidR="00445BA0" w:rsidRPr="004B38F0" w14:paraId="5F45662D" w14:textId="77777777" w:rsidTr="00E643F7">
        <w:trPr>
          <w:trHeight w:val="300"/>
        </w:trPr>
        <w:tc>
          <w:tcPr>
            <w:tcW w:w="2405" w:type="dxa"/>
            <w:shd w:val="clear" w:color="auto" w:fill="auto"/>
            <w:noWrap/>
            <w:vAlign w:val="bottom"/>
            <w:hideMark/>
          </w:tcPr>
          <w:p w14:paraId="635B76B6" w14:textId="77777777" w:rsidR="00445BA0" w:rsidRPr="004B38F0" w:rsidRDefault="00445BA0" w:rsidP="00BE5109">
            <w:pPr>
              <w:jc w:val="left"/>
              <w:rPr>
                <w:lang w:eastAsia="en-AU"/>
              </w:rPr>
            </w:pPr>
            <w:proofErr w:type="spellStart"/>
            <w:r w:rsidRPr="004B38F0">
              <w:rPr>
                <w:lang w:eastAsia="en-AU"/>
              </w:rPr>
              <w:t>Yookamurra</w:t>
            </w:r>
            <w:proofErr w:type="spellEnd"/>
            <w:r w:rsidRPr="004B38F0">
              <w:rPr>
                <w:lang w:eastAsia="en-AU"/>
              </w:rPr>
              <w:t xml:space="preserve"> Sanctuary</w:t>
            </w:r>
          </w:p>
        </w:tc>
        <w:tc>
          <w:tcPr>
            <w:tcW w:w="960" w:type="dxa"/>
            <w:vAlign w:val="center"/>
          </w:tcPr>
          <w:p w14:paraId="46E6091F"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hideMark/>
          </w:tcPr>
          <w:p w14:paraId="01F8BE69" w14:textId="77777777" w:rsidR="00445BA0" w:rsidRPr="004B38F0" w:rsidRDefault="00445BA0" w:rsidP="00BE5109">
            <w:pPr>
              <w:jc w:val="center"/>
              <w:rPr>
                <w:lang w:eastAsia="en-AU"/>
              </w:rPr>
            </w:pPr>
            <w:r w:rsidRPr="004B38F0">
              <w:rPr>
                <w:lang w:eastAsia="en-AU"/>
              </w:rPr>
              <w:t>1996</w:t>
            </w:r>
          </w:p>
        </w:tc>
        <w:tc>
          <w:tcPr>
            <w:tcW w:w="2725" w:type="dxa"/>
            <w:shd w:val="clear" w:color="auto" w:fill="auto"/>
            <w:noWrap/>
            <w:vAlign w:val="bottom"/>
            <w:hideMark/>
          </w:tcPr>
          <w:p w14:paraId="3EAD74F2" w14:textId="77777777" w:rsidR="00445BA0" w:rsidRPr="004B38F0" w:rsidRDefault="00445BA0" w:rsidP="00BE5109">
            <w:pPr>
              <w:rPr>
                <w:lang w:eastAsia="en-AU"/>
              </w:rPr>
            </w:pPr>
            <w:r w:rsidRPr="004B38F0">
              <w:rPr>
                <w:lang w:eastAsia="en-AU"/>
              </w:rPr>
              <w:t>Winnellie</w:t>
            </w:r>
          </w:p>
        </w:tc>
        <w:tc>
          <w:tcPr>
            <w:tcW w:w="1377" w:type="dxa"/>
            <w:shd w:val="clear" w:color="auto" w:fill="auto"/>
            <w:noWrap/>
            <w:vAlign w:val="bottom"/>
            <w:hideMark/>
          </w:tcPr>
          <w:p w14:paraId="1F6C479A" w14:textId="77777777" w:rsidR="00445BA0" w:rsidRPr="004B38F0" w:rsidRDefault="00445BA0" w:rsidP="00BE5109">
            <w:pPr>
              <w:jc w:val="center"/>
              <w:rPr>
                <w:lang w:eastAsia="en-AU"/>
              </w:rPr>
            </w:pPr>
            <w:r w:rsidRPr="004B38F0">
              <w:rPr>
                <w:lang w:eastAsia="en-AU"/>
              </w:rPr>
              <w:t>3</w:t>
            </w:r>
          </w:p>
        </w:tc>
        <w:tc>
          <w:tcPr>
            <w:tcW w:w="1207" w:type="dxa"/>
          </w:tcPr>
          <w:p w14:paraId="1803A7B4" w14:textId="77777777" w:rsidR="00445BA0" w:rsidRPr="004B38F0" w:rsidRDefault="00445BA0" w:rsidP="00BE5109">
            <w:pPr>
              <w:jc w:val="left"/>
              <w:rPr>
                <w:lang w:eastAsia="en-AU"/>
              </w:rPr>
            </w:pPr>
            <w:r w:rsidRPr="004B38F0">
              <w:rPr>
                <w:lang w:eastAsia="en-AU"/>
              </w:rPr>
              <w:t>Extant</w:t>
            </w:r>
          </w:p>
        </w:tc>
      </w:tr>
      <w:tr w:rsidR="00445BA0" w:rsidRPr="004B38F0" w14:paraId="434233CF" w14:textId="77777777" w:rsidTr="00E643F7">
        <w:trPr>
          <w:trHeight w:val="300"/>
        </w:trPr>
        <w:tc>
          <w:tcPr>
            <w:tcW w:w="2405" w:type="dxa"/>
            <w:shd w:val="clear" w:color="auto" w:fill="auto"/>
            <w:noWrap/>
            <w:vAlign w:val="bottom"/>
            <w:hideMark/>
          </w:tcPr>
          <w:p w14:paraId="046DB89F" w14:textId="77777777" w:rsidR="00445BA0" w:rsidRPr="004B38F0" w:rsidRDefault="00445BA0" w:rsidP="00BE5109">
            <w:pPr>
              <w:jc w:val="left"/>
              <w:rPr>
                <w:lang w:eastAsia="en-AU"/>
              </w:rPr>
            </w:pPr>
            <w:r w:rsidRPr="004B38F0">
              <w:rPr>
                <w:lang w:eastAsia="en-AU"/>
              </w:rPr>
              <w:t> </w:t>
            </w:r>
          </w:p>
        </w:tc>
        <w:tc>
          <w:tcPr>
            <w:tcW w:w="960" w:type="dxa"/>
            <w:vAlign w:val="center"/>
          </w:tcPr>
          <w:p w14:paraId="0050714D" w14:textId="77777777" w:rsidR="00445BA0" w:rsidRPr="004B38F0" w:rsidRDefault="00445BA0" w:rsidP="00BE5109">
            <w:pPr>
              <w:jc w:val="center"/>
              <w:rPr>
                <w:lang w:eastAsia="en-AU"/>
              </w:rPr>
            </w:pPr>
          </w:p>
        </w:tc>
        <w:tc>
          <w:tcPr>
            <w:tcW w:w="741" w:type="dxa"/>
            <w:shd w:val="clear" w:color="auto" w:fill="auto"/>
            <w:vAlign w:val="center"/>
            <w:hideMark/>
          </w:tcPr>
          <w:p w14:paraId="291739AB" w14:textId="77777777" w:rsidR="00445BA0" w:rsidRPr="004B38F0" w:rsidRDefault="00445BA0" w:rsidP="00BE5109">
            <w:pPr>
              <w:jc w:val="center"/>
              <w:rPr>
                <w:lang w:eastAsia="en-AU"/>
              </w:rPr>
            </w:pPr>
            <w:r w:rsidRPr="004B38F0">
              <w:rPr>
                <w:lang w:eastAsia="en-AU"/>
              </w:rPr>
              <w:t>1997</w:t>
            </w:r>
          </w:p>
        </w:tc>
        <w:tc>
          <w:tcPr>
            <w:tcW w:w="2725" w:type="dxa"/>
            <w:shd w:val="clear" w:color="auto" w:fill="auto"/>
            <w:noWrap/>
            <w:vAlign w:val="bottom"/>
            <w:hideMark/>
          </w:tcPr>
          <w:p w14:paraId="7B0C0C6B"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18454F0C" w14:textId="77777777" w:rsidR="00445BA0" w:rsidRPr="004B38F0" w:rsidRDefault="00445BA0" w:rsidP="00BE5109">
            <w:pPr>
              <w:jc w:val="center"/>
              <w:rPr>
                <w:lang w:eastAsia="en-AU"/>
              </w:rPr>
            </w:pPr>
            <w:r w:rsidRPr="004B38F0">
              <w:rPr>
                <w:lang w:eastAsia="en-AU"/>
              </w:rPr>
              <w:t>2</w:t>
            </w:r>
          </w:p>
        </w:tc>
        <w:tc>
          <w:tcPr>
            <w:tcW w:w="1207" w:type="dxa"/>
          </w:tcPr>
          <w:p w14:paraId="35F641AC" w14:textId="77777777" w:rsidR="00445BA0" w:rsidRPr="004B38F0" w:rsidRDefault="00445BA0" w:rsidP="00BE5109">
            <w:pPr>
              <w:jc w:val="left"/>
              <w:rPr>
                <w:lang w:eastAsia="en-AU"/>
              </w:rPr>
            </w:pPr>
          </w:p>
        </w:tc>
      </w:tr>
      <w:tr w:rsidR="00445BA0" w:rsidRPr="004B38F0" w14:paraId="07051FFD" w14:textId="77777777" w:rsidTr="00E643F7">
        <w:trPr>
          <w:trHeight w:val="300"/>
        </w:trPr>
        <w:tc>
          <w:tcPr>
            <w:tcW w:w="2405" w:type="dxa"/>
            <w:shd w:val="clear" w:color="auto" w:fill="auto"/>
            <w:noWrap/>
            <w:vAlign w:val="bottom"/>
            <w:hideMark/>
          </w:tcPr>
          <w:p w14:paraId="5DCA5B3F" w14:textId="77777777" w:rsidR="00445BA0" w:rsidRPr="004B38F0" w:rsidRDefault="00445BA0" w:rsidP="00BE5109">
            <w:pPr>
              <w:jc w:val="left"/>
              <w:rPr>
                <w:lang w:eastAsia="en-AU"/>
              </w:rPr>
            </w:pPr>
            <w:r w:rsidRPr="004B38F0">
              <w:rPr>
                <w:lang w:eastAsia="en-AU"/>
              </w:rPr>
              <w:t> </w:t>
            </w:r>
          </w:p>
        </w:tc>
        <w:tc>
          <w:tcPr>
            <w:tcW w:w="960" w:type="dxa"/>
            <w:vAlign w:val="center"/>
          </w:tcPr>
          <w:p w14:paraId="371B71EE" w14:textId="77777777" w:rsidR="00445BA0" w:rsidRPr="004B38F0" w:rsidRDefault="00445BA0" w:rsidP="00BE5109">
            <w:pPr>
              <w:jc w:val="center"/>
              <w:rPr>
                <w:lang w:eastAsia="en-AU"/>
              </w:rPr>
            </w:pPr>
          </w:p>
        </w:tc>
        <w:tc>
          <w:tcPr>
            <w:tcW w:w="741" w:type="dxa"/>
            <w:shd w:val="clear" w:color="auto" w:fill="auto"/>
            <w:vAlign w:val="center"/>
            <w:hideMark/>
          </w:tcPr>
          <w:p w14:paraId="32EE7C79" w14:textId="77777777" w:rsidR="00445BA0" w:rsidRPr="004B38F0" w:rsidRDefault="00445BA0" w:rsidP="00BE5109">
            <w:pPr>
              <w:jc w:val="center"/>
              <w:rPr>
                <w:lang w:eastAsia="en-AU"/>
              </w:rPr>
            </w:pPr>
            <w:r w:rsidRPr="004B38F0">
              <w:rPr>
                <w:lang w:eastAsia="en-AU"/>
              </w:rPr>
              <w:t>1998</w:t>
            </w:r>
          </w:p>
        </w:tc>
        <w:tc>
          <w:tcPr>
            <w:tcW w:w="2725" w:type="dxa"/>
            <w:shd w:val="clear" w:color="auto" w:fill="auto"/>
            <w:noWrap/>
            <w:vAlign w:val="bottom"/>
            <w:hideMark/>
          </w:tcPr>
          <w:p w14:paraId="0229EC9A" w14:textId="77777777" w:rsidR="00445BA0" w:rsidRPr="004B38F0" w:rsidRDefault="00445BA0" w:rsidP="00BE5109">
            <w:pPr>
              <w:rPr>
                <w:lang w:eastAsia="en-AU"/>
              </w:rPr>
            </w:pPr>
            <w:r w:rsidRPr="004B38F0">
              <w:rPr>
                <w:lang w:eastAsia="en-AU"/>
              </w:rPr>
              <w:t>Monarto</w:t>
            </w:r>
          </w:p>
        </w:tc>
        <w:tc>
          <w:tcPr>
            <w:tcW w:w="1377" w:type="dxa"/>
            <w:shd w:val="clear" w:color="auto" w:fill="auto"/>
            <w:noWrap/>
            <w:vAlign w:val="bottom"/>
            <w:hideMark/>
          </w:tcPr>
          <w:p w14:paraId="1D667DBB" w14:textId="77777777" w:rsidR="00445BA0" w:rsidRPr="004B38F0" w:rsidRDefault="00445BA0" w:rsidP="00BE5109">
            <w:pPr>
              <w:jc w:val="center"/>
              <w:rPr>
                <w:lang w:eastAsia="en-AU"/>
              </w:rPr>
            </w:pPr>
            <w:r w:rsidRPr="004B38F0">
              <w:rPr>
                <w:lang w:eastAsia="en-AU"/>
              </w:rPr>
              <w:t>2</w:t>
            </w:r>
          </w:p>
        </w:tc>
        <w:tc>
          <w:tcPr>
            <w:tcW w:w="1207" w:type="dxa"/>
          </w:tcPr>
          <w:p w14:paraId="7FF221BC" w14:textId="77777777" w:rsidR="00445BA0" w:rsidRPr="004B38F0" w:rsidRDefault="00445BA0" w:rsidP="00BE5109">
            <w:pPr>
              <w:jc w:val="left"/>
              <w:rPr>
                <w:lang w:eastAsia="en-AU"/>
              </w:rPr>
            </w:pPr>
          </w:p>
        </w:tc>
      </w:tr>
      <w:tr w:rsidR="00445BA0" w:rsidRPr="004B38F0" w14:paraId="08644BD3" w14:textId="77777777" w:rsidTr="00E643F7">
        <w:trPr>
          <w:trHeight w:val="300"/>
        </w:trPr>
        <w:tc>
          <w:tcPr>
            <w:tcW w:w="2405" w:type="dxa"/>
            <w:shd w:val="clear" w:color="auto" w:fill="auto"/>
            <w:noWrap/>
            <w:vAlign w:val="bottom"/>
            <w:hideMark/>
          </w:tcPr>
          <w:p w14:paraId="6AA8D598" w14:textId="77777777" w:rsidR="00445BA0" w:rsidRPr="004B38F0" w:rsidRDefault="00445BA0" w:rsidP="00BE5109">
            <w:pPr>
              <w:jc w:val="left"/>
              <w:rPr>
                <w:lang w:eastAsia="en-AU"/>
              </w:rPr>
            </w:pPr>
            <w:r w:rsidRPr="004B38F0">
              <w:rPr>
                <w:lang w:eastAsia="en-AU"/>
              </w:rPr>
              <w:t> </w:t>
            </w:r>
          </w:p>
        </w:tc>
        <w:tc>
          <w:tcPr>
            <w:tcW w:w="960" w:type="dxa"/>
            <w:vAlign w:val="center"/>
          </w:tcPr>
          <w:p w14:paraId="6A171A42" w14:textId="77777777" w:rsidR="00445BA0" w:rsidRPr="004B38F0" w:rsidRDefault="00445BA0" w:rsidP="00BE5109">
            <w:pPr>
              <w:jc w:val="center"/>
              <w:rPr>
                <w:lang w:eastAsia="en-AU"/>
              </w:rPr>
            </w:pPr>
          </w:p>
        </w:tc>
        <w:tc>
          <w:tcPr>
            <w:tcW w:w="741" w:type="dxa"/>
            <w:shd w:val="clear" w:color="auto" w:fill="auto"/>
            <w:vAlign w:val="center"/>
            <w:hideMark/>
          </w:tcPr>
          <w:p w14:paraId="1357415A" w14:textId="77777777" w:rsidR="00445BA0" w:rsidRPr="004B38F0" w:rsidRDefault="00445BA0" w:rsidP="00BE5109">
            <w:pPr>
              <w:jc w:val="center"/>
              <w:rPr>
                <w:lang w:eastAsia="en-AU"/>
              </w:rPr>
            </w:pPr>
            <w:r w:rsidRPr="004B38F0">
              <w:rPr>
                <w:lang w:eastAsia="en-AU"/>
              </w:rPr>
              <w:t>1999</w:t>
            </w:r>
          </w:p>
        </w:tc>
        <w:tc>
          <w:tcPr>
            <w:tcW w:w="2725" w:type="dxa"/>
            <w:shd w:val="clear" w:color="auto" w:fill="auto"/>
            <w:noWrap/>
            <w:vAlign w:val="bottom"/>
            <w:hideMark/>
          </w:tcPr>
          <w:p w14:paraId="1572D857"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71E22F62" w14:textId="77777777" w:rsidR="00445BA0" w:rsidRPr="004B38F0" w:rsidRDefault="00445BA0" w:rsidP="00BE5109">
            <w:pPr>
              <w:jc w:val="center"/>
              <w:rPr>
                <w:lang w:eastAsia="en-AU"/>
              </w:rPr>
            </w:pPr>
            <w:r w:rsidRPr="004B38F0">
              <w:rPr>
                <w:lang w:eastAsia="en-AU"/>
              </w:rPr>
              <w:t>2</w:t>
            </w:r>
          </w:p>
        </w:tc>
        <w:tc>
          <w:tcPr>
            <w:tcW w:w="1207" w:type="dxa"/>
          </w:tcPr>
          <w:p w14:paraId="0D40C222" w14:textId="77777777" w:rsidR="00445BA0" w:rsidRPr="004B38F0" w:rsidRDefault="00445BA0" w:rsidP="00BE5109">
            <w:pPr>
              <w:jc w:val="left"/>
              <w:rPr>
                <w:lang w:eastAsia="en-AU"/>
              </w:rPr>
            </w:pPr>
          </w:p>
        </w:tc>
      </w:tr>
      <w:tr w:rsidR="00445BA0" w:rsidRPr="004B38F0" w14:paraId="4E9C5DA5" w14:textId="77777777" w:rsidTr="00E643F7">
        <w:trPr>
          <w:trHeight w:val="300"/>
        </w:trPr>
        <w:tc>
          <w:tcPr>
            <w:tcW w:w="2405" w:type="dxa"/>
            <w:shd w:val="clear" w:color="auto" w:fill="auto"/>
            <w:noWrap/>
            <w:vAlign w:val="bottom"/>
            <w:hideMark/>
          </w:tcPr>
          <w:p w14:paraId="0ABD9D58" w14:textId="77777777" w:rsidR="00445BA0" w:rsidRPr="004B38F0" w:rsidRDefault="00445BA0" w:rsidP="00BE5109">
            <w:pPr>
              <w:jc w:val="left"/>
              <w:rPr>
                <w:lang w:eastAsia="en-AU"/>
              </w:rPr>
            </w:pPr>
            <w:r w:rsidRPr="004B38F0">
              <w:rPr>
                <w:lang w:eastAsia="en-AU"/>
              </w:rPr>
              <w:t> </w:t>
            </w:r>
          </w:p>
        </w:tc>
        <w:tc>
          <w:tcPr>
            <w:tcW w:w="960" w:type="dxa"/>
            <w:vAlign w:val="center"/>
          </w:tcPr>
          <w:p w14:paraId="2749FB95" w14:textId="77777777" w:rsidR="00445BA0" w:rsidRPr="004B38F0" w:rsidRDefault="00445BA0" w:rsidP="00BE5109">
            <w:pPr>
              <w:jc w:val="center"/>
              <w:rPr>
                <w:lang w:eastAsia="en-AU"/>
              </w:rPr>
            </w:pPr>
          </w:p>
        </w:tc>
        <w:tc>
          <w:tcPr>
            <w:tcW w:w="741" w:type="dxa"/>
            <w:shd w:val="clear" w:color="auto" w:fill="auto"/>
            <w:vAlign w:val="center"/>
            <w:hideMark/>
          </w:tcPr>
          <w:p w14:paraId="5C4548F6" w14:textId="77777777" w:rsidR="00445BA0" w:rsidRPr="004B38F0" w:rsidRDefault="00445BA0" w:rsidP="00BE5109">
            <w:pPr>
              <w:jc w:val="center"/>
              <w:rPr>
                <w:lang w:eastAsia="en-AU"/>
              </w:rPr>
            </w:pPr>
            <w:r w:rsidRPr="004B38F0">
              <w:rPr>
                <w:lang w:eastAsia="en-AU"/>
              </w:rPr>
              <w:t>2001</w:t>
            </w:r>
          </w:p>
        </w:tc>
        <w:tc>
          <w:tcPr>
            <w:tcW w:w="2725" w:type="dxa"/>
            <w:shd w:val="clear" w:color="auto" w:fill="auto"/>
            <w:noWrap/>
            <w:vAlign w:val="bottom"/>
            <w:hideMark/>
          </w:tcPr>
          <w:p w14:paraId="690CEA4B" w14:textId="77777777" w:rsidR="00445BA0" w:rsidRPr="004B38F0" w:rsidRDefault="00445BA0" w:rsidP="00BE5109">
            <w:pPr>
              <w:rPr>
                <w:lang w:eastAsia="en-AU"/>
              </w:rPr>
            </w:pPr>
            <w:r w:rsidRPr="004B38F0">
              <w:rPr>
                <w:lang w:eastAsia="en-AU"/>
              </w:rPr>
              <w:t>Kanyana</w:t>
            </w:r>
          </w:p>
        </w:tc>
        <w:tc>
          <w:tcPr>
            <w:tcW w:w="1377" w:type="dxa"/>
            <w:shd w:val="clear" w:color="auto" w:fill="auto"/>
            <w:noWrap/>
            <w:vAlign w:val="bottom"/>
            <w:hideMark/>
          </w:tcPr>
          <w:p w14:paraId="2F8532C9" w14:textId="77777777" w:rsidR="00445BA0" w:rsidRPr="004B38F0" w:rsidRDefault="00445BA0" w:rsidP="00BE5109">
            <w:pPr>
              <w:jc w:val="center"/>
              <w:rPr>
                <w:lang w:eastAsia="en-AU"/>
              </w:rPr>
            </w:pPr>
            <w:r w:rsidRPr="004B38F0">
              <w:rPr>
                <w:lang w:eastAsia="en-AU"/>
              </w:rPr>
              <w:t>2</w:t>
            </w:r>
          </w:p>
        </w:tc>
        <w:tc>
          <w:tcPr>
            <w:tcW w:w="1207" w:type="dxa"/>
          </w:tcPr>
          <w:p w14:paraId="23FA264F" w14:textId="77777777" w:rsidR="00445BA0" w:rsidRPr="004B38F0" w:rsidRDefault="00445BA0" w:rsidP="00BE5109">
            <w:pPr>
              <w:jc w:val="left"/>
              <w:rPr>
                <w:lang w:eastAsia="en-AU"/>
              </w:rPr>
            </w:pPr>
          </w:p>
        </w:tc>
      </w:tr>
      <w:tr w:rsidR="00445BA0" w:rsidRPr="004B38F0" w14:paraId="3EF47B6E" w14:textId="77777777" w:rsidTr="00E643F7">
        <w:trPr>
          <w:trHeight w:val="300"/>
        </w:trPr>
        <w:tc>
          <w:tcPr>
            <w:tcW w:w="2405" w:type="dxa"/>
            <w:shd w:val="clear" w:color="auto" w:fill="auto"/>
            <w:noWrap/>
            <w:vAlign w:val="bottom"/>
            <w:hideMark/>
          </w:tcPr>
          <w:p w14:paraId="5FC15E94" w14:textId="77777777" w:rsidR="00445BA0" w:rsidRPr="004B38F0" w:rsidRDefault="00445BA0" w:rsidP="00BE5109">
            <w:pPr>
              <w:jc w:val="left"/>
              <w:rPr>
                <w:lang w:eastAsia="en-AU"/>
              </w:rPr>
            </w:pPr>
            <w:r w:rsidRPr="004B38F0">
              <w:rPr>
                <w:lang w:eastAsia="en-AU"/>
              </w:rPr>
              <w:t>Scotia Sanctuary</w:t>
            </w:r>
          </w:p>
        </w:tc>
        <w:tc>
          <w:tcPr>
            <w:tcW w:w="960" w:type="dxa"/>
            <w:vAlign w:val="center"/>
          </w:tcPr>
          <w:p w14:paraId="1856333A"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hideMark/>
          </w:tcPr>
          <w:p w14:paraId="3DF7FB48" w14:textId="77777777" w:rsidR="00445BA0" w:rsidRPr="004B38F0" w:rsidRDefault="00445BA0" w:rsidP="00BE5109">
            <w:pPr>
              <w:jc w:val="center"/>
              <w:rPr>
                <w:lang w:eastAsia="en-AU"/>
              </w:rPr>
            </w:pPr>
            <w:r w:rsidRPr="004B38F0">
              <w:rPr>
                <w:lang w:eastAsia="en-AU"/>
              </w:rPr>
              <w:t>1997</w:t>
            </w:r>
          </w:p>
        </w:tc>
        <w:tc>
          <w:tcPr>
            <w:tcW w:w="2725" w:type="dxa"/>
            <w:shd w:val="clear" w:color="auto" w:fill="auto"/>
            <w:noWrap/>
            <w:vAlign w:val="bottom"/>
            <w:hideMark/>
          </w:tcPr>
          <w:p w14:paraId="6D6FD05F" w14:textId="77777777" w:rsidR="00445BA0" w:rsidRPr="004B38F0" w:rsidRDefault="00445BA0" w:rsidP="00BE5109">
            <w:pPr>
              <w:rPr>
                <w:lang w:eastAsia="en-AU"/>
              </w:rPr>
            </w:pPr>
            <w:proofErr w:type="spellStart"/>
            <w:r w:rsidRPr="004B38F0">
              <w:rPr>
                <w:lang w:eastAsia="en-AU"/>
              </w:rPr>
              <w:t>Yookamurra</w:t>
            </w:r>
            <w:proofErr w:type="spellEnd"/>
          </w:p>
        </w:tc>
        <w:tc>
          <w:tcPr>
            <w:tcW w:w="1377" w:type="dxa"/>
            <w:shd w:val="clear" w:color="auto" w:fill="auto"/>
            <w:noWrap/>
            <w:vAlign w:val="bottom"/>
            <w:hideMark/>
          </w:tcPr>
          <w:p w14:paraId="7599B6D5" w14:textId="77777777" w:rsidR="00445BA0" w:rsidRPr="004B38F0" w:rsidRDefault="00445BA0" w:rsidP="00BE5109">
            <w:pPr>
              <w:jc w:val="center"/>
              <w:rPr>
                <w:lang w:eastAsia="en-AU"/>
              </w:rPr>
            </w:pPr>
            <w:r w:rsidRPr="004B38F0">
              <w:rPr>
                <w:lang w:eastAsia="en-AU"/>
              </w:rPr>
              <w:t>2</w:t>
            </w:r>
          </w:p>
        </w:tc>
        <w:tc>
          <w:tcPr>
            <w:tcW w:w="1207" w:type="dxa"/>
          </w:tcPr>
          <w:p w14:paraId="2507FFFE" w14:textId="77777777" w:rsidR="00445BA0" w:rsidRPr="004B38F0" w:rsidRDefault="00445BA0" w:rsidP="00BE5109">
            <w:pPr>
              <w:jc w:val="left"/>
              <w:rPr>
                <w:lang w:eastAsia="en-AU"/>
              </w:rPr>
            </w:pPr>
            <w:r w:rsidRPr="004B38F0">
              <w:rPr>
                <w:lang w:eastAsia="en-AU"/>
              </w:rPr>
              <w:t>Extant</w:t>
            </w:r>
          </w:p>
        </w:tc>
      </w:tr>
      <w:tr w:rsidR="00445BA0" w:rsidRPr="004B38F0" w14:paraId="64AD9334" w14:textId="77777777" w:rsidTr="00E643F7">
        <w:trPr>
          <w:trHeight w:val="300"/>
        </w:trPr>
        <w:tc>
          <w:tcPr>
            <w:tcW w:w="2405" w:type="dxa"/>
            <w:shd w:val="clear" w:color="auto" w:fill="auto"/>
            <w:noWrap/>
            <w:vAlign w:val="bottom"/>
            <w:hideMark/>
          </w:tcPr>
          <w:p w14:paraId="443001BA" w14:textId="77777777" w:rsidR="00445BA0" w:rsidRPr="004B38F0" w:rsidRDefault="00445BA0" w:rsidP="00BE5109">
            <w:pPr>
              <w:jc w:val="left"/>
              <w:rPr>
                <w:lang w:eastAsia="en-AU"/>
              </w:rPr>
            </w:pPr>
            <w:r w:rsidRPr="004B38F0">
              <w:rPr>
                <w:lang w:eastAsia="en-AU"/>
              </w:rPr>
              <w:t> </w:t>
            </w:r>
          </w:p>
        </w:tc>
        <w:tc>
          <w:tcPr>
            <w:tcW w:w="960" w:type="dxa"/>
            <w:vAlign w:val="center"/>
          </w:tcPr>
          <w:p w14:paraId="00BF2373" w14:textId="77777777" w:rsidR="00445BA0" w:rsidRPr="004B38F0" w:rsidRDefault="00445BA0" w:rsidP="00BE5109">
            <w:pPr>
              <w:jc w:val="center"/>
              <w:rPr>
                <w:lang w:eastAsia="en-AU"/>
              </w:rPr>
            </w:pPr>
          </w:p>
        </w:tc>
        <w:tc>
          <w:tcPr>
            <w:tcW w:w="741" w:type="dxa"/>
            <w:shd w:val="clear" w:color="auto" w:fill="auto"/>
            <w:vAlign w:val="center"/>
            <w:hideMark/>
          </w:tcPr>
          <w:p w14:paraId="3FBFB550" w14:textId="77777777" w:rsidR="00445BA0" w:rsidRPr="004B38F0" w:rsidRDefault="00445BA0" w:rsidP="00BE5109">
            <w:pPr>
              <w:jc w:val="center"/>
              <w:rPr>
                <w:lang w:eastAsia="en-AU"/>
              </w:rPr>
            </w:pPr>
            <w:r w:rsidRPr="004B38F0">
              <w:rPr>
                <w:lang w:eastAsia="en-AU"/>
              </w:rPr>
              <w:t>1998</w:t>
            </w:r>
          </w:p>
        </w:tc>
        <w:tc>
          <w:tcPr>
            <w:tcW w:w="2725" w:type="dxa"/>
            <w:shd w:val="clear" w:color="auto" w:fill="auto"/>
            <w:noWrap/>
            <w:vAlign w:val="bottom"/>
            <w:hideMark/>
          </w:tcPr>
          <w:p w14:paraId="389BA34B" w14:textId="77777777" w:rsidR="00445BA0" w:rsidRPr="004B38F0" w:rsidRDefault="00445BA0" w:rsidP="00BE5109">
            <w:pPr>
              <w:rPr>
                <w:lang w:eastAsia="en-AU"/>
              </w:rPr>
            </w:pPr>
            <w:proofErr w:type="spellStart"/>
            <w:r w:rsidRPr="004B38F0">
              <w:rPr>
                <w:lang w:eastAsia="en-AU"/>
              </w:rPr>
              <w:t>Yookamurra</w:t>
            </w:r>
            <w:proofErr w:type="spellEnd"/>
          </w:p>
        </w:tc>
        <w:tc>
          <w:tcPr>
            <w:tcW w:w="1377" w:type="dxa"/>
            <w:shd w:val="clear" w:color="auto" w:fill="auto"/>
            <w:noWrap/>
            <w:vAlign w:val="bottom"/>
            <w:hideMark/>
          </w:tcPr>
          <w:p w14:paraId="45D44265" w14:textId="77777777" w:rsidR="00445BA0" w:rsidRPr="004B38F0" w:rsidRDefault="00445BA0" w:rsidP="00BE5109">
            <w:pPr>
              <w:jc w:val="center"/>
              <w:rPr>
                <w:lang w:eastAsia="en-AU"/>
              </w:rPr>
            </w:pPr>
            <w:r w:rsidRPr="004B38F0">
              <w:rPr>
                <w:lang w:eastAsia="en-AU"/>
              </w:rPr>
              <w:t>5</w:t>
            </w:r>
          </w:p>
        </w:tc>
        <w:tc>
          <w:tcPr>
            <w:tcW w:w="1207" w:type="dxa"/>
          </w:tcPr>
          <w:p w14:paraId="7B0407D6" w14:textId="77777777" w:rsidR="00445BA0" w:rsidRPr="004B38F0" w:rsidRDefault="00445BA0" w:rsidP="00BE5109">
            <w:pPr>
              <w:jc w:val="left"/>
              <w:rPr>
                <w:lang w:eastAsia="en-AU"/>
              </w:rPr>
            </w:pPr>
          </w:p>
        </w:tc>
      </w:tr>
      <w:tr w:rsidR="00445BA0" w:rsidRPr="004B38F0" w14:paraId="47BBAB69" w14:textId="77777777" w:rsidTr="00E643F7">
        <w:trPr>
          <w:trHeight w:val="300"/>
        </w:trPr>
        <w:tc>
          <w:tcPr>
            <w:tcW w:w="2405" w:type="dxa"/>
            <w:shd w:val="clear" w:color="auto" w:fill="auto"/>
            <w:noWrap/>
            <w:vAlign w:val="bottom"/>
            <w:hideMark/>
          </w:tcPr>
          <w:p w14:paraId="71F51278" w14:textId="77777777" w:rsidR="00445BA0" w:rsidRPr="004B38F0" w:rsidRDefault="00445BA0" w:rsidP="00BE5109">
            <w:pPr>
              <w:jc w:val="left"/>
              <w:rPr>
                <w:lang w:eastAsia="en-AU"/>
              </w:rPr>
            </w:pPr>
            <w:r w:rsidRPr="004B38F0">
              <w:rPr>
                <w:lang w:eastAsia="en-AU"/>
              </w:rPr>
              <w:t> </w:t>
            </w:r>
          </w:p>
        </w:tc>
        <w:tc>
          <w:tcPr>
            <w:tcW w:w="960" w:type="dxa"/>
            <w:vAlign w:val="center"/>
          </w:tcPr>
          <w:p w14:paraId="61D28AF7" w14:textId="77777777" w:rsidR="00445BA0" w:rsidRPr="004B38F0" w:rsidRDefault="00445BA0" w:rsidP="00BE5109">
            <w:pPr>
              <w:jc w:val="center"/>
              <w:rPr>
                <w:lang w:eastAsia="en-AU"/>
              </w:rPr>
            </w:pPr>
          </w:p>
        </w:tc>
        <w:tc>
          <w:tcPr>
            <w:tcW w:w="741" w:type="dxa"/>
            <w:shd w:val="clear" w:color="auto" w:fill="auto"/>
            <w:vAlign w:val="center"/>
            <w:hideMark/>
          </w:tcPr>
          <w:p w14:paraId="652A0BDB" w14:textId="77777777" w:rsidR="00445BA0" w:rsidRPr="004B38F0" w:rsidRDefault="00445BA0" w:rsidP="00BE5109">
            <w:pPr>
              <w:jc w:val="center"/>
              <w:rPr>
                <w:lang w:eastAsia="en-AU"/>
              </w:rPr>
            </w:pPr>
            <w:r w:rsidRPr="004B38F0">
              <w:rPr>
                <w:lang w:eastAsia="en-AU"/>
              </w:rPr>
              <w:t>2001</w:t>
            </w:r>
          </w:p>
        </w:tc>
        <w:tc>
          <w:tcPr>
            <w:tcW w:w="2725" w:type="dxa"/>
            <w:shd w:val="clear" w:color="auto" w:fill="auto"/>
            <w:noWrap/>
            <w:vAlign w:val="bottom"/>
            <w:hideMark/>
          </w:tcPr>
          <w:p w14:paraId="1915C081" w14:textId="77777777" w:rsidR="00445BA0" w:rsidRPr="004B38F0" w:rsidRDefault="00445BA0" w:rsidP="00BE5109">
            <w:pPr>
              <w:rPr>
                <w:lang w:eastAsia="en-AU"/>
              </w:rPr>
            </w:pPr>
            <w:r w:rsidRPr="004B38F0">
              <w:rPr>
                <w:lang w:eastAsia="en-AU"/>
              </w:rPr>
              <w:t xml:space="preserve">Charleville </w:t>
            </w:r>
          </w:p>
        </w:tc>
        <w:tc>
          <w:tcPr>
            <w:tcW w:w="1377" w:type="dxa"/>
            <w:shd w:val="clear" w:color="auto" w:fill="auto"/>
            <w:noWrap/>
            <w:vAlign w:val="bottom"/>
            <w:hideMark/>
          </w:tcPr>
          <w:p w14:paraId="7286D693" w14:textId="77777777" w:rsidR="00445BA0" w:rsidRPr="004B38F0" w:rsidRDefault="00445BA0" w:rsidP="00BE5109">
            <w:pPr>
              <w:jc w:val="center"/>
              <w:rPr>
                <w:lang w:eastAsia="en-AU"/>
              </w:rPr>
            </w:pPr>
            <w:r w:rsidRPr="004B38F0">
              <w:rPr>
                <w:lang w:eastAsia="en-AU"/>
              </w:rPr>
              <w:t>9</w:t>
            </w:r>
          </w:p>
        </w:tc>
        <w:tc>
          <w:tcPr>
            <w:tcW w:w="1207" w:type="dxa"/>
          </w:tcPr>
          <w:p w14:paraId="39E2AAB5" w14:textId="77777777" w:rsidR="00445BA0" w:rsidRPr="004B38F0" w:rsidRDefault="00445BA0" w:rsidP="00BE5109">
            <w:pPr>
              <w:jc w:val="left"/>
              <w:rPr>
                <w:lang w:eastAsia="en-AU"/>
              </w:rPr>
            </w:pPr>
          </w:p>
        </w:tc>
      </w:tr>
      <w:tr w:rsidR="00445BA0" w:rsidRPr="004B38F0" w14:paraId="7A00917B" w14:textId="77777777" w:rsidTr="00184571">
        <w:trPr>
          <w:trHeight w:val="561"/>
        </w:trPr>
        <w:tc>
          <w:tcPr>
            <w:tcW w:w="2405" w:type="dxa"/>
            <w:shd w:val="clear" w:color="auto" w:fill="auto"/>
            <w:noWrap/>
            <w:vAlign w:val="bottom"/>
            <w:hideMark/>
          </w:tcPr>
          <w:p w14:paraId="05ABA3D4" w14:textId="77777777" w:rsidR="00445BA0" w:rsidRPr="004B38F0" w:rsidRDefault="00445BA0" w:rsidP="00BE5109">
            <w:pPr>
              <w:jc w:val="left"/>
              <w:rPr>
                <w:lang w:eastAsia="en-AU"/>
              </w:rPr>
            </w:pPr>
            <w:r w:rsidRPr="004B38F0">
              <w:rPr>
                <w:lang w:eastAsia="en-AU"/>
              </w:rPr>
              <w:t>Mt Gibson Sanctuary</w:t>
            </w:r>
          </w:p>
        </w:tc>
        <w:tc>
          <w:tcPr>
            <w:tcW w:w="960" w:type="dxa"/>
            <w:vAlign w:val="center"/>
          </w:tcPr>
          <w:p w14:paraId="24B8B6D6"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hideMark/>
          </w:tcPr>
          <w:p w14:paraId="5D4AF9C5" w14:textId="77777777" w:rsidR="00445BA0" w:rsidRPr="004B38F0" w:rsidRDefault="00445BA0" w:rsidP="00BE5109">
            <w:pPr>
              <w:jc w:val="center"/>
              <w:rPr>
                <w:lang w:eastAsia="en-AU"/>
              </w:rPr>
            </w:pPr>
            <w:r w:rsidRPr="004B38F0">
              <w:rPr>
                <w:lang w:eastAsia="en-AU"/>
              </w:rPr>
              <w:t>2016</w:t>
            </w:r>
          </w:p>
        </w:tc>
        <w:tc>
          <w:tcPr>
            <w:tcW w:w="2725" w:type="dxa"/>
            <w:shd w:val="clear" w:color="auto" w:fill="auto"/>
            <w:noWrap/>
            <w:vAlign w:val="bottom"/>
            <w:hideMark/>
          </w:tcPr>
          <w:p w14:paraId="205CE617" w14:textId="77777777" w:rsidR="00445BA0" w:rsidRPr="004B38F0" w:rsidRDefault="00445BA0" w:rsidP="00BE5109">
            <w:pPr>
              <w:rPr>
                <w:lang w:eastAsia="en-AU"/>
              </w:rPr>
            </w:pPr>
            <w:r w:rsidRPr="004B38F0">
              <w:rPr>
                <w:lang w:eastAsia="en-AU"/>
              </w:rPr>
              <w:t>Scotia</w:t>
            </w:r>
          </w:p>
        </w:tc>
        <w:tc>
          <w:tcPr>
            <w:tcW w:w="1377" w:type="dxa"/>
            <w:shd w:val="clear" w:color="auto" w:fill="auto"/>
            <w:noWrap/>
            <w:vAlign w:val="bottom"/>
            <w:hideMark/>
          </w:tcPr>
          <w:p w14:paraId="26F3CCEF" w14:textId="77777777" w:rsidR="00445BA0" w:rsidRPr="004B38F0" w:rsidRDefault="00445BA0" w:rsidP="00BE5109">
            <w:pPr>
              <w:jc w:val="center"/>
              <w:rPr>
                <w:lang w:eastAsia="en-AU"/>
              </w:rPr>
            </w:pPr>
            <w:r w:rsidRPr="004B38F0">
              <w:rPr>
                <w:lang w:eastAsia="en-AU"/>
              </w:rPr>
              <w:t>21</w:t>
            </w:r>
          </w:p>
        </w:tc>
        <w:tc>
          <w:tcPr>
            <w:tcW w:w="1207" w:type="dxa"/>
          </w:tcPr>
          <w:p w14:paraId="7209B8B9" w14:textId="77777777" w:rsidR="00445BA0" w:rsidRPr="004B38F0" w:rsidRDefault="00445BA0" w:rsidP="00BE5109">
            <w:pPr>
              <w:jc w:val="left"/>
              <w:rPr>
                <w:lang w:eastAsia="en-AU"/>
              </w:rPr>
            </w:pPr>
            <w:r w:rsidRPr="004B38F0">
              <w:rPr>
                <w:lang w:eastAsia="en-AU"/>
              </w:rPr>
              <w:t>Extant</w:t>
            </w:r>
          </w:p>
        </w:tc>
      </w:tr>
      <w:tr w:rsidR="00445BA0" w:rsidRPr="004B38F0" w14:paraId="791E8224" w14:textId="77777777" w:rsidTr="00184571">
        <w:trPr>
          <w:trHeight w:val="539"/>
        </w:trPr>
        <w:tc>
          <w:tcPr>
            <w:tcW w:w="2405" w:type="dxa"/>
            <w:shd w:val="clear" w:color="auto" w:fill="auto"/>
            <w:noWrap/>
            <w:vAlign w:val="bottom"/>
            <w:hideMark/>
          </w:tcPr>
          <w:p w14:paraId="02DA1AB1" w14:textId="77777777" w:rsidR="00445BA0" w:rsidRPr="004B38F0" w:rsidRDefault="00445BA0" w:rsidP="00BE5109">
            <w:pPr>
              <w:jc w:val="left"/>
              <w:rPr>
                <w:lang w:eastAsia="en-AU"/>
              </w:rPr>
            </w:pPr>
            <w:r w:rsidRPr="004B38F0">
              <w:rPr>
                <w:lang w:eastAsia="en-AU"/>
              </w:rPr>
              <w:t> </w:t>
            </w:r>
          </w:p>
        </w:tc>
        <w:tc>
          <w:tcPr>
            <w:tcW w:w="960" w:type="dxa"/>
            <w:vAlign w:val="center"/>
          </w:tcPr>
          <w:p w14:paraId="043EA749" w14:textId="77777777" w:rsidR="00445BA0" w:rsidRPr="004B38F0" w:rsidRDefault="00445BA0" w:rsidP="00BE5109">
            <w:pPr>
              <w:jc w:val="center"/>
              <w:rPr>
                <w:lang w:eastAsia="en-AU"/>
              </w:rPr>
            </w:pPr>
          </w:p>
        </w:tc>
        <w:tc>
          <w:tcPr>
            <w:tcW w:w="741" w:type="dxa"/>
            <w:shd w:val="clear" w:color="auto" w:fill="auto"/>
            <w:vAlign w:val="center"/>
            <w:hideMark/>
          </w:tcPr>
          <w:p w14:paraId="72A44AB9" w14:textId="77777777" w:rsidR="00445BA0" w:rsidRPr="004B38F0" w:rsidRDefault="00445BA0" w:rsidP="00BE5109">
            <w:pPr>
              <w:jc w:val="center"/>
              <w:rPr>
                <w:lang w:eastAsia="en-AU"/>
              </w:rPr>
            </w:pPr>
            <w:r w:rsidRPr="004B38F0">
              <w:rPr>
                <w:lang w:eastAsia="en-AU"/>
              </w:rPr>
              <w:t>2017</w:t>
            </w:r>
          </w:p>
        </w:tc>
        <w:tc>
          <w:tcPr>
            <w:tcW w:w="2725" w:type="dxa"/>
            <w:shd w:val="clear" w:color="auto" w:fill="auto"/>
            <w:noWrap/>
            <w:vAlign w:val="bottom"/>
            <w:hideMark/>
          </w:tcPr>
          <w:p w14:paraId="23D39CAD" w14:textId="77777777" w:rsidR="00445BA0" w:rsidRPr="004B38F0" w:rsidRDefault="00445BA0" w:rsidP="00BE5109">
            <w:pPr>
              <w:rPr>
                <w:lang w:eastAsia="en-AU"/>
              </w:rPr>
            </w:pPr>
            <w:r w:rsidRPr="004B38F0">
              <w:rPr>
                <w:lang w:eastAsia="en-AU"/>
              </w:rPr>
              <w:t>ZAA /</w:t>
            </w:r>
            <w:proofErr w:type="spellStart"/>
            <w:r w:rsidRPr="004B38F0">
              <w:rPr>
                <w:lang w:eastAsia="en-AU"/>
              </w:rPr>
              <w:t>Yookamurra</w:t>
            </w:r>
            <w:proofErr w:type="spellEnd"/>
          </w:p>
        </w:tc>
        <w:tc>
          <w:tcPr>
            <w:tcW w:w="1377" w:type="dxa"/>
            <w:shd w:val="clear" w:color="auto" w:fill="auto"/>
            <w:noWrap/>
            <w:vAlign w:val="bottom"/>
            <w:hideMark/>
          </w:tcPr>
          <w:p w14:paraId="082E5EC2" w14:textId="77777777" w:rsidR="00445BA0" w:rsidRPr="004B38F0" w:rsidRDefault="00445BA0" w:rsidP="00BE5109">
            <w:pPr>
              <w:jc w:val="center"/>
              <w:rPr>
                <w:lang w:eastAsia="en-AU"/>
              </w:rPr>
            </w:pPr>
            <w:r w:rsidRPr="004B38F0">
              <w:rPr>
                <w:lang w:eastAsia="en-AU"/>
              </w:rPr>
              <w:t>8 / 7</w:t>
            </w:r>
          </w:p>
        </w:tc>
        <w:tc>
          <w:tcPr>
            <w:tcW w:w="1207" w:type="dxa"/>
          </w:tcPr>
          <w:p w14:paraId="75F5FE02" w14:textId="77777777" w:rsidR="00445BA0" w:rsidRPr="004B38F0" w:rsidRDefault="00445BA0" w:rsidP="00BE5109">
            <w:pPr>
              <w:jc w:val="left"/>
              <w:rPr>
                <w:lang w:eastAsia="en-AU"/>
              </w:rPr>
            </w:pPr>
          </w:p>
        </w:tc>
      </w:tr>
      <w:tr w:rsidR="00445BA0" w:rsidRPr="004B38F0" w14:paraId="638D614A" w14:textId="77777777" w:rsidTr="00184571">
        <w:trPr>
          <w:trHeight w:val="530"/>
        </w:trPr>
        <w:tc>
          <w:tcPr>
            <w:tcW w:w="2405" w:type="dxa"/>
            <w:shd w:val="clear" w:color="auto" w:fill="auto"/>
            <w:noWrap/>
            <w:vAlign w:val="bottom"/>
          </w:tcPr>
          <w:p w14:paraId="2273A32E" w14:textId="77777777" w:rsidR="00445BA0" w:rsidRPr="004B38F0" w:rsidRDefault="00445BA0" w:rsidP="00BE5109">
            <w:pPr>
              <w:jc w:val="left"/>
              <w:rPr>
                <w:lang w:eastAsia="en-AU"/>
              </w:rPr>
            </w:pPr>
          </w:p>
        </w:tc>
        <w:tc>
          <w:tcPr>
            <w:tcW w:w="960" w:type="dxa"/>
            <w:vAlign w:val="center"/>
          </w:tcPr>
          <w:p w14:paraId="4947D82E" w14:textId="77777777" w:rsidR="00445BA0" w:rsidRPr="004B38F0" w:rsidRDefault="00445BA0" w:rsidP="00BE5109">
            <w:pPr>
              <w:jc w:val="center"/>
              <w:rPr>
                <w:lang w:eastAsia="en-AU"/>
              </w:rPr>
            </w:pPr>
          </w:p>
        </w:tc>
        <w:tc>
          <w:tcPr>
            <w:tcW w:w="741" w:type="dxa"/>
            <w:shd w:val="clear" w:color="auto" w:fill="auto"/>
            <w:vAlign w:val="center"/>
          </w:tcPr>
          <w:p w14:paraId="643D2697" w14:textId="77777777" w:rsidR="00445BA0" w:rsidRPr="004B38F0" w:rsidRDefault="00445BA0" w:rsidP="00BE5109">
            <w:pPr>
              <w:jc w:val="center"/>
              <w:rPr>
                <w:lang w:eastAsia="en-AU"/>
              </w:rPr>
            </w:pPr>
            <w:r w:rsidRPr="004B38F0">
              <w:rPr>
                <w:lang w:eastAsia="en-AU"/>
              </w:rPr>
              <w:t>2018</w:t>
            </w:r>
          </w:p>
        </w:tc>
        <w:tc>
          <w:tcPr>
            <w:tcW w:w="2725" w:type="dxa"/>
            <w:shd w:val="clear" w:color="auto" w:fill="auto"/>
            <w:noWrap/>
            <w:vAlign w:val="bottom"/>
          </w:tcPr>
          <w:p w14:paraId="18FE4C72" w14:textId="77777777" w:rsidR="00445BA0" w:rsidRPr="004B38F0" w:rsidRDefault="00445BA0" w:rsidP="00BE5109">
            <w:pPr>
              <w:rPr>
                <w:lang w:eastAsia="en-AU"/>
              </w:rPr>
            </w:pPr>
            <w:proofErr w:type="spellStart"/>
            <w:r w:rsidRPr="004B38F0">
              <w:rPr>
                <w:lang w:eastAsia="en-AU"/>
              </w:rPr>
              <w:t>Yookamurra</w:t>
            </w:r>
            <w:proofErr w:type="spellEnd"/>
            <w:r w:rsidRPr="004B38F0">
              <w:rPr>
                <w:lang w:eastAsia="en-AU"/>
              </w:rPr>
              <w:t xml:space="preserve"> / Thistle Is</w:t>
            </w:r>
          </w:p>
        </w:tc>
        <w:tc>
          <w:tcPr>
            <w:tcW w:w="1377" w:type="dxa"/>
            <w:shd w:val="clear" w:color="auto" w:fill="auto"/>
            <w:noWrap/>
            <w:vAlign w:val="bottom"/>
          </w:tcPr>
          <w:p w14:paraId="6EC75FDE" w14:textId="77777777" w:rsidR="00445BA0" w:rsidRPr="004B38F0" w:rsidRDefault="00445BA0" w:rsidP="00BE5109">
            <w:pPr>
              <w:jc w:val="center"/>
              <w:rPr>
                <w:lang w:eastAsia="en-AU"/>
              </w:rPr>
            </w:pPr>
            <w:r w:rsidRPr="004B38F0">
              <w:rPr>
                <w:lang w:eastAsia="en-AU"/>
              </w:rPr>
              <w:t>5 / 20</w:t>
            </w:r>
          </w:p>
        </w:tc>
        <w:tc>
          <w:tcPr>
            <w:tcW w:w="1207" w:type="dxa"/>
          </w:tcPr>
          <w:p w14:paraId="71B5B929" w14:textId="77777777" w:rsidR="00445BA0" w:rsidRPr="004B38F0" w:rsidRDefault="00445BA0" w:rsidP="00BE5109">
            <w:pPr>
              <w:jc w:val="left"/>
              <w:rPr>
                <w:lang w:eastAsia="en-AU"/>
              </w:rPr>
            </w:pPr>
          </w:p>
        </w:tc>
      </w:tr>
      <w:tr w:rsidR="00445BA0" w:rsidRPr="004B38F0" w14:paraId="5518316E" w14:textId="77777777" w:rsidTr="00E643F7">
        <w:trPr>
          <w:trHeight w:val="300"/>
        </w:trPr>
        <w:tc>
          <w:tcPr>
            <w:tcW w:w="2405" w:type="dxa"/>
            <w:shd w:val="clear" w:color="auto" w:fill="auto"/>
            <w:noWrap/>
            <w:vAlign w:val="bottom"/>
          </w:tcPr>
          <w:p w14:paraId="41DA366A" w14:textId="77777777" w:rsidR="00445BA0" w:rsidRPr="004B38F0" w:rsidRDefault="00445BA0" w:rsidP="00BE5109">
            <w:pPr>
              <w:jc w:val="left"/>
              <w:rPr>
                <w:lang w:eastAsia="en-AU"/>
              </w:rPr>
            </w:pPr>
            <w:r w:rsidRPr="004B38F0">
              <w:rPr>
                <w:lang w:eastAsia="en-AU"/>
              </w:rPr>
              <w:t>Pilliga Sanctuary</w:t>
            </w:r>
          </w:p>
        </w:tc>
        <w:tc>
          <w:tcPr>
            <w:tcW w:w="960" w:type="dxa"/>
            <w:vAlign w:val="center"/>
          </w:tcPr>
          <w:p w14:paraId="6B6654E0"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tcPr>
          <w:p w14:paraId="4FD30372" w14:textId="77777777" w:rsidR="00445BA0" w:rsidRPr="004B38F0" w:rsidRDefault="00445BA0" w:rsidP="00BE5109">
            <w:pPr>
              <w:jc w:val="center"/>
              <w:rPr>
                <w:lang w:eastAsia="en-AU"/>
              </w:rPr>
            </w:pPr>
            <w:r w:rsidRPr="004B38F0">
              <w:rPr>
                <w:lang w:eastAsia="en-AU"/>
              </w:rPr>
              <w:t>2018</w:t>
            </w:r>
          </w:p>
        </w:tc>
        <w:tc>
          <w:tcPr>
            <w:tcW w:w="2725" w:type="dxa"/>
            <w:shd w:val="clear" w:color="auto" w:fill="auto"/>
            <w:noWrap/>
            <w:vAlign w:val="bottom"/>
          </w:tcPr>
          <w:p w14:paraId="6D37FFCF" w14:textId="77777777" w:rsidR="00445BA0" w:rsidRPr="004B38F0" w:rsidRDefault="00445BA0" w:rsidP="00BE5109">
            <w:pPr>
              <w:rPr>
                <w:lang w:eastAsia="en-AU"/>
              </w:rPr>
            </w:pPr>
            <w:r w:rsidRPr="004B38F0">
              <w:rPr>
                <w:lang w:eastAsia="en-AU"/>
              </w:rPr>
              <w:t>Thistle Is / Scotia</w:t>
            </w:r>
          </w:p>
        </w:tc>
        <w:tc>
          <w:tcPr>
            <w:tcW w:w="1377" w:type="dxa"/>
            <w:shd w:val="clear" w:color="auto" w:fill="auto"/>
            <w:noWrap/>
            <w:vAlign w:val="bottom"/>
          </w:tcPr>
          <w:p w14:paraId="185D8869" w14:textId="77777777" w:rsidR="00445BA0" w:rsidRPr="004B38F0" w:rsidRDefault="00445BA0" w:rsidP="00BE5109">
            <w:pPr>
              <w:jc w:val="center"/>
              <w:rPr>
                <w:lang w:eastAsia="en-AU"/>
              </w:rPr>
            </w:pPr>
            <w:r w:rsidRPr="004B38F0">
              <w:rPr>
                <w:lang w:eastAsia="en-AU"/>
              </w:rPr>
              <w:t>30 / 30</w:t>
            </w:r>
          </w:p>
        </w:tc>
        <w:tc>
          <w:tcPr>
            <w:tcW w:w="1207" w:type="dxa"/>
          </w:tcPr>
          <w:p w14:paraId="5746E050" w14:textId="77777777" w:rsidR="00445BA0" w:rsidRPr="004B38F0" w:rsidRDefault="00445BA0" w:rsidP="00BE5109">
            <w:pPr>
              <w:jc w:val="left"/>
              <w:rPr>
                <w:lang w:eastAsia="en-AU"/>
              </w:rPr>
            </w:pPr>
            <w:r w:rsidRPr="004B38F0">
              <w:rPr>
                <w:lang w:eastAsia="en-AU"/>
              </w:rPr>
              <w:t>Extant</w:t>
            </w:r>
          </w:p>
        </w:tc>
      </w:tr>
      <w:tr w:rsidR="00445BA0" w:rsidRPr="004B38F0" w14:paraId="58E887D7" w14:textId="77777777" w:rsidTr="00E643F7">
        <w:trPr>
          <w:trHeight w:val="300"/>
        </w:trPr>
        <w:tc>
          <w:tcPr>
            <w:tcW w:w="2405" w:type="dxa"/>
            <w:shd w:val="clear" w:color="auto" w:fill="auto"/>
            <w:noWrap/>
            <w:vAlign w:val="bottom"/>
          </w:tcPr>
          <w:p w14:paraId="1C2D3708" w14:textId="77777777" w:rsidR="00445BA0" w:rsidRPr="004B38F0" w:rsidRDefault="00445BA0" w:rsidP="00BE5109">
            <w:pPr>
              <w:jc w:val="left"/>
              <w:rPr>
                <w:lang w:eastAsia="en-AU"/>
              </w:rPr>
            </w:pPr>
            <w:r w:rsidRPr="004B38F0">
              <w:rPr>
                <w:lang w:eastAsia="en-AU"/>
              </w:rPr>
              <w:t>Mallee Cliffs Sanctuary</w:t>
            </w:r>
          </w:p>
        </w:tc>
        <w:tc>
          <w:tcPr>
            <w:tcW w:w="960" w:type="dxa"/>
            <w:vAlign w:val="center"/>
          </w:tcPr>
          <w:p w14:paraId="0DA5013B"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tcPr>
          <w:p w14:paraId="0E2CE750" w14:textId="77777777" w:rsidR="00445BA0" w:rsidRPr="004B38F0" w:rsidRDefault="00445BA0" w:rsidP="00BE5109">
            <w:pPr>
              <w:jc w:val="center"/>
              <w:rPr>
                <w:lang w:eastAsia="en-AU"/>
              </w:rPr>
            </w:pPr>
            <w:r w:rsidRPr="004B38F0">
              <w:rPr>
                <w:lang w:eastAsia="en-AU"/>
              </w:rPr>
              <w:t>2019</w:t>
            </w:r>
          </w:p>
        </w:tc>
        <w:tc>
          <w:tcPr>
            <w:tcW w:w="2725" w:type="dxa"/>
            <w:shd w:val="clear" w:color="auto" w:fill="auto"/>
            <w:noWrap/>
            <w:vAlign w:val="bottom"/>
          </w:tcPr>
          <w:p w14:paraId="6BB2A859" w14:textId="77777777" w:rsidR="00445BA0" w:rsidRPr="004B38F0" w:rsidRDefault="00445BA0" w:rsidP="00BE5109">
            <w:pPr>
              <w:rPr>
                <w:lang w:eastAsia="en-AU"/>
              </w:rPr>
            </w:pPr>
            <w:r w:rsidRPr="004B38F0">
              <w:rPr>
                <w:lang w:eastAsia="en-AU"/>
              </w:rPr>
              <w:t>Thistle Is / ZAA / Scotia</w:t>
            </w:r>
          </w:p>
        </w:tc>
        <w:tc>
          <w:tcPr>
            <w:tcW w:w="1377" w:type="dxa"/>
            <w:shd w:val="clear" w:color="auto" w:fill="auto"/>
            <w:noWrap/>
            <w:vAlign w:val="bottom"/>
          </w:tcPr>
          <w:p w14:paraId="3FF158B1" w14:textId="77777777" w:rsidR="00445BA0" w:rsidRPr="004B38F0" w:rsidRDefault="00445BA0" w:rsidP="00BE5109">
            <w:pPr>
              <w:jc w:val="center"/>
              <w:rPr>
                <w:lang w:eastAsia="en-AU"/>
              </w:rPr>
            </w:pPr>
            <w:r w:rsidRPr="004B38F0">
              <w:rPr>
                <w:lang w:eastAsia="en-AU"/>
              </w:rPr>
              <w:t>30 / 10 / 10</w:t>
            </w:r>
          </w:p>
        </w:tc>
        <w:tc>
          <w:tcPr>
            <w:tcW w:w="1207" w:type="dxa"/>
          </w:tcPr>
          <w:p w14:paraId="28E4499B" w14:textId="77777777" w:rsidR="00445BA0" w:rsidRPr="004B38F0" w:rsidRDefault="00445BA0" w:rsidP="00BE5109">
            <w:pPr>
              <w:jc w:val="left"/>
              <w:rPr>
                <w:lang w:eastAsia="en-AU"/>
              </w:rPr>
            </w:pPr>
            <w:r w:rsidRPr="004B38F0">
              <w:rPr>
                <w:lang w:eastAsia="en-AU"/>
              </w:rPr>
              <w:t>Extant</w:t>
            </w:r>
          </w:p>
        </w:tc>
      </w:tr>
      <w:tr w:rsidR="00445BA0" w:rsidRPr="004B38F0" w14:paraId="67641D06" w14:textId="77777777" w:rsidTr="00E643F7">
        <w:trPr>
          <w:trHeight w:val="300"/>
        </w:trPr>
        <w:tc>
          <w:tcPr>
            <w:tcW w:w="2405" w:type="dxa"/>
            <w:shd w:val="clear" w:color="auto" w:fill="auto"/>
            <w:noWrap/>
            <w:vAlign w:val="bottom"/>
          </w:tcPr>
          <w:p w14:paraId="6BB01659" w14:textId="77777777" w:rsidR="00445BA0" w:rsidRPr="004B38F0" w:rsidRDefault="00445BA0" w:rsidP="00BE5109">
            <w:pPr>
              <w:jc w:val="left"/>
              <w:rPr>
                <w:lang w:eastAsia="en-AU"/>
              </w:rPr>
            </w:pPr>
            <w:r w:rsidRPr="004B38F0">
              <w:rPr>
                <w:lang w:eastAsia="en-AU"/>
              </w:rPr>
              <w:t>Dubbo Sanctuary</w:t>
            </w:r>
          </w:p>
        </w:tc>
        <w:tc>
          <w:tcPr>
            <w:tcW w:w="960" w:type="dxa"/>
            <w:vAlign w:val="center"/>
          </w:tcPr>
          <w:p w14:paraId="5D564CF7"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tcPr>
          <w:p w14:paraId="52D38AA7" w14:textId="77777777" w:rsidR="00445BA0" w:rsidRPr="004B38F0" w:rsidRDefault="00445BA0" w:rsidP="00BE5109">
            <w:pPr>
              <w:jc w:val="center"/>
              <w:rPr>
                <w:lang w:eastAsia="en-AU"/>
              </w:rPr>
            </w:pPr>
            <w:r w:rsidRPr="004B38F0">
              <w:rPr>
                <w:lang w:eastAsia="en-AU"/>
              </w:rPr>
              <w:t>2019</w:t>
            </w:r>
          </w:p>
        </w:tc>
        <w:tc>
          <w:tcPr>
            <w:tcW w:w="2725" w:type="dxa"/>
            <w:shd w:val="clear" w:color="auto" w:fill="auto"/>
            <w:noWrap/>
            <w:vAlign w:val="bottom"/>
          </w:tcPr>
          <w:p w14:paraId="187B0A3A" w14:textId="77777777" w:rsidR="00445BA0" w:rsidRPr="004B38F0" w:rsidRDefault="00445BA0" w:rsidP="00BE5109">
            <w:pPr>
              <w:rPr>
                <w:lang w:eastAsia="en-AU"/>
              </w:rPr>
            </w:pPr>
            <w:r w:rsidRPr="004B38F0">
              <w:rPr>
                <w:lang w:eastAsia="en-AU"/>
              </w:rPr>
              <w:t>ZAA</w:t>
            </w:r>
          </w:p>
        </w:tc>
        <w:tc>
          <w:tcPr>
            <w:tcW w:w="1377" w:type="dxa"/>
            <w:shd w:val="clear" w:color="auto" w:fill="auto"/>
            <w:noWrap/>
            <w:vAlign w:val="bottom"/>
          </w:tcPr>
          <w:p w14:paraId="43441994" w14:textId="77777777" w:rsidR="00445BA0" w:rsidRPr="004B38F0" w:rsidRDefault="00445BA0" w:rsidP="00BE5109">
            <w:pPr>
              <w:jc w:val="center"/>
              <w:rPr>
                <w:lang w:eastAsia="en-AU"/>
              </w:rPr>
            </w:pPr>
            <w:r w:rsidRPr="004B38F0">
              <w:rPr>
                <w:lang w:eastAsia="en-AU"/>
              </w:rPr>
              <w:t>16</w:t>
            </w:r>
          </w:p>
        </w:tc>
        <w:tc>
          <w:tcPr>
            <w:tcW w:w="1207" w:type="dxa"/>
          </w:tcPr>
          <w:p w14:paraId="269619AF" w14:textId="77777777" w:rsidR="00445BA0" w:rsidRPr="004B38F0" w:rsidRDefault="00445BA0" w:rsidP="00BE5109">
            <w:pPr>
              <w:jc w:val="left"/>
              <w:rPr>
                <w:lang w:eastAsia="en-AU"/>
              </w:rPr>
            </w:pPr>
            <w:r w:rsidRPr="004B38F0">
              <w:rPr>
                <w:lang w:eastAsia="en-AU"/>
              </w:rPr>
              <w:t>Extant</w:t>
            </w:r>
          </w:p>
        </w:tc>
      </w:tr>
      <w:tr w:rsidR="00445BA0" w:rsidRPr="004B38F0" w14:paraId="4997F1AE" w14:textId="77777777" w:rsidTr="00E643F7">
        <w:trPr>
          <w:trHeight w:val="300"/>
        </w:trPr>
        <w:tc>
          <w:tcPr>
            <w:tcW w:w="2405" w:type="dxa"/>
            <w:shd w:val="clear" w:color="auto" w:fill="auto"/>
            <w:noWrap/>
            <w:vAlign w:val="bottom"/>
          </w:tcPr>
          <w:p w14:paraId="06BA4FD7" w14:textId="77777777" w:rsidR="00445BA0" w:rsidRPr="004B38F0" w:rsidRDefault="00445BA0" w:rsidP="00BE5109">
            <w:pPr>
              <w:jc w:val="left"/>
              <w:rPr>
                <w:lang w:eastAsia="en-AU"/>
              </w:rPr>
            </w:pPr>
          </w:p>
        </w:tc>
        <w:tc>
          <w:tcPr>
            <w:tcW w:w="960" w:type="dxa"/>
            <w:vAlign w:val="center"/>
          </w:tcPr>
          <w:p w14:paraId="3495AAB8" w14:textId="77777777" w:rsidR="00445BA0" w:rsidRPr="004B38F0" w:rsidRDefault="00445BA0" w:rsidP="00BE5109">
            <w:pPr>
              <w:jc w:val="center"/>
              <w:rPr>
                <w:lang w:eastAsia="en-AU"/>
              </w:rPr>
            </w:pPr>
          </w:p>
        </w:tc>
        <w:tc>
          <w:tcPr>
            <w:tcW w:w="741" w:type="dxa"/>
            <w:shd w:val="clear" w:color="auto" w:fill="auto"/>
            <w:vAlign w:val="center"/>
          </w:tcPr>
          <w:p w14:paraId="6CC336D9" w14:textId="77777777" w:rsidR="00445BA0" w:rsidRPr="004B38F0" w:rsidRDefault="00445BA0" w:rsidP="00BE5109">
            <w:pPr>
              <w:jc w:val="center"/>
              <w:rPr>
                <w:lang w:eastAsia="en-AU"/>
              </w:rPr>
            </w:pPr>
            <w:r w:rsidRPr="004B38F0">
              <w:rPr>
                <w:lang w:eastAsia="en-AU"/>
              </w:rPr>
              <w:t>2020</w:t>
            </w:r>
          </w:p>
        </w:tc>
        <w:tc>
          <w:tcPr>
            <w:tcW w:w="2725" w:type="dxa"/>
            <w:shd w:val="clear" w:color="auto" w:fill="auto"/>
            <w:noWrap/>
            <w:vAlign w:val="bottom"/>
          </w:tcPr>
          <w:p w14:paraId="181C1327" w14:textId="77777777" w:rsidR="00445BA0" w:rsidRPr="004B38F0" w:rsidRDefault="00445BA0" w:rsidP="00BE5109">
            <w:pPr>
              <w:rPr>
                <w:lang w:eastAsia="en-AU"/>
              </w:rPr>
            </w:pPr>
            <w:r w:rsidRPr="004B38F0">
              <w:rPr>
                <w:lang w:eastAsia="en-AU"/>
              </w:rPr>
              <w:t>ZAA</w:t>
            </w:r>
          </w:p>
        </w:tc>
        <w:tc>
          <w:tcPr>
            <w:tcW w:w="1377" w:type="dxa"/>
            <w:shd w:val="clear" w:color="auto" w:fill="auto"/>
            <w:noWrap/>
            <w:vAlign w:val="bottom"/>
          </w:tcPr>
          <w:p w14:paraId="08177D70" w14:textId="77777777" w:rsidR="00445BA0" w:rsidRPr="004B38F0" w:rsidRDefault="00445BA0" w:rsidP="00BE5109">
            <w:pPr>
              <w:jc w:val="center"/>
              <w:rPr>
                <w:lang w:eastAsia="en-AU"/>
              </w:rPr>
            </w:pPr>
            <w:r w:rsidRPr="004B38F0">
              <w:rPr>
                <w:lang w:eastAsia="en-AU"/>
              </w:rPr>
              <w:t>2</w:t>
            </w:r>
          </w:p>
        </w:tc>
        <w:tc>
          <w:tcPr>
            <w:tcW w:w="1207" w:type="dxa"/>
          </w:tcPr>
          <w:p w14:paraId="0833E2FE" w14:textId="77777777" w:rsidR="00445BA0" w:rsidRPr="004B38F0" w:rsidRDefault="00445BA0" w:rsidP="00BE5109">
            <w:pPr>
              <w:jc w:val="left"/>
              <w:rPr>
                <w:lang w:eastAsia="en-AU"/>
              </w:rPr>
            </w:pPr>
          </w:p>
        </w:tc>
      </w:tr>
      <w:tr w:rsidR="00445BA0" w:rsidRPr="004B38F0" w14:paraId="5F1D4BB3" w14:textId="77777777" w:rsidTr="00E643F7">
        <w:trPr>
          <w:trHeight w:val="300"/>
        </w:trPr>
        <w:tc>
          <w:tcPr>
            <w:tcW w:w="2405" w:type="dxa"/>
            <w:shd w:val="clear" w:color="auto" w:fill="auto"/>
            <w:noWrap/>
            <w:vAlign w:val="bottom"/>
          </w:tcPr>
          <w:p w14:paraId="651F7E05" w14:textId="77777777" w:rsidR="00445BA0" w:rsidRPr="004B38F0" w:rsidRDefault="00445BA0" w:rsidP="00BE5109">
            <w:pPr>
              <w:jc w:val="left"/>
              <w:rPr>
                <w:lang w:eastAsia="en-AU"/>
              </w:rPr>
            </w:pPr>
            <w:proofErr w:type="spellStart"/>
            <w:r w:rsidRPr="004B38F0">
              <w:rPr>
                <w:lang w:eastAsia="en-AU"/>
              </w:rPr>
              <w:t>Currawinya</w:t>
            </w:r>
            <w:proofErr w:type="spellEnd"/>
            <w:r w:rsidRPr="004B38F0">
              <w:rPr>
                <w:lang w:eastAsia="en-AU"/>
              </w:rPr>
              <w:t xml:space="preserve"> Sanctuary</w:t>
            </w:r>
          </w:p>
        </w:tc>
        <w:tc>
          <w:tcPr>
            <w:tcW w:w="960" w:type="dxa"/>
            <w:vAlign w:val="center"/>
          </w:tcPr>
          <w:p w14:paraId="04326F8B" w14:textId="77777777" w:rsidR="00445BA0" w:rsidRPr="004B38F0" w:rsidRDefault="00445BA0" w:rsidP="00BE5109">
            <w:pPr>
              <w:jc w:val="center"/>
              <w:rPr>
                <w:lang w:eastAsia="en-AU"/>
              </w:rPr>
            </w:pPr>
            <w:r w:rsidRPr="004B38F0">
              <w:rPr>
                <w:lang w:eastAsia="en-AU"/>
              </w:rPr>
              <w:t>Y</w:t>
            </w:r>
          </w:p>
        </w:tc>
        <w:tc>
          <w:tcPr>
            <w:tcW w:w="741" w:type="dxa"/>
            <w:shd w:val="clear" w:color="auto" w:fill="auto"/>
            <w:vAlign w:val="center"/>
          </w:tcPr>
          <w:p w14:paraId="1DEDE64A" w14:textId="77777777" w:rsidR="00445BA0" w:rsidRPr="004B38F0" w:rsidRDefault="00445BA0" w:rsidP="00BE5109">
            <w:pPr>
              <w:jc w:val="center"/>
              <w:rPr>
                <w:lang w:eastAsia="en-AU"/>
              </w:rPr>
            </w:pPr>
            <w:r w:rsidRPr="004B38F0">
              <w:rPr>
                <w:lang w:eastAsia="en-AU"/>
              </w:rPr>
              <w:t>2019</w:t>
            </w:r>
          </w:p>
        </w:tc>
        <w:tc>
          <w:tcPr>
            <w:tcW w:w="2725" w:type="dxa"/>
            <w:shd w:val="clear" w:color="auto" w:fill="auto"/>
            <w:noWrap/>
            <w:vAlign w:val="bottom"/>
          </w:tcPr>
          <w:p w14:paraId="4AA8609A" w14:textId="77777777" w:rsidR="00445BA0" w:rsidRPr="004B38F0" w:rsidRDefault="00445BA0" w:rsidP="00BE5109">
            <w:pPr>
              <w:rPr>
                <w:lang w:eastAsia="en-AU"/>
              </w:rPr>
            </w:pPr>
            <w:r w:rsidRPr="004B38F0">
              <w:rPr>
                <w:lang w:eastAsia="en-AU"/>
              </w:rPr>
              <w:t>ZAA / Thistle Is</w:t>
            </w:r>
          </w:p>
        </w:tc>
        <w:tc>
          <w:tcPr>
            <w:tcW w:w="1377" w:type="dxa"/>
            <w:shd w:val="clear" w:color="auto" w:fill="auto"/>
            <w:noWrap/>
            <w:vAlign w:val="bottom"/>
          </w:tcPr>
          <w:p w14:paraId="388EC4DE" w14:textId="77777777" w:rsidR="00445BA0" w:rsidRPr="004B38F0" w:rsidRDefault="00445BA0" w:rsidP="00BE5109">
            <w:pPr>
              <w:jc w:val="center"/>
              <w:rPr>
                <w:lang w:eastAsia="en-AU"/>
              </w:rPr>
            </w:pPr>
            <w:r w:rsidRPr="004B38F0">
              <w:rPr>
                <w:lang w:eastAsia="en-AU"/>
              </w:rPr>
              <w:t>17 / 3</w:t>
            </w:r>
          </w:p>
        </w:tc>
        <w:tc>
          <w:tcPr>
            <w:tcW w:w="1207" w:type="dxa"/>
          </w:tcPr>
          <w:p w14:paraId="58235914" w14:textId="77777777" w:rsidR="00445BA0" w:rsidRPr="004B38F0" w:rsidRDefault="00445BA0" w:rsidP="00BE5109">
            <w:pPr>
              <w:jc w:val="left"/>
              <w:rPr>
                <w:lang w:eastAsia="en-AU"/>
              </w:rPr>
            </w:pPr>
            <w:r w:rsidRPr="004B38F0">
              <w:rPr>
                <w:lang w:eastAsia="en-AU"/>
              </w:rPr>
              <w:t>Extant</w:t>
            </w:r>
          </w:p>
        </w:tc>
      </w:tr>
      <w:tr w:rsidR="00445BA0" w:rsidRPr="004B38F0" w14:paraId="4EC3497F" w14:textId="77777777" w:rsidTr="00E643F7">
        <w:trPr>
          <w:trHeight w:val="300"/>
        </w:trPr>
        <w:tc>
          <w:tcPr>
            <w:tcW w:w="2405" w:type="dxa"/>
            <w:shd w:val="clear" w:color="auto" w:fill="auto"/>
            <w:noWrap/>
            <w:vAlign w:val="bottom"/>
          </w:tcPr>
          <w:p w14:paraId="01EE0067" w14:textId="77777777" w:rsidR="00445BA0" w:rsidRPr="004B38F0" w:rsidRDefault="00445BA0" w:rsidP="00BE5109">
            <w:pPr>
              <w:jc w:val="left"/>
              <w:rPr>
                <w:lang w:eastAsia="en-AU"/>
              </w:rPr>
            </w:pPr>
          </w:p>
        </w:tc>
        <w:tc>
          <w:tcPr>
            <w:tcW w:w="960" w:type="dxa"/>
            <w:vAlign w:val="center"/>
          </w:tcPr>
          <w:p w14:paraId="229211E3" w14:textId="77777777" w:rsidR="00445BA0" w:rsidRPr="004B38F0" w:rsidRDefault="00445BA0" w:rsidP="00BE5109">
            <w:pPr>
              <w:jc w:val="center"/>
              <w:rPr>
                <w:lang w:eastAsia="en-AU"/>
              </w:rPr>
            </w:pPr>
          </w:p>
        </w:tc>
        <w:tc>
          <w:tcPr>
            <w:tcW w:w="741" w:type="dxa"/>
            <w:shd w:val="clear" w:color="auto" w:fill="auto"/>
            <w:vAlign w:val="center"/>
          </w:tcPr>
          <w:p w14:paraId="58C4FA39" w14:textId="77777777" w:rsidR="00445BA0" w:rsidRPr="004B38F0" w:rsidRDefault="00445BA0" w:rsidP="00BE5109">
            <w:pPr>
              <w:jc w:val="center"/>
              <w:rPr>
                <w:lang w:eastAsia="en-AU"/>
              </w:rPr>
            </w:pPr>
            <w:r w:rsidRPr="004B38F0">
              <w:rPr>
                <w:lang w:eastAsia="en-AU"/>
              </w:rPr>
              <w:t>2020</w:t>
            </w:r>
          </w:p>
        </w:tc>
        <w:tc>
          <w:tcPr>
            <w:tcW w:w="2725" w:type="dxa"/>
            <w:shd w:val="clear" w:color="auto" w:fill="auto"/>
            <w:noWrap/>
            <w:vAlign w:val="bottom"/>
          </w:tcPr>
          <w:p w14:paraId="17C03580" w14:textId="77777777" w:rsidR="00445BA0" w:rsidRPr="004B38F0" w:rsidRDefault="00445BA0" w:rsidP="00BE5109">
            <w:pPr>
              <w:rPr>
                <w:lang w:eastAsia="en-AU"/>
              </w:rPr>
            </w:pPr>
            <w:r w:rsidRPr="004B38F0">
              <w:rPr>
                <w:lang w:eastAsia="en-AU"/>
              </w:rPr>
              <w:t>ZAA</w:t>
            </w:r>
          </w:p>
        </w:tc>
        <w:tc>
          <w:tcPr>
            <w:tcW w:w="1377" w:type="dxa"/>
            <w:shd w:val="clear" w:color="auto" w:fill="auto"/>
            <w:noWrap/>
            <w:vAlign w:val="bottom"/>
          </w:tcPr>
          <w:p w14:paraId="43D12C58" w14:textId="77777777" w:rsidR="00445BA0" w:rsidRPr="004B38F0" w:rsidRDefault="00445BA0" w:rsidP="00BE5109">
            <w:pPr>
              <w:jc w:val="center"/>
              <w:rPr>
                <w:lang w:eastAsia="en-AU"/>
              </w:rPr>
            </w:pPr>
            <w:r w:rsidRPr="004B38F0">
              <w:rPr>
                <w:lang w:eastAsia="en-AU"/>
              </w:rPr>
              <w:t>6</w:t>
            </w:r>
          </w:p>
        </w:tc>
        <w:tc>
          <w:tcPr>
            <w:tcW w:w="1207" w:type="dxa"/>
          </w:tcPr>
          <w:p w14:paraId="4A9EF253" w14:textId="77777777" w:rsidR="00445BA0" w:rsidRPr="004B38F0" w:rsidRDefault="00445BA0" w:rsidP="00BE5109">
            <w:pPr>
              <w:jc w:val="left"/>
              <w:rPr>
                <w:lang w:eastAsia="en-AU"/>
              </w:rPr>
            </w:pPr>
          </w:p>
        </w:tc>
      </w:tr>
      <w:tr w:rsidR="00445BA0" w:rsidRPr="004B38F0" w14:paraId="6091B02C" w14:textId="77777777" w:rsidTr="00E643F7">
        <w:trPr>
          <w:trHeight w:val="300"/>
        </w:trPr>
        <w:tc>
          <w:tcPr>
            <w:tcW w:w="2405" w:type="dxa"/>
            <w:shd w:val="clear" w:color="auto" w:fill="auto"/>
            <w:noWrap/>
            <w:vAlign w:val="bottom"/>
          </w:tcPr>
          <w:p w14:paraId="34E763D4" w14:textId="77777777" w:rsidR="00445BA0" w:rsidRPr="004B38F0" w:rsidRDefault="00445BA0" w:rsidP="00BE5109">
            <w:pPr>
              <w:jc w:val="left"/>
              <w:rPr>
                <w:lang w:eastAsia="en-AU"/>
              </w:rPr>
            </w:pPr>
          </w:p>
        </w:tc>
        <w:tc>
          <w:tcPr>
            <w:tcW w:w="960" w:type="dxa"/>
            <w:vAlign w:val="center"/>
          </w:tcPr>
          <w:p w14:paraId="2BED9BED" w14:textId="77777777" w:rsidR="00445BA0" w:rsidRPr="004B38F0" w:rsidRDefault="00445BA0" w:rsidP="00BE5109">
            <w:pPr>
              <w:jc w:val="center"/>
              <w:rPr>
                <w:lang w:eastAsia="en-AU"/>
              </w:rPr>
            </w:pPr>
          </w:p>
        </w:tc>
        <w:tc>
          <w:tcPr>
            <w:tcW w:w="741" w:type="dxa"/>
            <w:shd w:val="clear" w:color="auto" w:fill="auto"/>
            <w:vAlign w:val="center"/>
          </w:tcPr>
          <w:p w14:paraId="558399C1" w14:textId="77777777" w:rsidR="00445BA0" w:rsidRPr="004B38F0" w:rsidRDefault="00445BA0" w:rsidP="00BE5109">
            <w:pPr>
              <w:jc w:val="center"/>
              <w:rPr>
                <w:lang w:eastAsia="en-AU"/>
              </w:rPr>
            </w:pPr>
            <w:r w:rsidRPr="004B38F0">
              <w:rPr>
                <w:lang w:eastAsia="en-AU"/>
              </w:rPr>
              <w:t>2021</w:t>
            </w:r>
          </w:p>
        </w:tc>
        <w:tc>
          <w:tcPr>
            <w:tcW w:w="2725" w:type="dxa"/>
            <w:shd w:val="clear" w:color="auto" w:fill="auto"/>
            <w:noWrap/>
            <w:vAlign w:val="bottom"/>
          </w:tcPr>
          <w:p w14:paraId="34AE65F8" w14:textId="77777777" w:rsidR="00445BA0" w:rsidRPr="004B38F0" w:rsidRDefault="00445BA0" w:rsidP="00BE5109">
            <w:pPr>
              <w:rPr>
                <w:lang w:eastAsia="en-AU"/>
              </w:rPr>
            </w:pPr>
            <w:r w:rsidRPr="004B38F0">
              <w:rPr>
                <w:lang w:eastAsia="en-AU"/>
              </w:rPr>
              <w:t>ZAA</w:t>
            </w:r>
          </w:p>
        </w:tc>
        <w:tc>
          <w:tcPr>
            <w:tcW w:w="1377" w:type="dxa"/>
            <w:shd w:val="clear" w:color="auto" w:fill="auto"/>
            <w:noWrap/>
            <w:vAlign w:val="bottom"/>
          </w:tcPr>
          <w:p w14:paraId="218AA14E" w14:textId="77777777" w:rsidR="00445BA0" w:rsidRPr="004B38F0" w:rsidRDefault="00445BA0" w:rsidP="00BE5109">
            <w:pPr>
              <w:jc w:val="center"/>
              <w:rPr>
                <w:lang w:eastAsia="en-AU"/>
              </w:rPr>
            </w:pPr>
            <w:r w:rsidRPr="004B38F0">
              <w:rPr>
                <w:lang w:eastAsia="en-AU"/>
              </w:rPr>
              <w:t>10</w:t>
            </w:r>
          </w:p>
        </w:tc>
        <w:tc>
          <w:tcPr>
            <w:tcW w:w="1207" w:type="dxa"/>
          </w:tcPr>
          <w:p w14:paraId="5E5AE861" w14:textId="77777777" w:rsidR="00445BA0" w:rsidRPr="004B38F0" w:rsidRDefault="00445BA0" w:rsidP="00BE5109">
            <w:pPr>
              <w:jc w:val="left"/>
              <w:rPr>
                <w:lang w:eastAsia="en-AU"/>
              </w:rPr>
            </w:pPr>
          </w:p>
        </w:tc>
      </w:tr>
    </w:tbl>
    <w:p w14:paraId="50206725" w14:textId="77777777" w:rsidR="00445BA0" w:rsidRPr="004B38F0" w:rsidRDefault="00445BA0" w:rsidP="00BE5109"/>
    <w:p w14:paraId="0621C425" w14:textId="77777777" w:rsidR="00445BA0" w:rsidRPr="004B38F0" w:rsidRDefault="00445BA0" w:rsidP="00BE5109">
      <w:pPr>
        <w:pStyle w:val="Heading2"/>
      </w:pPr>
      <w:bookmarkStart w:id="26" w:name="_Toc152922050"/>
      <w:r w:rsidRPr="004B38F0">
        <w:t>2.4 Metapopulation Sample Collection and Analyses</w:t>
      </w:r>
      <w:bookmarkEnd w:id="26"/>
      <w:r w:rsidRPr="004B38F0">
        <w:t xml:space="preserve"> </w:t>
      </w:r>
    </w:p>
    <w:p w14:paraId="586E80C7" w14:textId="09741F5C" w:rsidR="00445BA0" w:rsidRPr="004B38F0" w:rsidRDefault="00445BA0" w:rsidP="00BE5109">
      <w:pPr>
        <w:rPr>
          <w:rFonts w:cs="Times New Roman"/>
        </w:rPr>
      </w:pPr>
      <w:r w:rsidRPr="004B38F0">
        <w:rPr>
          <w:rFonts w:cs="Times New Roman"/>
        </w:rPr>
        <w:t>A total of 363 Ninu sampled between 2011 and 2022 were included in the population genetics analysis. We utilised pre-existing reduced representation sequencing (RRS) (DArTseq) data for 130 individuals</w:t>
      </w:r>
      <w:r w:rsidRPr="004B38F0">
        <w:rPr>
          <w:rFonts w:cs="Times New Roman"/>
        </w:rPr>
        <w:fldChar w:fldCharType="begin"/>
      </w:r>
      <w:r w:rsidR="00D640B2" w:rsidRPr="004B38F0">
        <w:rPr>
          <w:rFonts w:cs="Times New Roman"/>
        </w:rPr>
        <w:instrText xml:space="preserve"> ADDIN EN.CITE &lt;EndNote&gt;&lt;Cite&gt;&lt;Author&gt;Lott&lt;/Author&gt;&lt;Year&gt;2020&lt;/Year&gt;&lt;RecNum&gt;54&lt;/RecNum&gt;&lt;DisplayText&gt;&lt;style face="superscript"&gt;55,67&lt;/style&gt;&lt;/DisplayText&gt;&lt;record&gt;&lt;rec-number&gt;54&lt;/rec-number&gt;&lt;foreign-keys&gt;&lt;key app="EN" db-id="209222f21datroeaf09xt9riz09wpvafsppe" timestamp="1581310333"&gt;54&lt;/key&gt;&lt;/foreign-keys&gt;&lt;ref-type name="Journal Article"&gt;17&lt;/ref-type&gt;&lt;contributors&gt;&lt;authors&gt;&lt;author&gt;Lott, Matthew J&lt;/author&gt;&lt;author&gt;Wright, Belinda R&lt;/author&gt;&lt;author&gt;Kemp, Leah F&lt;/author&gt;&lt;author&gt;Johnson, Rebecca N&lt;/author&gt;&lt;author&gt;Hogg, Carolyn J&lt;/author&gt;&lt;/authors&gt;&lt;/contributors&gt;&lt;titles&gt;&lt;title&gt;Genetic management of captive and reintroduced bilby populations&lt;/title&gt;&lt;secondary-title&gt;The Journal of Wildlife Management&lt;/secondary-title&gt;&lt;/titles&gt;&lt;periodical&gt;&lt;full-title&gt;The Journal of Wildlife Management&lt;/full-title&gt;&lt;/periodical&gt;&lt;pages&gt;20-32&lt;/pages&gt;&lt;volume&gt;84&lt;/volume&gt;&lt;number&gt;1&lt;/number&gt;&lt;dates&gt;&lt;year&gt;2020&lt;/year&gt;&lt;/dates&gt;&lt;isbn&gt;0022-541X&lt;/isbn&gt;&lt;urls&gt;&lt;/urls&gt;&lt;/record&gt;&lt;/Cite&gt;&lt;Cite&gt;&lt;Author&gt;Wright&lt;/Author&gt;&lt;Year&gt;2019&lt;/Year&gt;&lt;RecNum&gt;55&lt;/RecNum&gt;&lt;record&gt;&lt;rec-number&gt;55&lt;/rec-number&gt;&lt;foreign-keys&gt;&lt;key app="EN" db-id="209222f21datroeaf09xt9riz09wpvafsppe" timestamp="1581310370"&gt;55&lt;/key&gt;&lt;/foreign-keys&gt;&lt;ref-type name="Journal Article"&gt;17&lt;/ref-type&gt;&lt;contributors&gt;&lt;authors&gt;&lt;author&gt;Wright, BR&lt;/author&gt;&lt;author&gt;Grueber, CE&lt;/author&gt;&lt;author&gt;Lott, MJ&lt;/author&gt;&lt;author&gt;Belov, K&lt;/author&gt;&lt;author&gt;Johnson, RN&lt;/author&gt;&lt;author&gt;Hogg, CJ&lt;/author&gt;&lt;/authors&gt;&lt;/contributors&gt;&lt;titles&gt;&lt;title&gt;Impact of reduced-representation sequencing protocols on detecting population structure in a threatened marsupial&lt;/title&gt;&lt;secondary-title&gt;Molecular biology reports&lt;/secondary-title&gt;&lt;/titles&gt;&lt;pages&gt;5575-5580&lt;/pages&gt;&lt;volume&gt;46&lt;/volume&gt;&lt;number&gt;5&lt;/number&gt;&lt;dates&gt;&lt;year&gt;2019&lt;/year&gt;&lt;/dates&gt;&lt;isbn&gt;0301-4851&lt;/isbn&gt;&lt;urls&gt;&lt;related-urls&gt;&lt;url&gt;https://link.springer.com/content/pdf/10.1007%2Fs11033-019-04966-6.pdf&lt;/url&gt;&lt;/related-urls&gt;&lt;/urls&gt;&lt;/record&gt;&lt;/Cite&gt;&lt;/EndNote&gt;</w:instrText>
      </w:r>
      <w:r w:rsidRPr="004B38F0">
        <w:rPr>
          <w:rFonts w:cs="Times New Roman"/>
        </w:rPr>
        <w:fldChar w:fldCharType="separate"/>
      </w:r>
      <w:r w:rsidR="00D640B2" w:rsidRPr="004B38F0">
        <w:rPr>
          <w:rFonts w:cs="Times New Roman"/>
          <w:noProof/>
          <w:vertAlign w:val="superscript"/>
        </w:rPr>
        <w:t>55,67</w:t>
      </w:r>
      <w:r w:rsidRPr="004B38F0">
        <w:rPr>
          <w:rFonts w:cs="Times New Roman"/>
        </w:rPr>
        <w:fldChar w:fldCharType="end"/>
      </w:r>
      <w:r w:rsidRPr="004B38F0">
        <w:rPr>
          <w:rFonts w:cs="Times New Roman"/>
        </w:rPr>
        <w:t xml:space="preserve">, in addition to 235 ear biopsy samples collected from pre-existing and newly established fenced reserves between 2016 and 2022 (Figure 3A), including Arid Recovery Reserve (N = 16), </w:t>
      </w:r>
      <w:proofErr w:type="spellStart"/>
      <w:r w:rsidRPr="004B38F0">
        <w:rPr>
          <w:rFonts w:cs="Times New Roman"/>
        </w:rPr>
        <w:t>Currawinya</w:t>
      </w:r>
      <w:proofErr w:type="spellEnd"/>
      <w:r w:rsidRPr="004B38F0">
        <w:rPr>
          <w:rFonts w:cs="Times New Roman"/>
        </w:rPr>
        <w:t xml:space="preserve"> Sanctuary (N = 70; 35 founders + 35 subsequent generations), Dubbo Sanctuary (N = 64; 18 founders + 46 subsequent generations), Mallee Cliffs (N = 50; founders only), Mt Gibson (N = 26; founders only), Pilliga (N = 36; founders only), Scotia (N = 53), Thistle Island (N = 89), Venus Bay (N = 5), </w:t>
      </w:r>
      <w:proofErr w:type="spellStart"/>
      <w:r w:rsidRPr="004B38F0">
        <w:rPr>
          <w:rFonts w:cs="Times New Roman"/>
        </w:rPr>
        <w:t>Yookamurra</w:t>
      </w:r>
      <w:proofErr w:type="spellEnd"/>
      <w:r w:rsidRPr="004B38F0">
        <w:rPr>
          <w:rFonts w:cs="Times New Roman"/>
        </w:rPr>
        <w:t xml:space="preserve"> Wildlife Sanctuary breeding enclosure (Yooka1; N = 19) and main enclosure (Yooka2; N = 3). Wild ear biopsy samples were collected from Western Australia (Pilbara, N=5; Kimberley, N = 5)</w:t>
      </w:r>
      <w:r w:rsidRPr="004B38F0">
        <w:rPr>
          <w:rFonts w:cs="Times New Roman"/>
        </w:rPr>
        <w:fldChar w:fldCharType="begin"/>
      </w:r>
      <w:r w:rsidR="00D640B2" w:rsidRPr="004B38F0">
        <w:rPr>
          <w:rFonts w:cs="Times New Roman"/>
        </w:rPr>
        <w:instrText xml:space="preserve"> ADDIN EN.CITE &lt;EndNote&gt;&lt;Cite&gt;&lt;Author&gt;Dziminski&lt;/Author&gt;&lt;Year&gt;2020&lt;/Year&gt;&lt;RecNum&gt;276&lt;/RecNum&gt;&lt;DisplayText&gt;&lt;style face="superscript"&gt;68&lt;/style&gt;&lt;/DisplayText&gt;&lt;record&gt;&lt;rec-number&gt;276&lt;/rec-number&gt;&lt;foreign-keys&gt;&lt;key app="EN" db-id="209222f21datroeaf09xt9riz09wpvafsppe" timestamp="1680649312"&gt;276&lt;/key&gt;&lt;/foreign-keys&gt;&lt;ref-type name="Journal Article"&gt;17&lt;/ref-type&gt;&lt;contributors&gt;&lt;authors&gt;&lt;author&gt;Dziminski, MARTIN A&lt;/author&gt;&lt;author&gt;Carpenter, FIONA M&lt;/author&gt;&lt;author&gt;Morris, FRANK&lt;/author&gt;&lt;/authors&gt;&lt;/contributors&gt;&lt;titles&gt;&lt;title&gt;&lt;style face="normal" font="default" size="100%"&gt;Range of the greater bilby (&lt;/style&gt;&lt;style face="italic" font="default" size="100%"&gt;Macrotis lagotis&lt;/style&gt;&lt;style face="normal" font="default" size="100%"&gt;) in the Pilbara Region, Western Australia&lt;/style&gt;&lt;/title&gt;&lt;secondary-title&gt;Journal of the Royal Society of Western Australia&lt;/secondary-title&gt;&lt;/titles&gt;&lt;periodical&gt;&lt;full-title&gt;Journal of the Royal Society of Western Australia&lt;/full-title&gt;&lt;/periodical&gt;&lt;pages&gt;97-102&lt;/pages&gt;&lt;volume&gt;103&lt;/volume&gt;&lt;dates&gt;&lt;year&gt;2020&lt;/year&gt;&lt;/dates&gt;&lt;urls&gt;&lt;/urls&gt;&lt;/record&gt;&lt;/Cite&gt;&lt;/EndNote&gt;</w:instrText>
      </w:r>
      <w:r w:rsidRPr="004B38F0">
        <w:rPr>
          <w:rFonts w:cs="Times New Roman"/>
        </w:rPr>
        <w:fldChar w:fldCharType="separate"/>
      </w:r>
      <w:r w:rsidR="00D640B2" w:rsidRPr="004B38F0">
        <w:rPr>
          <w:rFonts w:cs="Times New Roman"/>
          <w:noProof/>
          <w:vertAlign w:val="superscript"/>
        </w:rPr>
        <w:t>68</w:t>
      </w:r>
      <w:r w:rsidRPr="004B38F0">
        <w:rPr>
          <w:rFonts w:cs="Times New Roman"/>
        </w:rPr>
        <w:fldChar w:fldCharType="end"/>
      </w:r>
      <w:r w:rsidRPr="004B38F0">
        <w:rPr>
          <w:rFonts w:cs="Times New Roman"/>
        </w:rPr>
        <w:t xml:space="preserve">, and from deceased individuals in Queensland (Birdsville, N = 1; </w:t>
      </w:r>
      <w:proofErr w:type="spellStart"/>
      <w:r w:rsidRPr="004B38F0">
        <w:rPr>
          <w:rFonts w:cs="Times New Roman"/>
        </w:rPr>
        <w:t>Currawinya</w:t>
      </w:r>
      <w:proofErr w:type="spellEnd"/>
      <w:r w:rsidRPr="004B38F0">
        <w:rPr>
          <w:rFonts w:cs="Times New Roman"/>
        </w:rPr>
        <w:t>, N = 1). We utilised pre-existing RRS (DArTseq) data for 130 individuals</w:t>
      </w:r>
      <w:r w:rsidRPr="004B38F0">
        <w:rPr>
          <w:rFonts w:cs="Times New Roman"/>
        </w:rPr>
        <w:fldChar w:fldCharType="begin"/>
      </w:r>
      <w:r w:rsidR="00D640B2" w:rsidRPr="004B38F0">
        <w:rPr>
          <w:rFonts w:cs="Times New Roman"/>
        </w:rPr>
        <w:instrText xml:space="preserve"> ADDIN EN.CITE &lt;EndNote&gt;&lt;Cite&gt;&lt;Author&gt;Lott&lt;/Author&gt;&lt;Year&gt;2020&lt;/Year&gt;&lt;RecNum&gt;54&lt;/RecNum&gt;&lt;DisplayText&gt;&lt;style face="superscript"&gt;55,67&lt;/style&gt;&lt;/DisplayText&gt;&lt;record&gt;&lt;rec-number&gt;54&lt;/rec-number&gt;&lt;foreign-keys&gt;&lt;key app="EN" db-id="209222f21datroeaf09xt9riz09wpvafsppe" timestamp="1581310333"&gt;54&lt;/key&gt;&lt;/foreign-keys&gt;&lt;ref-type name="Journal Article"&gt;17&lt;/ref-type&gt;&lt;contributors&gt;&lt;authors&gt;&lt;author&gt;Lott, Matthew J&lt;/author&gt;&lt;author&gt;Wright, Belinda R&lt;/author&gt;&lt;author&gt;Kemp, Leah F&lt;/author&gt;&lt;author&gt;Johnson, Rebecca N&lt;/author&gt;&lt;author&gt;Hogg, Carolyn J&lt;/author&gt;&lt;/authors&gt;&lt;/contributors&gt;&lt;titles&gt;&lt;title&gt;Genetic management of captive and reintroduced bilby populations&lt;/title&gt;&lt;secondary-title&gt;The Journal of Wildlife Management&lt;/secondary-title&gt;&lt;/titles&gt;&lt;periodical&gt;&lt;full-title&gt;The Journal of Wildlife Management&lt;/full-title&gt;&lt;/periodical&gt;&lt;pages&gt;20-32&lt;/pages&gt;&lt;volume&gt;84&lt;/volume&gt;&lt;number&gt;1&lt;/number&gt;&lt;dates&gt;&lt;year&gt;2020&lt;/year&gt;&lt;/dates&gt;&lt;isbn&gt;0022-541X&lt;/isbn&gt;&lt;urls&gt;&lt;/urls&gt;&lt;/record&gt;&lt;/Cite&gt;&lt;Cite&gt;&lt;Author&gt;Wright&lt;/Author&gt;&lt;Year&gt;2019&lt;/Year&gt;&lt;RecNum&gt;55&lt;/RecNum&gt;&lt;record&gt;&lt;rec-number&gt;55&lt;/rec-number&gt;&lt;foreign-keys&gt;&lt;key app="EN" db-id="209222f21datroeaf09xt9riz09wpvafsppe" timestamp="1581310370"&gt;55&lt;/key&gt;&lt;/foreign-keys&gt;&lt;ref-type name="Journal Article"&gt;17&lt;/ref-type&gt;&lt;contributors&gt;&lt;authors&gt;&lt;author&gt;Wright, BR&lt;/author&gt;&lt;author&gt;Grueber, CE&lt;/author&gt;&lt;author&gt;Lott, MJ&lt;/author&gt;&lt;author&gt;Belov, K&lt;/author&gt;&lt;author&gt;Johnson, RN&lt;/author&gt;&lt;author&gt;Hogg, CJ&lt;/author&gt;&lt;/authors&gt;&lt;/contributors&gt;&lt;titles&gt;&lt;title&gt;Impact of reduced-representation sequencing protocols on detecting population structure in a threatened marsupial&lt;/title&gt;&lt;secondary-title&gt;Molecular biology reports&lt;/secondary-title&gt;&lt;/titles&gt;&lt;pages&gt;5575-5580&lt;/pages&gt;&lt;volume&gt;46&lt;/volume&gt;&lt;number&gt;5&lt;/number&gt;&lt;dates&gt;&lt;year&gt;2019&lt;/year&gt;&lt;/dates&gt;&lt;isbn&gt;0301-4851&lt;/isbn&gt;&lt;urls&gt;&lt;related-urls&gt;&lt;url&gt;https://link.springer.com/content/pdf/10.1007%2Fs11033-019-04966-6.pdf&lt;/url&gt;&lt;/related-urls&gt;&lt;/urls&gt;&lt;/record&gt;&lt;/Cite&gt;&lt;/EndNote&gt;</w:instrText>
      </w:r>
      <w:r w:rsidRPr="004B38F0">
        <w:rPr>
          <w:rFonts w:cs="Times New Roman"/>
        </w:rPr>
        <w:fldChar w:fldCharType="separate"/>
      </w:r>
      <w:r w:rsidR="00D640B2" w:rsidRPr="004B38F0">
        <w:rPr>
          <w:rFonts w:cs="Times New Roman"/>
          <w:noProof/>
          <w:vertAlign w:val="superscript"/>
        </w:rPr>
        <w:t>55,67</w:t>
      </w:r>
      <w:r w:rsidRPr="004B38F0">
        <w:rPr>
          <w:rFonts w:cs="Times New Roman"/>
        </w:rPr>
        <w:fldChar w:fldCharType="end"/>
      </w:r>
      <w:r w:rsidRPr="004B38F0">
        <w:rPr>
          <w:rFonts w:cs="Times New Roman"/>
        </w:rPr>
        <w:t>, in addition to 235 ear biopsy samples collected from pre-existing and newly established fenced reserves between 2016 and 2022 (Figure 3A).</w:t>
      </w:r>
    </w:p>
    <w:p w14:paraId="224F3B1F" w14:textId="1BE6BCB3" w:rsidR="00445BA0" w:rsidRPr="004B38F0" w:rsidRDefault="00445BA0" w:rsidP="00BE5109">
      <w:pPr>
        <w:rPr>
          <w:rFonts w:cs="Times New Roman"/>
        </w:rPr>
      </w:pPr>
      <w:r w:rsidRPr="004B38F0">
        <w:rPr>
          <w:rFonts w:cs="Times New Roman"/>
        </w:rPr>
        <w:t>Variants from the RRS data were called and filtered using previously published methods</w:t>
      </w:r>
      <w:r w:rsidRPr="004B38F0">
        <w:rPr>
          <w:rFonts w:cs="Times New Roman"/>
        </w:rPr>
        <w:fldChar w:fldCharType="begin">
          <w:fldData xml:space="preserve">PEVuZE5vdGU+PENpdGU+PEF1dGhvcj5XcmlnaHQ8L0F1dGhvcj48WWVhcj4yMDE5PC9ZZWFyPjxS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</w:fldData>
        </w:fldChar>
      </w:r>
      <w:r w:rsidR="00D640B2" w:rsidRPr="004B38F0">
        <w:rPr>
          <w:rFonts w:cs="Times New Roman"/>
        </w:rPr>
        <w:instrText xml:space="preserve"> ADDIN EN.CITE </w:instrText>
      </w:r>
      <w:r w:rsidR="00D640B2" w:rsidRPr="004B38F0">
        <w:rPr>
          <w:rFonts w:cs="Times New Roman"/>
        </w:rPr>
        <w:fldChar w:fldCharType="begin">
          <w:fldData xml:space="preserve">PEVuZE5vdGU+PENpdGU+PEF1dGhvcj5XcmlnaHQ8L0F1dGhvcj48WWVhcj4yMDE5PC9ZZWFyPjxS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</w:fldData>
        </w:fldChar>
      </w:r>
      <w:r w:rsidR="00D640B2" w:rsidRPr="004B38F0">
        <w:rPr>
          <w:rFonts w:cs="Times New Roman"/>
        </w:rPr>
        <w:instrText xml:space="preserve"> ADDIN EN.CITE.DATA </w:instrText>
      </w:r>
      <w:r w:rsidR="00D640B2" w:rsidRPr="004B38F0">
        <w:rPr>
          <w:rFonts w:cs="Times New Roman"/>
        </w:rPr>
      </w:r>
      <w:r w:rsidR="00D640B2" w:rsidRPr="004B38F0">
        <w:rPr>
          <w:rFonts w:cs="Times New Roman"/>
        </w:rPr>
        <w:fldChar w:fldCharType="end"/>
      </w:r>
      <w:r w:rsidRPr="004B38F0">
        <w:rPr>
          <w:rFonts w:cs="Times New Roman"/>
        </w:rPr>
      </w:r>
      <w:r w:rsidRPr="004B38F0">
        <w:rPr>
          <w:rFonts w:cs="Times New Roman"/>
        </w:rPr>
        <w:fldChar w:fldCharType="separate"/>
      </w:r>
      <w:r w:rsidR="00D640B2" w:rsidRPr="004B38F0">
        <w:rPr>
          <w:rFonts w:cs="Times New Roman"/>
          <w:noProof/>
          <w:vertAlign w:val="superscript"/>
        </w:rPr>
        <w:t>67,69</w:t>
      </w:r>
      <w:r w:rsidRPr="004B38F0">
        <w:rPr>
          <w:rFonts w:cs="Times New Roman"/>
        </w:rPr>
        <w:fldChar w:fldCharType="end"/>
      </w:r>
      <w:r w:rsidRPr="004B38F0">
        <w:rPr>
          <w:rFonts w:cs="Times New Roman"/>
        </w:rPr>
        <w:t>. Briefly, reads were cleaned and demultiplexed using process_radtags in Stacks v2.61</w:t>
      </w:r>
      <w:r w:rsidRPr="004B38F0">
        <w:rPr>
          <w:rFonts w:cs="Times New Roman"/>
        </w:rPr>
        <w:fldChar w:fldCharType="begin"/>
      </w:r>
      <w:r w:rsidR="00D640B2" w:rsidRPr="004B38F0">
        <w:rPr>
          <w:rFonts w:cs="Times New Roman"/>
        </w:rPr>
        <w:instrText xml:space="preserve"> ADDIN EN.CITE &lt;EndNote&gt;&lt;Cite&gt;&lt;Author&gt;Catchen&lt;/Author&gt;&lt;Year&gt;2013&lt;/Year&gt;&lt;RecNum&gt;62&lt;/RecNum&gt;&lt;DisplayText&gt;&lt;style face="superscript"&gt;70,71&lt;/style&gt;&lt;/DisplayText&gt;&lt;record&gt;&lt;rec-number&gt;62&lt;/rec-number&gt;&lt;foreign-keys&gt;&lt;key app="EN" db-id="209222f21datroeaf09xt9riz09wpvafsppe" timestamp="1583705510"&gt;62&lt;/key&gt;&lt;/foreign-keys&gt;&lt;ref-type name="Journal Article"&gt;17&lt;/ref-type&gt;&lt;contributors&gt;&lt;authors&gt;&lt;author&gt;Catchen, Julian&lt;/author&gt;&lt;author&gt;Hohenlohe, Paul A&lt;/author&gt;&lt;author&gt;Bassham, Susan&lt;/author&gt;&lt;author&gt;Amores, Angel&lt;/author&gt;&lt;author&gt;Cresko, William A&lt;/author&gt;&lt;/authors&gt;&lt;/contributors&gt;&lt;titles&gt;&lt;title&gt;Stacks: an analysis tool set for population genomics&lt;/title&gt;&lt;secondary-title&gt;Molecular ecology&lt;/secondary-title&gt;&lt;/titles&gt;&lt;periodical&gt;&lt;full-title&gt;Molecular ecology&lt;/full-title&gt;&lt;/periodical&gt;&lt;pages&gt;3124-3140&lt;/pages&gt;&lt;volume&gt;22&lt;/volume&gt;&lt;number&gt;11&lt;/number&gt;&lt;dates&gt;&lt;year&gt;2013&lt;/year&gt;&lt;/dates&gt;&lt;isbn&gt;0962-1083&lt;/isbn&gt;&lt;urls&gt;&lt;/urls&gt;&lt;/record&gt;&lt;/Cite&gt;&lt;Cite&gt;&lt;Author&gt;Catchen&lt;/Author&gt;&lt;Year&gt;2011&lt;/Year&gt;&lt;RecNum&gt;63&lt;/RecNum&gt;&lt;record&gt;&lt;rec-number&gt;63&lt;/rec-number&gt;&lt;foreign-keys&gt;&lt;key app="EN" db-id="209222f21datroeaf09xt9riz09wpvafsppe" timestamp="1583705510"&gt;63&lt;/key&gt;&lt;/foreign-keys&gt;&lt;ref-type name="Journal Article"&gt;17&lt;/ref-type&gt;&lt;contributors&gt;&lt;authors&gt;&lt;author&gt;Catchen, Julian M&lt;/author&gt;&lt;author&gt;Amores, Angel&lt;/author&gt;&lt;author&gt;Hohenlohe, Paul&lt;/author&gt;&lt;author&gt;Cresko, William&lt;/author&gt;&lt;author&gt;Postlethwait, John H&lt;/author&gt;&lt;/authors&gt;&lt;/contributors&gt;&lt;titles&gt;&lt;title&gt;Stacks: Building and genotyping loci de novo from short-read sequences&lt;/title&gt;&lt;secondary-title&gt;G3: Genes, genomes, genetics&lt;/secondary-title&gt;&lt;/titles&gt;&lt;periodical&gt;&lt;full-title&gt;G3: Genes, genomes, genetics&lt;/full-title&gt;&lt;/periodical&gt;&lt;pages&gt;171-182&lt;/pages&gt;&lt;volume&gt;1&lt;/volume&gt;&lt;number&gt;3&lt;/number&gt;&lt;dates&gt;&lt;year&gt;2011&lt;/year&gt;&lt;/dates&gt;&lt;isbn&gt;2160-1836&lt;/isbn&gt;&lt;urls&gt;&lt;/urls&gt;&lt;/record&gt;&lt;/Cite&gt;&lt;/EndNote&gt;</w:instrText>
      </w:r>
      <w:r w:rsidRPr="004B38F0">
        <w:rPr>
          <w:rFonts w:cs="Times New Roman"/>
        </w:rPr>
        <w:fldChar w:fldCharType="separate"/>
      </w:r>
      <w:r w:rsidR="00D640B2" w:rsidRPr="004B38F0">
        <w:rPr>
          <w:rFonts w:cs="Times New Roman"/>
          <w:noProof/>
          <w:vertAlign w:val="superscript"/>
        </w:rPr>
        <w:t>70,71</w:t>
      </w:r>
      <w:r w:rsidRPr="004B38F0">
        <w:rPr>
          <w:rFonts w:cs="Times New Roman"/>
        </w:rPr>
        <w:fldChar w:fldCharType="end"/>
      </w:r>
      <w:r w:rsidRPr="004B38F0">
        <w:rPr>
          <w:rFonts w:cs="Times New Roman"/>
        </w:rPr>
        <w:t xml:space="preserve"> and truncated to 68-bp. </w:t>
      </w:r>
      <w:proofErr w:type="spellStart"/>
      <w:r w:rsidRPr="004B38F0">
        <w:rPr>
          <w:rFonts w:cs="Times New Roman"/>
        </w:rPr>
        <w:t>Trimommatic</w:t>
      </w:r>
      <w:proofErr w:type="spellEnd"/>
      <w:r w:rsidRPr="004B38F0">
        <w:rPr>
          <w:rFonts w:cs="Times New Roman"/>
        </w:rPr>
        <w:t xml:space="preserve"> v0.39</w:t>
      </w:r>
      <w:r w:rsidRPr="004B38F0">
        <w:rPr>
          <w:rFonts w:cs="Times New Roman"/>
        </w:rPr>
        <w:fldChar w:fldCharType="begin"/>
      </w:r>
      <w:r w:rsidR="00D640B2" w:rsidRPr="004B38F0">
        <w:rPr>
          <w:rFonts w:cs="Times New Roman"/>
        </w:rPr>
        <w:instrText xml:space="preserve"> ADDIN EN.CITE &lt;EndNote&gt;&lt;Cite&gt;&lt;Author&gt;Bolger&lt;/Author&gt;&lt;Year&gt;2014&lt;/Year&gt;&lt;RecNum&gt;44&lt;/RecNum&gt;&lt;DisplayText&gt;&lt;style face="superscript"&gt;72&lt;/style&gt;&lt;/DisplayText&gt;&lt;record&gt;&lt;rec-number&gt;44&lt;/rec-number&gt;&lt;foreign-keys&gt;&lt;key app="EN" db-id="209222f21datroeaf09xt9riz09wpvafsppe" timestamp="1581301875"&gt;44&lt;/key&gt;&lt;/foreign-keys&gt;&lt;ref-type name="Journal Article"&gt;17&lt;/ref-type&gt;&lt;contributors&gt;&lt;authors&gt;&lt;author&gt;Bolger, A.M&lt;/author&gt;&lt;author&gt;Lohse, M&lt;/author&gt;&lt;author&gt;Usadel, B&lt;/author&gt;&lt;/authors&gt;&lt;/contributors&gt;&lt;titles&gt;&lt;title&gt;Trimmomatic: a flexible trimmer for Illumina sequence data&lt;/title&gt;&lt;secondary-title&gt;Bioinformatics&lt;/secondary-title&gt;&lt;/titles&gt;&lt;periodical&gt;&lt;full-title&gt;Bioinformatics&lt;/full-title&gt;&lt;/periodical&gt;&lt;pages&gt;2114-2120&lt;/pages&gt;&lt;volume&gt;30&lt;/volume&gt;&lt;number&gt;15&lt;/number&gt;&lt;dates&gt;&lt;year&gt;2014&lt;/year&gt;&lt;/dates&gt;&lt;urls&gt;&lt;/urls&gt;&lt;/record&gt;&lt;/Cite&gt;&lt;/EndNote&gt;</w:instrText>
      </w:r>
      <w:r w:rsidRPr="004B38F0">
        <w:rPr>
          <w:rFonts w:cs="Times New Roman"/>
        </w:rPr>
        <w:fldChar w:fldCharType="separate"/>
      </w:r>
      <w:r w:rsidR="00D640B2" w:rsidRPr="004B38F0">
        <w:rPr>
          <w:rFonts w:cs="Times New Roman"/>
          <w:noProof/>
          <w:vertAlign w:val="superscript"/>
        </w:rPr>
        <w:t>72</w:t>
      </w:r>
      <w:r w:rsidRPr="004B38F0">
        <w:rPr>
          <w:rFonts w:cs="Times New Roman"/>
        </w:rPr>
        <w:fldChar w:fldCharType="end"/>
      </w:r>
      <w:r w:rsidRPr="004B38F0">
        <w:rPr>
          <w:rFonts w:cs="Times New Roman"/>
        </w:rPr>
        <w:t xml:space="preserve"> was used to remove adapter contamination and trim low quality reads with the following parameters: ILLUMINACLIP:Truseq3-SE.fa:2:30:10 SLIDINGWINDOW:4:5 LEADING:5. Resulting reads were aligned to the Ninu reference genome (v1.9.fa) using bowtie2 v2.4.5</w:t>
      </w:r>
      <w:r w:rsidRPr="004B38F0">
        <w:rPr>
          <w:rFonts w:cs="Times New Roman"/>
        </w:rPr>
        <w:fldChar w:fldCharType="begin"/>
      </w:r>
      <w:r w:rsidR="00D640B2" w:rsidRPr="004B38F0">
        <w:rPr>
          <w:rFonts w:cs="Times New Roman"/>
        </w:rPr>
        <w:instrText xml:space="preserve"> ADDIN EN.CITE &lt;EndNote&gt;&lt;Cite&gt;&lt;Author&gt;Langmead&lt;/Author&gt;&lt;Year&gt;2012&lt;/Year&gt;&lt;RecNum&gt;47&lt;/RecNum&gt;&lt;DisplayText&gt;&lt;style face="superscript"&gt;73&lt;/style&gt;&lt;/DisplayText&gt;&lt;record&gt;&lt;rec-number&gt;47&lt;/rec-number&gt;&lt;foreign-keys&gt;&lt;key app="EN" db-id="209222f21datroeaf09xt9riz09wpvafsppe" timestamp="1581301930"&gt;47&lt;/key&gt;&lt;/foreign-keys&gt;&lt;ref-type name="Journal Article"&gt;17&lt;/ref-type&gt;&lt;contributors&gt;&lt;authors&gt;&lt;author&gt;Langmead, B&lt;/author&gt;&lt;author&gt;Salzberg, S.L&lt;/author&gt;&lt;/authors&gt;&lt;/contributors&gt;&lt;titles&gt;&lt;title&gt;Fast gapped-read alignment with Bowtie2&lt;/title&gt;&lt;secondary-title&gt;Nature Methods&lt;/secondary-title&gt;&lt;/titles&gt;&lt;periodical&gt;&lt;full-title&gt;Nature Methods&lt;/full-title&gt;&lt;/periodical&gt;&lt;pages&gt;357-359&lt;/pages&gt;&lt;volume&gt;9&lt;/volume&gt;&lt;number&gt;4&lt;/number&gt;&lt;dates&gt;&lt;year&gt;2012&lt;/year&gt;&lt;/dates&gt;&lt;urls&gt;&lt;/urls&gt;&lt;/record&gt;&lt;/Cite&gt;&lt;/EndNote&gt;</w:instrText>
      </w:r>
      <w:r w:rsidRPr="004B38F0">
        <w:rPr>
          <w:rFonts w:cs="Times New Roman"/>
        </w:rPr>
        <w:fldChar w:fldCharType="separate"/>
      </w:r>
      <w:r w:rsidR="00D640B2" w:rsidRPr="004B38F0">
        <w:rPr>
          <w:rFonts w:cs="Times New Roman"/>
          <w:noProof/>
          <w:vertAlign w:val="superscript"/>
        </w:rPr>
        <w:t>73</w:t>
      </w:r>
      <w:r w:rsidRPr="004B38F0">
        <w:rPr>
          <w:rFonts w:cs="Times New Roman"/>
        </w:rPr>
        <w:fldChar w:fldCharType="end"/>
      </w:r>
      <w:r w:rsidRPr="004B38F0">
        <w:rPr>
          <w:rFonts w:cs="Times New Roman"/>
        </w:rPr>
        <w:t xml:space="preserve"> with output converted and sorted using samtools v1.6</w:t>
      </w:r>
      <w:r w:rsidRPr="004B38F0">
        <w:rPr>
          <w:rFonts w:cs="Times New Roman"/>
        </w:rPr>
        <w:fldChar w:fldCharType="begin"/>
      </w:r>
      <w:r w:rsidR="00D640B2" w:rsidRPr="004B38F0">
        <w:rPr>
          <w:rFonts w:cs="Times New Roman"/>
        </w:rPr>
        <w:instrText xml:space="preserve"> ADDIN EN.CITE &lt;EndNote&gt;&lt;Cite&gt;&lt;Author&gt;Li&lt;/Author&gt;&lt;Year&gt;2009&lt;/Year&gt;&lt;RecNum&gt;85&lt;/RecNum&gt;&lt;DisplayText&gt;&lt;style face="superscript"&gt;6&lt;/style&gt;&lt;/DisplayText&gt;&lt;record&gt;&lt;rec-number&gt;85&lt;/rec-number&gt;&lt;foreign-keys&gt;&lt;key app="EN" db-id="209222f21datroeaf09xt9riz09wpvafsppe" timestamp="1599610526"&gt;85&lt;/key&gt;&lt;/foreign-keys&gt;&lt;ref-type name="Journal Article"&gt;17&lt;/ref-type&gt;&lt;contributors&gt;&lt;authors&gt;&lt;author&gt;Li, Heng&lt;/author&gt;&lt;author&gt;Handsaker, Bob&lt;/author&gt;&lt;author&gt;Wysoker, Alec&lt;/author&gt;&lt;author&gt;Fennell, Tim&lt;/author&gt;&lt;author&gt;Ruan, Jue&lt;/author&gt;&lt;author&gt;Homer, Nils&lt;/author&gt;&lt;author&gt;Marth, Gabor&lt;/author&gt;&lt;author&gt;Abecasis, Goncalo&lt;/author&gt;&lt;author&gt;Durbin, Richard&lt;/author&gt;&lt;/authors&gt;&lt;/contributors&gt;&lt;titles&gt;&lt;title&gt;The sequence alignment/map format and SAMtools&lt;/title&gt;&lt;secondary-title&gt;Bioinformatics&lt;/secondary-title&gt;&lt;/titles&gt;&lt;periodical&gt;&lt;full-title&gt;Bioinformatics&lt;/full-title&gt;&lt;/periodical&gt;&lt;pages&gt;2078-2079&lt;/pages&gt;&lt;volume&gt;25&lt;/volume&gt;&lt;number&gt;16&lt;/number&gt;&lt;dates&gt;&lt;year&gt;2009&lt;/year&gt;&lt;/dates&gt;&lt;isbn&gt;1367-4803&lt;/isbn&gt;&lt;urls&gt;&lt;/urls&gt;&lt;/record&gt;&lt;/Cite&gt;&lt;/EndNote&gt;</w:instrText>
      </w:r>
      <w:r w:rsidRPr="004B38F0">
        <w:rPr>
          <w:rFonts w:cs="Times New Roman"/>
        </w:rPr>
        <w:fldChar w:fldCharType="separate"/>
      </w:r>
      <w:r w:rsidR="00D640B2" w:rsidRPr="004B38F0">
        <w:rPr>
          <w:rFonts w:cs="Times New Roman"/>
          <w:noProof/>
          <w:vertAlign w:val="superscript"/>
        </w:rPr>
        <w:t>6</w:t>
      </w:r>
      <w:r w:rsidRPr="004B38F0">
        <w:rPr>
          <w:rFonts w:cs="Times New Roman"/>
        </w:rPr>
        <w:fldChar w:fldCharType="end"/>
      </w:r>
      <w:r w:rsidRPr="004B38F0">
        <w:rPr>
          <w:rFonts w:cs="Times New Roman"/>
        </w:rPr>
        <w:t xml:space="preserve"> view and samtools sort. Variants were called using Stacks </w:t>
      </w:r>
      <w:proofErr w:type="spellStart"/>
      <w:r w:rsidRPr="004B38F0">
        <w:rPr>
          <w:rFonts w:cs="Times New Roman"/>
        </w:rPr>
        <w:t>gstacks</w:t>
      </w:r>
      <w:proofErr w:type="spellEnd"/>
      <w:r w:rsidRPr="004B38F0">
        <w:rPr>
          <w:rFonts w:cs="Times New Roman"/>
        </w:rPr>
        <w:t xml:space="preserve"> and populations, outputting one random SNP per locus with a minimum minor allele frequency (MAF) of 0.01 and a minimum call rate across samples of 30%. Additional filtering for minimum average allelic depth (2.5x per allele), allelic coverage difference (≤80%), locus heterozygosity (</w:t>
      </w:r>
      <w:r w:rsidRPr="004B38F0">
        <w:rPr>
          <w:rFonts w:cs="Times New Roman"/>
          <w:sz w:val="22"/>
        </w:rPr>
        <w:t>≤</w:t>
      </w:r>
      <w:r w:rsidRPr="004B38F0">
        <w:rPr>
          <w:rFonts w:cs="Times New Roman"/>
        </w:rPr>
        <w:t xml:space="preserve">90%) and reproducibility (≥90% matching genotypes between technical replicates) was performed in R v 4.1.2 </w:t>
      </w:r>
      <w:r w:rsidRPr="004B38F0">
        <w:rPr>
          <w:rFonts w:cs="Times New Roman"/>
        </w:rPr>
        <w:fldChar w:fldCharType="begin"/>
      </w:r>
      <w:r w:rsidR="00D640B2" w:rsidRPr="004B38F0">
        <w:rPr>
          <w:rFonts w:cs="Times New Roman"/>
        </w:rPr>
        <w:instrText xml:space="preserve"> ADDIN EN.CITE &lt;EndNote&gt;&lt;Cite&gt;&lt;Author&gt;R Core Team&lt;/Author&gt;&lt;Year&gt;2021&lt;/Year&gt;&lt;RecNum&gt;278&lt;/RecNum&gt;&lt;DisplayText&gt;&lt;style face="superscript"&gt;74&lt;/style&gt;&lt;/DisplayText&gt;&lt;record&gt;&lt;rec-number&gt;278&lt;/rec-number&gt;&lt;foreign-keys&gt;&lt;key app="EN" db-id="209222f21datroeaf09xt9riz09wpvafsppe" timestamp="1680649312"&gt;278&lt;/key&gt;&lt;/foreign-keys&gt;&lt;ref-type name="Computer Program"&gt;9&lt;/ref-type&gt;&lt;contributors&gt;&lt;authors&gt;&lt;author&gt;R Core Team,&lt;/author&gt;&lt;/authors&gt;&lt;/contributors&gt;&lt;titles&gt;&lt;title&gt;R: a language and environment for statistical computing&lt;/title&gt;&lt;/titles&gt;&lt;edition&gt;4.1.2&lt;/edition&gt;&lt;dates&gt;&lt;year&gt;2021&lt;/year&gt;&lt;/dates&gt;&lt;pub-location&gt;Vienna (Austria)&lt;/pub-location&gt;&lt;publisher&gt;R Foundation for Statistical Computing&lt;/publisher&gt;&lt;urls&gt;&lt;related-urls&gt;&lt;url&gt;https://www.r-project.org/&lt;/url&gt;&lt;/related-urls&gt;&lt;/urls&gt;&lt;access-date&gt;1 September 2020&lt;/access-date&gt;&lt;/record&gt;&lt;/Cite&gt;&lt;/EndNote&gt;</w:instrText>
      </w:r>
      <w:r w:rsidRPr="004B38F0">
        <w:rPr>
          <w:rFonts w:cs="Times New Roman"/>
        </w:rPr>
        <w:fldChar w:fldCharType="separate"/>
      </w:r>
      <w:r w:rsidR="00D640B2" w:rsidRPr="004B38F0">
        <w:rPr>
          <w:rFonts w:cs="Times New Roman"/>
          <w:noProof/>
          <w:vertAlign w:val="superscript"/>
        </w:rPr>
        <w:t>74</w:t>
      </w:r>
      <w:r w:rsidRPr="004B38F0">
        <w:rPr>
          <w:rFonts w:cs="Times New Roman"/>
        </w:rPr>
        <w:fldChar w:fldCharType="end"/>
      </w:r>
      <w:r w:rsidRPr="004B38F0">
        <w:rPr>
          <w:rFonts w:cs="Times New Roman"/>
        </w:rPr>
        <w:t xml:space="preserve"> following Wright </w:t>
      </w:r>
      <w:r w:rsidRPr="004B38F0">
        <w:rPr>
          <w:rFonts w:cs="Times New Roman"/>
          <w:i/>
          <w:iCs/>
        </w:rPr>
        <w:t xml:space="preserve"> et al.</w:t>
      </w:r>
      <w:r w:rsidRPr="004B38F0">
        <w:rPr>
          <w:rFonts w:cs="Times New Roman"/>
        </w:rPr>
        <w:fldChar w:fldCharType="begin"/>
      </w:r>
      <w:r w:rsidR="00D640B2" w:rsidRPr="004B38F0">
        <w:rPr>
          <w:rFonts w:cs="Times New Roman"/>
        </w:rPr>
        <w:instrText xml:space="preserve"> ADDIN EN.CITE &lt;EndNote&gt;&lt;Cite&gt;&lt;Author&gt;Wright&lt;/Author&gt;&lt;Year&gt;2019&lt;/Year&gt;&lt;RecNum&gt;59&lt;/RecNum&gt;&lt;DisplayText&gt;&lt;style face="superscript"&gt;69&lt;/style&gt;&lt;/DisplayText&gt;&lt;record&gt;&lt;rec-number&gt;59&lt;/rec-number&gt;&lt;foreign-keys&gt;&lt;key app="EN" db-id="20fdsvwd7fedpser9r6pxa0udzzfes5v9z90" timestamp="1623465199"&gt;59&lt;/key&gt;&lt;/foreign-keys&gt;&lt;ref-type name="Journal Article"&gt;17&lt;/ref-type&gt;&lt;contributors&gt;&lt;authors&gt;&lt;author&gt;Wright, Belinda&lt;/author&gt;&lt;author&gt;Farquharson, Katherine A&lt;/author&gt;&lt;author&gt;McLennan, Elspeth A&lt;/author&gt;&lt;author&gt;Belov, Katherine&lt;/author&gt;&lt;author&gt;Hogg, Carolyn J&lt;/author&gt;&lt;author&gt;Grueber, Catherine E&lt;/author&gt;&lt;/authors&gt;&lt;/contributors&gt;&lt;auth-address&gt;Faculty of Science, The University of Sydney, School of Life and Environmental Sciences, Sydney, Australia.&amp;#xD;Faculty of Science, The University of Sydney, School of Life and Environmental Sciences, Sydney, Australia. catherine.grueber@sydney.edu.au.&amp;#xD;San Diego Zoo Global, San Diego, USA. catherine.grueber@sydney.edu.au.&lt;/auth-address&gt;&lt;titles&gt;&lt;title&gt;From reference genomes to population genomics: comparing three reference-aligned reduced-representation sequencing pipelines in two wildlife species&lt;/title&gt;&lt;secondary-title&gt;BMC Genomics&lt;/secondary-title&gt;&lt;/titles&gt;&lt;periodical&gt;&lt;full-title&gt;BMC Genomics&lt;/full-title&gt;&lt;/periodical&gt;&lt;pages&gt;1-10&lt;/pages&gt;&lt;volume&gt;20&lt;/volume&gt;&lt;number&gt;453&lt;/number&gt;&lt;edition&gt;2019/06/05&lt;/edition&gt;&lt;keywords&gt;&lt;keyword&gt;DArTseq&lt;/keyword&gt;&lt;keyword&gt;Gatk&lt;/keyword&gt;&lt;keyword&gt;Pink-footed goose&lt;/keyword&gt;&lt;keyword&gt;Population differentiation&lt;/keyword&gt;&lt;keyword&gt;Population genomics&lt;/keyword&gt;&lt;keyword&gt;Reference genome&lt;/keyword&gt;&lt;keyword&gt;SAMtools&lt;/keyword&gt;&lt;keyword&gt;Stacks&lt;/keyword&gt;&lt;keyword&gt;Tasmanian devil&lt;/keyword&gt;&lt;/keywords&gt;&lt;dates&gt;&lt;year&gt;2019&lt;/year&gt;&lt;pub-dates&gt;&lt;date&gt;Jun 3&lt;/date&gt;&lt;/pub-dates&gt;&lt;/dates&gt;&lt;isbn&gt;1471-2164&lt;/isbn&gt;&lt;accession-num&gt;31159724&lt;/accession-num&gt;&lt;urls&gt;&lt;related-urls&gt;&lt;url&gt;https://www.ncbi.nlm.nih.gov/pubmed/31159724&lt;/url&gt;&lt;/related-urls&gt;&lt;/urls&gt;&lt;custom2&gt;PMC6547446&lt;/custom2&gt;&lt;electronic-resource-num&gt;10.1186/s12864-019-5806-y&lt;/electronic-resource-num&gt;&lt;/record&gt;&lt;/Cite&gt;&lt;/EndNote&gt;</w:instrText>
      </w:r>
      <w:r w:rsidRPr="004B38F0">
        <w:rPr>
          <w:rFonts w:cs="Times New Roman"/>
        </w:rPr>
        <w:fldChar w:fldCharType="separate"/>
      </w:r>
      <w:r w:rsidR="00D640B2" w:rsidRPr="004B38F0">
        <w:rPr>
          <w:rFonts w:cs="Times New Roman"/>
          <w:noProof/>
          <w:vertAlign w:val="superscript"/>
        </w:rPr>
        <w:t>69</w:t>
      </w:r>
      <w:r w:rsidRPr="004B38F0">
        <w:rPr>
          <w:rFonts w:cs="Times New Roman"/>
        </w:rPr>
        <w:fldChar w:fldCharType="end"/>
      </w:r>
      <w:r w:rsidRPr="004B38F0">
        <w:rPr>
          <w:rFonts w:cs="Times New Roman"/>
        </w:rPr>
        <w:t xml:space="preserve">. Putatively sex-linked SNPs were identified as loci with a heterozygous genotype in at least one female but homozygous in all males and removed. Process </w:t>
      </w:r>
      <w:proofErr w:type="spellStart"/>
      <w:r w:rsidRPr="004B38F0">
        <w:rPr>
          <w:rFonts w:cs="Times New Roman"/>
        </w:rPr>
        <w:t>radtags</w:t>
      </w:r>
      <w:proofErr w:type="spellEnd"/>
      <w:r w:rsidRPr="004B38F0">
        <w:rPr>
          <w:rFonts w:cs="Times New Roman"/>
        </w:rPr>
        <w:t xml:space="preserve"> and </w:t>
      </w:r>
      <w:proofErr w:type="spellStart"/>
      <w:r w:rsidRPr="004B38F0">
        <w:rPr>
          <w:rFonts w:cs="Times New Roman"/>
        </w:rPr>
        <w:t>Trimommatic</w:t>
      </w:r>
      <w:proofErr w:type="spellEnd"/>
      <w:r w:rsidRPr="004B38F0">
        <w:rPr>
          <w:rFonts w:cs="Times New Roman"/>
        </w:rPr>
        <w:t xml:space="preserve"> analyses were undertaken on a Pawsey Nimbus Supercomputer (64 vCPUs, 256GB RAM, 3TB attached storage) and all other analysis was on an Amazon Web Services r5.16xlarge cloud machine (65 vCPUs, 512GB RAM, 1TB attached storage, Ubuntu 20.04 LTS). Variant calling and filtering of the RRS data resulted in a total of 9,906 high-confidence SNPs retained for downstream analyses. Reproducibility was high, with an error rate between technical replicates of 1.16%. </w:t>
      </w:r>
    </w:p>
    <w:p w14:paraId="549BCC28" w14:textId="4523D5B0" w:rsidR="00445BA0" w:rsidRPr="004B38F0" w:rsidRDefault="00445BA0" w:rsidP="00BE5109">
      <w:pPr>
        <w:rPr>
          <w:rFonts w:cs="Times New Roman"/>
        </w:rPr>
      </w:pPr>
      <w:r w:rsidRPr="004B38F0">
        <w:rPr>
          <w:rFonts w:cs="Times New Roman"/>
        </w:rPr>
        <w:t xml:space="preserve">To investigate the establishment of the current metapopulation, we separated the population genetic analyses into three groupings (Table </w:t>
      </w:r>
      <w:r w:rsidR="009C0E02" w:rsidRPr="004B38F0">
        <w:rPr>
          <w:rFonts w:cs="Times New Roman"/>
        </w:rPr>
        <w:t>2</w:t>
      </w:r>
      <w:r w:rsidRPr="004B38F0">
        <w:rPr>
          <w:rFonts w:cs="Times New Roman"/>
        </w:rPr>
        <w:t xml:space="preserve">). Group 1, individuals from the source populations in existence at the start of the 2016 metapopulation expansion (includes Arid Recovery, Scotia, </w:t>
      </w:r>
      <w:r w:rsidRPr="004B38F0">
        <w:rPr>
          <w:rFonts w:cs="Times New Roman"/>
        </w:rPr>
        <w:lastRenderedPageBreak/>
        <w:t xml:space="preserve">Thistle Island, Venus Bay, Yookamurra1 and 2, ZAA and the wild Pilbara and Kimberley samples); Group 2, translocated individuals that founded the new metapopulation sites (includes </w:t>
      </w:r>
      <w:proofErr w:type="spellStart"/>
      <w:r w:rsidRPr="004B38F0">
        <w:rPr>
          <w:rFonts w:cs="Times New Roman"/>
        </w:rPr>
        <w:t>Currawinya</w:t>
      </w:r>
      <w:proofErr w:type="spellEnd"/>
      <w:r w:rsidRPr="004B38F0">
        <w:rPr>
          <w:rFonts w:cs="Times New Roman"/>
        </w:rPr>
        <w:t xml:space="preserve">, Dubbo, Mallee Cliffs, Mt Gibson, Pilliga); and Group 3, offspring of the translocated individuals (includes </w:t>
      </w:r>
      <w:proofErr w:type="spellStart"/>
      <w:r w:rsidRPr="004B38F0">
        <w:rPr>
          <w:rFonts w:cs="Times New Roman"/>
        </w:rPr>
        <w:t>Currawinya</w:t>
      </w:r>
      <w:proofErr w:type="spellEnd"/>
      <w:r w:rsidRPr="004B38F0">
        <w:rPr>
          <w:rFonts w:cs="Times New Roman"/>
        </w:rPr>
        <w:t xml:space="preserve"> and Dubbo). Note that samples are included in both Group 1 and Group 2 analyses if they were translocated to a new site.</w:t>
      </w:r>
    </w:p>
    <w:p w14:paraId="77F407B3" w14:textId="57CEAE06" w:rsidR="00445BA0" w:rsidRPr="004B38F0" w:rsidRDefault="00445BA0" w:rsidP="00BE5109">
      <w:pPr>
        <w:rPr>
          <w:rFonts w:cs="Times New Roman"/>
        </w:rPr>
      </w:pPr>
      <w:r w:rsidRPr="004B38F0">
        <w:rPr>
          <w:rFonts w:cs="Times New Roman"/>
        </w:rPr>
        <w:t xml:space="preserve">Observed heterozygosity, expected heterozygosity, and allelic richness were calculated using the </w:t>
      </w:r>
      <w:proofErr w:type="spellStart"/>
      <w:r w:rsidRPr="004B38F0">
        <w:rPr>
          <w:rFonts w:cs="Times New Roman"/>
        </w:rPr>
        <w:t>hierfstat</w:t>
      </w:r>
      <w:proofErr w:type="spellEnd"/>
      <w:r w:rsidRPr="004B38F0">
        <w:rPr>
          <w:rFonts w:cs="Times New Roman"/>
        </w:rPr>
        <w:t xml:space="preserve"> package v0.5-10</w:t>
      </w:r>
      <w:r w:rsidRPr="004B38F0">
        <w:rPr>
          <w:rFonts w:cs="Times New Roman"/>
        </w:rPr>
        <w:fldChar w:fldCharType="begin"/>
      </w:r>
      <w:r w:rsidR="00D640B2" w:rsidRPr="004B38F0">
        <w:rPr>
          <w:rFonts w:cs="Times New Roman"/>
        </w:rPr>
        <w:instrText xml:space="preserve"> ADDIN EN.CITE &lt;EndNote&gt;&lt;Cite&gt;&lt;Author&gt;Goudet&lt;/Author&gt;&lt;Year&gt;2005&lt;/Year&gt;&lt;RecNum&gt;279&lt;/RecNum&gt;&lt;DisplayText&gt;&lt;style face="superscript"&gt;75&lt;/style&gt;&lt;/DisplayText&gt;&lt;record&gt;&lt;rec-number&gt;279&lt;/rec-number&gt;&lt;foreign-keys&gt;&lt;key app="EN" db-id="209222f21datroeaf09xt9riz09wpvafsppe" timestamp="1680649442"&gt;279&lt;/key&gt;&lt;/foreign-keys&gt;&lt;ref-type name="Journal Article"&gt;17&lt;/ref-type&gt;&lt;contributors&gt;&lt;authors&gt;&lt;author&gt;Goudet, J.&lt;/author&gt;&lt;/authors&gt;&lt;/contributors&gt;&lt;auth-address&gt;UNIL, BB, Dept Ecol &amp;amp; Evolut, CH-1015 Lausanne, Switzerland&lt;/auth-address&gt;&lt;titles&gt;&lt;title&gt;HIERFSTAT, a package for R to compute and test hierarchical F-statistics&lt;/title&gt;&lt;secondary-title&gt;Molecular Ecology Notes&lt;/secondary-title&gt;&lt;alt-title&gt;Mol Ecol Notes&lt;/alt-title&gt;&lt;/titles&gt;&lt;periodical&gt;&lt;full-title&gt;Molecular Ecology Notes&lt;/full-title&gt;&lt;abbr-1&gt;Mol Ecol Notes&lt;/abbr-1&gt;&lt;/periodical&gt;&lt;alt-periodical&gt;&lt;full-title&gt;Molecular Ecology Notes&lt;/full-title&gt;&lt;abbr-1&gt;Mol Ecol Notes&lt;/abbr-1&gt;&lt;/alt-periodical&gt;&lt;pages&gt;184-186&lt;/pages&gt;&lt;volume&gt;5&lt;/volume&gt;&lt;number&gt;1&lt;/number&gt;&lt;keywords&gt;&lt;keyword&gt;population structure&lt;/keyword&gt;&lt;keyword&gt;randomisation tests&lt;/keyword&gt;&lt;keyword&gt;statistics&lt;/keyword&gt;&lt;/keywords&gt;&lt;dates&gt;&lt;year&gt;2005&lt;/year&gt;&lt;pub-dates&gt;&lt;date&gt;Mar&lt;/date&gt;&lt;/pub-dates&gt;&lt;/dates&gt;&lt;isbn&gt;1471-8278&lt;/isbn&gt;&lt;accession-num&gt;WOS:000227598500059&lt;/accession-num&gt;&lt;urls&gt;&lt;related-urls&gt;&lt;url&gt;&amp;lt;Go to ISI&amp;gt;://WOS:000227598500059&lt;/url&gt;&lt;/related-urls&gt;&lt;/urls&gt;&lt;electronic-resource-num&gt;10.1111/j.1471-8286.2004.00828.x&lt;/electronic-resource-num&gt;&lt;language&gt;English&lt;/language&gt;&lt;/record&gt;&lt;/Cite&gt;&lt;/EndNote&gt;</w:instrText>
      </w:r>
      <w:r w:rsidRPr="004B38F0">
        <w:rPr>
          <w:rFonts w:cs="Times New Roman"/>
        </w:rPr>
        <w:fldChar w:fldCharType="separate"/>
      </w:r>
      <w:r w:rsidR="00D640B2" w:rsidRPr="004B38F0">
        <w:rPr>
          <w:rFonts w:cs="Times New Roman"/>
          <w:noProof/>
          <w:vertAlign w:val="superscript"/>
        </w:rPr>
        <w:t>75</w:t>
      </w:r>
      <w:r w:rsidRPr="004B38F0">
        <w:rPr>
          <w:rFonts w:cs="Times New Roman"/>
        </w:rPr>
        <w:fldChar w:fldCharType="end"/>
      </w:r>
      <w:r w:rsidRPr="004B38F0">
        <w:rPr>
          <w:rFonts w:cs="Times New Roman"/>
        </w:rPr>
        <w:t xml:space="preserve"> in R for all three Groups. Genetic differentiation was visualised using principal coordinate analysis (PCoA) with the dartR package v1.9.9.1</w:t>
      </w:r>
      <w:r w:rsidRPr="004B38F0">
        <w:rPr>
          <w:rFonts w:cs="Times New Roman"/>
        </w:rPr>
        <w:fldChar w:fldCharType="begin"/>
      </w:r>
      <w:r w:rsidR="00D640B2" w:rsidRPr="004B38F0">
        <w:rPr>
          <w:rFonts w:cs="Times New Roman"/>
        </w:rPr>
        <w:instrText xml:space="preserve"> ADDIN EN.CITE &lt;EndNote&gt;&lt;Cite&gt;&lt;Author&gt;Gruber&lt;/Author&gt;&lt;Year&gt;2018&lt;/Year&gt;&lt;RecNum&gt;228&lt;/RecNum&gt;&lt;DisplayText&gt;&lt;style face="superscript"&gt;76&lt;/style&gt;&lt;/DisplayText&gt;&lt;record&gt;&lt;rec-number&gt;228&lt;/rec-number&gt;&lt;foreign-keys&gt;&lt;key app="EN" db-id="209222f21datroeaf09xt9riz09wpvafsppe" timestamp="1680647704"&gt;228&lt;/key&gt;&lt;/foreign-keys&gt;&lt;ref-type name="Journal Article"&gt;17&lt;/ref-type&gt;&lt;contributors&gt;&lt;authors&gt;&lt;author&gt;Gruber, B.&lt;/author&gt;&lt;author&gt;Unmack, P. J.&lt;/author&gt;&lt;author&gt;Berry, O. F.&lt;/author&gt;&lt;author&gt;Georges, A.&lt;/author&gt;&lt;/authors&gt;&lt;/contributors&gt;&lt;auth-address&gt;Institute for Applied Ecology, University of Canberra, Canberra, ACT, Australia.&amp;#xD;CSIRO Environomics Future Science Platform, Indian Ocean Marine Research Centre, The University of Western Australia (M097), Crawley, WA, Australia.&lt;/auth-address&gt;&lt;titles&gt;&lt;title&gt;dartr: An r package to facilitate analysis of SNP data generated from reduced representation genome sequencing&lt;/title&gt;&lt;secondary-title&gt;Mol Ecol Resour&lt;/secondary-title&gt;&lt;/titles&gt;&lt;periodical&gt;&lt;full-title&gt;Mol Ecol Resour&lt;/full-title&gt;&lt;/periodical&gt;&lt;pages&gt;691-699&lt;/pages&gt;&lt;volume&gt;18&lt;/volume&gt;&lt;number&gt;3&lt;/number&gt;&lt;edition&gt;2017/12/22&lt;/edition&gt;&lt;keywords&gt;&lt;keyword&gt;Genetics, Population&lt;/keyword&gt;&lt;keyword&gt;Phylogeny&lt;/keyword&gt;&lt;keyword&gt;*Polymorphism, Single Nucleotide&lt;/keyword&gt;&lt;keyword&gt;Sequence Analysis/methods&lt;/keyword&gt;&lt;keyword&gt;*Software&lt;/keyword&gt;&lt;keyword&gt;*Whole Genome Sequencing&lt;/keyword&gt;&lt;keyword&gt;RADSeq&lt;/keyword&gt;&lt;keyword&gt;SNPs&lt;/keyword&gt;&lt;keyword&gt;next-generation sequencing&lt;/keyword&gt;&lt;keyword&gt;phylogenomics&lt;/keyword&gt;&lt;keyword&gt;population genomics&lt;/keyword&gt;&lt;keyword&gt;r package&lt;/keyword&gt;&lt;/keywords&gt;&lt;dates&gt;&lt;year&gt;2018&lt;/year&gt;&lt;pub-dates&gt;&lt;date&gt;May&lt;/date&gt;&lt;/pub-dates&gt;&lt;/dates&gt;&lt;isbn&gt;1755-098x&lt;/isbn&gt;&lt;accession-num&gt;29266847&lt;/accession-num&gt;&lt;urls&gt;&lt;/urls&gt;&lt;electronic-resource-num&gt;10.1111/1755-0998.12745&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vertAlign w:val="superscript"/>
        </w:rPr>
        <w:t>76</w:t>
      </w:r>
      <w:r w:rsidRPr="004B38F0">
        <w:rPr>
          <w:rFonts w:cs="Times New Roman"/>
        </w:rPr>
        <w:fldChar w:fldCharType="end"/>
      </w:r>
      <w:r w:rsidRPr="004B38F0">
        <w:rPr>
          <w:rFonts w:cs="Times New Roman"/>
        </w:rPr>
        <w:t>. The inbreeding coefficient F</w:t>
      </w:r>
      <w:r w:rsidRPr="004B38F0">
        <w:rPr>
          <w:rFonts w:cs="Times New Roman"/>
          <w:vertAlign w:val="subscript"/>
        </w:rPr>
        <w:t>IS</w:t>
      </w:r>
      <w:r w:rsidRPr="004B38F0">
        <w:rPr>
          <w:rFonts w:cs="Times New Roman"/>
        </w:rPr>
        <w:t xml:space="preserve"> was calculated for each population in Group 1 and Group 3 with the </w:t>
      </w:r>
      <w:proofErr w:type="spellStart"/>
      <w:r w:rsidRPr="004B38F0">
        <w:rPr>
          <w:rFonts w:cs="Times New Roman"/>
        </w:rPr>
        <w:t>diveRsity</w:t>
      </w:r>
      <w:proofErr w:type="spellEnd"/>
      <w:r w:rsidRPr="004B38F0">
        <w:rPr>
          <w:rFonts w:cs="Times New Roman"/>
        </w:rPr>
        <w:t xml:space="preserve"> package v1.9.90 and 1,000 bootstraps to estimate 95% confidence intervals</w:t>
      </w:r>
      <w:r w:rsidRPr="004B38F0">
        <w:rPr>
          <w:rFonts w:cs="Times New Roman"/>
        </w:rPr>
        <w:fldChar w:fldCharType="begin"/>
      </w:r>
      <w:r w:rsidR="00D640B2" w:rsidRPr="004B38F0">
        <w:rPr>
          <w:rFonts w:cs="Times New Roman"/>
        </w:rPr>
        <w:instrText xml:space="preserve"> ADDIN EN.CITE &lt;EndNote&gt;&lt;Cite&gt;&lt;Author&gt;Keenan&lt;/Author&gt;&lt;Year&gt;2013&lt;/Year&gt;&lt;RecNum&gt;229&lt;/RecNum&gt;&lt;DisplayText&gt;&lt;style face="superscript"&gt;77&lt;/style&gt;&lt;/DisplayText&gt;&lt;record&gt;&lt;rec-number&gt;229&lt;/rec-number&gt;&lt;foreign-keys&gt;&lt;key app="EN" db-id="209222f21datroeaf09xt9riz09wpvafsppe" timestamp="1680647742"&gt;229&lt;/key&gt;&lt;/foreign-keys&gt;&lt;ref-type name="Journal Article"&gt;17&lt;/ref-type&gt;&lt;contributors&gt;&lt;authors&gt;&lt;author&gt;Keenan, Kevin&lt;/author&gt;&lt;author&gt;McGinnity, Philip&lt;/author&gt;&lt;author&gt;Cross, Tom F.&lt;/author&gt;&lt;author&gt;Crozier, Walter W.&lt;/author&gt;&lt;author&gt;Prodöhl, Paulo A.&lt;/author&gt;&lt;/authors&gt;&lt;/contributors&gt;&lt;titles&gt;&lt;title&gt;diveRsity: An R package for the estimation and exploration of population genetics parameters and their associated errors&lt;/title&gt;&lt;secondary-title&gt;Methods in Ecology and Evolution&lt;/secondary-title&gt;&lt;/titles&gt;&lt;periodical&gt;&lt;full-title&gt;Methods in Ecology and Evolution&lt;/full-title&gt;&lt;/periodical&gt;&lt;pages&gt;782-788&lt;/pages&gt;&lt;volume&gt;4&lt;/volume&gt;&lt;number&gt;8&lt;/number&gt;&lt;dates&gt;&lt;year&gt;2013&lt;/year&gt;&lt;/dates&gt;&lt;isbn&gt;2041-210X&lt;/isbn&gt;&lt;urls&gt;&lt;related-urls&gt;&lt;url&gt;https://besjournals.onlinelibrary.wiley.com/doi/abs/10.1111/2041-210X.12067&lt;/url&gt;&lt;/related-urls&gt;&lt;/urls&gt;&lt;electronic-resource-num&gt;https://doi.org/10.1111/2041-210X.12067&lt;/electronic-resource-num&gt;&lt;/record&gt;&lt;/Cite&gt;&lt;/EndNote&gt;</w:instrText>
      </w:r>
      <w:r w:rsidRPr="004B38F0">
        <w:rPr>
          <w:rFonts w:cs="Times New Roman"/>
        </w:rPr>
        <w:fldChar w:fldCharType="separate"/>
      </w:r>
      <w:r w:rsidR="00D640B2" w:rsidRPr="004B38F0">
        <w:rPr>
          <w:rFonts w:cs="Times New Roman"/>
          <w:noProof/>
          <w:vertAlign w:val="superscript"/>
        </w:rPr>
        <w:t>77</w:t>
      </w:r>
      <w:r w:rsidRPr="004B38F0">
        <w:rPr>
          <w:rFonts w:cs="Times New Roman"/>
        </w:rPr>
        <w:fldChar w:fldCharType="end"/>
      </w:r>
      <w:r w:rsidRPr="004B38F0">
        <w:rPr>
          <w:rFonts w:cs="Times New Roman"/>
        </w:rPr>
        <w:t>. We did not estimate F</w:t>
      </w:r>
      <w:r w:rsidRPr="004B38F0">
        <w:rPr>
          <w:rFonts w:cs="Times New Roman"/>
          <w:vertAlign w:val="subscript"/>
        </w:rPr>
        <w:t>IS</w:t>
      </w:r>
      <w:r w:rsidRPr="004B38F0">
        <w:rPr>
          <w:rFonts w:cs="Times New Roman"/>
        </w:rPr>
        <w:t xml:space="preserve"> for Group 2 translocated individuals as the Wahlund effect would likely influence results due to the mixing of diverse source populations at translocated sites</w:t>
      </w:r>
      <w:r w:rsidRPr="004B38F0">
        <w:rPr>
          <w:rFonts w:cs="Times New Roman"/>
        </w:rPr>
        <w:fldChar w:fldCharType="begin"/>
      </w:r>
      <w:r w:rsidR="00D640B2" w:rsidRPr="004B38F0">
        <w:rPr>
          <w:rFonts w:cs="Times New Roman"/>
        </w:rPr>
        <w:instrText xml:space="preserve"> ADDIN EN.CITE &lt;EndNote&gt;&lt;Cite&gt;&lt;Author&gt;Kardos&lt;/Author&gt;&lt;Year&gt;2016&lt;/Year&gt;&lt;RecNum&gt;230&lt;/RecNum&gt;&lt;DisplayText&gt;&lt;style face="superscript"&gt;78&lt;/style&gt;&lt;/DisplayText&gt;&lt;record&gt;&lt;rec-number&gt;230&lt;/rec-number&gt;&lt;foreign-keys&gt;&lt;key app="EN" db-id="209222f21datroeaf09xt9riz09wpvafsppe" timestamp="1680647787"&gt;230&lt;/key&gt;&lt;/foreign-keys&gt;&lt;ref-type name="Journal Article"&gt;17&lt;/ref-type&gt;&lt;contributors&gt;&lt;authors&gt;&lt;author&gt;Kardos, M.&lt;/author&gt;&lt;author&gt;Taylor, H. R.&lt;/author&gt;&lt;author&gt;Ellegren, H.&lt;/author&gt;&lt;author&gt;Luikart, G.&lt;/author&gt;&lt;author&gt;Allendorf, F. W.&lt;/author&gt;&lt;/authors&gt;&lt;/contributors&gt;&lt;auth-address&gt;Department of Evolutionary Biology Evolutionary Biology Centre Uppsala University Uppsala Sweden.&amp;#xD;Department of Anatomy University of Otago Dunedin New Zealand.&amp;#xD;Division of Biological Sciences University of Montana Missoula MT USA; Flathead Lake Biological Station Division of Biological Sciences University of Montana Polson MT USA.&amp;#xD;Division of Biological Sciences University of Montana Missoula MT USA.&lt;/auth-address&gt;&lt;titles&gt;&lt;title&gt;Genomics advances the study of inbreeding depression in the wild&lt;/title&gt;&lt;secondary-title&gt;Evol Appl&lt;/secondary-title&gt;&lt;/titles&gt;&lt;periodical&gt;&lt;full-title&gt;Evol Appl&lt;/full-title&gt;&lt;/periodical&gt;&lt;pages&gt;1205-1218&lt;/pages&gt;&lt;volume&gt;9&lt;/volume&gt;&lt;number&gt;10&lt;/number&gt;&lt;edition&gt;2016/11/24&lt;</w:instrText>
      </w:r>
      <w:r w:rsidR="00D640B2" w:rsidRPr="004B38F0">
        <w:rPr>
          <w:rFonts w:cs="Times New Roman" w:hint="eastAsia"/>
        </w:rPr>
        <w:instrText>/edition&gt;&lt;keywords&gt;&lt;keyword&gt;conservation genetics&lt;/keyword&gt;&lt;keyword&gt;fitness&lt;/keyword&gt;&lt;keyword&gt;identity by descent&lt;/keyword&gt;&lt;keyword&gt;pedigree analysis&lt;/keyword&gt;&lt;keyword&gt;whole</w:instrText>
      </w:r>
      <w:r w:rsidR="00D640B2" w:rsidRPr="004B38F0">
        <w:rPr>
          <w:rFonts w:cs="Times New Roman" w:hint="eastAsia"/>
        </w:rPr>
        <w:instrText>‐</w:instrText>
      </w:r>
      <w:r w:rsidR="00D640B2" w:rsidRPr="004B38F0">
        <w:rPr>
          <w:rFonts w:cs="Times New Roman" w:hint="eastAsia"/>
        </w:rPr>
        <w:instrText>genome resequencing&lt;/keyword&gt;&lt;/keywords&gt;&lt;dates&gt;&lt;year&gt;2016&lt;/year&gt;&lt;pub-dates&gt;&lt;date&gt;</w:instrText>
      </w:r>
      <w:r w:rsidR="00D640B2" w:rsidRPr="004B38F0">
        <w:rPr>
          <w:rFonts w:cs="Times New Roman"/>
        </w:rPr>
        <w:instrText>Dec&lt;/date&gt;&lt;/pub-dates&gt;&lt;/dates&gt;&lt;isbn&gt;1752-4571 (Print)&amp;#xD;1752-4571&lt;/isbn&gt;&lt;accession-num&gt;27877200&lt;/accession-num&gt;&lt;urls&gt;&lt;/urls&gt;&lt;custom2&gt;PMC5108213&lt;/custom2&gt;&lt;electronic-resource-num&gt;10.1111/eva.12414&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vertAlign w:val="superscript"/>
        </w:rPr>
        <w:t>78</w:t>
      </w:r>
      <w:r w:rsidRPr="004B38F0">
        <w:rPr>
          <w:rFonts w:cs="Times New Roman"/>
        </w:rPr>
        <w:fldChar w:fldCharType="end"/>
      </w:r>
      <w:r w:rsidRPr="004B38F0">
        <w:rPr>
          <w:rFonts w:cs="Times New Roman"/>
        </w:rPr>
        <w:t>. For Groups 1-3, a subset of 5,000 randomly selected SNPs was used to estimate within population mean kinship (MK) by averaging pairwise comparisons estimated with COANCESTRY v1.0</w:t>
      </w:r>
      <w:r w:rsidRPr="004B38F0">
        <w:rPr>
          <w:rFonts w:cs="Times New Roman"/>
        </w:rPr>
        <w:fldChar w:fldCharType="begin"/>
      </w:r>
      <w:r w:rsidR="00D640B2" w:rsidRPr="004B38F0">
        <w:rPr>
          <w:rFonts w:cs="Times New Roman"/>
        </w:rPr>
        <w:instrText xml:space="preserve"> ADDIN EN.CITE &lt;EndNote&gt;&lt;Cite&gt;&lt;Author&gt;Wang&lt;/Author&gt;&lt;Year&gt;2011&lt;/Year&gt;&lt;RecNum&gt;231&lt;/RecNum&gt;&lt;DisplayText&gt;&lt;style face="superscript"&gt;79&lt;/style&gt;&lt;/DisplayText&gt;&lt;record&gt;&lt;rec-number&gt;231&lt;/rec-number&gt;&lt;foreign-keys&gt;&lt;key app="EN" db-id="209222f21datroeaf09xt9riz09wpvafsppe" timestamp="1680647830"&gt;231&lt;/key&gt;&lt;/foreign-keys&gt;&lt;ref-type name="Journal Article"&gt;17&lt;/ref-type&gt;&lt;contributors&gt;&lt;authors&gt;&lt;author&gt;Wang, Jinliang&lt;/author&gt;&lt;/authors&gt;&lt;/contributors&gt;&lt;titles&gt;&lt;title&gt;Coancestry: A program for simulating, estimating and analysing relatedness and inbreeding coefficients&lt;/title&gt;&lt;secondary-title&gt;Molecular Ecology Resources&lt;/secondary-title&gt;&lt;/titles&gt;&lt;periodical&gt;&lt;full-title&gt;Molecular ecology resources&lt;/full-title&gt;&lt;/periodical&gt;&lt;pages&gt;141-145&lt;/pages&gt;&lt;volume&gt;11&lt;/volume&gt;&lt;number&gt;1&lt;/number&gt;&lt;dates&gt;&lt;year&gt;2011&lt;/year&gt;&lt;/dates&gt;&lt;isbn&gt;1755-098X&lt;/isbn&gt;&lt;urls&gt;&lt;related-urls&gt;&lt;url&gt;https://onlinelibrary.wiley.com/doi/abs/10.1111/j.1755-0998.2010.02885.x&lt;/url&gt;&lt;/related-urls&gt;&lt;/urls&gt;&lt;electronic-resource-num&gt;https://doi.org/10.1111/j.1755-0998.2010.02885.x&lt;/electronic-resource-num&gt;&lt;/record&gt;&lt;/Cite&gt;&lt;/EndNote&gt;</w:instrText>
      </w:r>
      <w:r w:rsidRPr="004B38F0">
        <w:rPr>
          <w:rFonts w:cs="Times New Roman"/>
        </w:rPr>
        <w:fldChar w:fldCharType="separate"/>
      </w:r>
      <w:r w:rsidR="00D640B2" w:rsidRPr="004B38F0">
        <w:rPr>
          <w:rFonts w:cs="Times New Roman"/>
          <w:noProof/>
          <w:vertAlign w:val="superscript"/>
        </w:rPr>
        <w:t>79</w:t>
      </w:r>
      <w:r w:rsidRPr="004B38F0">
        <w:rPr>
          <w:rFonts w:cs="Times New Roman"/>
        </w:rPr>
        <w:fldChar w:fldCharType="end"/>
      </w:r>
      <w:r w:rsidRPr="004B38F0">
        <w:rPr>
          <w:rFonts w:cs="Times New Roman"/>
        </w:rPr>
        <w:t xml:space="preserve"> using the </w:t>
      </w:r>
      <w:proofErr w:type="spellStart"/>
      <w:r w:rsidRPr="004B38F0">
        <w:rPr>
          <w:rFonts w:cs="Times New Roman"/>
        </w:rPr>
        <w:t>triodic</w:t>
      </w:r>
      <w:proofErr w:type="spellEnd"/>
      <w:r w:rsidRPr="004B38F0">
        <w:rPr>
          <w:rFonts w:cs="Times New Roman"/>
        </w:rPr>
        <w:t xml:space="preserve"> maximum likelihood estimator (</w:t>
      </w:r>
      <w:proofErr w:type="spellStart"/>
      <w:r w:rsidRPr="004B38F0">
        <w:rPr>
          <w:rFonts w:cs="Times New Roman"/>
        </w:rPr>
        <w:t>TrioML</w:t>
      </w:r>
      <w:proofErr w:type="spellEnd"/>
      <w:r w:rsidRPr="004B38F0">
        <w:rPr>
          <w:rFonts w:cs="Times New Roman"/>
        </w:rPr>
        <w:t xml:space="preserve">) to account for inbreeding. </w:t>
      </w:r>
    </w:p>
    <w:p w14:paraId="67D850D1" w14:textId="0F1C44B3" w:rsidR="00445BA0" w:rsidRPr="004B38F0" w:rsidRDefault="00445BA0" w:rsidP="00BE5109">
      <w:pPr>
        <w:rPr>
          <w:rFonts w:cs="Times New Roman"/>
        </w:rPr>
      </w:pPr>
      <w:r w:rsidRPr="004B38F0">
        <w:rPr>
          <w:rFonts w:cs="Times New Roman"/>
        </w:rPr>
        <w:t>For the Group 1 source populations, pairwise F</w:t>
      </w:r>
      <w:r w:rsidRPr="004B38F0">
        <w:rPr>
          <w:rFonts w:cs="Times New Roman"/>
          <w:vertAlign w:val="subscript"/>
        </w:rPr>
        <w:t>ST</w:t>
      </w:r>
      <w:r w:rsidRPr="004B38F0">
        <w:rPr>
          <w:rFonts w:cs="Times New Roman"/>
        </w:rPr>
        <w:t xml:space="preserve"> values (</w:t>
      </w:r>
      <w:r w:rsidR="004D7D62" w:rsidRPr="004B38F0">
        <w:rPr>
          <w:rFonts w:cs="Times New Roman"/>
        </w:rPr>
        <w:t>Table S10</w:t>
      </w:r>
      <w:r w:rsidRPr="004B38F0">
        <w:rPr>
          <w:rFonts w:cs="Times New Roman"/>
        </w:rPr>
        <w:t>) were calculated with the StAMPP package v1.6.3 and 2,000 bootstraps used to estimate the 95% confidence intervals</w:t>
      </w:r>
      <w:r w:rsidRPr="004B38F0">
        <w:rPr>
          <w:rFonts w:cs="Times New Roman"/>
        </w:rPr>
        <w:fldChar w:fldCharType="begin"/>
      </w:r>
      <w:r w:rsidR="00D640B2" w:rsidRPr="004B38F0">
        <w:rPr>
          <w:rFonts w:cs="Times New Roman"/>
        </w:rPr>
        <w:instrText xml:space="preserve"> ADDIN EN.CITE &lt;EndNote&gt;&lt;Cite&gt;&lt;Author&gt;Pembleton&lt;/Author&gt;&lt;Year&gt;2013&lt;/Year&gt;&lt;RecNum&gt;232&lt;/RecNum&gt;&lt;DisplayText&gt;&lt;style face="superscript"&gt;80&lt;/style&gt;&lt;/DisplayText&gt;&lt;record&gt;&lt;rec-number&gt;232&lt;/rec-number&gt;&lt;foreign-keys&gt;&lt;key app="EN" db-id="209222f21datroeaf09xt9riz09wpvafsppe" timestamp="1680647921"&gt;232&lt;/key&gt;&lt;/foreign-keys&gt;&lt;ref-type name="Journal Article"&gt;17&lt;/ref-type&gt;&lt;contributors&gt;&lt;authors&gt;&lt;author&gt;Pembleton, L. W.&lt;/author&gt;&lt;author&gt;Cogan, N. O.&lt;/author&gt;&lt;author&gt;Forster, J. W.&lt;/author&gt;&lt;/authors&gt;&lt;/contributors&gt;&lt;auth-address&gt;Department of Environment and Primary Industries, AgriBio, 5 Ring Road, La Trobe University Research and Development Park, Bundoora, Vic. 3083, Australia. luke.pembleton@dpi.vic.gov.au&lt;/auth-address&gt;&lt;titles&gt;&lt;title&gt;StAMPP: an R package for calculation of genetic differentiation and structure of mixed-ploidy level populations&lt;/title&gt;&lt;secondary-title&gt;Mol Ecol Resour&lt;/secondary-title&gt;&lt;/titles&gt;&lt;periodical&gt;&lt;full-title&gt;Mol Ecol Resour&lt;/full-title&gt;&lt;/periodical&gt;&lt;pages&gt;946-52&lt;/pages&gt;&lt;volume&gt;13&lt;/volume&gt;&lt;number&gt;5&lt;/number&gt;&lt;edition&gt;2013/06/07&lt;/edition&gt;&lt;keywords&gt;&lt;keyword&gt;Computational Biology/*methods&lt;/keyword&gt;&lt;keyword&gt;*Genetics, Population&lt;/keyword&gt;&lt;keyword&gt;Genotype&lt;/keyword&gt;&lt;keyword&gt;*Ploidies&lt;/keyword&gt;&lt;keyword&gt;*Polymorphism, Single Nucleotide&lt;/keyword&gt;&lt;keyword&gt;Software&lt;/keyword&gt;&lt;keyword&gt;F st&lt;/keyword&gt;&lt;keyword&gt;genetic distance&lt;/keyword&gt;&lt;keyword&gt;genomic relationship matrix&lt;/keyword&gt;&lt;keyword&gt;polyploidy&lt;/keyword&gt;&lt;/keywords&gt;&lt;dates&gt;&lt;year&gt;2013&lt;/year&gt;&lt;pub-dates&gt;&lt;date&gt;Sep&lt;/date&gt;&lt;/pub-dates&gt;&lt;/dates&gt;&lt;isbn&gt;1755-098x&lt;/isbn&gt;&lt;accession-num&gt;23738873&lt;/accession-num&gt;&lt;urls&gt;&lt;/urls&gt;&lt;electronic-resource-num&gt;10.1111/1755-0998.12129&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vertAlign w:val="superscript"/>
        </w:rPr>
        <w:t>80</w:t>
      </w:r>
      <w:r w:rsidRPr="004B38F0">
        <w:rPr>
          <w:rFonts w:cs="Times New Roman"/>
        </w:rPr>
        <w:fldChar w:fldCharType="end"/>
      </w:r>
      <w:r w:rsidRPr="004B38F0">
        <w:rPr>
          <w:rFonts w:cs="Times New Roman"/>
        </w:rPr>
        <w:t>. A subset of 5,000 randomly selected SNPs was used to estimate effective population size (N</w:t>
      </w:r>
      <w:r w:rsidRPr="004B38F0">
        <w:rPr>
          <w:rFonts w:cs="Times New Roman"/>
          <w:vertAlign w:val="subscript"/>
        </w:rPr>
        <w:t>E</w:t>
      </w:r>
      <w:r w:rsidRPr="004B38F0">
        <w:rPr>
          <w:rFonts w:cs="Times New Roman"/>
        </w:rPr>
        <w:t xml:space="preserve">) in </w:t>
      </w:r>
      <w:proofErr w:type="spellStart"/>
      <w:r w:rsidRPr="004B38F0">
        <w:rPr>
          <w:rFonts w:cs="Times New Roman"/>
        </w:rPr>
        <w:t>NeEstimator</w:t>
      </w:r>
      <w:proofErr w:type="spellEnd"/>
      <w:r w:rsidRPr="004B38F0">
        <w:rPr>
          <w:rFonts w:cs="Times New Roman"/>
        </w:rPr>
        <w:t xml:space="preserve"> v2.1</w:t>
      </w:r>
      <w:r w:rsidRPr="004B38F0">
        <w:rPr>
          <w:rFonts w:cs="Times New Roman"/>
        </w:rPr>
        <w:fldChar w:fldCharType="begin"/>
      </w:r>
      <w:r w:rsidR="00D640B2" w:rsidRPr="004B38F0">
        <w:rPr>
          <w:rFonts w:cs="Times New Roman"/>
        </w:rPr>
        <w:instrText xml:space="preserve"> ADDIN EN.CITE &lt;EndNote&gt;&lt;Cite&gt;&lt;Author&gt;Do&lt;/Author&gt;&lt;Year&gt;2014&lt;/Year&gt;&lt;RecNum&gt;233&lt;/RecNum&gt;&lt;DisplayText&gt;&lt;style face="superscript"&gt;81&lt;/style&gt;&lt;/DisplayText&gt;&lt;record&gt;&lt;rec-number&gt;233&lt;/rec-number&gt;&lt;foreign-keys&gt;&lt;key app="EN" db-id="209222f21datroeaf09xt9riz09wpvafsppe" timestamp="1680647954"&gt;233&lt;/key&gt;&lt;/foreign-keys&gt;&lt;ref-type name="Journal Article"&gt;17&lt;/ref-type&gt;&lt;contributors&gt;&lt;authors&gt;&lt;author&gt;Do, C.&lt;/author&gt;&lt;author&gt;Waples, R. S.&lt;/author&gt;&lt;author&gt;Peel, D.&lt;/author&gt;&lt;author&gt;Macbeth, G. M.&lt;/author&gt;&lt;author&gt;Tillett, B. J.&lt;/author&gt;&lt;author&gt;Ovenden, J. R.&lt;/author&gt;&lt;/authors&gt;&lt;/contributors&gt;&lt;auth-address&gt;Conservation Biology Division, Northwest Fisheries Science Center, 2725 Montlake Blvd East, Seattle, WA 98112, USA.&lt;/auth-address&gt;&lt;titles&gt;&lt;title&gt;NeEstimator v2: Re-implementation of software for the estimation of contemporary effective population size (Ne ) from genetic data&lt;/title&gt;&lt;secondary-title&gt;Mol Ecol Resour&lt;/secondary-title&gt;&lt;/titles&gt;&lt;periodical&gt;&lt;full-title&gt;Mol Ecol Resour&lt;/full-title&gt;&lt;/periodical&gt;&lt;pages&gt;209-14&lt;/pages&gt;&lt;volume&gt;14&lt;/volume&gt;&lt;number&gt;1&lt;/number&gt;&lt;edition&gt;2013/09/03&lt;/edition&gt;&lt;keywords&gt;&lt;keyword&gt;Computational Biology/*methods&lt;/keyword&gt;&lt;keyword&gt;*Population Density&lt;/keyword&gt;&lt;keyword&gt;*Software&lt;/keyword&gt;&lt;keyword&gt;Plan I and II temporal sampling&lt;/keyword&gt;&lt;keyword&gt;heterozygote-excess&lt;/keyword&gt;&lt;keyword&gt;linkage disequilibrium&lt;/keyword&gt;&lt;keyword&gt;molecular coancestry&lt;/keyword&gt;&lt;/keywords&gt;&lt;dates&gt;&lt;year&gt;2014&lt;/year&gt;&lt;pub-dates&gt;&lt;date&gt;Jan&lt;/date&gt;&lt;/pub-dates&gt;&lt;/dates&gt;&lt;isbn&gt;1755-098x&lt;/isbn&gt;&lt;accession-num&gt;23992227&lt;/accession-num&gt;&lt;urls&gt;&lt;/urls&gt;&lt;electronic-resource-num&gt;10.1111/1755-0998.12157&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vertAlign w:val="superscript"/>
        </w:rPr>
        <w:t>81</w:t>
      </w:r>
      <w:r w:rsidRPr="004B38F0">
        <w:rPr>
          <w:rFonts w:cs="Times New Roman"/>
        </w:rPr>
        <w:fldChar w:fldCharType="end"/>
      </w:r>
      <w:r w:rsidRPr="004B38F0">
        <w:rPr>
          <w:rFonts w:cs="Times New Roman"/>
        </w:rPr>
        <w:t xml:space="preserve">, using the linkage disequilibrium method excluding singleton alleles with </w:t>
      </w:r>
      <w:r w:rsidRPr="004B38F0">
        <w:rPr>
          <w:rFonts w:cs="Times New Roman"/>
        </w:rPr>
        <w:fldChar w:fldCharType="begin"/>
      </w:r>
      <w:r w:rsidR="00D640B2" w:rsidRPr="004B38F0">
        <w:rPr>
          <w:rFonts w:cs="Times New Roman"/>
        </w:rPr>
        <w:instrText xml:space="preserve"> ADDIN EN.CITE &lt;EndNote&gt;&lt;Cite AuthorYear="1"&gt;&lt;Author&gt;Waples&lt;/Author&gt;&lt;Year&gt;2016&lt;/Year&gt;&lt;RecNum&gt;234&lt;/RecNum&gt;&lt;DisplayText&gt;Waples, Larson [82]&lt;/DisplayText&gt;&lt;record&gt;&lt;rec-number&gt;234&lt;/rec-number&gt;&lt;foreign-keys&gt;&lt;key app="EN" db-id="209222f21datroeaf09xt9riz09wpvafsppe" timestamp="1680647993"&gt;234&lt;/key&gt;&lt;/foreign-keys&gt;&lt;ref-type name="Journal Article"&gt;17&lt;/ref-type&gt;&lt;contributors&gt;&lt;authors&gt;&lt;author&gt;Waples, R. K.&lt;/author&gt;&lt;author&gt;Larson, W. A.&lt;/author&gt;&lt;author&gt;Waples, R. S.&lt;/author&gt;&lt;/authors&gt;&lt;/contributors&gt;&lt;auth-address&gt;School of Aquatic and Fishery Sciences, University of Washington, Seattle, WA, USA.&amp;#xD;Northwest Fisheries Science Center, National Marine Fisheries Service, National Oceanic and Atmospheric Administration, Seattle, WA, USA.&lt;/auth-address&gt;&lt;titles&gt;&lt;title&gt;Estimating contemporary effective population size in non-model species using linkage disequilibrium across thousands of loci&lt;/title&gt;&lt;secondary-title&gt;Heredity (Edinb)&lt;/secondary-title&gt;&lt;/titles&gt;&lt;periodical&gt;&lt;full-title&gt;Heredity (Edinb)&lt;/full-title&gt;&lt;/periodical&gt;&lt;pages&gt;233-40&lt;/pages&gt;&lt;volume&gt;117&lt;/volume&gt;&lt;number&gt;4&lt;/number&gt;&lt;edition&gt;2016/08/25&lt;/edition&gt;&lt;keywords&gt;&lt;keyword&gt;Animals&lt;/keyword&gt;&lt;keyword&gt;Chromosomes&lt;/keyword&gt;&lt;keyword&gt;Computer Simulation&lt;/keyword&gt;&lt;keyword&gt;Genetic Loci&lt;/keyword&gt;&lt;keyword&gt;Genetics, Population/*methods&lt;/keyword&gt;&lt;keyword&gt;Genome Size&lt;/keyword&gt;&lt;keyword&gt;*Linkage Disequilibrium&lt;/keyword&gt;&lt;keyword&gt;*Models, Genetic&lt;/keyword&gt;&lt;keyword&gt;*Population Density&lt;/keyword&gt;&lt;keyword&gt;Salmo salar/genetics&lt;/keyword&gt;&lt;/keywords&gt;&lt;dates&gt;&lt;year&gt;2016&lt;/year&gt;&lt;pub-dates&gt;&lt;date&gt;Oct&lt;/date&gt;&lt;/pub-dates&gt;&lt;/dates&gt;&lt;isbn&gt;0018-067X (Print)&amp;#xD;0018-067x&lt;/isbn&gt;&lt;accession-num&gt;27553452&lt;/accession-num&gt;&lt;urls&gt;&lt;/urls&gt;&lt;custom2&gt;PMC5026758&lt;/custom2&gt;&lt;electronic-resource-num&gt;10.1038/hdy.2016.60&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rPr>
        <w:t>Waples, Larson [82]</w:t>
      </w:r>
      <w:r w:rsidRPr="004B38F0">
        <w:rPr>
          <w:rFonts w:cs="Times New Roman"/>
        </w:rPr>
        <w:fldChar w:fldCharType="end"/>
      </w:r>
      <w:r w:rsidRPr="004B38F0">
        <w:rPr>
          <w:rFonts w:cs="Times New Roman"/>
        </w:rPr>
        <w:t xml:space="preserve"> and </w:t>
      </w:r>
      <w:r w:rsidRPr="004B38F0">
        <w:rPr>
          <w:rFonts w:cs="Times New Roman"/>
        </w:rPr>
        <w:fldChar w:fldCharType="begin"/>
      </w:r>
      <w:r w:rsidR="00D640B2" w:rsidRPr="004B38F0">
        <w:rPr>
          <w:rFonts w:cs="Times New Roman"/>
        </w:rPr>
        <w:instrText xml:space="preserve"> ADDIN EN.CITE &lt;EndNote&gt;&lt;Cite AuthorYear="1"&gt;&lt;Author&gt;Peel&lt;/Author&gt;&lt;Year&gt;2013&lt;/Year&gt;&lt;RecNum&gt;235&lt;/RecNum&gt;&lt;DisplayText&gt;Peel, Waples [83]&lt;/DisplayText&gt;&lt;record&gt;&lt;rec-number&gt;235&lt;/rec-number&gt;&lt;foreign-keys&gt;&lt;key app="EN" db-id="209222f21datroeaf09xt9riz09wpvafsppe" timestamp="1680648117"&gt;235&lt;/key&gt;&lt;/foreign-keys&gt;&lt;ref-type name="Journal Article"&gt;17&lt;/ref-type&gt;&lt;contributors&gt;&lt;authors&gt;&lt;author&gt;Peel, D.&lt;/author&gt;&lt;author&gt;Waples, R. S.&lt;/author&gt;&lt;author&gt;Macbeth, G. M.&lt;/author&gt;&lt;author&gt;Do, C.&lt;/author&gt;&lt;author&gt;Ovenden, J. R.&lt;/author&gt;&lt;/authors&gt;&lt;/contributors&gt;&lt;titles&gt;&lt;title&gt;Accounting for missing data in the estimation of contemporary genetic effective population size (Ne)&lt;/title&gt;&lt;secondary-title&gt;Molecular Ecology Resources&lt;/secondary-title&gt;&lt;/titles&gt;&lt;periodical&gt;&lt;full-title&gt;Molecular ecology resources&lt;/full-title&gt;&lt;/periodical&gt;&lt;pages&gt;243-253&lt;/pages&gt;&lt;volume&gt;13&lt;/volume&gt;&lt;number&gt;2&lt;/number&gt;&lt;dates&gt;&lt;year&gt;2013&lt;/year&gt;&lt;/dates&gt;&lt;isbn&gt;1755-098X&lt;/isbn&gt;&lt;urls&gt;&lt;related-urls&gt;&lt;url&gt;https://onlinelibrary.wiley.com/doi/abs/10.1111/1755-0998.12049&lt;/url&gt;&lt;/related-urls&gt;&lt;/urls&gt;&lt;electronic-resource-num&gt;https://doi.org/10.1111/1755-0998.12049&lt;/electronic-resource-num&gt;&lt;/record&gt;&lt;/Cite&gt;&lt;/EndNote&gt;</w:instrText>
      </w:r>
      <w:r w:rsidRPr="004B38F0">
        <w:rPr>
          <w:rFonts w:cs="Times New Roman"/>
        </w:rPr>
        <w:fldChar w:fldCharType="separate"/>
      </w:r>
      <w:r w:rsidR="00D640B2" w:rsidRPr="004B38F0">
        <w:rPr>
          <w:rFonts w:cs="Times New Roman"/>
          <w:noProof/>
        </w:rPr>
        <w:t>Peel, Waples [83]</w:t>
      </w:r>
      <w:r w:rsidRPr="004B38F0">
        <w:rPr>
          <w:rFonts w:cs="Times New Roman"/>
        </w:rPr>
        <w:fldChar w:fldCharType="end"/>
      </w:r>
      <w:r w:rsidRPr="004B38F0">
        <w:rPr>
          <w:rFonts w:cs="Times New Roman"/>
        </w:rPr>
        <w:t xml:space="preserve"> corrections for bias and missing data. The 95% confidence intervals were taken from the jack-knifed estimate</w:t>
      </w:r>
      <w:r w:rsidRPr="004B38F0">
        <w:rPr>
          <w:rFonts w:cs="Times New Roman"/>
        </w:rPr>
        <w:fldChar w:fldCharType="begin"/>
      </w:r>
      <w:r w:rsidR="00D640B2" w:rsidRPr="004B38F0">
        <w:rPr>
          <w:rFonts w:cs="Times New Roman"/>
        </w:rPr>
        <w:instrText xml:space="preserve"> ADDIN EN.CITE &lt;EndNote&gt;&lt;Cite&gt;&lt;Author&gt;Jones&lt;/Author&gt;&lt;Year&gt;2016&lt;/Year&gt;&lt;RecNum&gt;236&lt;/RecNum&gt;&lt;DisplayText&gt;&lt;style face="superscript"&gt;84&lt;/style&gt;&lt;/DisplayText&gt;&lt;record&gt;&lt;rec-number&gt;236&lt;/rec-number&gt;&lt;foreign-keys&gt;&lt;key app="EN" db-id="209222f21datroeaf09xt9riz09wpvafsppe" timestamp="1680648165"&gt;236&lt;/key&gt;&lt;/foreign-keys&gt;&lt;ref-type name="Journal Article"&gt;17&lt;/ref-type&gt;&lt;contributors&gt;&lt;authors&gt;&lt;author&gt;Jones, A. T.&lt;/author&gt;&lt;author&gt;Ovenden, J. R.&lt;/author&gt;&lt;author&gt;Wang, Y. G.&lt;/author&gt;&lt;/authors&gt;&lt;/contributors&gt;&lt;titles&gt;&lt;title&gt;Improved confidence intervals for the linkage disequilibrium method for estimating effective population size&lt;/title&gt;&lt;secondary-title&gt;Heredity&lt;/secondary-title&gt;&lt;/titles&gt;&lt;periodical&gt;&lt;full-title&gt;Heredity&lt;/full-title&gt;&lt;/periodical&gt;&lt;pages&gt;217-223&lt;/pages&gt;&lt;volume&gt;117&lt;/volume&gt;&lt;number&gt;4&lt;/number&gt;&lt;dates&gt;&lt;year&gt;2016&lt;/year&gt;&lt;pub-dates&gt;&lt;date&gt;2016/10/01&lt;/date&gt;&lt;/pub-dates&gt;&lt;/dates&gt;&lt;isbn&gt;1365-2540&lt;/isbn&gt;&lt;urls&gt;&lt;related-urls&gt;&lt;url&gt;https://doi.org/10.1038/hdy.2016.19&lt;/url&gt;&lt;/related-urls&gt;&lt;/urls&gt;&lt;electronic-resource-num&gt;10.1038/hdy.2016.19&lt;/electronic-resource-num&gt;&lt;/record&gt;&lt;/Cite&gt;&lt;/EndNote&gt;</w:instrText>
      </w:r>
      <w:r w:rsidRPr="004B38F0">
        <w:rPr>
          <w:rFonts w:cs="Times New Roman"/>
        </w:rPr>
        <w:fldChar w:fldCharType="separate"/>
      </w:r>
      <w:r w:rsidR="00D640B2" w:rsidRPr="004B38F0">
        <w:rPr>
          <w:rFonts w:cs="Times New Roman"/>
          <w:noProof/>
          <w:vertAlign w:val="superscript"/>
        </w:rPr>
        <w:t>84</w:t>
      </w:r>
      <w:r w:rsidRPr="004B38F0">
        <w:rPr>
          <w:rFonts w:cs="Times New Roman"/>
        </w:rPr>
        <w:fldChar w:fldCharType="end"/>
      </w:r>
      <w:r w:rsidRPr="004B38F0">
        <w:rPr>
          <w:rStyle w:val="CommentReference"/>
          <w:rFonts w:eastAsiaTheme="minorHAnsi"/>
          <w:lang w:eastAsia="en-US"/>
        </w:rPr>
        <w:t>.</w:t>
      </w:r>
      <w:r w:rsidRPr="004B38F0">
        <w:rPr>
          <w:rFonts w:cs="Times New Roman"/>
        </w:rPr>
        <w:t xml:space="preserve"> A </w:t>
      </w:r>
      <w:proofErr w:type="spellStart"/>
      <w:r w:rsidRPr="004B38F0">
        <w:rPr>
          <w:rFonts w:cs="Times New Roman"/>
        </w:rPr>
        <w:t>fastSTRUCTURE</w:t>
      </w:r>
      <w:proofErr w:type="spellEnd"/>
      <w:r w:rsidRPr="004B38F0">
        <w:rPr>
          <w:rFonts w:cs="Times New Roman"/>
        </w:rPr>
        <w:t xml:space="preserve"> analysis</w:t>
      </w:r>
      <w:r w:rsidRPr="004B38F0">
        <w:rPr>
          <w:rFonts w:cs="Times New Roman"/>
        </w:rPr>
        <w:fldChar w:fldCharType="begin"/>
      </w:r>
      <w:r w:rsidR="00D640B2" w:rsidRPr="004B38F0">
        <w:rPr>
          <w:rFonts w:cs="Times New Roman"/>
        </w:rPr>
        <w:instrText xml:space="preserve"> ADDIN EN.CITE &lt;EndNote&gt;&lt;Cite&gt;&lt;Author&gt;Raj&lt;/Author&gt;&lt;Year&gt;2014&lt;/Year&gt;&lt;RecNum&gt;237&lt;/RecNum&gt;&lt;DisplayText&gt;&lt;style face="superscript"&gt;85&lt;/style&gt;&lt;/DisplayText&gt;&lt;record&gt;&lt;rec-number&gt;237&lt;/rec-number&gt;&lt;foreign-keys&gt;&lt;key app="EN" db-id="209222f21datroeaf09xt9riz09wpvafsppe" timestamp="1680648204"&gt;237&lt;/key&gt;&lt;/foreign-keys&gt;&lt;ref-type name="Journal Article"&gt;17&lt;/ref-type&gt;&lt;contributors&gt;&lt;authors&gt;&lt;author&gt;Raj, A.&lt;/author&gt;&lt;author&gt;Stephens, M.&lt;/author&gt;&lt;author&gt;Pritchard, J. K.&lt;/author&gt;&lt;/authors&gt;&lt;/contributors&gt;&lt;auth-address&gt;Department of Genetics, Stanford University, Stanford, California 94305 rajanil@stanford.edu.&amp;#xD;Departments of Statistics and Human Genetics, University of Chicago, Chicago, Illinois 60637.&amp;#xD;Department of Genetics, Stanford University, Stanford, California 94305 Department of Biology, Howard Hughes Medical Institute, Stanford University, Stanford, California 94305.&lt;/auth-address&gt;&lt;titles&gt;&lt;title&gt;fastSTRUCTURE: variational inference of population structure in large SNP data sets&lt;/title&gt;&lt;secondary-title&gt;Genetics&lt;/secondary-title&gt;&lt;/titles&gt;&lt;periodical&gt;&lt;full-title&gt;Genetics&lt;/full-title&gt;&lt;/periodical&gt;&lt;pages&gt;573-89&lt;/pages&gt;&lt;volume&gt;197&lt;/volume&gt;&lt;number&gt;2&lt;/number&gt;&lt;edition&gt;2014/04/05&lt;/edition&gt;&lt;keywords&gt;&lt;keyword&gt;Algorithms&lt;/keyword&gt;&lt;keyword&gt;Bayes Theorem&lt;/keyword&gt;&lt;keyword&gt;Genetics, Population/*methods&lt;/keyword&gt;&lt;keyword&gt;Genome, Human&lt;/keyword&gt;&lt;keyword&gt;Genotype&lt;/keyword&gt;&lt;keyword&gt;Humans&lt;/keyword&gt;&lt;keyword&gt;*Models, Genetic&lt;/keyword&gt;&lt;keyword&gt;*Polymorphism, Single Nucleotide&lt;/keyword&gt;&lt;keyword&gt;population structure&lt;/keyword&gt;&lt;keyword&gt;variational inference&lt;/keyword&gt;&lt;/keywords&gt;&lt;dates&gt;&lt;year&gt;2014&lt;/year&gt;&lt;pub-dates&gt;&lt;date&gt;Jun&lt;/date&gt;&lt;/pub-dates&gt;&lt;/dates&gt;&lt;isbn&gt;0016-6731 (Print)&amp;#xD;0016-6731&lt;/isbn&gt;&lt;accession-num&gt;24700103&lt;/accession-num&gt;&lt;urls&gt;&lt;/urls&gt;&lt;custom2&gt;PMC4063916&lt;/custom2&gt;&lt;electronic-resource-num&gt;10.1534/genetics.114.164350&lt;/electronic-resource-num&gt;&lt;remote-database-provider&gt;NLM&lt;/remote-database-provider&gt;&lt;language&gt;eng&lt;/language&gt;&lt;/record&gt;&lt;/Cite&gt;&lt;/EndNote&gt;</w:instrText>
      </w:r>
      <w:r w:rsidRPr="004B38F0">
        <w:rPr>
          <w:rFonts w:cs="Times New Roman"/>
        </w:rPr>
        <w:fldChar w:fldCharType="separate"/>
      </w:r>
      <w:r w:rsidR="00D640B2" w:rsidRPr="004B38F0">
        <w:rPr>
          <w:rFonts w:cs="Times New Roman"/>
          <w:noProof/>
          <w:vertAlign w:val="superscript"/>
        </w:rPr>
        <w:t>85</w:t>
      </w:r>
      <w:r w:rsidRPr="004B38F0">
        <w:rPr>
          <w:rFonts w:cs="Times New Roman"/>
        </w:rPr>
        <w:fldChar w:fldCharType="end"/>
      </w:r>
      <w:r w:rsidRPr="004B38F0">
        <w:rPr>
          <w:rFonts w:cs="Times New Roman"/>
        </w:rPr>
        <w:t xml:space="preserve"> was performed to estimate the number of genetic clusters, K, in the Group 1 source populations, testing K=1-10 clusters with 10,000 iterations for each K. The “chooseK.py” script was used to select the optimum K. </w:t>
      </w:r>
    </w:p>
    <w:p w14:paraId="70A14641" w14:textId="77777777" w:rsidR="00445BA0" w:rsidRPr="004B38F0" w:rsidRDefault="00445BA0" w:rsidP="00BE5109">
      <w:pPr>
        <w:rPr>
          <w:rFonts w:cs="Times New Roman"/>
        </w:rPr>
      </w:pPr>
    </w:p>
    <w:p w14:paraId="76110DC4" w14:textId="77777777" w:rsidR="00445BA0" w:rsidRPr="004B38F0" w:rsidRDefault="00445BA0" w:rsidP="00BE5109">
      <w:pPr>
        <w:rPr>
          <w:rFonts w:cs="Times New Roman"/>
        </w:rPr>
        <w:sectPr w:rsidR="00445BA0" w:rsidRPr="004B38F0" w:rsidSect="00F463F3">
          <w:pgSz w:w="12240" w:h="15840"/>
          <w:pgMar w:top="993" w:right="1440" w:bottom="1440" w:left="1440" w:header="708" w:footer="708" w:gutter="0"/>
          <w:lnNumType w:countBy="1" w:restart="continuous"/>
          <w:cols w:space="708"/>
          <w:docGrid w:linePitch="360"/>
        </w:sectPr>
      </w:pPr>
    </w:p>
    <w:p w14:paraId="074A169C" w14:textId="5BDE1C1E" w:rsidR="00445BA0" w:rsidRPr="004B38F0" w:rsidRDefault="00021A05" w:rsidP="00BE5109">
      <w:pPr>
        <w:rPr>
          <w:rFonts w:cs="Times New Roman"/>
        </w:rPr>
      </w:pPr>
      <w:r w:rsidRPr="004B38F0">
        <w:rPr>
          <w:b/>
          <w:bCs/>
        </w:rPr>
        <w:lastRenderedPageBreak/>
        <w:t>Table S10</w:t>
      </w:r>
      <w:r w:rsidR="00445BA0" w:rsidRPr="004B38F0">
        <w:rPr>
          <w:rFonts w:cs="Times New Roman"/>
          <w:b/>
          <w:bCs/>
        </w:rPr>
        <w:t>.</w:t>
      </w:r>
      <w:r w:rsidR="00445BA0" w:rsidRPr="004B38F0">
        <w:rPr>
          <w:rFonts w:cs="Times New Roman"/>
        </w:rPr>
        <w:t xml:space="preserve"> Genetic differentiation (F</w:t>
      </w:r>
      <w:r w:rsidR="00445BA0" w:rsidRPr="004B38F0">
        <w:rPr>
          <w:rFonts w:cs="Times New Roman"/>
          <w:vertAlign w:val="subscript"/>
        </w:rPr>
        <w:t>ST</w:t>
      </w:r>
      <w:r w:rsidR="00445BA0" w:rsidRPr="004B38F0">
        <w:rPr>
          <w:rFonts w:cs="Times New Roman"/>
        </w:rPr>
        <w:t xml:space="preserve">) and the 95% CIs between Group 1 source populations. </w:t>
      </w:r>
    </w:p>
    <w:tbl>
      <w:tblPr>
        <w:tblStyle w:val="TableGrid"/>
        <w:tblW w:w="0" w:type="auto"/>
        <w:tblInd w:w="360" w:type="dxa"/>
        <w:tblLook w:val="04A0" w:firstRow="1" w:lastRow="0" w:firstColumn="1" w:lastColumn="0" w:noHBand="0" w:noVBand="1"/>
      </w:tblPr>
      <w:tblGrid>
        <w:gridCol w:w="1456"/>
        <w:gridCol w:w="1386"/>
        <w:gridCol w:w="1243"/>
        <w:gridCol w:w="1331"/>
        <w:gridCol w:w="1331"/>
        <w:gridCol w:w="1331"/>
        <w:gridCol w:w="1331"/>
        <w:gridCol w:w="1617"/>
        <w:gridCol w:w="1564"/>
      </w:tblGrid>
      <w:tr w:rsidR="00445BA0" w:rsidRPr="004B38F0" w14:paraId="7BFD79D1" w14:textId="77777777" w:rsidTr="00E643F7">
        <w:trPr>
          <w:trHeight w:val="543"/>
        </w:trPr>
        <w:tc>
          <w:tcPr>
            <w:tcW w:w="1458" w:type="dxa"/>
          </w:tcPr>
          <w:p w14:paraId="405222A2" w14:textId="77777777" w:rsidR="00445BA0" w:rsidRPr="004B38F0" w:rsidRDefault="00445BA0" w:rsidP="00BE5109">
            <w:pPr>
              <w:rPr>
                <w:lang w:val="en-US"/>
              </w:rPr>
            </w:pPr>
          </w:p>
        </w:tc>
        <w:tc>
          <w:tcPr>
            <w:tcW w:w="1408" w:type="dxa"/>
          </w:tcPr>
          <w:p w14:paraId="2A077107" w14:textId="77777777" w:rsidR="00445BA0" w:rsidRPr="004B38F0" w:rsidRDefault="00445BA0" w:rsidP="00BE5109">
            <w:pPr>
              <w:rPr>
                <w:lang w:val="en-US"/>
              </w:rPr>
            </w:pPr>
            <w:r w:rsidRPr="004B38F0">
              <w:rPr>
                <w:lang w:val="en-US"/>
              </w:rPr>
              <w:t>Arid Recovery</w:t>
            </w:r>
          </w:p>
        </w:tc>
        <w:tc>
          <w:tcPr>
            <w:tcW w:w="1078" w:type="dxa"/>
          </w:tcPr>
          <w:p w14:paraId="7A87DAA7" w14:textId="77777777" w:rsidR="00445BA0" w:rsidRPr="004B38F0" w:rsidRDefault="00445BA0" w:rsidP="00BE5109">
            <w:pPr>
              <w:rPr>
                <w:lang w:val="en-US"/>
              </w:rPr>
            </w:pPr>
            <w:r w:rsidRPr="004B38F0">
              <w:rPr>
                <w:lang w:val="en-US"/>
              </w:rPr>
              <w:t>Kimberley</w:t>
            </w:r>
          </w:p>
        </w:tc>
        <w:tc>
          <w:tcPr>
            <w:tcW w:w="1359" w:type="dxa"/>
          </w:tcPr>
          <w:p w14:paraId="48DC32F3" w14:textId="77777777" w:rsidR="00445BA0" w:rsidRPr="004B38F0" w:rsidRDefault="00445BA0" w:rsidP="00BE5109">
            <w:pPr>
              <w:rPr>
                <w:lang w:val="en-US"/>
              </w:rPr>
            </w:pPr>
            <w:r w:rsidRPr="004B38F0">
              <w:rPr>
                <w:lang w:val="en-US"/>
              </w:rPr>
              <w:t>Pilbara</w:t>
            </w:r>
          </w:p>
        </w:tc>
        <w:tc>
          <w:tcPr>
            <w:tcW w:w="1359" w:type="dxa"/>
          </w:tcPr>
          <w:p w14:paraId="429B7EE7" w14:textId="77777777" w:rsidR="00445BA0" w:rsidRPr="004B38F0" w:rsidRDefault="00445BA0" w:rsidP="00BE5109">
            <w:pPr>
              <w:rPr>
                <w:lang w:val="en-US"/>
              </w:rPr>
            </w:pPr>
            <w:r w:rsidRPr="004B38F0">
              <w:rPr>
                <w:lang w:val="en-US"/>
              </w:rPr>
              <w:t>Scotia</w:t>
            </w:r>
          </w:p>
        </w:tc>
        <w:tc>
          <w:tcPr>
            <w:tcW w:w="1359" w:type="dxa"/>
          </w:tcPr>
          <w:p w14:paraId="62602999" w14:textId="77777777" w:rsidR="00445BA0" w:rsidRPr="004B38F0" w:rsidRDefault="00445BA0" w:rsidP="00BE5109">
            <w:pPr>
              <w:rPr>
                <w:lang w:val="en-US"/>
              </w:rPr>
            </w:pPr>
            <w:r w:rsidRPr="004B38F0">
              <w:rPr>
                <w:lang w:val="en-US"/>
              </w:rPr>
              <w:t>Thistle Island</w:t>
            </w:r>
          </w:p>
        </w:tc>
        <w:tc>
          <w:tcPr>
            <w:tcW w:w="1359" w:type="dxa"/>
          </w:tcPr>
          <w:p w14:paraId="1E28CFF0" w14:textId="77777777" w:rsidR="00445BA0" w:rsidRPr="004B38F0" w:rsidRDefault="00445BA0" w:rsidP="00BE5109">
            <w:pPr>
              <w:rPr>
                <w:lang w:val="en-US"/>
              </w:rPr>
            </w:pPr>
            <w:r w:rsidRPr="004B38F0">
              <w:rPr>
                <w:lang w:val="en-US"/>
              </w:rPr>
              <w:t>Venus Bay</w:t>
            </w:r>
          </w:p>
        </w:tc>
        <w:tc>
          <w:tcPr>
            <w:tcW w:w="1634" w:type="dxa"/>
          </w:tcPr>
          <w:p w14:paraId="1EBDFF9C" w14:textId="77777777" w:rsidR="00445BA0" w:rsidRPr="004B38F0" w:rsidRDefault="00445BA0" w:rsidP="00BE5109">
            <w:pPr>
              <w:rPr>
                <w:lang w:val="en-US"/>
              </w:rPr>
            </w:pPr>
            <w:proofErr w:type="spellStart"/>
            <w:r w:rsidRPr="004B38F0">
              <w:rPr>
                <w:lang w:val="en-US"/>
              </w:rPr>
              <w:t>Yookamurra</w:t>
            </w:r>
            <w:proofErr w:type="spellEnd"/>
            <w:r w:rsidRPr="004B38F0">
              <w:rPr>
                <w:lang w:val="en-US"/>
              </w:rPr>
              <w:t xml:space="preserve"> 1</w:t>
            </w:r>
          </w:p>
        </w:tc>
        <w:tc>
          <w:tcPr>
            <w:tcW w:w="1576" w:type="dxa"/>
          </w:tcPr>
          <w:p w14:paraId="7A03B9D8" w14:textId="77777777" w:rsidR="00445BA0" w:rsidRPr="004B38F0" w:rsidRDefault="00445BA0" w:rsidP="00BE5109">
            <w:pPr>
              <w:rPr>
                <w:lang w:val="en-US"/>
              </w:rPr>
            </w:pPr>
            <w:proofErr w:type="spellStart"/>
            <w:r w:rsidRPr="004B38F0">
              <w:rPr>
                <w:lang w:val="en-US"/>
              </w:rPr>
              <w:t>Yookamurra</w:t>
            </w:r>
            <w:proofErr w:type="spellEnd"/>
            <w:r w:rsidRPr="004B38F0">
              <w:rPr>
                <w:lang w:val="en-US"/>
              </w:rPr>
              <w:t xml:space="preserve"> 2</w:t>
            </w:r>
          </w:p>
        </w:tc>
      </w:tr>
      <w:tr w:rsidR="00445BA0" w:rsidRPr="004B38F0" w14:paraId="18D2AC04" w14:textId="77777777" w:rsidTr="00E643F7">
        <w:trPr>
          <w:trHeight w:val="543"/>
        </w:trPr>
        <w:tc>
          <w:tcPr>
            <w:tcW w:w="1458" w:type="dxa"/>
          </w:tcPr>
          <w:p w14:paraId="46374BEC" w14:textId="77777777" w:rsidR="00445BA0" w:rsidRPr="004B38F0" w:rsidRDefault="00445BA0" w:rsidP="00BE5109">
            <w:pPr>
              <w:rPr>
                <w:lang w:val="en-US"/>
              </w:rPr>
            </w:pPr>
            <w:r w:rsidRPr="004B38F0">
              <w:rPr>
                <w:lang w:val="en-US"/>
              </w:rPr>
              <w:t>Kimberley</w:t>
            </w:r>
          </w:p>
        </w:tc>
        <w:tc>
          <w:tcPr>
            <w:tcW w:w="1408" w:type="dxa"/>
          </w:tcPr>
          <w:p w14:paraId="52688675" w14:textId="77777777" w:rsidR="00445BA0" w:rsidRPr="004B38F0" w:rsidRDefault="00445BA0" w:rsidP="00BE5109">
            <w:pPr>
              <w:rPr>
                <w:lang w:val="en-US"/>
              </w:rPr>
            </w:pPr>
            <w:r w:rsidRPr="004B38F0">
              <w:rPr>
                <w:lang w:val="en-US"/>
              </w:rPr>
              <w:t>0.1361 (0.1286; 0.1441)</w:t>
            </w:r>
          </w:p>
        </w:tc>
        <w:tc>
          <w:tcPr>
            <w:tcW w:w="1078" w:type="dxa"/>
          </w:tcPr>
          <w:p w14:paraId="0EFB1BA9" w14:textId="77777777" w:rsidR="00445BA0" w:rsidRPr="004B38F0" w:rsidRDefault="00445BA0" w:rsidP="00BE5109">
            <w:pPr>
              <w:rPr>
                <w:lang w:val="en-US"/>
              </w:rPr>
            </w:pPr>
            <w:r w:rsidRPr="004B38F0">
              <w:rPr>
                <w:lang w:val="en-US"/>
              </w:rPr>
              <w:t>NA</w:t>
            </w:r>
          </w:p>
        </w:tc>
        <w:tc>
          <w:tcPr>
            <w:tcW w:w="1359" w:type="dxa"/>
          </w:tcPr>
          <w:p w14:paraId="5260DE1D" w14:textId="77777777" w:rsidR="00445BA0" w:rsidRPr="004B38F0" w:rsidRDefault="00445BA0" w:rsidP="00BE5109">
            <w:pPr>
              <w:rPr>
                <w:lang w:val="en-US"/>
              </w:rPr>
            </w:pPr>
          </w:p>
        </w:tc>
        <w:tc>
          <w:tcPr>
            <w:tcW w:w="1359" w:type="dxa"/>
          </w:tcPr>
          <w:p w14:paraId="6935CF75" w14:textId="77777777" w:rsidR="00445BA0" w:rsidRPr="004B38F0" w:rsidRDefault="00445BA0" w:rsidP="00BE5109">
            <w:pPr>
              <w:rPr>
                <w:lang w:val="en-US"/>
              </w:rPr>
            </w:pPr>
          </w:p>
        </w:tc>
        <w:tc>
          <w:tcPr>
            <w:tcW w:w="1359" w:type="dxa"/>
          </w:tcPr>
          <w:p w14:paraId="50649BF0" w14:textId="77777777" w:rsidR="00445BA0" w:rsidRPr="004B38F0" w:rsidRDefault="00445BA0" w:rsidP="00BE5109">
            <w:pPr>
              <w:rPr>
                <w:lang w:val="en-US"/>
              </w:rPr>
            </w:pPr>
          </w:p>
        </w:tc>
        <w:tc>
          <w:tcPr>
            <w:tcW w:w="1359" w:type="dxa"/>
          </w:tcPr>
          <w:p w14:paraId="3EBF1743" w14:textId="77777777" w:rsidR="00445BA0" w:rsidRPr="004B38F0" w:rsidRDefault="00445BA0" w:rsidP="00BE5109">
            <w:pPr>
              <w:rPr>
                <w:lang w:val="en-US"/>
              </w:rPr>
            </w:pPr>
          </w:p>
        </w:tc>
        <w:tc>
          <w:tcPr>
            <w:tcW w:w="1634" w:type="dxa"/>
          </w:tcPr>
          <w:p w14:paraId="43EC2D59" w14:textId="77777777" w:rsidR="00445BA0" w:rsidRPr="004B38F0" w:rsidRDefault="00445BA0" w:rsidP="00BE5109">
            <w:pPr>
              <w:rPr>
                <w:lang w:val="en-US"/>
              </w:rPr>
            </w:pPr>
          </w:p>
        </w:tc>
        <w:tc>
          <w:tcPr>
            <w:tcW w:w="1576" w:type="dxa"/>
          </w:tcPr>
          <w:p w14:paraId="56947829" w14:textId="77777777" w:rsidR="00445BA0" w:rsidRPr="004B38F0" w:rsidRDefault="00445BA0" w:rsidP="00BE5109">
            <w:pPr>
              <w:rPr>
                <w:lang w:val="en-US"/>
              </w:rPr>
            </w:pPr>
          </w:p>
        </w:tc>
      </w:tr>
      <w:tr w:rsidR="00445BA0" w:rsidRPr="004B38F0" w14:paraId="4375ED4D" w14:textId="77777777" w:rsidTr="00E643F7">
        <w:trPr>
          <w:trHeight w:val="543"/>
        </w:trPr>
        <w:tc>
          <w:tcPr>
            <w:tcW w:w="1458" w:type="dxa"/>
          </w:tcPr>
          <w:p w14:paraId="651DD73D" w14:textId="77777777" w:rsidR="00445BA0" w:rsidRPr="004B38F0" w:rsidRDefault="00445BA0" w:rsidP="00BE5109">
            <w:pPr>
              <w:rPr>
                <w:lang w:val="en-US"/>
              </w:rPr>
            </w:pPr>
            <w:r w:rsidRPr="004B38F0">
              <w:rPr>
                <w:lang w:val="en-US"/>
              </w:rPr>
              <w:t>Pilbara</w:t>
            </w:r>
          </w:p>
        </w:tc>
        <w:tc>
          <w:tcPr>
            <w:tcW w:w="1408" w:type="dxa"/>
          </w:tcPr>
          <w:p w14:paraId="44D72B6E" w14:textId="77777777" w:rsidR="00445BA0" w:rsidRPr="004B38F0" w:rsidRDefault="00445BA0" w:rsidP="00BE5109">
            <w:pPr>
              <w:rPr>
                <w:lang w:val="en-US"/>
              </w:rPr>
            </w:pPr>
            <w:r w:rsidRPr="004B38F0">
              <w:rPr>
                <w:lang w:val="en-US"/>
              </w:rPr>
              <w:t>0.1167</w:t>
            </w:r>
          </w:p>
          <w:p w14:paraId="0DAA06DC" w14:textId="77777777" w:rsidR="00445BA0" w:rsidRPr="004B38F0" w:rsidRDefault="00445BA0" w:rsidP="00BE5109">
            <w:pPr>
              <w:rPr>
                <w:lang w:val="en-US"/>
              </w:rPr>
            </w:pPr>
            <w:r w:rsidRPr="004B38F0">
              <w:rPr>
                <w:lang w:val="en-US"/>
              </w:rPr>
              <w:t>(0.1087; 0.1253)</w:t>
            </w:r>
          </w:p>
        </w:tc>
        <w:tc>
          <w:tcPr>
            <w:tcW w:w="1078" w:type="dxa"/>
          </w:tcPr>
          <w:p w14:paraId="4ED5EEFA" w14:textId="77777777" w:rsidR="00445BA0" w:rsidRPr="004B38F0" w:rsidRDefault="00445BA0" w:rsidP="00BE5109">
            <w:pPr>
              <w:rPr>
                <w:lang w:val="en-US"/>
              </w:rPr>
            </w:pPr>
            <w:r w:rsidRPr="004B38F0">
              <w:rPr>
                <w:lang w:val="en-US"/>
              </w:rPr>
              <w:t>0.0964 (0.0855; 0.1075)</w:t>
            </w:r>
          </w:p>
        </w:tc>
        <w:tc>
          <w:tcPr>
            <w:tcW w:w="1359" w:type="dxa"/>
          </w:tcPr>
          <w:p w14:paraId="003DCA7C" w14:textId="77777777" w:rsidR="00445BA0" w:rsidRPr="004B38F0" w:rsidRDefault="00445BA0" w:rsidP="00BE5109">
            <w:pPr>
              <w:rPr>
                <w:lang w:val="en-US"/>
              </w:rPr>
            </w:pPr>
            <w:r w:rsidRPr="004B38F0">
              <w:rPr>
                <w:lang w:val="en-US"/>
              </w:rPr>
              <w:t>NA</w:t>
            </w:r>
          </w:p>
        </w:tc>
        <w:tc>
          <w:tcPr>
            <w:tcW w:w="1359" w:type="dxa"/>
          </w:tcPr>
          <w:p w14:paraId="5D8DAC78" w14:textId="77777777" w:rsidR="00445BA0" w:rsidRPr="004B38F0" w:rsidRDefault="00445BA0" w:rsidP="00BE5109">
            <w:pPr>
              <w:rPr>
                <w:lang w:val="en-US"/>
              </w:rPr>
            </w:pPr>
          </w:p>
        </w:tc>
        <w:tc>
          <w:tcPr>
            <w:tcW w:w="1359" w:type="dxa"/>
          </w:tcPr>
          <w:p w14:paraId="1F1E64FE" w14:textId="77777777" w:rsidR="00445BA0" w:rsidRPr="004B38F0" w:rsidRDefault="00445BA0" w:rsidP="00BE5109">
            <w:pPr>
              <w:rPr>
                <w:lang w:val="en-US"/>
              </w:rPr>
            </w:pPr>
          </w:p>
        </w:tc>
        <w:tc>
          <w:tcPr>
            <w:tcW w:w="1359" w:type="dxa"/>
          </w:tcPr>
          <w:p w14:paraId="6C152DA0" w14:textId="77777777" w:rsidR="00445BA0" w:rsidRPr="004B38F0" w:rsidRDefault="00445BA0" w:rsidP="00BE5109">
            <w:pPr>
              <w:rPr>
                <w:lang w:val="en-US"/>
              </w:rPr>
            </w:pPr>
          </w:p>
        </w:tc>
        <w:tc>
          <w:tcPr>
            <w:tcW w:w="1634" w:type="dxa"/>
          </w:tcPr>
          <w:p w14:paraId="03844CAA" w14:textId="77777777" w:rsidR="00445BA0" w:rsidRPr="004B38F0" w:rsidRDefault="00445BA0" w:rsidP="00BE5109">
            <w:pPr>
              <w:rPr>
                <w:lang w:val="en-US"/>
              </w:rPr>
            </w:pPr>
          </w:p>
        </w:tc>
        <w:tc>
          <w:tcPr>
            <w:tcW w:w="1576" w:type="dxa"/>
          </w:tcPr>
          <w:p w14:paraId="057DBADA" w14:textId="77777777" w:rsidR="00445BA0" w:rsidRPr="004B38F0" w:rsidRDefault="00445BA0" w:rsidP="00BE5109">
            <w:pPr>
              <w:rPr>
                <w:lang w:val="en-US"/>
              </w:rPr>
            </w:pPr>
          </w:p>
        </w:tc>
      </w:tr>
      <w:tr w:rsidR="00445BA0" w:rsidRPr="004B38F0" w14:paraId="0A8AE8DE" w14:textId="77777777" w:rsidTr="00E643F7">
        <w:trPr>
          <w:trHeight w:val="543"/>
        </w:trPr>
        <w:tc>
          <w:tcPr>
            <w:tcW w:w="1458" w:type="dxa"/>
          </w:tcPr>
          <w:p w14:paraId="1E1D6DFA" w14:textId="77777777" w:rsidR="00445BA0" w:rsidRPr="004B38F0" w:rsidRDefault="00445BA0" w:rsidP="00BE5109">
            <w:pPr>
              <w:rPr>
                <w:lang w:val="en-US"/>
              </w:rPr>
            </w:pPr>
            <w:r w:rsidRPr="004B38F0">
              <w:rPr>
                <w:lang w:val="en-US"/>
              </w:rPr>
              <w:t>Scotia</w:t>
            </w:r>
          </w:p>
        </w:tc>
        <w:tc>
          <w:tcPr>
            <w:tcW w:w="1408" w:type="dxa"/>
          </w:tcPr>
          <w:p w14:paraId="6A10E2D7" w14:textId="77777777" w:rsidR="00445BA0" w:rsidRPr="004B38F0" w:rsidRDefault="00445BA0" w:rsidP="00BE5109">
            <w:pPr>
              <w:rPr>
                <w:lang w:val="en-US"/>
              </w:rPr>
            </w:pPr>
            <w:r w:rsidRPr="004B38F0">
              <w:rPr>
                <w:lang w:val="en-US"/>
              </w:rPr>
              <w:t>0.1737</w:t>
            </w:r>
          </w:p>
          <w:p w14:paraId="24DB35D6" w14:textId="77777777" w:rsidR="00445BA0" w:rsidRPr="004B38F0" w:rsidRDefault="00445BA0" w:rsidP="00BE5109">
            <w:pPr>
              <w:rPr>
                <w:lang w:val="en-US"/>
              </w:rPr>
            </w:pPr>
            <w:r w:rsidRPr="004B38F0">
              <w:rPr>
                <w:lang w:val="en-US"/>
              </w:rPr>
              <w:t>(0.1673; 0.1803)</w:t>
            </w:r>
          </w:p>
        </w:tc>
        <w:tc>
          <w:tcPr>
            <w:tcW w:w="1078" w:type="dxa"/>
          </w:tcPr>
          <w:p w14:paraId="08AD2385" w14:textId="77777777" w:rsidR="00445BA0" w:rsidRPr="004B38F0" w:rsidRDefault="00445BA0" w:rsidP="00BE5109">
            <w:pPr>
              <w:rPr>
                <w:lang w:val="en-US"/>
              </w:rPr>
            </w:pPr>
            <w:r w:rsidRPr="004B38F0">
              <w:rPr>
                <w:lang w:val="en-US"/>
              </w:rPr>
              <w:t>0.1774 (0.1693; 0.1857)</w:t>
            </w:r>
          </w:p>
        </w:tc>
        <w:tc>
          <w:tcPr>
            <w:tcW w:w="1359" w:type="dxa"/>
          </w:tcPr>
          <w:p w14:paraId="75385172" w14:textId="77777777" w:rsidR="00445BA0" w:rsidRPr="004B38F0" w:rsidRDefault="00445BA0" w:rsidP="00BE5109">
            <w:pPr>
              <w:rPr>
                <w:lang w:val="en-US"/>
              </w:rPr>
            </w:pPr>
            <w:r w:rsidRPr="004B38F0">
              <w:rPr>
                <w:lang w:val="en-US"/>
              </w:rPr>
              <w:t>0.1606 (0.1516; 0.1696)</w:t>
            </w:r>
          </w:p>
        </w:tc>
        <w:tc>
          <w:tcPr>
            <w:tcW w:w="1359" w:type="dxa"/>
          </w:tcPr>
          <w:p w14:paraId="0C998218" w14:textId="77777777" w:rsidR="00445BA0" w:rsidRPr="004B38F0" w:rsidRDefault="00445BA0" w:rsidP="00BE5109">
            <w:pPr>
              <w:rPr>
                <w:lang w:val="en-US"/>
              </w:rPr>
            </w:pPr>
            <w:r w:rsidRPr="004B38F0">
              <w:rPr>
                <w:lang w:val="en-US"/>
              </w:rPr>
              <w:t>NA</w:t>
            </w:r>
          </w:p>
        </w:tc>
        <w:tc>
          <w:tcPr>
            <w:tcW w:w="1359" w:type="dxa"/>
          </w:tcPr>
          <w:p w14:paraId="782099F9" w14:textId="77777777" w:rsidR="00445BA0" w:rsidRPr="004B38F0" w:rsidRDefault="00445BA0" w:rsidP="00BE5109">
            <w:pPr>
              <w:rPr>
                <w:lang w:val="en-US"/>
              </w:rPr>
            </w:pPr>
          </w:p>
        </w:tc>
        <w:tc>
          <w:tcPr>
            <w:tcW w:w="1359" w:type="dxa"/>
          </w:tcPr>
          <w:p w14:paraId="15BFDBB2" w14:textId="77777777" w:rsidR="00445BA0" w:rsidRPr="004B38F0" w:rsidRDefault="00445BA0" w:rsidP="00BE5109">
            <w:pPr>
              <w:rPr>
                <w:lang w:val="en-US"/>
              </w:rPr>
            </w:pPr>
          </w:p>
        </w:tc>
        <w:tc>
          <w:tcPr>
            <w:tcW w:w="1634" w:type="dxa"/>
          </w:tcPr>
          <w:p w14:paraId="7C5C076A" w14:textId="77777777" w:rsidR="00445BA0" w:rsidRPr="004B38F0" w:rsidRDefault="00445BA0" w:rsidP="00BE5109">
            <w:pPr>
              <w:rPr>
                <w:lang w:val="en-US"/>
              </w:rPr>
            </w:pPr>
          </w:p>
        </w:tc>
        <w:tc>
          <w:tcPr>
            <w:tcW w:w="1576" w:type="dxa"/>
          </w:tcPr>
          <w:p w14:paraId="71955FD8" w14:textId="77777777" w:rsidR="00445BA0" w:rsidRPr="004B38F0" w:rsidRDefault="00445BA0" w:rsidP="00BE5109">
            <w:pPr>
              <w:rPr>
                <w:lang w:val="en-US"/>
              </w:rPr>
            </w:pPr>
          </w:p>
        </w:tc>
      </w:tr>
      <w:tr w:rsidR="00445BA0" w:rsidRPr="004B38F0" w14:paraId="1E14BAAC" w14:textId="77777777" w:rsidTr="00E643F7">
        <w:trPr>
          <w:trHeight w:val="543"/>
        </w:trPr>
        <w:tc>
          <w:tcPr>
            <w:tcW w:w="1458" w:type="dxa"/>
          </w:tcPr>
          <w:p w14:paraId="0E1448D2" w14:textId="77777777" w:rsidR="00445BA0" w:rsidRPr="004B38F0" w:rsidRDefault="00445BA0" w:rsidP="00BE5109">
            <w:pPr>
              <w:rPr>
                <w:lang w:val="en-US"/>
              </w:rPr>
            </w:pPr>
            <w:r w:rsidRPr="004B38F0">
              <w:rPr>
                <w:lang w:val="en-US"/>
              </w:rPr>
              <w:t>Thistle Island</w:t>
            </w:r>
          </w:p>
        </w:tc>
        <w:tc>
          <w:tcPr>
            <w:tcW w:w="1408" w:type="dxa"/>
          </w:tcPr>
          <w:p w14:paraId="3B3A4E4C" w14:textId="77777777" w:rsidR="00445BA0" w:rsidRPr="004B38F0" w:rsidRDefault="00445BA0" w:rsidP="00BE5109">
            <w:pPr>
              <w:rPr>
                <w:lang w:val="en-US"/>
              </w:rPr>
            </w:pPr>
            <w:r w:rsidRPr="004B38F0">
              <w:rPr>
                <w:lang w:val="en-US"/>
              </w:rPr>
              <w:t>0.0760</w:t>
            </w:r>
          </w:p>
          <w:p w14:paraId="46DA8151" w14:textId="77777777" w:rsidR="00445BA0" w:rsidRPr="004B38F0" w:rsidRDefault="00445BA0" w:rsidP="00BE5109">
            <w:pPr>
              <w:rPr>
                <w:lang w:val="en-US"/>
              </w:rPr>
            </w:pPr>
            <w:r w:rsidRPr="004B38F0">
              <w:rPr>
                <w:lang w:val="en-US"/>
              </w:rPr>
              <w:t>(0.0720; 0.0801)</w:t>
            </w:r>
          </w:p>
        </w:tc>
        <w:tc>
          <w:tcPr>
            <w:tcW w:w="1078" w:type="dxa"/>
          </w:tcPr>
          <w:p w14:paraId="479FD3BF" w14:textId="77777777" w:rsidR="00445BA0" w:rsidRPr="004B38F0" w:rsidRDefault="00445BA0" w:rsidP="00BE5109">
            <w:pPr>
              <w:rPr>
                <w:lang w:val="en-US"/>
              </w:rPr>
            </w:pPr>
            <w:r w:rsidRPr="004B38F0">
              <w:rPr>
                <w:lang w:val="en-US"/>
              </w:rPr>
              <w:t>0.1155 (0.1078; 0.1236)</w:t>
            </w:r>
          </w:p>
        </w:tc>
        <w:tc>
          <w:tcPr>
            <w:tcW w:w="1359" w:type="dxa"/>
          </w:tcPr>
          <w:p w14:paraId="598B1FA0" w14:textId="77777777" w:rsidR="00445BA0" w:rsidRPr="004B38F0" w:rsidRDefault="00445BA0" w:rsidP="00BE5109">
            <w:pPr>
              <w:rPr>
                <w:lang w:val="en-US"/>
              </w:rPr>
            </w:pPr>
            <w:r w:rsidRPr="004B38F0">
              <w:rPr>
                <w:lang w:val="en-US"/>
              </w:rPr>
              <w:t>0.1155 (0.1078; 0.1236)</w:t>
            </w:r>
          </w:p>
        </w:tc>
        <w:tc>
          <w:tcPr>
            <w:tcW w:w="1359" w:type="dxa"/>
          </w:tcPr>
          <w:p w14:paraId="494923C7" w14:textId="77777777" w:rsidR="00445BA0" w:rsidRPr="004B38F0" w:rsidRDefault="00445BA0" w:rsidP="00BE5109">
            <w:pPr>
              <w:rPr>
                <w:lang w:val="en-US"/>
              </w:rPr>
            </w:pPr>
            <w:r w:rsidRPr="004B38F0">
              <w:rPr>
                <w:lang w:val="en-US"/>
              </w:rPr>
              <w:t>0.1712</w:t>
            </w:r>
          </w:p>
          <w:p w14:paraId="15EE5D4A" w14:textId="77777777" w:rsidR="00445BA0" w:rsidRPr="004B38F0" w:rsidRDefault="00445BA0" w:rsidP="00BE5109">
            <w:pPr>
              <w:rPr>
                <w:lang w:val="en-US"/>
              </w:rPr>
            </w:pPr>
            <w:r w:rsidRPr="004B38F0">
              <w:rPr>
                <w:lang w:val="en-US"/>
              </w:rPr>
              <w:t>(0.1653; 0.1770)</w:t>
            </w:r>
          </w:p>
        </w:tc>
        <w:tc>
          <w:tcPr>
            <w:tcW w:w="1359" w:type="dxa"/>
          </w:tcPr>
          <w:p w14:paraId="747DAB1C" w14:textId="77777777" w:rsidR="00445BA0" w:rsidRPr="004B38F0" w:rsidRDefault="00445BA0" w:rsidP="00BE5109">
            <w:pPr>
              <w:rPr>
                <w:lang w:val="en-US"/>
              </w:rPr>
            </w:pPr>
            <w:r w:rsidRPr="004B38F0">
              <w:rPr>
                <w:lang w:val="en-US"/>
              </w:rPr>
              <w:t>NA</w:t>
            </w:r>
          </w:p>
        </w:tc>
        <w:tc>
          <w:tcPr>
            <w:tcW w:w="1359" w:type="dxa"/>
          </w:tcPr>
          <w:p w14:paraId="141A391A" w14:textId="77777777" w:rsidR="00445BA0" w:rsidRPr="004B38F0" w:rsidRDefault="00445BA0" w:rsidP="00BE5109">
            <w:pPr>
              <w:rPr>
                <w:lang w:val="en-US"/>
              </w:rPr>
            </w:pPr>
          </w:p>
        </w:tc>
        <w:tc>
          <w:tcPr>
            <w:tcW w:w="1634" w:type="dxa"/>
          </w:tcPr>
          <w:p w14:paraId="4D0D4B86" w14:textId="77777777" w:rsidR="00445BA0" w:rsidRPr="004B38F0" w:rsidRDefault="00445BA0" w:rsidP="00BE5109">
            <w:pPr>
              <w:rPr>
                <w:lang w:val="en-US"/>
              </w:rPr>
            </w:pPr>
          </w:p>
        </w:tc>
        <w:tc>
          <w:tcPr>
            <w:tcW w:w="1576" w:type="dxa"/>
          </w:tcPr>
          <w:p w14:paraId="12172C8C" w14:textId="77777777" w:rsidR="00445BA0" w:rsidRPr="004B38F0" w:rsidRDefault="00445BA0" w:rsidP="00BE5109">
            <w:pPr>
              <w:rPr>
                <w:lang w:val="en-US"/>
              </w:rPr>
            </w:pPr>
          </w:p>
        </w:tc>
      </w:tr>
      <w:tr w:rsidR="00445BA0" w:rsidRPr="004B38F0" w14:paraId="7329D049" w14:textId="77777777" w:rsidTr="00E643F7">
        <w:trPr>
          <w:trHeight w:val="805"/>
        </w:trPr>
        <w:tc>
          <w:tcPr>
            <w:tcW w:w="1458" w:type="dxa"/>
          </w:tcPr>
          <w:p w14:paraId="1C4A1AB9" w14:textId="77777777" w:rsidR="00445BA0" w:rsidRPr="004B38F0" w:rsidRDefault="00445BA0" w:rsidP="00BE5109">
            <w:pPr>
              <w:rPr>
                <w:lang w:val="en-US"/>
              </w:rPr>
            </w:pPr>
            <w:r w:rsidRPr="004B38F0">
              <w:rPr>
                <w:lang w:val="en-US"/>
              </w:rPr>
              <w:t>Venus Bay</w:t>
            </w:r>
          </w:p>
        </w:tc>
        <w:tc>
          <w:tcPr>
            <w:tcW w:w="1408" w:type="dxa"/>
          </w:tcPr>
          <w:p w14:paraId="61EFF48F" w14:textId="77777777" w:rsidR="00445BA0" w:rsidRPr="004B38F0" w:rsidRDefault="00445BA0" w:rsidP="00BE5109">
            <w:pPr>
              <w:rPr>
                <w:lang w:val="en-US"/>
              </w:rPr>
            </w:pPr>
            <w:r w:rsidRPr="004B38F0">
              <w:rPr>
                <w:lang w:val="en-US"/>
              </w:rPr>
              <w:t>0.2008</w:t>
            </w:r>
          </w:p>
          <w:p w14:paraId="4D860B7B" w14:textId="77777777" w:rsidR="00445BA0" w:rsidRPr="004B38F0" w:rsidRDefault="00445BA0" w:rsidP="00BE5109">
            <w:pPr>
              <w:rPr>
                <w:lang w:val="en-US"/>
              </w:rPr>
            </w:pPr>
            <w:r w:rsidRPr="004B38F0">
              <w:rPr>
                <w:lang w:val="en-US"/>
              </w:rPr>
              <w:t>(0.1926; 0.2096)</w:t>
            </w:r>
          </w:p>
        </w:tc>
        <w:tc>
          <w:tcPr>
            <w:tcW w:w="1078" w:type="dxa"/>
          </w:tcPr>
          <w:p w14:paraId="2A735F5A" w14:textId="77777777" w:rsidR="00445BA0" w:rsidRPr="004B38F0" w:rsidRDefault="00445BA0" w:rsidP="00BE5109">
            <w:pPr>
              <w:rPr>
                <w:lang w:val="en-US"/>
              </w:rPr>
            </w:pPr>
            <w:r w:rsidRPr="004B38F0">
              <w:rPr>
                <w:lang w:val="en-US"/>
              </w:rPr>
              <w:t>0.2901 (0.2783; 0.3012)</w:t>
            </w:r>
          </w:p>
        </w:tc>
        <w:tc>
          <w:tcPr>
            <w:tcW w:w="1359" w:type="dxa"/>
          </w:tcPr>
          <w:p w14:paraId="271DC83A" w14:textId="77777777" w:rsidR="00445BA0" w:rsidRPr="004B38F0" w:rsidRDefault="00445BA0" w:rsidP="00BE5109">
            <w:pPr>
              <w:rPr>
                <w:lang w:val="en-US"/>
              </w:rPr>
            </w:pPr>
            <w:r w:rsidRPr="004B38F0">
              <w:rPr>
                <w:lang w:val="en-US"/>
              </w:rPr>
              <w:t>0.2537 (0.2410; 0.2662)</w:t>
            </w:r>
          </w:p>
        </w:tc>
        <w:tc>
          <w:tcPr>
            <w:tcW w:w="1359" w:type="dxa"/>
          </w:tcPr>
          <w:p w14:paraId="3C972C51" w14:textId="77777777" w:rsidR="00445BA0" w:rsidRPr="004B38F0" w:rsidRDefault="00445BA0" w:rsidP="00BE5109">
            <w:pPr>
              <w:rPr>
                <w:lang w:val="en-US"/>
              </w:rPr>
            </w:pPr>
            <w:r w:rsidRPr="004B38F0">
              <w:rPr>
                <w:lang w:val="en-US"/>
              </w:rPr>
              <w:t xml:space="preserve">0.2735 </w:t>
            </w:r>
          </w:p>
          <w:p w14:paraId="0E8BF1B3" w14:textId="77777777" w:rsidR="00445BA0" w:rsidRPr="004B38F0" w:rsidRDefault="00445BA0" w:rsidP="00BE5109">
            <w:pPr>
              <w:rPr>
                <w:lang w:val="en-US"/>
              </w:rPr>
            </w:pPr>
            <w:r w:rsidRPr="004B38F0">
              <w:rPr>
                <w:lang w:val="en-US"/>
              </w:rPr>
              <w:t>(0.2637; 0.2830)</w:t>
            </w:r>
          </w:p>
        </w:tc>
        <w:tc>
          <w:tcPr>
            <w:tcW w:w="1359" w:type="dxa"/>
          </w:tcPr>
          <w:p w14:paraId="29C42470" w14:textId="77777777" w:rsidR="00445BA0" w:rsidRPr="004B38F0" w:rsidRDefault="00445BA0" w:rsidP="00BE5109">
            <w:pPr>
              <w:rPr>
                <w:lang w:val="en-US"/>
              </w:rPr>
            </w:pPr>
            <w:r w:rsidRPr="004B38F0">
              <w:rPr>
                <w:lang w:val="en-US"/>
              </w:rPr>
              <w:t>0.1836</w:t>
            </w:r>
          </w:p>
          <w:p w14:paraId="64B6B04E" w14:textId="77777777" w:rsidR="00445BA0" w:rsidRPr="004B38F0" w:rsidRDefault="00445BA0" w:rsidP="00BE5109">
            <w:pPr>
              <w:rPr>
                <w:lang w:val="en-US"/>
              </w:rPr>
            </w:pPr>
            <w:r w:rsidRPr="004B38F0">
              <w:rPr>
                <w:lang w:val="en-US"/>
              </w:rPr>
              <w:t>(0.1756; 0.1915)</w:t>
            </w:r>
          </w:p>
        </w:tc>
        <w:tc>
          <w:tcPr>
            <w:tcW w:w="1359" w:type="dxa"/>
          </w:tcPr>
          <w:p w14:paraId="4F969573" w14:textId="77777777" w:rsidR="00445BA0" w:rsidRPr="004B38F0" w:rsidRDefault="00445BA0" w:rsidP="00BE5109">
            <w:pPr>
              <w:rPr>
                <w:lang w:val="en-US"/>
              </w:rPr>
            </w:pPr>
            <w:r w:rsidRPr="004B38F0">
              <w:rPr>
                <w:lang w:val="en-US"/>
              </w:rPr>
              <w:t>NA</w:t>
            </w:r>
          </w:p>
        </w:tc>
        <w:tc>
          <w:tcPr>
            <w:tcW w:w="1634" w:type="dxa"/>
          </w:tcPr>
          <w:p w14:paraId="5EF032F1" w14:textId="77777777" w:rsidR="00445BA0" w:rsidRPr="004B38F0" w:rsidRDefault="00445BA0" w:rsidP="00BE5109">
            <w:pPr>
              <w:rPr>
                <w:lang w:val="en-US"/>
              </w:rPr>
            </w:pPr>
          </w:p>
        </w:tc>
        <w:tc>
          <w:tcPr>
            <w:tcW w:w="1576" w:type="dxa"/>
          </w:tcPr>
          <w:p w14:paraId="3FDF4368" w14:textId="77777777" w:rsidR="00445BA0" w:rsidRPr="004B38F0" w:rsidRDefault="00445BA0" w:rsidP="00BE5109">
            <w:pPr>
              <w:rPr>
                <w:lang w:val="en-US"/>
              </w:rPr>
            </w:pPr>
          </w:p>
        </w:tc>
      </w:tr>
      <w:tr w:rsidR="00445BA0" w:rsidRPr="004B38F0" w14:paraId="33113D5C" w14:textId="77777777" w:rsidTr="00E643F7">
        <w:trPr>
          <w:trHeight w:val="815"/>
        </w:trPr>
        <w:tc>
          <w:tcPr>
            <w:tcW w:w="1458" w:type="dxa"/>
          </w:tcPr>
          <w:p w14:paraId="262862C1" w14:textId="77777777" w:rsidR="00445BA0" w:rsidRPr="004B38F0" w:rsidRDefault="00445BA0" w:rsidP="00BE5109">
            <w:pPr>
              <w:rPr>
                <w:lang w:val="en-US"/>
              </w:rPr>
            </w:pPr>
            <w:proofErr w:type="spellStart"/>
            <w:r w:rsidRPr="004B38F0">
              <w:rPr>
                <w:lang w:val="en-US"/>
              </w:rPr>
              <w:t>Yookamurra</w:t>
            </w:r>
            <w:proofErr w:type="spellEnd"/>
            <w:r w:rsidRPr="004B38F0">
              <w:rPr>
                <w:lang w:val="en-US"/>
              </w:rPr>
              <w:t xml:space="preserve"> 1</w:t>
            </w:r>
          </w:p>
        </w:tc>
        <w:tc>
          <w:tcPr>
            <w:tcW w:w="1408" w:type="dxa"/>
          </w:tcPr>
          <w:p w14:paraId="76613EAE" w14:textId="77777777" w:rsidR="00445BA0" w:rsidRPr="004B38F0" w:rsidRDefault="00445BA0" w:rsidP="00BE5109">
            <w:pPr>
              <w:rPr>
                <w:lang w:val="en-US"/>
              </w:rPr>
            </w:pPr>
            <w:r w:rsidRPr="004B38F0">
              <w:rPr>
                <w:lang w:val="en-US"/>
              </w:rPr>
              <w:t>0.2249</w:t>
            </w:r>
          </w:p>
          <w:p w14:paraId="0BAE9EBD" w14:textId="77777777" w:rsidR="00445BA0" w:rsidRPr="004B38F0" w:rsidRDefault="00445BA0" w:rsidP="00BE5109">
            <w:pPr>
              <w:rPr>
                <w:lang w:val="en-US"/>
              </w:rPr>
            </w:pPr>
            <w:r w:rsidRPr="004B38F0">
              <w:rPr>
                <w:lang w:val="en-US"/>
              </w:rPr>
              <w:t>(0.2157; 0.2335)</w:t>
            </w:r>
          </w:p>
        </w:tc>
        <w:tc>
          <w:tcPr>
            <w:tcW w:w="1078" w:type="dxa"/>
          </w:tcPr>
          <w:p w14:paraId="450C6026" w14:textId="77777777" w:rsidR="00445BA0" w:rsidRPr="004B38F0" w:rsidRDefault="00445BA0" w:rsidP="00BE5109">
            <w:pPr>
              <w:rPr>
                <w:lang w:val="en-US"/>
              </w:rPr>
            </w:pPr>
            <w:r w:rsidRPr="004B38F0">
              <w:rPr>
                <w:lang w:val="en-US"/>
              </w:rPr>
              <w:t>0.3067 (0.2946; 0.3189)</w:t>
            </w:r>
          </w:p>
        </w:tc>
        <w:tc>
          <w:tcPr>
            <w:tcW w:w="1359" w:type="dxa"/>
          </w:tcPr>
          <w:p w14:paraId="06D16115" w14:textId="77777777" w:rsidR="00445BA0" w:rsidRPr="004B38F0" w:rsidRDefault="00445BA0" w:rsidP="00BE5109">
            <w:pPr>
              <w:rPr>
                <w:lang w:val="en-US"/>
              </w:rPr>
            </w:pPr>
            <w:r w:rsidRPr="004B38F0">
              <w:rPr>
                <w:lang w:val="en-US"/>
              </w:rPr>
              <w:t>0.3023 (0.2894; 0.3168)</w:t>
            </w:r>
          </w:p>
        </w:tc>
        <w:tc>
          <w:tcPr>
            <w:tcW w:w="1359" w:type="dxa"/>
          </w:tcPr>
          <w:p w14:paraId="29861CDA" w14:textId="77777777" w:rsidR="00445BA0" w:rsidRPr="004B38F0" w:rsidRDefault="00445BA0" w:rsidP="00BE5109">
            <w:pPr>
              <w:rPr>
                <w:lang w:val="en-US"/>
              </w:rPr>
            </w:pPr>
            <w:r w:rsidRPr="004B38F0">
              <w:rPr>
                <w:lang w:val="en-US"/>
              </w:rPr>
              <w:t xml:space="preserve">0.2390 </w:t>
            </w:r>
          </w:p>
          <w:p w14:paraId="190D8FD8" w14:textId="77777777" w:rsidR="00445BA0" w:rsidRPr="004B38F0" w:rsidRDefault="00445BA0" w:rsidP="00BE5109">
            <w:pPr>
              <w:rPr>
                <w:lang w:val="en-US"/>
              </w:rPr>
            </w:pPr>
            <w:r w:rsidRPr="004B38F0">
              <w:rPr>
                <w:lang w:val="en-US"/>
              </w:rPr>
              <w:t>(0.2302; 0.2477)</w:t>
            </w:r>
          </w:p>
        </w:tc>
        <w:tc>
          <w:tcPr>
            <w:tcW w:w="1359" w:type="dxa"/>
          </w:tcPr>
          <w:p w14:paraId="3854113C" w14:textId="77777777" w:rsidR="00445BA0" w:rsidRPr="004B38F0" w:rsidRDefault="00445BA0" w:rsidP="00BE5109">
            <w:pPr>
              <w:rPr>
                <w:lang w:val="en-US"/>
              </w:rPr>
            </w:pPr>
            <w:r w:rsidRPr="004B38F0">
              <w:rPr>
                <w:lang w:val="en-US"/>
              </w:rPr>
              <w:t>0.1863</w:t>
            </w:r>
          </w:p>
          <w:p w14:paraId="0C25F461" w14:textId="77777777" w:rsidR="00445BA0" w:rsidRPr="004B38F0" w:rsidRDefault="00445BA0" w:rsidP="00BE5109">
            <w:pPr>
              <w:rPr>
                <w:lang w:val="en-US"/>
              </w:rPr>
            </w:pPr>
            <w:r w:rsidRPr="004B38F0">
              <w:rPr>
                <w:lang w:val="en-US"/>
              </w:rPr>
              <w:t>(0.1784; 0.1940)</w:t>
            </w:r>
          </w:p>
        </w:tc>
        <w:tc>
          <w:tcPr>
            <w:tcW w:w="1359" w:type="dxa"/>
          </w:tcPr>
          <w:p w14:paraId="271CEEF4" w14:textId="77777777" w:rsidR="00445BA0" w:rsidRPr="004B38F0" w:rsidRDefault="00445BA0" w:rsidP="00BE5109">
            <w:pPr>
              <w:rPr>
                <w:lang w:val="en-US"/>
              </w:rPr>
            </w:pPr>
            <w:r w:rsidRPr="004B38F0">
              <w:rPr>
                <w:lang w:val="en-US"/>
              </w:rPr>
              <w:t>0.3943</w:t>
            </w:r>
          </w:p>
          <w:p w14:paraId="1C07C595" w14:textId="77777777" w:rsidR="00445BA0" w:rsidRPr="004B38F0" w:rsidRDefault="00445BA0" w:rsidP="00BE5109">
            <w:pPr>
              <w:rPr>
                <w:lang w:val="en-US"/>
              </w:rPr>
            </w:pPr>
            <w:r w:rsidRPr="004B38F0">
              <w:rPr>
                <w:lang w:val="en-US"/>
              </w:rPr>
              <w:t>(0.3818; 0.4064)</w:t>
            </w:r>
          </w:p>
        </w:tc>
        <w:tc>
          <w:tcPr>
            <w:tcW w:w="1634" w:type="dxa"/>
          </w:tcPr>
          <w:p w14:paraId="7133AEC8" w14:textId="77777777" w:rsidR="00445BA0" w:rsidRPr="004B38F0" w:rsidRDefault="00445BA0" w:rsidP="00BE5109">
            <w:pPr>
              <w:rPr>
                <w:lang w:val="en-US"/>
              </w:rPr>
            </w:pPr>
            <w:r w:rsidRPr="004B38F0">
              <w:rPr>
                <w:lang w:val="en-US"/>
              </w:rPr>
              <w:t>NA</w:t>
            </w:r>
          </w:p>
        </w:tc>
        <w:tc>
          <w:tcPr>
            <w:tcW w:w="1576" w:type="dxa"/>
          </w:tcPr>
          <w:p w14:paraId="66C51DB3" w14:textId="77777777" w:rsidR="00445BA0" w:rsidRPr="004B38F0" w:rsidRDefault="00445BA0" w:rsidP="00BE5109">
            <w:pPr>
              <w:rPr>
                <w:lang w:val="en-US"/>
              </w:rPr>
            </w:pPr>
          </w:p>
        </w:tc>
      </w:tr>
      <w:tr w:rsidR="00445BA0" w:rsidRPr="004B38F0" w14:paraId="39A13E1C" w14:textId="77777777" w:rsidTr="00E643F7">
        <w:trPr>
          <w:trHeight w:val="805"/>
        </w:trPr>
        <w:tc>
          <w:tcPr>
            <w:tcW w:w="1458" w:type="dxa"/>
          </w:tcPr>
          <w:p w14:paraId="376BCA63" w14:textId="77777777" w:rsidR="00445BA0" w:rsidRPr="004B38F0" w:rsidRDefault="00445BA0" w:rsidP="00BE5109">
            <w:pPr>
              <w:rPr>
                <w:lang w:val="en-US"/>
              </w:rPr>
            </w:pPr>
            <w:proofErr w:type="spellStart"/>
            <w:r w:rsidRPr="004B38F0">
              <w:rPr>
                <w:lang w:val="en-US"/>
              </w:rPr>
              <w:t>Yookamurra</w:t>
            </w:r>
            <w:proofErr w:type="spellEnd"/>
            <w:r w:rsidRPr="004B38F0">
              <w:rPr>
                <w:lang w:val="en-US"/>
              </w:rPr>
              <w:t xml:space="preserve"> 2</w:t>
            </w:r>
          </w:p>
        </w:tc>
        <w:tc>
          <w:tcPr>
            <w:tcW w:w="1408" w:type="dxa"/>
          </w:tcPr>
          <w:p w14:paraId="3D401B3F" w14:textId="77777777" w:rsidR="00445BA0" w:rsidRPr="004B38F0" w:rsidRDefault="00445BA0" w:rsidP="00BE5109">
            <w:pPr>
              <w:rPr>
                <w:lang w:val="en-US"/>
              </w:rPr>
            </w:pPr>
            <w:r w:rsidRPr="004B38F0">
              <w:rPr>
                <w:lang w:val="en-US"/>
              </w:rPr>
              <w:t>0.1424</w:t>
            </w:r>
          </w:p>
          <w:p w14:paraId="5F620D36" w14:textId="77777777" w:rsidR="00445BA0" w:rsidRPr="004B38F0" w:rsidRDefault="00445BA0" w:rsidP="00BE5109">
            <w:pPr>
              <w:rPr>
                <w:lang w:val="en-US"/>
              </w:rPr>
            </w:pPr>
            <w:r w:rsidRPr="004B38F0">
              <w:rPr>
                <w:lang w:val="en-US"/>
              </w:rPr>
              <w:t>(0.1339; 0.1514)</w:t>
            </w:r>
          </w:p>
        </w:tc>
        <w:tc>
          <w:tcPr>
            <w:tcW w:w="1078" w:type="dxa"/>
          </w:tcPr>
          <w:p w14:paraId="4FA1BBD7" w14:textId="77777777" w:rsidR="00445BA0" w:rsidRPr="004B38F0" w:rsidRDefault="00445BA0" w:rsidP="00BE5109">
            <w:pPr>
              <w:rPr>
                <w:lang w:val="en-US"/>
              </w:rPr>
            </w:pPr>
            <w:r w:rsidRPr="004B38F0">
              <w:rPr>
                <w:lang w:val="en-US"/>
              </w:rPr>
              <w:t>0.2204 (0.2089; 0.2319)</w:t>
            </w:r>
          </w:p>
        </w:tc>
        <w:tc>
          <w:tcPr>
            <w:tcW w:w="1359" w:type="dxa"/>
          </w:tcPr>
          <w:p w14:paraId="0AAFFE2D" w14:textId="77777777" w:rsidR="00445BA0" w:rsidRPr="004B38F0" w:rsidRDefault="00445BA0" w:rsidP="00BE5109">
            <w:pPr>
              <w:rPr>
                <w:lang w:val="en-US"/>
              </w:rPr>
            </w:pPr>
            <w:r w:rsidRPr="004B38F0">
              <w:rPr>
                <w:lang w:val="en-US"/>
              </w:rPr>
              <w:t>0.1767 (0.1636; 0.1896)</w:t>
            </w:r>
          </w:p>
        </w:tc>
        <w:tc>
          <w:tcPr>
            <w:tcW w:w="1359" w:type="dxa"/>
          </w:tcPr>
          <w:p w14:paraId="1CB6BA60" w14:textId="77777777" w:rsidR="00445BA0" w:rsidRPr="004B38F0" w:rsidRDefault="00445BA0" w:rsidP="00BE5109">
            <w:pPr>
              <w:rPr>
                <w:lang w:val="en-US"/>
              </w:rPr>
            </w:pPr>
            <w:r w:rsidRPr="004B38F0">
              <w:rPr>
                <w:lang w:val="en-US"/>
              </w:rPr>
              <w:t>0.1916</w:t>
            </w:r>
          </w:p>
          <w:p w14:paraId="2918A6EE" w14:textId="77777777" w:rsidR="00445BA0" w:rsidRPr="004B38F0" w:rsidRDefault="00445BA0" w:rsidP="00BE5109">
            <w:pPr>
              <w:rPr>
                <w:lang w:val="en-US"/>
              </w:rPr>
            </w:pPr>
            <w:r w:rsidRPr="004B38F0">
              <w:rPr>
                <w:lang w:val="en-US"/>
              </w:rPr>
              <w:t>(0.1828; 0.2002)</w:t>
            </w:r>
          </w:p>
        </w:tc>
        <w:tc>
          <w:tcPr>
            <w:tcW w:w="1359" w:type="dxa"/>
          </w:tcPr>
          <w:p w14:paraId="31C8B8D3" w14:textId="77777777" w:rsidR="00445BA0" w:rsidRPr="004B38F0" w:rsidRDefault="00445BA0" w:rsidP="00BE5109">
            <w:pPr>
              <w:rPr>
                <w:lang w:val="en-US"/>
              </w:rPr>
            </w:pPr>
            <w:r w:rsidRPr="004B38F0">
              <w:rPr>
                <w:lang w:val="en-US"/>
              </w:rPr>
              <w:t>0.1430</w:t>
            </w:r>
          </w:p>
          <w:p w14:paraId="7C67519D" w14:textId="77777777" w:rsidR="00445BA0" w:rsidRPr="004B38F0" w:rsidRDefault="00445BA0" w:rsidP="00BE5109">
            <w:pPr>
              <w:rPr>
                <w:lang w:val="en-US"/>
              </w:rPr>
            </w:pPr>
            <w:r w:rsidRPr="004B38F0">
              <w:rPr>
                <w:lang w:val="en-US"/>
              </w:rPr>
              <w:t>(0.1350; 0.1515)</w:t>
            </w:r>
          </w:p>
        </w:tc>
        <w:tc>
          <w:tcPr>
            <w:tcW w:w="1359" w:type="dxa"/>
          </w:tcPr>
          <w:p w14:paraId="22B2E182" w14:textId="77777777" w:rsidR="00445BA0" w:rsidRPr="004B38F0" w:rsidRDefault="00445BA0" w:rsidP="00BE5109">
            <w:pPr>
              <w:rPr>
                <w:lang w:val="en-US"/>
              </w:rPr>
            </w:pPr>
            <w:r w:rsidRPr="004B38F0">
              <w:rPr>
                <w:lang w:val="en-US"/>
              </w:rPr>
              <w:t xml:space="preserve">0.3252 </w:t>
            </w:r>
          </w:p>
          <w:p w14:paraId="4381FA3D" w14:textId="77777777" w:rsidR="00445BA0" w:rsidRPr="004B38F0" w:rsidRDefault="00445BA0" w:rsidP="00BE5109">
            <w:pPr>
              <w:rPr>
                <w:lang w:val="en-US"/>
              </w:rPr>
            </w:pPr>
            <w:r w:rsidRPr="004B38F0">
              <w:rPr>
                <w:lang w:val="en-US"/>
              </w:rPr>
              <w:t>(0.3129; 0.3373)</w:t>
            </w:r>
          </w:p>
        </w:tc>
        <w:tc>
          <w:tcPr>
            <w:tcW w:w="1634" w:type="dxa"/>
          </w:tcPr>
          <w:p w14:paraId="6C69D0F9" w14:textId="77777777" w:rsidR="00445BA0" w:rsidRPr="004B38F0" w:rsidRDefault="00445BA0" w:rsidP="00BE5109">
            <w:pPr>
              <w:rPr>
                <w:lang w:val="en-US"/>
              </w:rPr>
            </w:pPr>
            <w:r w:rsidRPr="004B38F0">
              <w:rPr>
                <w:lang w:val="en-US"/>
              </w:rPr>
              <w:t>0.1502</w:t>
            </w:r>
          </w:p>
          <w:p w14:paraId="3282BFFE" w14:textId="77777777" w:rsidR="00445BA0" w:rsidRPr="004B38F0" w:rsidRDefault="00445BA0" w:rsidP="00BE5109">
            <w:pPr>
              <w:rPr>
                <w:lang w:val="en-US"/>
              </w:rPr>
            </w:pPr>
            <w:r w:rsidRPr="004B38F0">
              <w:rPr>
                <w:lang w:val="en-US"/>
              </w:rPr>
              <w:t>(0.1377; 0.1621)</w:t>
            </w:r>
          </w:p>
        </w:tc>
        <w:tc>
          <w:tcPr>
            <w:tcW w:w="1576" w:type="dxa"/>
          </w:tcPr>
          <w:p w14:paraId="5D0C3D87" w14:textId="77777777" w:rsidR="00445BA0" w:rsidRPr="004B38F0" w:rsidRDefault="00445BA0" w:rsidP="00BE5109">
            <w:pPr>
              <w:rPr>
                <w:lang w:val="en-US"/>
              </w:rPr>
            </w:pPr>
            <w:r w:rsidRPr="004B38F0">
              <w:rPr>
                <w:lang w:val="en-US"/>
              </w:rPr>
              <w:t>NA</w:t>
            </w:r>
          </w:p>
        </w:tc>
      </w:tr>
      <w:tr w:rsidR="00445BA0" w:rsidRPr="004B38F0" w14:paraId="344D3758" w14:textId="77777777" w:rsidTr="00E643F7">
        <w:trPr>
          <w:trHeight w:val="815"/>
        </w:trPr>
        <w:tc>
          <w:tcPr>
            <w:tcW w:w="1458" w:type="dxa"/>
          </w:tcPr>
          <w:p w14:paraId="79D87862" w14:textId="77777777" w:rsidR="00445BA0" w:rsidRPr="004B38F0" w:rsidRDefault="00445BA0" w:rsidP="00BE5109">
            <w:pPr>
              <w:rPr>
                <w:lang w:val="en-US"/>
              </w:rPr>
            </w:pPr>
            <w:r w:rsidRPr="004B38F0">
              <w:rPr>
                <w:lang w:val="en-US"/>
              </w:rPr>
              <w:t>ZAA</w:t>
            </w:r>
          </w:p>
        </w:tc>
        <w:tc>
          <w:tcPr>
            <w:tcW w:w="1408" w:type="dxa"/>
          </w:tcPr>
          <w:p w14:paraId="008F3AFF" w14:textId="77777777" w:rsidR="00445BA0" w:rsidRPr="004B38F0" w:rsidRDefault="00445BA0" w:rsidP="00BE5109">
            <w:pPr>
              <w:rPr>
                <w:lang w:val="en-US"/>
              </w:rPr>
            </w:pPr>
            <w:r w:rsidRPr="004B38F0">
              <w:rPr>
                <w:lang w:val="en-US"/>
              </w:rPr>
              <w:t>0.0891</w:t>
            </w:r>
          </w:p>
          <w:p w14:paraId="11D6F1A0" w14:textId="77777777" w:rsidR="00445BA0" w:rsidRPr="004B38F0" w:rsidRDefault="00445BA0" w:rsidP="00BE5109">
            <w:pPr>
              <w:rPr>
                <w:lang w:val="en-US"/>
              </w:rPr>
            </w:pPr>
            <w:r w:rsidRPr="004B38F0">
              <w:rPr>
                <w:lang w:val="en-US"/>
              </w:rPr>
              <w:t>(0.0849; 0.0932)</w:t>
            </w:r>
          </w:p>
        </w:tc>
        <w:tc>
          <w:tcPr>
            <w:tcW w:w="1078" w:type="dxa"/>
          </w:tcPr>
          <w:p w14:paraId="7E00484F" w14:textId="77777777" w:rsidR="00445BA0" w:rsidRPr="004B38F0" w:rsidRDefault="00445BA0" w:rsidP="00BE5109">
            <w:pPr>
              <w:rPr>
                <w:lang w:val="en-US"/>
              </w:rPr>
            </w:pPr>
            <w:r w:rsidRPr="004B38F0">
              <w:rPr>
                <w:lang w:val="en-US"/>
              </w:rPr>
              <w:t>0.0863 (0.0805; 0.0922)</w:t>
            </w:r>
          </w:p>
        </w:tc>
        <w:tc>
          <w:tcPr>
            <w:tcW w:w="1359" w:type="dxa"/>
          </w:tcPr>
          <w:p w14:paraId="6BE30B73" w14:textId="77777777" w:rsidR="00445BA0" w:rsidRPr="004B38F0" w:rsidRDefault="00445BA0" w:rsidP="00BE5109">
            <w:pPr>
              <w:rPr>
                <w:lang w:val="en-US"/>
              </w:rPr>
            </w:pPr>
            <w:r w:rsidRPr="004B38F0">
              <w:rPr>
                <w:lang w:val="en-US"/>
              </w:rPr>
              <w:t>0.0699 (0.0632; 0.0768)</w:t>
            </w:r>
          </w:p>
        </w:tc>
        <w:tc>
          <w:tcPr>
            <w:tcW w:w="1359" w:type="dxa"/>
          </w:tcPr>
          <w:p w14:paraId="003B300B" w14:textId="77777777" w:rsidR="00445BA0" w:rsidRPr="004B38F0" w:rsidRDefault="00445BA0" w:rsidP="00BE5109">
            <w:pPr>
              <w:rPr>
                <w:lang w:val="en-US"/>
              </w:rPr>
            </w:pPr>
            <w:r w:rsidRPr="004B38F0">
              <w:rPr>
                <w:lang w:val="en-US"/>
              </w:rPr>
              <w:t>0.0791</w:t>
            </w:r>
          </w:p>
          <w:p w14:paraId="79AED3CF" w14:textId="77777777" w:rsidR="00445BA0" w:rsidRPr="004B38F0" w:rsidRDefault="00445BA0" w:rsidP="00BE5109">
            <w:pPr>
              <w:rPr>
                <w:lang w:val="en-US"/>
              </w:rPr>
            </w:pPr>
            <w:r w:rsidRPr="004B38F0">
              <w:rPr>
                <w:lang w:val="en-US"/>
              </w:rPr>
              <w:t>(0.0756; 0.0825)</w:t>
            </w:r>
          </w:p>
        </w:tc>
        <w:tc>
          <w:tcPr>
            <w:tcW w:w="1359" w:type="dxa"/>
          </w:tcPr>
          <w:p w14:paraId="4300A6C9" w14:textId="77777777" w:rsidR="00445BA0" w:rsidRPr="004B38F0" w:rsidRDefault="00445BA0" w:rsidP="00BE5109">
            <w:pPr>
              <w:rPr>
                <w:lang w:val="en-US"/>
              </w:rPr>
            </w:pPr>
            <w:r w:rsidRPr="004B38F0">
              <w:rPr>
                <w:lang w:val="en-US"/>
              </w:rPr>
              <w:t>0.0904</w:t>
            </w:r>
          </w:p>
          <w:p w14:paraId="0B0B352E" w14:textId="77777777" w:rsidR="00445BA0" w:rsidRPr="004B38F0" w:rsidRDefault="00445BA0" w:rsidP="00BE5109">
            <w:pPr>
              <w:rPr>
                <w:lang w:val="en-US"/>
              </w:rPr>
            </w:pPr>
            <w:r w:rsidRPr="004B38F0">
              <w:rPr>
                <w:lang w:val="en-US"/>
              </w:rPr>
              <w:t>(0.0868; 0.0937)</w:t>
            </w:r>
          </w:p>
        </w:tc>
        <w:tc>
          <w:tcPr>
            <w:tcW w:w="1359" w:type="dxa"/>
          </w:tcPr>
          <w:p w14:paraId="4803D61D" w14:textId="77777777" w:rsidR="00445BA0" w:rsidRPr="004B38F0" w:rsidRDefault="00445BA0" w:rsidP="00BE5109">
            <w:pPr>
              <w:rPr>
                <w:lang w:val="en-US"/>
              </w:rPr>
            </w:pPr>
            <w:r w:rsidRPr="004B38F0">
              <w:rPr>
                <w:lang w:val="en-US"/>
              </w:rPr>
              <w:t>0.1881</w:t>
            </w:r>
          </w:p>
          <w:p w14:paraId="5639FD69" w14:textId="77777777" w:rsidR="00445BA0" w:rsidRPr="004B38F0" w:rsidRDefault="00445BA0" w:rsidP="00BE5109">
            <w:pPr>
              <w:rPr>
                <w:lang w:val="en-US"/>
              </w:rPr>
            </w:pPr>
            <w:r w:rsidRPr="004B38F0">
              <w:rPr>
                <w:lang w:val="en-US"/>
              </w:rPr>
              <w:t>(0.1800; 0.1961)</w:t>
            </w:r>
          </w:p>
        </w:tc>
        <w:tc>
          <w:tcPr>
            <w:tcW w:w="1634" w:type="dxa"/>
          </w:tcPr>
          <w:p w14:paraId="09BB8E0C" w14:textId="77777777" w:rsidR="00445BA0" w:rsidRPr="004B38F0" w:rsidRDefault="00445BA0" w:rsidP="00BE5109">
            <w:pPr>
              <w:rPr>
                <w:lang w:val="en-US"/>
              </w:rPr>
            </w:pPr>
            <w:r w:rsidRPr="004B38F0">
              <w:rPr>
                <w:lang w:val="en-US"/>
              </w:rPr>
              <w:t>0.1681</w:t>
            </w:r>
          </w:p>
          <w:p w14:paraId="7B452139" w14:textId="77777777" w:rsidR="00445BA0" w:rsidRPr="004B38F0" w:rsidRDefault="00445BA0" w:rsidP="00BE5109">
            <w:pPr>
              <w:rPr>
                <w:lang w:val="en-US"/>
              </w:rPr>
            </w:pPr>
            <w:r w:rsidRPr="004B38F0">
              <w:rPr>
                <w:lang w:val="en-US"/>
              </w:rPr>
              <w:t>(0.1610; 0.1754)</w:t>
            </w:r>
          </w:p>
        </w:tc>
        <w:tc>
          <w:tcPr>
            <w:tcW w:w="1576" w:type="dxa"/>
          </w:tcPr>
          <w:p w14:paraId="261870C2" w14:textId="77777777" w:rsidR="00445BA0" w:rsidRPr="004B38F0" w:rsidRDefault="00445BA0" w:rsidP="00BE5109">
            <w:pPr>
              <w:rPr>
                <w:lang w:val="en-US"/>
              </w:rPr>
            </w:pPr>
            <w:r w:rsidRPr="004B38F0">
              <w:rPr>
                <w:lang w:val="en-US"/>
              </w:rPr>
              <w:t>0.1319</w:t>
            </w:r>
          </w:p>
          <w:p w14:paraId="12AA8F6E" w14:textId="77777777" w:rsidR="00445BA0" w:rsidRPr="004B38F0" w:rsidRDefault="00445BA0" w:rsidP="00BE5109">
            <w:pPr>
              <w:rPr>
                <w:lang w:val="en-US"/>
              </w:rPr>
            </w:pPr>
            <w:r w:rsidRPr="004B38F0">
              <w:rPr>
                <w:lang w:val="en-US"/>
              </w:rPr>
              <w:t>(0.1240; 0.1400)</w:t>
            </w:r>
          </w:p>
        </w:tc>
      </w:tr>
    </w:tbl>
    <w:p w14:paraId="1150F048" w14:textId="77777777" w:rsidR="00445BA0" w:rsidRPr="004B38F0" w:rsidRDefault="00445BA0" w:rsidP="00BE5109">
      <w:pPr>
        <w:rPr>
          <w:rFonts w:cs="Times New Roman"/>
        </w:rPr>
        <w:sectPr w:rsidR="00445BA0" w:rsidRPr="004B38F0" w:rsidSect="006F66CA">
          <w:pgSz w:w="15840" w:h="12240" w:orient="landscape"/>
          <w:pgMar w:top="1440" w:right="1440" w:bottom="1440" w:left="1440" w:header="708" w:footer="708" w:gutter="0"/>
          <w:lnNumType w:countBy="1" w:restart="continuous"/>
          <w:cols w:space="708"/>
          <w:docGrid w:linePitch="360"/>
        </w:sectPr>
      </w:pPr>
    </w:p>
    <w:p w14:paraId="691EAE4E" w14:textId="66A33189" w:rsidR="00445BA0" w:rsidRPr="004B38F0" w:rsidRDefault="00445BA0" w:rsidP="00BE5109">
      <w:pPr>
        <w:rPr>
          <w:rFonts w:cs="Times New Roman"/>
        </w:rPr>
      </w:pPr>
      <w:r w:rsidRPr="004B38F0">
        <w:rPr>
          <w:rFonts w:cs="Times New Roman"/>
        </w:rPr>
        <w:lastRenderedPageBreak/>
        <w:t>The PCoAs showed evidence of population stratification in line with previous findings</w:t>
      </w:r>
      <w:r w:rsidRPr="004B38F0">
        <w:rPr>
          <w:rFonts w:cs="Times New Roman"/>
        </w:rPr>
        <w:fldChar w:fldCharType="begin"/>
      </w:r>
      <w:r w:rsidR="00D640B2" w:rsidRPr="004B38F0">
        <w:rPr>
          <w:rFonts w:cs="Times New Roman"/>
        </w:rPr>
        <w:instrText xml:space="preserve"> ADDIN EN.CITE &lt;EndNote&gt;&lt;Cite&gt;&lt;Author&gt;Lott&lt;/Author&gt;&lt;Year&gt;2020&lt;/Year&gt;&lt;RecNum&gt;54&lt;/RecNum&gt;&lt;DisplayText&gt;&lt;style face="superscript"&gt;55&lt;/style&gt;&lt;/DisplayText&gt;&lt;record&gt;&lt;rec-number&gt;54&lt;/rec-number&gt;&lt;foreign-keys&gt;&lt;key app="EN" db-id="209222f21datroeaf09xt9riz09wpvafsppe" timestamp="1581310333"&gt;54&lt;/key&gt;&lt;/foreign-keys&gt;&lt;ref-type name="Journal Article"&gt;17&lt;/ref-type&gt;&lt;contributors&gt;&lt;authors&gt;&lt;author&gt;Lott, Matthew J&lt;/author&gt;&lt;author&gt;Wright, Belinda R&lt;/author&gt;&lt;author&gt;Kemp, Leah F&lt;/author&gt;&lt;author&gt;Johnson, Rebecca N&lt;/author&gt;&lt;author&gt;Hogg, Carolyn J&lt;/author&gt;&lt;/authors&gt;&lt;/contributors&gt;&lt;titles&gt;&lt;title&gt;Genetic management of captive and reintroduced bilby populations&lt;/title&gt;&lt;secondary-title&gt;The Journal of Wildlife Management&lt;/secondary-title&gt;&lt;/titles&gt;&lt;periodical&gt;&lt;full-title&gt;The Journal of Wildlife Management&lt;/full-title&gt;&lt;/periodical&gt;&lt;pages&gt;20-32&lt;/pages&gt;&lt;volume&gt;84&lt;/volume&gt;&lt;number&gt;1&lt;/number&gt;&lt;dates&gt;&lt;year&gt;2020&lt;/year&gt;&lt;/dates&gt;&lt;isbn&gt;0022-541X&lt;/isbn&gt;&lt;urls&gt;&lt;/urls&gt;&lt;/record&gt;&lt;/Cite&gt;&lt;/EndNote&gt;</w:instrText>
      </w:r>
      <w:r w:rsidRPr="004B38F0">
        <w:rPr>
          <w:rFonts w:cs="Times New Roman"/>
        </w:rPr>
        <w:fldChar w:fldCharType="separate"/>
      </w:r>
      <w:r w:rsidR="00D640B2" w:rsidRPr="004B38F0">
        <w:rPr>
          <w:rFonts w:cs="Times New Roman"/>
          <w:noProof/>
          <w:vertAlign w:val="superscript"/>
        </w:rPr>
        <w:t>55</w:t>
      </w:r>
      <w:r w:rsidRPr="004B38F0">
        <w:rPr>
          <w:rFonts w:cs="Times New Roman"/>
        </w:rPr>
        <w:fldChar w:fldCharType="end"/>
      </w:r>
      <w:r w:rsidRPr="004B38F0">
        <w:rPr>
          <w:rFonts w:cs="Times New Roman"/>
        </w:rPr>
        <w:t xml:space="preserve"> and what would be expected based on the demographic and translocation history of the Ninu populations (Figure 3). For example, two of the earliest established sites </w:t>
      </w:r>
      <w:proofErr w:type="spellStart"/>
      <w:r w:rsidRPr="004B38F0">
        <w:rPr>
          <w:rFonts w:cs="Times New Roman"/>
        </w:rPr>
        <w:t>Yookamurra</w:t>
      </w:r>
      <w:proofErr w:type="spellEnd"/>
      <w:r w:rsidRPr="004B38F0">
        <w:rPr>
          <w:rFonts w:cs="Times New Roman"/>
        </w:rPr>
        <w:t xml:space="preserve"> and Scotia are genetically distinct as shown in previous research, likely due to majority of the founding individuals of Scotia originally being of QLD descent</w:t>
      </w:r>
      <w:r w:rsidRPr="004B38F0">
        <w:rPr>
          <w:rFonts w:cs="Times New Roman"/>
        </w:rPr>
        <w:fldChar w:fldCharType="begin"/>
      </w:r>
      <w:r w:rsidR="00D640B2" w:rsidRPr="004B38F0">
        <w:rPr>
          <w:rFonts w:cs="Times New Roman"/>
        </w:rPr>
        <w:instrText xml:space="preserve"> ADDIN EN.CITE &lt;EndNote&gt;&lt;Cite&gt;&lt;Author&gt;Lott&lt;/Author&gt;&lt;Year&gt;2020&lt;/Year&gt;&lt;RecNum&gt;54&lt;/RecNum&gt;&lt;DisplayText&gt;&lt;style face="superscript"&gt;55&lt;/style&gt;&lt;/DisplayText&gt;&lt;record&gt;&lt;rec-number&gt;54&lt;/rec-number&gt;&lt;foreign-keys&gt;&lt;key app="EN" db-id="209222f21datroeaf09xt9riz09wpvafsppe" timestamp="1581310333"&gt;54&lt;/key&gt;&lt;/foreign-keys&gt;&lt;ref-type name="Journal Article"&gt;17&lt;/ref-type&gt;&lt;contributors&gt;&lt;authors&gt;&lt;author&gt;Lott, Matthew J&lt;/author&gt;&lt;author&gt;Wright, Belinda R&lt;/author&gt;&lt;author&gt;Kemp, Leah F&lt;/author&gt;&lt;author&gt;Johnson, Rebecca N&lt;/author&gt;&lt;author&gt;Hogg, Carolyn J&lt;/author&gt;&lt;/authors&gt;&lt;/contributors&gt;&lt;titles&gt;&lt;title&gt;Genetic management of captive and reintroduced bilby populations&lt;/title&gt;&lt;secondary-title&gt;The Journal of Wildlife Management&lt;/secondary-title&gt;&lt;/titles&gt;&lt;periodical&gt;&lt;full-title&gt;The Journal of Wildlife Management&lt;/full-title&gt;&lt;/periodical&gt;&lt;pages&gt;20-32&lt;/pages&gt;&lt;volume&gt;84&lt;/volume&gt;&lt;number&gt;1&lt;/number&gt;&lt;dates&gt;&lt;year&gt;2020&lt;/year&gt;&lt;/dates&gt;&lt;isbn&gt;0022-541X&lt;/isbn&gt;&lt;urls&gt;&lt;/urls&gt;&lt;/record&gt;&lt;/Cite&gt;&lt;/EndNote&gt;</w:instrText>
      </w:r>
      <w:r w:rsidRPr="004B38F0">
        <w:rPr>
          <w:rFonts w:cs="Times New Roman"/>
        </w:rPr>
        <w:fldChar w:fldCharType="separate"/>
      </w:r>
      <w:r w:rsidR="00D640B2" w:rsidRPr="004B38F0">
        <w:rPr>
          <w:rFonts w:cs="Times New Roman"/>
          <w:noProof/>
          <w:vertAlign w:val="superscript"/>
        </w:rPr>
        <w:t>55</w:t>
      </w:r>
      <w:r w:rsidRPr="004B38F0">
        <w:rPr>
          <w:rFonts w:cs="Times New Roman"/>
        </w:rPr>
        <w:fldChar w:fldCharType="end"/>
      </w:r>
      <w:r w:rsidRPr="004B38F0">
        <w:rPr>
          <w:rFonts w:cs="Times New Roman"/>
        </w:rPr>
        <w:t xml:space="preserve">. </w:t>
      </w:r>
      <w:proofErr w:type="spellStart"/>
      <w:r w:rsidRPr="004B38F0">
        <w:rPr>
          <w:rFonts w:cs="Times New Roman"/>
        </w:rPr>
        <w:t>fastSTRUCTURE</w:t>
      </w:r>
      <w:proofErr w:type="spellEnd"/>
      <w:r w:rsidRPr="004B38F0">
        <w:rPr>
          <w:rFonts w:cs="Times New Roman"/>
        </w:rPr>
        <w:t xml:space="preserve"> analysis of the source populations resulted in four clusters, with all clusters represented to varying degrees in the ZAA metapopulation (Figure S</w:t>
      </w:r>
      <w:r w:rsidR="00B634B6" w:rsidRPr="004B38F0">
        <w:rPr>
          <w:rFonts w:cs="Times New Roman"/>
        </w:rPr>
        <w:t>2</w:t>
      </w:r>
      <w:r w:rsidRPr="004B38F0">
        <w:rPr>
          <w:rFonts w:cs="Times New Roman"/>
        </w:rPr>
        <w:t xml:space="preserve">). The ZAA metapopulation shows high within-population genetic variation due to the NT/WA and QLD population amalgamation in 2016 and the long-term management of multiple sites across Australia as a single metapopulation (Figure 3C). ZAA also showed genetic similarity to most other populations due to ZAA being one of the main source populations for other populations nation-wide, </w:t>
      </w:r>
      <w:proofErr w:type="gramStart"/>
      <w:r w:rsidRPr="004B38F0">
        <w:rPr>
          <w:rFonts w:cs="Times New Roman"/>
        </w:rPr>
        <w:t>and also</w:t>
      </w:r>
      <w:proofErr w:type="gramEnd"/>
      <w:r w:rsidRPr="004B38F0">
        <w:rPr>
          <w:rFonts w:cs="Times New Roman"/>
        </w:rPr>
        <w:t xml:space="preserve"> due to the NT/WA and QLD population amalgamation in 2016 (</w:t>
      </w:r>
      <w:r w:rsidR="00021A05" w:rsidRPr="004B38F0">
        <w:t>Table S9 &amp; S10</w:t>
      </w:r>
      <w:r w:rsidRPr="004B38F0">
        <w:rPr>
          <w:rFonts w:cs="Times New Roman"/>
        </w:rPr>
        <w:t xml:space="preserve">). The wild Pilbara samples show lower within population genetic diversity than other sites and the Pilbara and Kimberley are most genetically </w:t>
      </w:r>
      <w:proofErr w:type="gramStart"/>
      <w:r w:rsidRPr="004B38F0">
        <w:rPr>
          <w:rFonts w:cs="Times New Roman"/>
        </w:rPr>
        <w:t>similar to</w:t>
      </w:r>
      <w:proofErr w:type="gramEnd"/>
      <w:r w:rsidRPr="004B38F0">
        <w:rPr>
          <w:rFonts w:cs="Times New Roman"/>
        </w:rPr>
        <w:t xml:space="preserve"> the ZAA population (</w:t>
      </w:r>
      <w:r w:rsidR="00021A05" w:rsidRPr="004B38F0">
        <w:t>Table S10</w:t>
      </w:r>
      <w:r w:rsidRPr="004B38F0">
        <w:rPr>
          <w:rFonts w:cs="Times New Roman"/>
        </w:rPr>
        <w:t xml:space="preserve">). The Group 2 translocated sites show genetic structuring reflective of their respective source sites (Figure 3C). The offspring (Group 3) show evidence of mixing of the translocated founders (Group 2; Figure 3C). </w:t>
      </w:r>
    </w:p>
    <w:p w14:paraId="5911D05C" w14:textId="77777777" w:rsidR="00445BA0" w:rsidRPr="004B38F0" w:rsidRDefault="00445BA0" w:rsidP="00BE5109">
      <w:pPr>
        <w:rPr>
          <w:rFonts w:cs="Times New Roman"/>
          <w:lang w:eastAsia="en-GB"/>
        </w:rPr>
      </w:pPr>
    </w:p>
    <w:p w14:paraId="1B733416" w14:textId="77777777" w:rsidR="00445BA0" w:rsidRPr="004B38F0" w:rsidRDefault="00445BA0" w:rsidP="00BE5109">
      <w:pPr>
        <w:pStyle w:val="Heading2"/>
      </w:pPr>
      <w:bookmarkStart w:id="27" w:name="_Toc152922051"/>
      <w:r w:rsidRPr="004B38F0">
        <w:t xml:space="preserve">2.5 </w:t>
      </w:r>
      <w:proofErr w:type="spellStart"/>
      <w:r w:rsidRPr="004B38F0">
        <w:t>MassARRAY</w:t>
      </w:r>
      <w:proofErr w:type="spellEnd"/>
      <w:r w:rsidRPr="004B38F0">
        <w:t xml:space="preserve"> SNP Panel Design</w:t>
      </w:r>
      <w:bookmarkEnd w:id="27"/>
    </w:p>
    <w:p w14:paraId="2DA20197" w14:textId="356A6296" w:rsidR="00445BA0" w:rsidRPr="004B38F0" w:rsidRDefault="00445BA0" w:rsidP="00BE5109">
      <w:r w:rsidRPr="004B38F0">
        <w:t>We used SNP loci identified from re-mapping raw DArTseq reads (63 – 72 bp) obtained from 12 Ninu populations (</w:t>
      </w:r>
      <w:r w:rsidR="00473D7B" w:rsidRPr="004B38F0">
        <w:t>Table S11</w:t>
      </w:r>
      <w:r w:rsidRPr="004B38F0">
        <w:t xml:space="preserve">) to Ninu reference genome (v1.4.3). A total of 35,039 SNP loci were identified. Filtering of this SNP dataset used custom scripts, and functions from </w:t>
      </w:r>
      <w:proofErr w:type="spellStart"/>
      <w:r w:rsidRPr="004B38F0">
        <w:t>dartR</w:t>
      </w:r>
      <w:proofErr w:type="spellEnd"/>
      <w:r w:rsidRPr="004B38F0">
        <w:t xml:space="preserve"> v1.9.6</w:t>
      </w:r>
      <w:r w:rsidRPr="004B38F0">
        <w:fldChar w:fldCharType="begin"/>
      </w:r>
      <w:r w:rsidR="00D640B2" w:rsidRPr="004B38F0">
        <w:instrText xml:space="preserve"> ADDIN EN.CITE &lt;EndNote&gt;&lt;Cite&gt;&lt;Author&gt;Gruber&lt;/Author&gt;&lt;Year&gt;2018&lt;/Year&gt;&lt;RecNum&gt;228&lt;/RecNum&gt;&lt;DisplayText&gt;&lt;style face="superscript"&gt;76&lt;/style&gt;&lt;/DisplayText&gt;&lt;record&gt;&lt;rec-number&gt;228&lt;/rec-number&gt;&lt;foreign-keys&gt;&lt;key app="EN" db-id="209222f21datroeaf09xt9riz09wpvafsppe" timestamp="1680647704"&gt;228&lt;/key&gt;&lt;/foreign-keys&gt;&lt;ref-type name="Journal Article"&gt;17&lt;/ref-type&gt;&lt;contributors&gt;&lt;authors&gt;&lt;author&gt;Gruber, B.&lt;/author&gt;&lt;author&gt;Unmack, P. J.&lt;/author&gt;&lt;author&gt;Berry, O. F.&lt;/author&gt;&lt;author&gt;Georges, A.&lt;/author&gt;&lt;/authors&gt;&lt;/contributors&gt;&lt;auth-address&gt;Institute for Applied Ecology, University of Canberra, Canberra, ACT, Australia.&amp;#xD;CSIRO Environomics Future Science Platform, Indian Ocean Marine Research Centre, The University of Western Australia (M097), Crawley, WA, Australia.&lt;/auth-address&gt;&lt;titles&gt;&lt;title&gt;dartr: An r package to facilitate analysis of SNP data generated from reduced representation genome sequencing&lt;/title&gt;&lt;secondary-title&gt;Mol Ecol Resour&lt;/secondary-title&gt;&lt;/titles&gt;&lt;periodical&gt;&lt;full-title&gt;Mol Ecol Resour&lt;/full-title&gt;&lt;/periodical&gt;&lt;pages&gt;691-699&lt;/pages&gt;&lt;volume&gt;18&lt;/volume&gt;&lt;number&gt;3&lt;/number&gt;&lt;edition&gt;2017/12/22&lt;/edition&gt;&lt;keywords&gt;&lt;keyword&gt;Genetics, Population&lt;/keyword&gt;&lt;keyword&gt;Phylogeny&lt;/keyword&gt;&lt;keyword&gt;*Polymorphism, Single Nucleotide&lt;/keyword&gt;&lt;keyword&gt;Sequence Analysis/methods&lt;/keyword&gt;&lt;keyword&gt;*Software&lt;/keyword&gt;&lt;keyword&gt;*Whole Genome Sequencing&lt;/keyword&gt;&lt;keyword&gt;RADSeq&lt;/keyword&gt;&lt;keyword&gt;SNPs&lt;/keyword&gt;&lt;keyword&gt;next-generation sequencing&lt;/keyword&gt;&lt;keyword&gt;phylogenomics&lt;/keyword&gt;&lt;keyword&gt;population genomics&lt;/keyword&gt;&lt;keyword&gt;r package&lt;/keyword&gt;&lt;/keywords&gt;&lt;dates&gt;&lt;year&gt;2018&lt;/year&gt;&lt;pub-dates&gt;&lt;date&gt;May&lt;/date&gt;&lt;/pub-dates&gt;&lt;/dates&gt;&lt;isbn&gt;1755-098x&lt;/isbn&gt;&lt;accession-num&gt;29266847&lt;/accession-num&gt;&lt;urls&gt;&lt;/urls&gt;&lt;electronic-resource-num&gt;10.1111/1755-0998.12745&lt;/electronic-resource-num&gt;&lt;remote-database-provider&gt;NLM&lt;/remote-database-provider&gt;&lt;language&gt;eng&lt;/language&gt;&lt;/record&gt;&lt;/Cite&gt;&lt;/EndNote&gt;</w:instrText>
      </w:r>
      <w:r w:rsidRPr="004B38F0">
        <w:fldChar w:fldCharType="separate"/>
      </w:r>
      <w:r w:rsidR="00D640B2" w:rsidRPr="004B38F0">
        <w:rPr>
          <w:noProof/>
          <w:vertAlign w:val="superscript"/>
        </w:rPr>
        <w:t>76</w:t>
      </w:r>
      <w:r w:rsidRPr="004B38F0">
        <w:fldChar w:fldCharType="end"/>
      </w:r>
      <w:r w:rsidRPr="004B38F0">
        <w:t xml:space="preserve"> and </w:t>
      </w:r>
      <w:proofErr w:type="spellStart"/>
      <w:r w:rsidRPr="004B38F0">
        <w:t>SNPRelate</w:t>
      </w:r>
      <w:proofErr w:type="spellEnd"/>
      <w:r w:rsidRPr="004B38F0">
        <w:t xml:space="preserve"> v0.9.19</w:t>
      </w:r>
      <w:r w:rsidRPr="004B38F0">
        <w:fldChar w:fldCharType="begin"/>
      </w:r>
      <w:r w:rsidR="00D640B2" w:rsidRPr="004B38F0">
        <w:instrText xml:space="preserve"> ADDIN EN.CITE &lt;EndNote&gt;&lt;Cite&gt;&lt;Author&gt;Zheng&lt;/Author&gt;&lt;Year&gt;2012&lt;/Year&gt;&lt;RecNum&gt;238&lt;/RecNum&gt;&lt;DisplayText&gt;&lt;style face="superscript"&gt;86&lt;/style&gt;&lt;/DisplayText&gt;&lt;record&gt;&lt;rec-number&gt;238&lt;/rec-number&gt;&lt;foreign-keys&gt;&lt;key app="EN" db-id="209222f21datroeaf09xt9riz09wpvafsppe" timestamp="1680648281"&gt;238&lt;/key&gt;&lt;/foreign-keys&gt;&lt;ref-type name="Journal Article"&gt;17&lt;/ref-type&gt;&lt;contributors&gt;&lt;authors&gt;&lt;author&gt;Zheng, Xiuwen&lt;/author&gt;&lt;author&gt;Levine, David&lt;/author&gt;&lt;author&gt;Shen, Jess&lt;/author&gt;&lt;author&gt;Gogarten, Stephanie M.&lt;/author&gt;&lt;author&gt;Laurie, Cathy&lt;/author&gt;&lt;author&gt;Weir, Bruce S.&lt;/author&gt;&lt;/authors&gt;&lt;/contributors&gt;&lt;titles&gt;&lt;title&gt;A high-performance computing toolset for relatedness and principal component analysis of SNP data&lt;/title&gt;&lt;secondary-title&gt;Bioinformatics&lt;/secondary-title&gt;&lt;/titles&gt;&lt;periodical&gt;&lt;full-title&gt;Bioinformatics&lt;/full-title&gt;&lt;/periodical&gt;&lt;pages&gt;3326-3328&lt;/pages&gt;&lt;volume&gt;28&lt;/volume&gt;&lt;number&gt;24&lt;/number&gt;&lt;dates&gt;&lt;year&gt;2012&lt;/year&gt;&lt;/dates&gt;&lt;isbn&gt;1367-4803&lt;/isbn&gt;&lt;urls&gt;&lt;related-urls&gt;&lt;url&gt;https://doi.org/10.1093/bioinformatics/bts606&lt;/url&gt;&lt;/related-urls&gt;&lt;/urls&gt;&lt;electronic-resource-num&gt;10.1093/bioinformatics/bts606&lt;/electronic-resource-num&gt;&lt;access-date&gt;4/4/2023&lt;/access-date&gt;&lt;/record&gt;&lt;/Cite&gt;&lt;/EndNote&gt;</w:instrText>
      </w:r>
      <w:r w:rsidRPr="004B38F0">
        <w:fldChar w:fldCharType="separate"/>
      </w:r>
      <w:r w:rsidR="00D640B2" w:rsidRPr="004B38F0">
        <w:rPr>
          <w:noProof/>
          <w:vertAlign w:val="superscript"/>
        </w:rPr>
        <w:t>86</w:t>
      </w:r>
      <w:r w:rsidRPr="004B38F0">
        <w:fldChar w:fldCharType="end"/>
      </w:r>
      <w:r w:rsidRPr="004B38F0">
        <w:t xml:space="preserve"> to obtain high quality, informative SNP loci for the </w:t>
      </w:r>
      <w:proofErr w:type="spellStart"/>
      <w:r w:rsidRPr="004B38F0">
        <w:t>MassARRAY</w:t>
      </w:r>
      <w:proofErr w:type="spellEnd"/>
      <w:r w:rsidRPr="004B38F0">
        <w:t xml:space="preserve"> panel design. Data was cleaned by removing genotypes with a total read depth ≤ 10 to ensure high confidence in SNP calls and only selected reads containing a single SNP to ensure that DNA sequence flanking the SNP was stable for primer design. Reproducibility per SNP locus was calculated by comparing SNP genotypes obtained for replicate samples, after which technical replicates were removed from the dataset. A total of 283 tissue samples were used to identify potential SNP markers (</w:t>
      </w:r>
      <w:r w:rsidR="004D7D62" w:rsidRPr="004B38F0">
        <w:t>Table S11</w:t>
      </w:r>
      <w:r w:rsidRPr="004B38F0">
        <w:t xml:space="preserve">). </w:t>
      </w:r>
    </w:p>
    <w:p w14:paraId="3B23D047" w14:textId="77777777" w:rsidR="00445BA0" w:rsidRPr="004B38F0" w:rsidRDefault="00445BA0" w:rsidP="00BE5109">
      <w:pPr>
        <w:rPr>
          <w:rFonts w:cs="Times New Roman"/>
          <w:szCs w:val="24"/>
        </w:rPr>
      </w:pPr>
      <w:r w:rsidRPr="004B38F0">
        <w:rPr>
          <w:rFonts w:cs="Times New Roman"/>
          <w:szCs w:val="24"/>
        </w:rPr>
        <w:t>Additional filters were applied to select SNP markers for individual identification: a minimum sequence length of ≥ 50 bp, SNP position between 25 and 45 bp, genotype quality score ≥ 20, average read depth between 10 and 200, average genotyping rate per locus ≥ 90%, average genotyping rate per individual ≥ 80%, read coverage difference between reference and alternate SNP between 0.2 and 0.8, reproducibility scores ≥ 95%, read sequence similarity (hamming distance) &lt; 25%, SNP heterozygosity between 0.2 and 0.6 and minimum minor allele frequency ≥ 0.3. Loci not in Hardy-Weinberg Equilibrium and those in Linkage Disequilibrium were removed. Where filtering rendered SNP loci monomorphic across the dataset, these were removed at the conclusion of each filtering step. A total of 74 SNP loci remained available for primer design following filtering.</w:t>
      </w:r>
    </w:p>
    <w:p w14:paraId="67FA0623" w14:textId="782DE739" w:rsidR="00445BA0" w:rsidRPr="004B38F0" w:rsidRDefault="00445BA0" w:rsidP="00BE5109">
      <w:pPr>
        <w:rPr>
          <w:rFonts w:cs="Times New Roman"/>
          <w:b/>
          <w:bCs/>
          <w:szCs w:val="24"/>
        </w:rPr>
      </w:pPr>
      <w:r w:rsidRPr="004B38F0">
        <w:t>We calculated the combined Probability of Identity (P</w:t>
      </w:r>
      <w:r w:rsidRPr="004B38F0">
        <w:rPr>
          <w:vertAlign w:val="subscript"/>
        </w:rPr>
        <w:t>ID</w:t>
      </w:r>
      <w:r w:rsidRPr="004B38F0">
        <w:t xml:space="preserve">) across the 74 loci using GENALEX v6.5 </w:t>
      </w:r>
      <w:r w:rsidRPr="004B38F0">
        <w:fldChar w:fldCharType="begin"/>
      </w:r>
      <w:r w:rsidR="00D640B2" w:rsidRPr="004B38F0">
        <w:instrText xml:space="preserve"> ADDIN EN.CITE &lt;EndNote&gt;&lt;Cite&gt;&lt;Author&gt;Peakall&lt;/Author&gt;&lt;Year&gt;2012&lt;/Year&gt;&lt;RecNum&gt;239&lt;/RecNum&gt;&lt;DisplayText&gt;&lt;style face="superscript"&gt;87&lt;/style&gt;&lt;/DisplayText&gt;&lt;record&gt;&lt;rec-number&gt;239&lt;/rec-number&gt;&lt;foreign-keys&gt;&lt;key app="EN" db-id="209222f21datroeaf09xt9riz09wpvafsppe" timestamp="1680648317"&gt;239&lt;/key&gt;&lt;/foreign-keys&gt;&lt;ref-type name="Journal Article"&gt;17&lt;/ref-type&gt;&lt;contributors&gt;&lt;authors&gt;&lt;author&gt;Peakall, Rod&lt;/author&gt;&lt;author&gt;Smouse, Peter E.&lt;/author&gt;&lt;/authors&gt;&lt;/contributors&gt;&lt;titles&gt;&lt;title&gt;GenAlEx 6.5: genetic analysis in Excel. Population genetic software for teaching and research—an update&lt;/title&gt;&lt;secondary-title&gt;Bioinformatics&lt;/secondary-title&gt;&lt;/titles&gt;&lt;periodical&gt;&lt;full-title&gt;Bioinformatics&lt;/full-title&gt;&lt;/periodical&gt;&lt;pages&gt;2537-2539&lt;/pages&gt;&lt;volume&gt;28&lt;/volume&gt;&lt;number&gt;19&lt;/number&gt;&lt;dates&gt;&lt;year&gt;2012&lt;/year&gt;&lt;/dates&gt;&lt;isbn&gt;1367-4803&lt;/isbn&gt;&lt;urls&gt;&lt;related-urls&gt;&lt;url&gt;https://doi.org/10.1093/bioinformatics/bts460&lt;/url&gt;&lt;/related-urls&gt;&lt;/urls&gt;&lt;electronic-resource-num&gt;10.1093/bioinformatics/bts460&lt;/electronic-resource-num&gt;&lt;access-date&gt;4/4/2023&lt;/access-date&gt;&lt;/record&gt;&lt;/Cite&gt;&lt;/EndNote&gt;</w:instrText>
      </w:r>
      <w:r w:rsidRPr="004B38F0">
        <w:fldChar w:fldCharType="separate"/>
      </w:r>
      <w:r w:rsidR="00D640B2" w:rsidRPr="004B38F0">
        <w:rPr>
          <w:noProof/>
          <w:vertAlign w:val="superscript"/>
        </w:rPr>
        <w:t>87</w:t>
      </w:r>
      <w:r w:rsidRPr="004B38F0">
        <w:fldChar w:fldCharType="end"/>
      </w:r>
      <w:r w:rsidRPr="004B38F0">
        <w:t xml:space="preserve"> to determine the minimum number of loci required to distinguish unique Ninu. We chose a P</w:t>
      </w:r>
      <w:r w:rsidRPr="004B38F0">
        <w:rPr>
          <w:vertAlign w:val="subscript"/>
        </w:rPr>
        <w:t>ID</w:t>
      </w:r>
      <w:r w:rsidRPr="004B38F0">
        <w:t xml:space="preserve"> threshold of 0.0001 equivalent to an exclusion probability &gt; 99.9% as suggested by Waits </w:t>
      </w:r>
      <w:r w:rsidRPr="004B38F0">
        <w:rPr>
          <w:i/>
          <w:iCs/>
        </w:rPr>
        <w:t>et al.</w:t>
      </w:r>
      <w:r w:rsidRPr="004B38F0">
        <w:fldChar w:fldCharType="begin"/>
      </w:r>
      <w:r w:rsidR="00D640B2" w:rsidRPr="004B38F0">
        <w:instrText xml:space="preserve"> ADDIN EN.CITE &lt;EndNote&gt;&lt;Cite&gt;&lt;Author&gt;Waits&lt;/Author&gt;&lt;Year&gt;2001&lt;/Year&gt;&lt;RecNum&gt;240&lt;/RecNum&gt;&lt;DisplayText&gt;&lt;style face="superscript"&gt;88&lt;/style&gt;&lt;/DisplayText&gt;&lt;record&gt;&lt;rec-number&gt;240&lt;/rec-number&gt;&lt;foreign-keys&gt;&lt;key app="EN" db-id="209222f21datroeaf09xt9riz09wpvafsppe" timestamp="1680648357"&gt;240&lt;/key&gt;&lt;/foreign-keys&gt;&lt;ref-type name="Journal Article"&gt;17&lt;/ref-type&gt;&lt;contributors&gt;&lt;authors&gt;&lt;author&gt;Waits, Lisette P.&lt;/author&gt;&lt;author&gt;Luikart, Gordon&lt;/author&gt;&lt;author&gt;Taberlet, Pierre&lt;/author&gt;&lt;/authors&gt;&lt;/contributors&gt;&lt;titles&gt;&lt;title&gt;Estimating the probability of identity among genotypes in natural populations: Cautions and guidelines&lt;/title&gt;&lt;secondary-title&gt;Molecular Ecology&lt;/secondary-title&gt;&lt;/titles&gt;&lt;periodical&gt;&lt;full-title&gt;Molecular ecology&lt;/full-title&gt;&lt;/periodical&gt;&lt;pages&gt;249-256&lt;/pages&gt;&lt;volume&gt;10&lt;/volume&gt;&lt;number&gt;1&lt;/number&gt;&lt;dates&gt;&lt;year&gt;2001&lt;/year&gt;&lt;/dates&gt;&lt;isbn&gt;0962-1083&lt;/isbn&gt;&lt;urls&gt;&lt;related-urls&gt;&lt;url&gt;https://onlinelibrary.wiley.com/doi/abs/10.1046/j.1365-294X.2001.01185.x&lt;/url&gt;&lt;/related-urls&gt;&lt;/urls&gt;&lt;electronic-resource-num&gt;https://doi.org/10.1046/j.1365-294X.2001.01185.x&lt;/electronic-resource-num&gt;&lt;/record&gt;&lt;/Cite&gt;&lt;/EndNote&gt;</w:instrText>
      </w:r>
      <w:r w:rsidRPr="004B38F0">
        <w:fldChar w:fldCharType="separate"/>
      </w:r>
      <w:r w:rsidR="00D640B2" w:rsidRPr="004B38F0">
        <w:rPr>
          <w:noProof/>
          <w:vertAlign w:val="superscript"/>
        </w:rPr>
        <w:t>88</w:t>
      </w:r>
      <w:r w:rsidRPr="004B38F0">
        <w:fldChar w:fldCharType="end"/>
      </w:r>
      <w:r w:rsidRPr="004B38F0">
        <w:t>. This analysis indicated 10 markers were required to discriminate related (</w:t>
      </w:r>
      <w:proofErr w:type="gramStart"/>
      <w:r w:rsidRPr="004B38F0">
        <w:t>full-sibling</w:t>
      </w:r>
      <w:proofErr w:type="gramEnd"/>
      <w:r w:rsidRPr="004B38F0">
        <w:t>) individuals (</w:t>
      </w:r>
      <w:proofErr w:type="spellStart"/>
      <w:r w:rsidRPr="004B38F0">
        <w:t>P</w:t>
      </w:r>
      <w:r w:rsidRPr="004B38F0">
        <w:rPr>
          <w:vertAlign w:val="subscript"/>
        </w:rPr>
        <w:t>IDsibs</w:t>
      </w:r>
      <w:proofErr w:type="spellEnd"/>
      <w:r w:rsidRPr="004B38F0">
        <w:t xml:space="preserve"> = 19).</w:t>
      </w:r>
      <w:r w:rsidRPr="004B38F0">
        <w:rPr>
          <w:rFonts w:cs="Times New Roman"/>
          <w:b/>
          <w:bCs/>
          <w:szCs w:val="24"/>
        </w:rPr>
        <w:br w:type="page"/>
      </w:r>
    </w:p>
    <w:p w14:paraId="7DCA5E74" w14:textId="0DE7C0C2" w:rsidR="00445BA0" w:rsidRPr="004B38F0" w:rsidRDefault="00473D7B" w:rsidP="00BE5109">
      <w:pPr>
        <w:rPr>
          <w:rFonts w:cs="Times New Roman"/>
          <w:b/>
          <w:bCs/>
          <w:szCs w:val="24"/>
        </w:rPr>
      </w:pPr>
      <w:r w:rsidRPr="004B38F0">
        <w:rPr>
          <w:rFonts w:cs="Times New Roman"/>
          <w:b/>
          <w:bCs/>
          <w:szCs w:val="24"/>
        </w:rPr>
        <w:lastRenderedPageBreak/>
        <w:t>Table S11</w:t>
      </w:r>
      <w:r w:rsidR="00445BA0" w:rsidRPr="004B38F0">
        <w:rPr>
          <w:rFonts w:cs="Times New Roman"/>
          <w:b/>
          <w:bCs/>
          <w:szCs w:val="24"/>
        </w:rPr>
        <w:t xml:space="preserve">. </w:t>
      </w:r>
      <w:r w:rsidR="00445BA0" w:rsidRPr="004B38F0">
        <w:rPr>
          <w:rFonts w:cs="Times New Roman"/>
          <w:szCs w:val="24"/>
        </w:rPr>
        <w:t xml:space="preserve">Sample sizes of twelve populations included in the DArTseq dataset used for </w:t>
      </w:r>
      <w:proofErr w:type="spellStart"/>
      <w:r w:rsidR="00445BA0" w:rsidRPr="004B38F0">
        <w:rPr>
          <w:rFonts w:cs="Times New Roman"/>
          <w:szCs w:val="24"/>
        </w:rPr>
        <w:t>MassARRAY</w:t>
      </w:r>
      <w:proofErr w:type="spellEnd"/>
      <w:r w:rsidR="00445BA0" w:rsidRPr="004B38F0">
        <w:rPr>
          <w:rFonts w:cs="Times New Roman"/>
          <w:szCs w:val="24"/>
        </w:rPr>
        <w:t xml:space="preserve"> SNP panel design.</w:t>
      </w:r>
    </w:p>
    <w:tbl>
      <w:tblPr>
        <w:tblW w:w="4673" w:type="dxa"/>
        <w:jc w:val="center"/>
        <w:tblLook w:val="04A0" w:firstRow="1" w:lastRow="0" w:firstColumn="1" w:lastColumn="0" w:noHBand="0" w:noVBand="1"/>
      </w:tblPr>
      <w:tblGrid>
        <w:gridCol w:w="2972"/>
        <w:gridCol w:w="1701"/>
      </w:tblGrid>
      <w:tr w:rsidR="00445BA0" w:rsidRPr="004B38F0" w14:paraId="3D645CED" w14:textId="77777777" w:rsidTr="00E643F7">
        <w:trPr>
          <w:trHeight w:val="290"/>
          <w:jc w:val="center"/>
        </w:trPr>
        <w:tc>
          <w:tcPr>
            <w:tcW w:w="2972" w:type="dxa"/>
            <w:tcBorders>
              <w:top w:val="single" w:sz="4" w:space="0" w:color="auto"/>
              <w:left w:val="single" w:sz="4" w:space="0" w:color="auto"/>
              <w:bottom w:val="single" w:sz="4" w:space="0" w:color="auto"/>
              <w:right w:val="nil"/>
            </w:tcBorders>
            <w:shd w:val="clear" w:color="auto" w:fill="auto"/>
            <w:noWrap/>
            <w:vAlign w:val="bottom"/>
            <w:hideMark/>
          </w:tcPr>
          <w:p w14:paraId="57967E00" w14:textId="77777777" w:rsidR="00445BA0" w:rsidRPr="004B38F0" w:rsidRDefault="00445BA0" w:rsidP="00BE5109">
            <w:pPr>
              <w:rPr>
                <w:rFonts w:eastAsia="Times New Roman" w:cs="Times New Roman"/>
                <w:b/>
                <w:bCs/>
                <w:color w:val="000000"/>
                <w:szCs w:val="24"/>
                <w:lang w:eastAsia="en-AU"/>
              </w:rPr>
            </w:pPr>
            <w:r w:rsidRPr="004B38F0">
              <w:rPr>
                <w:rFonts w:eastAsia="Times New Roman" w:cs="Times New Roman"/>
                <w:b/>
                <w:bCs/>
                <w:color w:val="000000"/>
                <w:szCs w:val="24"/>
                <w:lang w:eastAsia="en-AU"/>
              </w:rPr>
              <w:t>Population</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6CBB90" w14:textId="77777777" w:rsidR="00445BA0" w:rsidRPr="004B38F0" w:rsidRDefault="00445BA0" w:rsidP="00BE5109">
            <w:pPr>
              <w:rPr>
                <w:rFonts w:eastAsia="Times New Roman" w:cs="Times New Roman"/>
                <w:b/>
                <w:bCs/>
                <w:color w:val="000000"/>
                <w:szCs w:val="24"/>
                <w:lang w:eastAsia="en-AU"/>
              </w:rPr>
            </w:pPr>
            <w:r w:rsidRPr="004B38F0">
              <w:rPr>
                <w:rFonts w:eastAsia="Times New Roman" w:cs="Times New Roman"/>
                <w:b/>
                <w:bCs/>
                <w:color w:val="000000"/>
                <w:szCs w:val="24"/>
                <w:lang w:eastAsia="en-AU"/>
              </w:rPr>
              <w:t>No. of samples</w:t>
            </w:r>
          </w:p>
        </w:tc>
      </w:tr>
      <w:tr w:rsidR="00445BA0" w:rsidRPr="004B38F0" w14:paraId="032994C2"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4E4DD33A"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Arid Recovery</w:t>
            </w:r>
          </w:p>
        </w:tc>
        <w:tc>
          <w:tcPr>
            <w:tcW w:w="1701" w:type="dxa"/>
            <w:tcBorders>
              <w:top w:val="nil"/>
              <w:left w:val="single" w:sz="4" w:space="0" w:color="auto"/>
              <w:bottom w:val="nil"/>
              <w:right w:val="single" w:sz="4" w:space="0" w:color="auto"/>
            </w:tcBorders>
            <w:shd w:val="clear" w:color="auto" w:fill="auto"/>
            <w:noWrap/>
            <w:vAlign w:val="bottom"/>
            <w:hideMark/>
          </w:tcPr>
          <w:p w14:paraId="1AAD3DD3"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16</w:t>
            </w:r>
          </w:p>
        </w:tc>
      </w:tr>
      <w:tr w:rsidR="00445BA0" w:rsidRPr="004B38F0" w14:paraId="3E54A798"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6D3C866E" w14:textId="77777777" w:rsidR="00445BA0" w:rsidRPr="004B38F0" w:rsidRDefault="00445BA0" w:rsidP="00BE5109">
            <w:pPr>
              <w:rPr>
                <w:rFonts w:eastAsia="Times New Roman" w:cs="Times New Roman"/>
                <w:color w:val="000000"/>
                <w:szCs w:val="24"/>
                <w:lang w:eastAsia="en-AU"/>
              </w:rPr>
            </w:pPr>
            <w:proofErr w:type="spellStart"/>
            <w:r w:rsidRPr="004B38F0">
              <w:rPr>
                <w:rFonts w:eastAsia="Times New Roman" w:cs="Times New Roman"/>
                <w:color w:val="000000"/>
                <w:szCs w:val="24"/>
                <w:lang w:eastAsia="en-AU"/>
              </w:rPr>
              <w:t>Currawinya</w:t>
            </w:r>
            <w:proofErr w:type="spellEnd"/>
          </w:p>
        </w:tc>
        <w:tc>
          <w:tcPr>
            <w:tcW w:w="1701" w:type="dxa"/>
            <w:tcBorders>
              <w:top w:val="nil"/>
              <w:left w:val="single" w:sz="4" w:space="0" w:color="auto"/>
              <w:bottom w:val="nil"/>
              <w:right w:val="single" w:sz="4" w:space="0" w:color="auto"/>
            </w:tcBorders>
            <w:shd w:val="clear" w:color="auto" w:fill="auto"/>
            <w:noWrap/>
            <w:vAlign w:val="bottom"/>
            <w:hideMark/>
          </w:tcPr>
          <w:p w14:paraId="45FE0D65"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35</w:t>
            </w:r>
          </w:p>
        </w:tc>
      </w:tr>
      <w:tr w:rsidR="00445BA0" w:rsidRPr="004B38F0" w14:paraId="554CC18A"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50AE4C22"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Mallee Cliffs</w:t>
            </w:r>
          </w:p>
        </w:tc>
        <w:tc>
          <w:tcPr>
            <w:tcW w:w="1701" w:type="dxa"/>
            <w:tcBorders>
              <w:top w:val="nil"/>
              <w:left w:val="single" w:sz="4" w:space="0" w:color="auto"/>
              <w:bottom w:val="nil"/>
              <w:right w:val="single" w:sz="4" w:space="0" w:color="auto"/>
            </w:tcBorders>
            <w:shd w:val="clear" w:color="auto" w:fill="auto"/>
            <w:noWrap/>
            <w:vAlign w:val="bottom"/>
            <w:hideMark/>
          </w:tcPr>
          <w:p w14:paraId="49AB8CFE"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49</w:t>
            </w:r>
          </w:p>
        </w:tc>
      </w:tr>
      <w:tr w:rsidR="00445BA0" w:rsidRPr="004B38F0" w14:paraId="582BA5CC"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7CA9C018"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Mt Gibson</w:t>
            </w:r>
          </w:p>
        </w:tc>
        <w:tc>
          <w:tcPr>
            <w:tcW w:w="1701" w:type="dxa"/>
            <w:tcBorders>
              <w:top w:val="nil"/>
              <w:left w:val="single" w:sz="4" w:space="0" w:color="auto"/>
              <w:bottom w:val="nil"/>
              <w:right w:val="single" w:sz="4" w:space="0" w:color="auto"/>
            </w:tcBorders>
            <w:shd w:val="clear" w:color="auto" w:fill="auto"/>
            <w:noWrap/>
            <w:vAlign w:val="bottom"/>
            <w:hideMark/>
          </w:tcPr>
          <w:p w14:paraId="173B4751"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26</w:t>
            </w:r>
          </w:p>
        </w:tc>
      </w:tr>
      <w:tr w:rsidR="00445BA0" w:rsidRPr="004B38F0" w14:paraId="166927A9"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1D8465DE"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Pilbara</w:t>
            </w:r>
          </w:p>
        </w:tc>
        <w:tc>
          <w:tcPr>
            <w:tcW w:w="1701" w:type="dxa"/>
            <w:tcBorders>
              <w:top w:val="nil"/>
              <w:left w:val="single" w:sz="4" w:space="0" w:color="auto"/>
              <w:bottom w:val="nil"/>
              <w:right w:val="single" w:sz="4" w:space="0" w:color="auto"/>
            </w:tcBorders>
            <w:shd w:val="clear" w:color="auto" w:fill="auto"/>
            <w:noWrap/>
            <w:vAlign w:val="bottom"/>
            <w:hideMark/>
          </w:tcPr>
          <w:p w14:paraId="7B44B88E"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6</w:t>
            </w:r>
          </w:p>
        </w:tc>
      </w:tr>
      <w:tr w:rsidR="00445BA0" w:rsidRPr="004B38F0" w14:paraId="6CDB8FD5"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tcPr>
          <w:p w14:paraId="5B232C79"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Kimberley</w:t>
            </w:r>
          </w:p>
        </w:tc>
        <w:tc>
          <w:tcPr>
            <w:tcW w:w="1701" w:type="dxa"/>
            <w:tcBorders>
              <w:top w:val="nil"/>
              <w:left w:val="single" w:sz="4" w:space="0" w:color="auto"/>
              <w:bottom w:val="nil"/>
              <w:right w:val="single" w:sz="4" w:space="0" w:color="auto"/>
            </w:tcBorders>
            <w:shd w:val="clear" w:color="auto" w:fill="auto"/>
            <w:noWrap/>
            <w:vAlign w:val="bottom"/>
          </w:tcPr>
          <w:p w14:paraId="6F6E12FE"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3</w:t>
            </w:r>
          </w:p>
        </w:tc>
      </w:tr>
      <w:tr w:rsidR="00445BA0" w:rsidRPr="004B38F0" w14:paraId="2BA95CF4"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3E29DE6F"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Pilliga</w:t>
            </w:r>
          </w:p>
        </w:tc>
        <w:tc>
          <w:tcPr>
            <w:tcW w:w="1701" w:type="dxa"/>
            <w:tcBorders>
              <w:top w:val="nil"/>
              <w:left w:val="single" w:sz="4" w:space="0" w:color="auto"/>
              <w:bottom w:val="nil"/>
              <w:right w:val="single" w:sz="4" w:space="0" w:color="auto"/>
            </w:tcBorders>
            <w:shd w:val="clear" w:color="auto" w:fill="auto"/>
            <w:noWrap/>
            <w:vAlign w:val="bottom"/>
            <w:hideMark/>
          </w:tcPr>
          <w:p w14:paraId="67470C22"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36</w:t>
            </w:r>
          </w:p>
        </w:tc>
      </w:tr>
      <w:tr w:rsidR="00445BA0" w:rsidRPr="004B38F0" w14:paraId="3DAEC281"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1B5FC5FF"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Scotia</w:t>
            </w:r>
          </w:p>
        </w:tc>
        <w:tc>
          <w:tcPr>
            <w:tcW w:w="1701" w:type="dxa"/>
            <w:tcBorders>
              <w:top w:val="nil"/>
              <w:left w:val="single" w:sz="4" w:space="0" w:color="auto"/>
              <w:bottom w:val="nil"/>
              <w:right w:val="single" w:sz="4" w:space="0" w:color="auto"/>
            </w:tcBorders>
            <w:shd w:val="clear" w:color="auto" w:fill="auto"/>
            <w:noWrap/>
            <w:vAlign w:val="bottom"/>
            <w:hideMark/>
          </w:tcPr>
          <w:p w14:paraId="443B9ACF"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11</w:t>
            </w:r>
          </w:p>
        </w:tc>
      </w:tr>
      <w:tr w:rsidR="00445BA0" w:rsidRPr="004B38F0" w14:paraId="61505988"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74689764"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Thistle Island</w:t>
            </w:r>
          </w:p>
        </w:tc>
        <w:tc>
          <w:tcPr>
            <w:tcW w:w="1701" w:type="dxa"/>
            <w:tcBorders>
              <w:top w:val="nil"/>
              <w:left w:val="single" w:sz="4" w:space="0" w:color="auto"/>
              <w:bottom w:val="nil"/>
              <w:right w:val="single" w:sz="4" w:space="0" w:color="auto"/>
            </w:tcBorders>
            <w:shd w:val="clear" w:color="auto" w:fill="auto"/>
            <w:noWrap/>
            <w:vAlign w:val="bottom"/>
            <w:hideMark/>
          </w:tcPr>
          <w:p w14:paraId="6B84D0EF"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29</w:t>
            </w:r>
          </w:p>
        </w:tc>
      </w:tr>
      <w:tr w:rsidR="00445BA0" w:rsidRPr="004B38F0" w14:paraId="79C8AE59"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6287A838"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Venus Bay</w:t>
            </w:r>
          </w:p>
        </w:tc>
        <w:tc>
          <w:tcPr>
            <w:tcW w:w="1701" w:type="dxa"/>
            <w:tcBorders>
              <w:top w:val="nil"/>
              <w:left w:val="single" w:sz="4" w:space="0" w:color="auto"/>
              <w:bottom w:val="nil"/>
              <w:right w:val="single" w:sz="4" w:space="0" w:color="auto"/>
            </w:tcBorders>
            <w:shd w:val="clear" w:color="auto" w:fill="auto"/>
            <w:noWrap/>
            <w:vAlign w:val="bottom"/>
            <w:hideMark/>
          </w:tcPr>
          <w:p w14:paraId="094D692E"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5</w:t>
            </w:r>
          </w:p>
        </w:tc>
      </w:tr>
      <w:tr w:rsidR="00445BA0" w:rsidRPr="004B38F0" w14:paraId="2C706564"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22D585B8" w14:textId="77777777" w:rsidR="00445BA0" w:rsidRPr="004B38F0" w:rsidRDefault="00445BA0" w:rsidP="00BE5109">
            <w:pPr>
              <w:rPr>
                <w:rFonts w:eastAsia="Times New Roman" w:cs="Times New Roman"/>
                <w:color w:val="000000"/>
                <w:szCs w:val="24"/>
                <w:lang w:eastAsia="en-AU"/>
              </w:rPr>
            </w:pPr>
            <w:proofErr w:type="spellStart"/>
            <w:r w:rsidRPr="004B38F0">
              <w:rPr>
                <w:rFonts w:eastAsia="Times New Roman" w:cs="Times New Roman"/>
                <w:color w:val="000000"/>
                <w:szCs w:val="24"/>
                <w:lang w:eastAsia="en-AU"/>
              </w:rPr>
              <w:t>Yookamurra</w:t>
            </w:r>
            <w:proofErr w:type="spellEnd"/>
            <w:r w:rsidRPr="004B38F0">
              <w:rPr>
                <w:rFonts w:eastAsia="Times New Roman" w:cs="Times New Roman"/>
                <w:color w:val="000000"/>
                <w:szCs w:val="24"/>
                <w:lang w:eastAsia="en-AU"/>
              </w:rPr>
              <w:t xml:space="preserve"> 1</w:t>
            </w:r>
          </w:p>
        </w:tc>
        <w:tc>
          <w:tcPr>
            <w:tcW w:w="1701" w:type="dxa"/>
            <w:tcBorders>
              <w:top w:val="nil"/>
              <w:left w:val="single" w:sz="4" w:space="0" w:color="auto"/>
              <w:bottom w:val="nil"/>
              <w:right w:val="single" w:sz="4" w:space="0" w:color="auto"/>
            </w:tcBorders>
            <w:shd w:val="clear" w:color="auto" w:fill="auto"/>
            <w:noWrap/>
            <w:vAlign w:val="bottom"/>
            <w:hideMark/>
          </w:tcPr>
          <w:p w14:paraId="7477A135"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20</w:t>
            </w:r>
          </w:p>
        </w:tc>
      </w:tr>
      <w:tr w:rsidR="00445BA0" w:rsidRPr="004B38F0" w14:paraId="5E94B748" w14:textId="77777777" w:rsidTr="00E643F7">
        <w:trPr>
          <w:trHeight w:val="290"/>
          <w:jc w:val="center"/>
        </w:trPr>
        <w:tc>
          <w:tcPr>
            <w:tcW w:w="2972" w:type="dxa"/>
            <w:tcBorders>
              <w:top w:val="nil"/>
              <w:left w:val="single" w:sz="4" w:space="0" w:color="auto"/>
              <w:bottom w:val="nil"/>
              <w:right w:val="nil"/>
            </w:tcBorders>
            <w:shd w:val="clear" w:color="auto" w:fill="auto"/>
            <w:noWrap/>
            <w:vAlign w:val="bottom"/>
            <w:hideMark/>
          </w:tcPr>
          <w:p w14:paraId="6EEE7FF9" w14:textId="77777777" w:rsidR="00445BA0" w:rsidRPr="004B38F0" w:rsidRDefault="00445BA0" w:rsidP="00BE5109">
            <w:pPr>
              <w:rPr>
                <w:rFonts w:eastAsia="Times New Roman" w:cs="Times New Roman"/>
                <w:color w:val="000000"/>
                <w:szCs w:val="24"/>
                <w:lang w:eastAsia="en-AU"/>
              </w:rPr>
            </w:pPr>
            <w:proofErr w:type="spellStart"/>
            <w:r w:rsidRPr="004B38F0">
              <w:rPr>
                <w:rFonts w:eastAsia="Times New Roman" w:cs="Times New Roman"/>
                <w:color w:val="000000"/>
                <w:szCs w:val="24"/>
                <w:lang w:eastAsia="en-AU"/>
              </w:rPr>
              <w:t>Yookamurra</w:t>
            </w:r>
            <w:proofErr w:type="spellEnd"/>
            <w:r w:rsidRPr="004B38F0">
              <w:rPr>
                <w:rFonts w:eastAsia="Times New Roman" w:cs="Times New Roman"/>
                <w:color w:val="000000"/>
                <w:szCs w:val="24"/>
                <w:lang w:eastAsia="en-AU"/>
              </w:rPr>
              <w:t xml:space="preserve"> 2</w:t>
            </w:r>
          </w:p>
        </w:tc>
        <w:tc>
          <w:tcPr>
            <w:tcW w:w="1701" w:type="dxa"/>
            <w:tcBorders>
              <w:top w:val="nil"/>
              <w:left w:val="single" w:sz="4" w:space="0" w:color="auto"/>
              <w:bottom w:val="nil"/>
              <w:right w:val="single" w:sz="4" w:space="0" w:color="auto"/>
            </w:tcBorders>
            <w:shd w:val="clear" w:color="auto" w:fill="auto"/>
            <w:noWrap/>
            <w:vAlign w:val="bottom"/>
            <w:hideMark/>
          </w:tcPr>
          <w:p w14:paraId="4EB05AB5"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3</w:t>
            </w:r>
          </w:p>
        </w:tc>
      </w:tr>
      <w:tr w:rsidR="00445BA0" w:rsidRPr="004B38F0" w14:paraId="65EC3533" w14:textId="77777777" w:rsidTr="00E643F7">
        <w:trPr>
          <w:trHeight w:val="290"/>
          <w:jc w:val="center"/>
        </w:trPr>
        <w:tc>
          <w:tcPr>
            <w:tcW w:w="2972" w:type="dxa"/>
            <w:tcBorders>
              <w:top w:val="nil"/>
              <w:left w:val="single" w:sz="4" w:space="0" w:color="auto"/>
              <w:bottom w:val="single" w:sz="4" w:space="0" w:color="auto"/>
              <w:right w:val="nil"/>
            </w:tcBorders>
            <w:shd w:val="clear" w:color="auto" w:fill="auto"/>
            <w:noWrap/>
            <w:vAlign w:val="bottom"/>
            <w:hideMark/>
          </w:tcPr>
          <w:p w14:paraId="0A4823B8"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ZAA (captive populations)</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0C8F062A" w14:textId="77777777" w:rsidR="00445BA0" w:rsidRPr="004B38F0" w:rsidRDefault="00445BA0" w:rsidP="00BE5109">
            <w:pPr>
              <w:rPr>
                <w:rFonts w:eastAsia="Times New Roman" w:cs="Times New Roman"/>
                <w:color w:val="000000"/>
                <w:szCs w:val="24"/>
                <w:lang w:eastAsia="en-AU"/>
              </w:rPr>
            </w:pPr>
            <w:r w:rsidRPr="004B38F0">
              <w:rPr>
                <w:rFonts w:eastAsia="Times New Roman" w:cs="Times New Roman"/>
                <w:color w:val="000000"/>
                <w:szCs w:val="24"/>
                <w:lang w:eastAsia="en-AU"/>
              </w:rPr>
              <w:t>44</w:t>
            </w:r>
          </w:p>
        </w:tc>
      </w:tr>
    </w:tbl>
    <w:p w14:paraId="31C1CB5B" w14:textId="77777777" w:rsidR="00445BA0" w:rsidRPr="004B38F0" w:rsidRDefault="00445BA0" w:rsidP="00BE5109">
      <w:pPr>
        <w:rPr>
          <w:rFonts w:cs="Times New Roman"/>
          <w:szCs w:val="24"/>
        </w:rPr>
      </w:pPr>
    </w:p>
    <w:p w14:paraId="72A33620" w14:textId="4E631221" w:rsidR="00445BA0" w:rsidRPr="004B38F0" w:rsidRDefault="00445BA0" w:rsidP="00BE5109">
      <w:pPr>
        <w:rPr>
          <w:rFonts w:cs="Times New Roman"/>
        </w:rPr>
      </w:pPr>
      <w:r w:rsidRPr="004B38F0">
        <w:rPr>
          <w:rFonts w:cs="Times New Roman"/>
        </w:rPr>
        <w:t>Using the male Ninu WGR data aligned to the reference genome (version 1.4.3), unmapped Y-chromosome contigs associated with seven marsupial Y genes (</w:t>
      </w:r>
      <w:r w:rsidRPr="004B38F0">
        <w:rPr>
          <w:rFonts w:cs="Times New Roman"/>
          <w:i/>
          <w:iCs/>
        </w:rPr>
        <w:t>HUWE1</w:t>
      </w:r>
      <w:r w:rsidRPr="004B38F0">
        <w:rPr>
          <w:rFonts w:cs="Times New Roman"/>
        </w:rPr>
        <w:t xml:space="preserve">, </w:t>
      </w:r>
      <w:r w:rsidRPr="004B38F0">
        <w:rPr>
          <w:rFonts w:cs="Times New Roman"/>
          <w:i/>
          <w:iCs/>
        </w:rPr>
        <w:t>KDM5D</w:t>
      </w:r>
      <w:r w:rsidRPr="004B38F0">
        <w:rPr>
          <w:rFonts w:cs="Times New Roman"/>
        </w:rPr>
        <w:t xml:space="preserve">, </w:t>
      </w:r>
      <w:r w:rsidRPr="004B38F0">
        <w:rPr>
          <w:rFonts w:cs="Times New Roman"/>
          <w:i/>
          <w:iCs/>
        </w:rPr>
        <w:t>MECP2</w:t>
      </w:r>
      <w:r w:rsidRPr="004B38F0">
        <w:rPr>
          <w:rFonts w:cs="Times New Roman"/>
        </w:rPr>
        <w:t xml:space="preserve">, </w:t>
      </w:r>
      <w:r w:rsidRPr="004B38F0">
        <w:rPr>
          <w:rFonts w:cs="Times New Roman"/>
          <w:i/>
          <w:iCs/>
        </w:rPr>
        <w:t>RBM10</w:t>
      </w:r>
      <w:r w:rsidRPr="004B38F0">
        <w:rPr>
          <w:rFonts w:cs="Times New Roman"/>
        </w:rPr>
        <w:t xml:space="preserve">, </w:t>
      </w:r>
      <w:r w:rsidRPr="004B38F0">
        <w:rPr>
          <w:rFonts w:cs="Times New Roman"/>
          <w:i/>
          <w:iCs/>
        </w:rPr>
        <w:t>UBE1Y</w:t>
      </w:r>
      <w:r w:rsidRPr="004B38F0">
        <w:rPr>
          <w:rFonts w:cs="Times New Roman"/>
        </w:rPr>
        <w:t xml:space="preserve">, </w:t>
      </w:r>
      <w:r w:rsidRPr="004B38F0">
        <w:rPr>
          <w:rFonts w:cs="Times New Roman"/>
          <w:i/>
          <w:iCs/>
        </w:rPr>
        <w:t>HCFC1</w:t>
      </w:r>
      <w:r w:rsidRPr="004B38F0">
        <w:rPr>
          <w:rFonts w:cs="Times New Roman"/>
        </w:rPr>
        <w:t xml:space="preserve"> and </w:t>
      </w:r>
      <w:r w:rsidRPr="004B38F0">
        <w:rPr>
          <w:rFonts w:cs="Times New Roman"/>
          <w:i/>
          <w:iCs/>
        </w:rPr>
        <w:t>HSFY</w:t>
      </w:r>
      <w:r w:rsidRPr="004B38F0">
        <w:rPr>
          <w:rFonts w:cs="Times New Roman"/>
        </w:rPr>
        <w:t>) were identified through BLAST searches, totalling ~20 kb worth of Y-chromosome sequence. Contigs associated with three genes (</w:t>
      </w:r>
      <w:r w:rsidRPr="004B38F0">
        <w:rPr>
          <w:rFonts w:cs="Times New Roman"/>
          <w:i/>
          <w:iCs/>
        </w:rPr>
        <w:t>MECP2</w:t>
      </w:r>
      <w:r w:rsidRPr="004B38F0">
        <w:rPr>
          <w:rFonts w:cs="Times New Roman"/>
        </w:rPr>
        <w:t xml:space="preserve">, </w:t>
      </w:r>
      <w:r w:rsidRPr="004B38F0">
        <w:rPr>
          <w:rFonts w:cs="Times New Roman"/>
          <w:i/>
          <w:iCs/>
        </w:rPr>
        <w:t>RBM10</w:t>
      </w:r>
      <w:r w:rsidRPr="004B38F0">
        <w:rPr>
          <w:rFonts w:cs="Times New Roman"/>
        </w:rPr>
        <w:t xml:space="preserve"> and </w:t>
      </w:r>
      <w:r w:rsidRPr="004B38F0">
        <w:rPr>
          <w:rFonts w:cs="Times New Roman"/>
          <w:i/>
          <w:iCs/>
        </w:rPr>
        <w:t>UBE1Y</w:t>
      </w:r>
      <w:r w:rsidRPr="004B38F0">
        <w:rPr>
          <w:rFonts w:cs="Times New Roman"/>
        </w:rPr>
        <w:t xml:space="preserve">) showed potential for some non-specific binding when </w:t>
      </w:r>
      <w:proofErr w:type="spellStart"/>
      <w:r w:rsidRPr="004B38F0">
        <w:rPr>
          <w:rFonts w:cs="Times New Roman"/>
        </w:rPr>
        <w:t>BLASTed</w:t>
      </w:r>
      <w:proofErr w:type="spellEnd"/>
      <w:r w:rsidRPr="004B38F0">
        <w:rPr>
          <w:rFonts w:cs="Times New Roman"/>
        </w:rPr>
        <w:t xml:space="preserve"> against the reference genome so were excluded from further analysis. Six primer sets were designed within intronic regions of the remaining four genes (</w:t>
      </w:r>
      <w:r w:rsidRPr="004B38F0">
        <w:rPr>
          <w:rFonts w:cs="Times New Roman"/>
          <w:i/>
          <w:iCs/>
        </w:rPr>
        <w:t>HUWE1</w:t>
      </w:r>
      <w:r w:rsidRPr="004B38F0">
        <w:rPr>
          <w:rFonts w:cs="Times New Roman"/>
        </w:rPr>
        <w:t xml:space="preserve">, </w:t>
      </w:r>
      <w:r w:rsidRPr="004B38F0">
        <w:rPr>
          <w:rFonts w:cs="Times New Roman"/>
          <w:i/>
          <w:iCs/>
        </w:rPr>
        <w:t>KDM5D</w:t>
      </w:r>
      <w:r w:rsidRPr="004B38F0">
        <w:rPr>
          <w:rFonts w:cs="Times New Roman"/>
        </w:rPr>
        <w:t xml:space="preserve">, </w:t>
      </w:r>
      <w:r w:rsidRPr="004B38F0">
        <w:rPr>
          <w:rFonts w:cs="Times New Roman"/>
          <w:i/>
          <w:iCs/>
        </w:rPr>
        <w:t>HCFC1</w:t>
      </w:r>
      <w:r w:rsidRPr="004B38F0">
        <w:rPr>
          <w:rFonts w:cs="Times New Roman"/>
        </w:rPr>
        <w:t xml:space="preserve"> and </w:t>
      </w:r>
      <w:r w:rsidRPr="004B38F0">
        <w:rPr>
          <w:rFonts w:cs="Times New Roman"/>
          <w:i/>
          <w:iCs/>
        </w:rPr>
        <w:t>HSFY</w:t>
      </w:r>
      <w:r w:rsidRPr="004B38F0">
        <w:rPr>
          <w:rFonts w:cs="Times New Roman"/>
        </w:rPr>
        <w:t xml:space="preserve">; </w:t>
      </w:r>
      <w:r w:rsidR="004D7D62" w:rsidRPr="004B38F0">
        <w:rPr>
          <w:rFonts w:cs="Times New Roman"/>
        </w:rPr>
        <w:t>Table S12</w:t>
      </w:r>
      <w:r w:rsidRPr="004B38F0">
        <w:rPr>
          <w:rFonts w:cs="Times New Roman"/>
        </w:rPr>
        <w:t xml:space="preserve">). The six markers were first tested on DNA extracted from tissue samples of eight known-sex individuals. PCRs were carried out using the Multiplex PCR Plus Kit (Qiagen). Thermocycling conditions followed a protocol of 15 min at 95°C, then 35 cycles of 30 s at 94°C, 90 s at 60˚C and 60 s at 72°C, with a final extension of 60°C for 30 min. Resultant fragments were run on a 3% agarose gel at 80V and stained with </w:t>
      </w:r>
      <w:proofErr w:type="spellStart"/>
      <w:r w:rsidRPr="004B38F0">
        <w:rPr>
          <w:rFonts w:cs="Times New Roman"/>
        </w:rPr>
        <w:t>GelRed</w:t>
      </w:r>
      <w:proofErr w:type="spellEnd"/>
      <w:r w:rsidRPr="004B38F0">
        <w:rPr>
          <w:rFonts w:cs="Times New Roman"/>
        </w:rPr>
        <w:t xml:space="preserve"> (</w:t>
      </w:r>
      <w:proofErr w:type="spellStart"/>
      <w:r w:rsidRPr="004B38F0">
        <w:rPr>
          <w:rFonts w:cs="Times New Roman"/>
        </w:rPr>
        <w:t>Biotium</w:t>
      </w:r>
      <w:proofErr w:type="spellEnd"/>
      <w:r w:rsidRPr="004B38F0">
        <w:rPr>
          <w:rFonts w:cs="Times New Roman"/>
        </w:rPr>
        <w:t>) to be visualised under UV light. Presence of a distinct band indicated amplification of Y-chromosome sequence and therefore assigned males, while absence of a distinct band assigned females (</w:t>
      </w:r>
      <w:r w:rsidR="00F70C70" w:rsidRPr="004B38F0">
        <w:rPr>
          <w:rFonts w:cs="Times New Roman"/>
        </w:rPr>
        <w:t>Figure S8a</w:t>
      </w:r>
      <w:r w:rsidRPr="004B38F0">
        <w:rPr>
          <w:rFonts w:cs="Times New Roman"/>
        </w:rPr>
        <w:t>). The two best markers (KDM5D.2 and HCFC1.2) were then tested on DNA extracted from scat samples of 10 known sex individuals and were found to successfully identify sex from these non-invasive samples (</w:t>
      </w:r>
      <w:r w:rsidR="00F70C70" w:rsidRPr="004B38F0">
        <w:rPr>
          <w:rFonts w:cs="Times New Roman"/>
        </w:rPr>
        <w:t>Figure S8</w:t>
      </w:r>
      <w:r w:rsidRPr="004B38F0">
        <w:rPr>
          <w:rFonts w:cs="Times New Roman"/>
        </w:rPr>
        <w:t>b).</w:t>
      </w:r>
    </w:p>
    <w:p w14:paraId="7A60622E" w14:textId="77777777" w:rsidR="00445BA0" w:rsidRPr="004B38F0" w:rsidRDefault="00445BA0" w:rsidP="00BE5109">
      <w:pPr>
        <w:rPr>
          <w:rFonts w:cs="Times New Roman"/>
        </w:rPr>
      </w:pPr>
    </w:p>
    <w:p w14:paraId="5EA388F4" w14:textId="77777777" w:rsidR="00445BA0" w:rsidRPr="004B38F0" w:rsidRDefault="00445BA0" w:rsidP="00BE5109">
      <w:pPr>
        <w:jc w:val="left"/>
        <w:rPr>
          <w:rFonts w:cs="Times New Roman"/>
          <w:b/>
          <w:bCs/>
        </w:rPr>
      </w:pPr>
      <w:r w:rsidRPr="004B38F0">
        <w:rPr>
          <w:rFonts w:cs="Times New Roman"/>
          <w:b/>
          <w:bCs/>
        </w:rPr>
        <w:br w:type="page"/>
      </w:r>
    </w:p>
    <w:p w14:paraId="42C9D76D" w14:textId="6F92349F" w:rsidR="00445BA0" w:rsidRPr="004B38F0" w:rsidRDefault="00F70C70" w:rsidP="00BE5109">
      <w:pPr>
        <w:rPr>
          <w:rFonts w:cs="Times New Roman"/>
        </w:rPr>
      </w:pPr>
      <w:r w:rsidRPr="004B38F0">
        <w:rPr>
          <w:rFonts w:cs="Times New Roman"/>
          <w:b/>
          <w:bCs/>
        </w:rPr>
        <w:lastRenderedPageBreak/>
        <w:t>Table S12</w:t>
      </w:r>
      <w:r w:rsidR="00445BA0" w:rsidRPr="004B38F0">
        <w:rPr>
          <w:rFonts w:cs="Times New Roman"/>
          <w:b/>
          <w:bCs/>
        </w:rPr>
        <w:t xml:space="preserve">. </w:t>
      </w:r>
      <w:r w:rsidR="00445BA0" w:rsidRPr="004B38F0">
        <w:rPr>
          <w:rFonts w:cs="Times New Roman"/>
        </w:rPr>
        <w:t>Primer information for the 6 Y-linked markers.</w:t>
      </w:r>
    </w:p>
    <w:tbl>
      <w:tblPr>
        <w:tblStyle w:val="PlainTable4"/>
        <w:tblW w:w="5000" w:type="pct"/>
        <w:tblLayout w:type="fixed"/>
        <w:tblLook w:val="04A0" w:firstRow="1" w:lastRow="0" w:firstColumn="1" w:lastColumn="0" w:noHBand="0" w:noVBand="1"/>
      </w:tblPr>
      <w:tblGrid>
        <w:gridCol w:w="1234"/>
        <w:gridCol w:w="2459"/>
        <w:gridCol w:w="2460"/>
        <w:gridCol w:w="1182"/>
        <w:gridCol w:w="1691"/>
      </w:tblGrid>
      <w:tr w:rsidR="00445BA0" w:rsidRPr="004B38F0" w14:paraId="45CD1074" w14:textId="77777777" w:rsidTr="00E643F7">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83" w:type="pct"/>
            <w:tcBorders>
              <w:top w:val="single" w:sz="4" w:space="0" w:color="auto"/>
              <w:bottom w:val="single" w:sz="4" w:space="0" w:color="auto"/>
            </w:tcBorders>
            <w:noWrap/>
            <w:vAlign w:val="center"/>
            <w:hideMark/>
          </w:tcPr>
          <w:p w14:paraId="545A41D2" w14:textId="77777777" w:rsidR="00445BA0" w:rsidRPr="004B38F0" w:rsidRDefault="00445BA0" w:rsidP="00BE5109">
            <w:pPr>
              <w:rPr>
                <w:rFonts w:cs="Times New Roman"/>
              </w:rPr>
            </w:pPr>
            <w:r w:rsidRPr="004B38F0">
              <w:rPr>
                <w:rFonts w:cs="Times New Roman"/>
              </w:rPr>
              <w:t>Y Marker</w:t>
            </w:r>
          </w:p>
        </w:tc>
        <w:tc>
          <w:tcPr>
            <w:tcW w:w="1362" w:type="pct"/>
            <w:tcBorders>
              <w:top w:val="single" w:sz="4" w:space="0" w:color="auto"/>
              <w:bottom w:val="single" w:sz="4" w:space="0" w:color="auto"/>
            </w:tcBorders>
            <w:noWrap/>
            <w:vAlign w:val="center"/>
            <w:hideMark/>
          </w:tcPr>
          <w:p w14:paraId="259BEB3C" w14:textId="77777777" w:rsidR="00445BA0" w:rsidRPr="004B38F0" w:rsidRDefault="00445BA0" w:rsidP="00BE5109">
            <w:pPr>
              <w:cnfStyle w:val="100000000000" w:firstRow="1" w:lastRow="0" w:firstColumn="0" w:lastColumn="0" w:oddVBand="0" w:evenVBand="0" w:oddHBand="0" w:evenHBand="0" w:firstRowFirstColumn="0" w:firstRowLastColumn="0" w:lastRowFirstColumn="0" w:lastRowLastColumn="0"/>
              <w:rPr>
                <w:rFonts w:cs="Times New Roman"/>
              </w:rPr>
            </w:pPr>
            <w:r w:rsidRPr="004B38F0">
              <w:rPr>
                <w:rFonts w:cs="Times New Roman"/>
              </w:rPr>
              <w:t>Forward Primer (5'-3')</w:t>
            </w:r>
          </w:p>
        </w:tc>
        <w:tc>
          <w:tcPr>
            <w:tcW w:w="1363" w:type="pct"/>
            <w:tcBorders>
              <w:top w:val="single" w:sz="4" w:space="0" w:color="auto"/>
              <w:bottom w:val="single" w:sz="4" w:space="0" w:color="auto"/>
            </w:tcBorders>
            <w:noWrap/>
            <w:vAlign w:val="center"/>
            <w:hideMark/>
          </w:tcPr>
          <w:p w14:paraId="699C1D62" w14:textId="77777777" w:rsidR="00445BA0" w:rsidRPr="004B38F0" w:rsidRDefault="00445BA0" w:rsidP="00BE5109">
            <w:pPr>
              <w:cnfStyle w:val="100000000000" w:firstRow="1" w:lastRow="0" w:firstColumn="0" w:lastColumn="0" w:oddVBand="0" w:evenVBand="0" w:oddHBand="0" w:evenHBand="0" w:firstRowFirstColumn="0" w:firstRowLastColumn="0" w:lastRowFirstColumn="0" w:lastRowLastColumn="0"/>
              <w:rPr>
                <w:rFonts w:cs="Times New Roman"/>
              </w:rPr>
            </w:pPr>
            <w:r w:rsidRPr="004B38F0">
              <w:rPr>
                <w:rFonts w:cs="Times New Roman"/>
              </w:rPr>
              <w:t>Reverse Primer (5'-3')</w:t>
            </w:r>
          </w:p>
        </w:tc>
        <w:tc>
          <w:tcPr>
            <w:tcW w:w="655" w:type="pct"/>
            <w:tcBorders>
              <w:top w:val="single" w:sz="4" w:space="0" w:color="auto"/>
              <w:bottom w:val="single" w:sz="4" w:space="0" w:color="auto"/>
            </w:tcBorders>
            <w:noWrap/>
            <w:vAlign w:val="center"/>
            <w:hideMark/>
          </w:tcPr>
          <w:p w14:paraId="25202879" w14:textId="77777777" w:rsidR="00445BA0" w:rsidRPr="004B38F0" w:rsidRDefault="00445BA0" w:rsidP="00BE5109">
            <w:pPr>
              <w:cnfStyle w:val="100000000000" w:firstRow="1" w:lastRow="0" w:firstColumn="0" w:lastColumn="0" w:oddVBand="0" w:evenVBand="0" w:oddHBand="0" w:evenHBand="0" w:firstRowFirstColumn="0" w:firstRowLastColumn="0" w:lastRowFirstColumn="0" w:lastRowLastColumn="0"/>
              <w:rPr>
                <w:rFonts w:cs="Times New Roman"/>
              </w:rPr>
            </w:pPr>
            <w:r w:rsidRPr="004B38F0">
              <w:rPr>
                <w:rFonts w:cs="Times New Roman"/>
              </w:rPr>
              <w:t>Product Size (bp)</w:t>
            </w:r>
          </w:p>
        </w:tc>
        <w:tc>
          <w:tcPr>
            <w:tcW w:w="937" w:type="pct"/>
            <w:tcBorders>
              <w:top w:val="single" w:sz="4" w:space="0" w:color="auto"/>
              <w:bottom w:val="single" w:sz="4" w:space="0" w:color="auto"/>
            </w:tcBorders>
            <w:noWrap/>
            <w:vAlign w:val="center"/>
            <w:hideMark/>
          </w:tcPr>
          <w:p w14:paraId="5DBD64B3" w14:textId="77777777" w:rsidR="00445BA0" w:rsidRPr="004B38F0" w:rsidRDefault="00445BA0" w:rsidP="00BE5109">
            <w:pPr>
              <w:cnfStyle w:val="100000000000" w:firstRow="1" w:lastRow="0" w:firstColumn="0" w:lastColumn="0" w:oddVBand="0" w:evenVBand="0" w:oddHBand="0" w:evenHBand="0" w:firstRowFirstColumn="0" w:firstRowLastColumn="0" w:lastRowFirstColumn="0" w:lastRowLastColumn="0"/>
              <w:rPr>
                <w:rFonts w:cs="Times New Roman"/>
              </w:rPr>
            </w:pPr>
            <w:r w:rsidRPr="004B38F0">
              <w:rPr>
                <w:rFonts w:cs="Times New Roman"/>
              </w:rPr>
              <w:t>Optimal Annealing Temperature (˚C)</w:t>
            </w:r>
          </w:p>
        </w:tc>
      </w:tr>
      <w:tr w:rsidR="00445BA0" w:rsidRPr="004B38F0" w14:paraId="69BE9E0D" w14:textId="77777777" w:rsidTr="00E643F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83" w:type="pct"/>
            <w:tcBorders>
              <w:top w:val="single" w:sz="4" w:space="0" w:color="auto"/>
            </w:tcBorders>
            <w:noWrap/>
            <w:vAlign w:val="center"/>
            <w:hideMark/>
          </w:tcPr>
          <w:p w14:paraId="66FCFB6B" w14:textId="77777777" w:rsidR="00445BA0" w:rsidRPr="004B38F0" w:rsidRDefault="00445BA0" w:rsidP="00BE5109">
            <w:pPr>
              <w:rPr>
                <w:rFonts w:cs="Times New Roman"/>
                <w:b w:val="0"/>
                <w:bCs w:val="0"/>
              </w:rPr>
            </w:pPr>
            <w:r w:rsidRPr="004B38F0">
              <w:rPr>
                <w:rFonts w:cs="Times New Roman"/>
                <w:b w:val="0"/>
                <w:bCs w:val="0"/>
              </w:rPr>
              <w:t>HUWE1</w:t>
            </w:r>
          </w:p>
        </w:tc>
        <w:tc>
          <w:tcPr>
            <w:tcW w:w="1362" w:type="pct"/>
            <w:tcBorders>
              <w:top w:val="single" w:sz="4" w:space="0" w:color="auto"/>
            </w:tcBorders>
            <w:noWrap/>
            <w:vAlign w:val="center"/>
            <w:hideMark/>
          </w:tcPr>
          <w:p w14:paraId="12462A71"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ACATGGGCTAAGGGTGAATG</w:t>
            </w:r>
          </w:p>
        </w:tc>
        <w:tc>
          <w:tcPr>
            <w:tcW w:w="1363" w:type="pct"/>
            <w:tcBorders>
              <w:top w:val="single" w:sz="4" w:space="0" w:color="auto"/>
            </w:tcBorders>
            <w:noWrap/>
            <w:vAlign w:val="center"/>
            <w:hideMark/>
          </w:tcPr>
          <w:p w14:paraId="28D6DA1D"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TACTTCCTCGCCTAAATAACAG</w:t>
            </w:r>
          </w:p>
        </w:tc>
        <w:tc>
          <w:tcPr>
            <w:tcW w:w="655" w:type="pct"/>
            <w:tcBorders>
              <w:top w:val="single" w:sz="4" w:space="0" w:color="auto"/>
            </w:tcBorders>
            <w:noWrap/>
            <w:vAlign w:val="center"/>
            <w:hideMark/>
          </w:tcPr>
          <w:p w14:paraId="557A52B1"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170</w:t>
            </w:r>
          </w:p>
        </w:tc>
        <w:tc>
          <w:tcPr>
            <w:tcW w:w="937" w:type="pct"/>
            <w:tcBorders>
              <w:top w:val="single" w:sz="4" w:space="0" w:color="auto"/>
            </w:tcBorders>
            <w:noWrap/>
            <w:vAlign w:val="center"/>
            <w:hideMark/>
          </w:tcPr>
          <w:p w14:paraId="50C32711"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49.9</w:t>
            </w:r>
          </w:p>
        </w:tc>
      </w:tr>
      <w:tr w:rsidR="00445BA0" w:rsidRPr="004B38F0" w14:paraId="04710C84" w14:textId="77777777" w:rsidTr="00E643F7">
        <w:trPr>
          <w:trHeight w:val="397"/>
        </w:trPr>
        <w:tc>
          <w:tcPr>
            <w:cnfStyle w:val="001000000000" w:firstRow="0" w:lastRow="0" w:firstColumn="1" w:lastColumn="0" w:oddVBand="0" w:evenVBand="0" w:oddHBand="0" w:evenHBand="0" w:firstRowFirstColumn="0" w:firstRowLastColumn="0" w:lastRowFirstColumn="0" w:lastRowLastColumn="0"/>
            <w:tcW w:w="683" w:type="pct"/>
            <w:noWrap/>
            <w:vAlign w:val="center"/>
            <w:hideMark/>
          </w:tcPr>
          <w:p w14:paraId="50C2419F" w14:textId="77777777" w:rsidR="00445BA0" w:rsidRPr="004B38F0" w:rsidRDefault="00445BA0" w:rsidP="00BE5109">
            <w:pPr>
              <w:rPr>
                <w:rFonts w:cs="Times New Roman"/>
                <w:b w:val="0"/>
                <w:bCs w:val="0"/>
              </w:rPr>
            </w:pPr>
            <w:r w:rsidRPr="004B38F0">
              <w:rPr>
                <w:rFonts w:cs="Times New Roman"/>
                <w:b w:val="0"/>
                <w:bCs w:val="0"/>
              </w:rPr>
              <w:t>KDM5D.1</w:t>
            </w:r>
          </w:p>
        </w:tc>
        <w:tc>
          <w:tcPr>
            <w:tcW w:w="1362" w:type="pct"/>
            <w:noWrap/>
            <w:vAlign w:val="center"/>
            <w:hideMark/>
          </w:tcPr>
          <w:p w14:paraId="475C55FD"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AGTTGGGATATGGAAACATTG</w:t>
            </w:r>
          </w:p>
        </w:tc>
        <w:tc>
          <w:tcPr>
            <w:tcW w:w="1363" w:type="pct"/>
            <w:noWrap/>
            <w:vAlign w:val="center"/>
            <w:hideMark/>
          </w:tcPr>
          <w:p w14:paraId="3C5BB3F6"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ATCTCCTGGATTGGCTTCTG</w:t>
            </w:r>
          </w:p>
        </w:tc>
        <w:tc>
          <w:tcPr>
            <w:tcW w:w="655" w:type="pct"/>
            <w:noWrap/>
            <w:vAlign w:val="center"/>
            <w:hideMark/>
          </w:tcPr>
          <w:p w14:paraId="2513B12C"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226</w:t>
            </w:r>
          </w:p>
        </w:tc>
        <w:tc>
          <w:tcPr>
            <w:tcW w:w="937" w:type="pct"/>
            <w:noWrap/>
            <w:vAlign w:val="center"/>
            <w:hideMark/>
          </w:tcPr>
          <w:p w14:paraId="7F809F6D"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49.6</w:t>
            </w:r>
          </w:p>
        </w:tc>
      </w:tr>
      <w:tr w:rsidR="00445BA0" w:rsidRPr="004B38F0" w14:paraId="3339CE3F" w14:textId="77777777" w:rsidTr="00E643F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83" w:type="pct"/>
            <w:noWrap/>
            <w:vAlign w:val="center"/>
            <w:hideMark/>
          </w:tcPr>
          <w:p w14:paraId="7FF9D76D" w14:textId="77777777" w:rsidR="00445BA0" w:rsidRPr="004B38F0" w:rsidRDefault="00445BA0" w:rsidP="00BE5109">
            <w:pPr>
              <w:rPr>
                <w:rFonts w:cs="Times New Roman"/>
                <w:b w:val="0"/>
                <w:bCs w:val="0"/>
              </w:rPr>
            </w:pPr>
            <w:r w:rsidRPr="004B38F0">
              <w:rPr>
                <w:rFonts w:cs="Times New Roman"/>
                <w:b w:val="0"/>
                <w:bCs w:val="0"/>
              </w:rPr>
              <w:t>KDM5D.2</w:t>
            </w:r>
          </w:p>
        </w:tc>
        <w:tc>
          <w:tcPr>
            <w:tcW w:w="1362" w:type="pct"/>
            <w:noWrap/>
            <w:vAlign w:val="center"/>
            <w:hideMark/>
          </w:tcPr>
          <w:p w14:paraId="2ECA68A2"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TTGTCCCAAATGTTCTAAGC</w:t>
            </w:r>
          </w:p>
        </w:tc>
        <w:tc>
          <w:tcPr>
            <w:tcW w:w="1363" w:type="pct"/>
            <w:noWrap/>
            <w:vAlign w:val="center"/>
            <w:hideMark/>
          </w:tcPr>
          <w:p w14:paraId="261CE865"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GTTGGCAATACAGAAAGAGG</w:t>
            </w:r>
          </w:p>
        </w:tc>
        <w:tc>
          <w:tcPr>
            <w:tcW w:w="655" w:type="pct"/>
            <w:noWrap/>
            <w:vAlign w:val="center"/>
            <w:hideMark/>
          </w:tcPr>
          <w:p w14:paraId="3E0C207E"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155</w:t>
            </w:r>
          </w:p>
        </w:tc>
        <w:tc>
          <w:tcPr>
            <w:tcW w:w="937" w:type="pct"/>
            <w:noWrap/>
            <w:vAlign w:val="center"/>
            <w:hideMark/>
          </w:tcPr>
          <w:p w14:paraId="72474548"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47.2</w:t>
            </w:r>
          </w:p>
        </w:tc>
      </w:tr>
      <w:tr w:rsidR="00445BA0" w:rsidRPr="004B38F0" w14:paraId="5250D946" w14:textId="77777777" w:rsidTr="00E643F7">
        <w:trPr>
          <w:trHeight w:val="397"/>
        </w:trPr>
        <w:tc>
          <w:tcPr>
            <w:cnfStyle w:val="001000000000" w:firstRow="0" w:lastRow="0" w:firstColumn="1" w:lastColumn="0" w:oddVBand="0" w:evenVBand="0" w:oddHBand="0" w:evenHBand="0" w:firstRowFirstColumn="0" w:firstRowLastColumn="0" w:lastRowFirstColumn="0" w:lastRowLastColumn="0"/>
            <w:tcW w:w="683" w:type="pct"/>
            <w:noWrap/>
            <w:vAlign w:val="center"/>
            <w:hideMark/>
          </w:tcPr>
          <w:p w14:paraId="4BAA20BA" w14:textId="77777777" w:rsidR="00445BA0" w:rsidRPr="004B38F0" w:rsidRDefault="00445BA0" w:rsidP="00BE5109">
            <w:pPr>
              <w:rPr>
                <w:rFonts w:cs="Times New Roman"/>
                <w:b w:val="0"/>
                <w:bCs w:val="0"/>
              </w:rPr>
            </w:pPr>
            <w:r w:rsidRPr="004B38F0">
              <w:rPr>
                <w:rFonts w:cs="Times New Roman"/>
                <w:b w:val="0"/>
                <w:bCs w:val="0"/>
              </w:rPr>
              <w:t>HCFC1.1</w:t>
            </w:r>
          </w:p>
        </w:tc>
        <w:tc>
          <w:tcPr>
            <w:tcW w:w="1362" w:type="pct"/>
            <w:noWrap/>
            <w:vAlign w:val="center"/>
            <w:hideMark/>
          </w:tcPr>
          <w:p w14:paraId="58B6513E"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TTGTTTGTGGAGCAGGAGAG</w:t>
            </w:r>
          </w:p>
        </w:tc>
        <w:tc>
          <w:tcPr>
            <w:tcW w:w="1363" w:type="pct"/>
            <w:noWrap/>
            <w:vAlign w:val="center"/>
            <w:hideMark/>
          </w:tcPr>
          <w:p w14:paraId="655790E9"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TTACCCTTCCCTATTCTTCC</w:t>
            </w:r>
          </w:p>
        </w:tc>
        <w:tc>
          <w:tcPr>
            <w:tcW w:w="655" w:type="pct"/>
            <w:noWrap/>
            <w:vAlign w:val="center"/>
            <w:hideMark/>
          </w:tcPr>
          <w:p w14:paraId="6B5F2F3B"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152</w:t>
            </w:r>
          </w:p>
        </w:tc>
        <w:tc>
          <w:tcPr>
            <w:tcW w:w="937" w:type="pct"/>
            <w:noWrap/>
            <w:vAlign w:val="center"/>
            <w:hideMark/>
          </w:tcPr>
          <w:p w14:paraId="3DA3DC8D"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48.5</w:t>
            </w:r>
          </w:p>
        </w:tc>
      </w:tr>
      <w:tr w:rsidR="00445BA0" w:rsidRPr="004B38F0" w14:paraId="04533891" w14:textId="77777777" w:rsidTr="00E643F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83" w:type="pct"/>
            <w:noWrap/>
            <w:vAlign w:val="center"/>
            <w:hideMark/>
          </w:tcPr>
          <w:p w14:paraId="02AC3A49" w14:textId="77777777" w:rsidR="00445BA0" w:rsidRPr="004B38F0" w:rsidRDefault="00445BA0" w:rsidP="00BE5109">
            <w:pPr>
              <w:rPr>
                <w:rFonts w:cs="Times New Roman"/>
                <w:b w:val="0"/>
                <w:bCs w:val="0"/>
              </w:rPr>
            </w:pPr>
            <w:r w:rsidRPr="004B38F0">
              <w:rPr>
                <w:rFonts w:cs="Times New Roman"/>
                <w:b w:val="0"/>
                <w:bCs w:val="0"/>
              </w:rPr>
              <w:t>HCFC1.2</w:t>
            </w:r>
          </w:p>
        </w:tc>
        <w:tc>
          <w:tcPr>
            <w:tcW w:w="1362" w:type="pct"/>
            <w:noWrap/>
            <w:vAlign w:val="center"/>
            <w:hideMark/>
          </w:tcPr>
          <w:p w14:paraId="2444AC8E"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ATCCTGCAATTATTGTTTATG</w:t>
            </w:r>
          </w:p>
        </w:tc>
        <w:tc>
          <w:tcPr>
            <w:tcW w:w="1363" w:type="pct"/>
            <w:noWrap/>
            <w:vAlign w:val="center"/>
            <w:hideMark/>
          </w:tcPr>
          <w:p w14:paraId="799C999A"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TATGGTTATAAACTAGCATGTG</w:t>
            </w:r>
          </w:p>
        </w:tc>
        <w:tc>
          <w:tcPr>
            <w:tcW w:w="655" w:type="pct"/>
            <w:noWrap/>
            <w:vAlign w:val="center"/>
            <w:hideMark/>
          </w:tcPr>
          <w:p w14:paraId="07BDADDF"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132</w:t>
            </w:r>
          </w:p>
        </w:tc>
        <w:tc>
          <w:tcPr>
            <w:tcW w:w="937" w:type="pct"/>
            <w:noWrap/>
            <w:vAlign w:val="center"/>
            <w:hideMark/>
          </w:tcPr>
          <w:p w14:paraId="12C4007B" w14:textId="77777777" w:rsidR="00445BA0" w:rsidRPr="004B38F0" w:rsidRDefault="00445BA0" w:rsidP="00BE5109">
            <w:pPr>
              <w:cnfStyle w:val="000000100000" w:firstRow="0" w:lastRow="0" w:firstColumn="0" w:lastColumn="0" w:oddVBand="0" w:evenVBand="0" w:oddHBand="1" w:evenHBand="0" w:firstRowFirstColumn="0" w:firstRowLastColumn="0" w:lastRowFirstColumn="0" w:lastRowLastColumn="0"/>
              <w:rPr>
                <w:rFonts w:cs="Times New Roman"/>
              </w:rPr>
            </w:pPr>
            <w:r w:rsidRPr="004B38F0">
              <w:rPr>
                <w:rFonts w:cs="Times New Roman"/>
              </w:rPr>
              <w:t>46</w:t>
            </w:r>
          </w:p>
        </w:tc>
      </w:tr>
      <w:tr w:rsidR="00445BA0" w:rsidRPr="004B38F0" w14:paraId="503C1C6E" w14:textId="77777777" w:rsidTr="00E643F7">
        <w:trPr>
          <w:trHeight w:val="397"/>
        </w:trPr>
        <w:tc>
          <w:tcPr>
            <w:cnfStyle w:val="001000000000" w:firstRow="0" w:lastRow="0" w:firstColumn="1" w:lastColumn="0" w:oddVBand="0" w:evenVBand="0" w:oddHBand="0" w:evenHBand="0" w:firstRowFirstColumn="0" w:firstRowLastColumn="0" w:lastRowFirstColumn="0" w:lastRowLastColumn="0"/>
            <w:tcW w:w="683" w:type="pct"/>
            <w:tcBorders>
              <w:bottom w:val="single" w:sz="4" w:space="0" w:color="auto"/>
            </w:tcBorders>
            <w:noWrap/>
            <w:vAlign w:val="center"/>
            <w:hideMark/>
          </w:tcPr>
          <w:p w14:paraId="07ADC9E7" w14:textId="77777777" w:rsidR="00445BA0" w:rsidRPr="004B38F0" w:rsidRDefault="00445BA0" w:rsidP="00BE5109">
            <w:pPr>
              <w:rPr>
                <w:rFonts w:cs="Times New Roman"/>
                <w:b w:val="0"/>
                <w:bCs w:val="0"/>
              </w:rPr>
            </w:pPr>
            <w:r w:rsidRPr="004B38F0">
              <w:rPr>
                <w:rFonts w:cs="Times New Roman"/>
                <w:b w:val="0"/>
                <w:bCs w:val="0"/>
              </w:rPr>
              <w:t>HSFY</w:t>
            </w:r>
          </w:p>
        </w:tc>
        <w:tc>
          <w:tcPr>
            <w:tcW w:w="1362" w:type="pct"/>
            <w:tcBorders>
              <w:bottom w:val="single" w:sz="4" w:space="0" w:color="auto"/>
            </w:tcBorders>
            <w:noWrap/>
            <w:vAlign w:val="center"/>
            <w:hideMark/>
          </w:tcPr>
          <w:p w14:paraId="31275160"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TAGGCAATAACAGAGCTGTC</w:t>
            </w:r>
          </w:p>
        </w:tc>
        <w:tc>
          <w:tcPr>
            <w:tcW w:w="1363" w:type="pct"/>
            <w:tcBorders>
              <w:bottom w:val="single" w:sz="4" w:space="0" w:color="auto"/>
            </w:tcBorders>
            <w:noWrap/>
            <w:vAlign w:val="center"/>
            <w:hideMark/>
          </w:tcPr>
          <w:p w14:paraId="4C699B07"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ACTAACATAATGAAAGGTATTC</w:t>
            </w:r>
          </w:p>
        </w:tc>
        <w:tc>
          <w:tcPr>
            <w:tcW w:w="655" w:type="pct"/>
            <w:tcBorders>
              <w:bottom w:val="single" w:sz="4" w:space="0" w:color="auto"/>
            </w:tcBorders>
            <w:noWrap/>
            <w:vAlign w:val="center"/>
            <w:hideMark/>
          </w:tcPr>
          <w:p w14:paraId="0A6D3C81"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224</w:t>
            </w:r>
          </w:p>
        </w:tc>
        <w:tc>
          <w:tcPr>
            <w:tcW w:w="937" w:type="pct"/>
            <w:tcBorders>
              <w:bottom w:val="single" w:sz="4" w:space="0" w:color="auto"/>
            </w:tcBorders>
            <w:noWrap/>
            <w:vAlign w:val="center"/>
            <w:hideMark/>
          </w:tcPr>
          <w:p w14:paraId="1BB6D5FD" w14:textId="77777777" w:rsidR="00445BA0" w:rsidRPr="004B38F0" w:rsidRDefault="00445BA0" w:rsidP="00BE5109">
            <w:pPr>
              <w:cnfStyle w:val="000000000000" w:firstRow="0" w:lastRow="0" w:firstColumn="0" w:lastColumn="0" w:oddVBand="0" w:evenVBand="0" w:oddHBand="0" w:evenHBand="0" w:firstRowFirstColumn="0" w:firstRowLastColumn="0" w:lastRowFirstColumn="0" w:lastRowLastColumn="0"/>
              <w:rPr>
                <w:rFonts w:cs="Times New Roman"/>
              </w:rPr>
            </w:pPr>
            <w:r w:rsidRPr="004B38F0">
              <w:rPr>
                <w:rFonts w:cs="Times New Roman"/>
              </w:rPr>
              <w:t>46.2</w:t>
            </w:r>
          </w:p>
        </w:tc>
      </w:tr>
    </w:tbl>
    <w:p w14:paraId="2D1B99C7" w14:textId="7C56285F" w:rsidR="00445BA0" w:rsidRPr="004B38F0" w:rsidRDefault="00445BA0" w:rsidP="00BE5109">
      <w:pPr>
        <w:rPr>
          <w:rFonts w:cs="Times New Roman"/>
        </w:rPr>
      </w:pPr>
    </w:p>
    <w:p w14:paraId="16E73DC3" w14:textId="1057BC07" w:rsidR="00445BA0" w:rsidRPr="004B38F0" w:rsidRDefault="00B918AB" w:rsidP="00BE5109">
      <w:pPr>
        <w:tabs>
          <w:tab w:val="left" w:pos="5103"/>
        </w:tabs>
        <w:rPr>
          <w:rFonts w:cs="Times New Roman"/>
        </w:rPr>
      </w:pPr>
      <w:r w:rsidRPr="004B38F0">
        <w:rPr>
          <w:rFonts w:cs="Times New Roman"/>
          <w:b/>
          <w:bCs/>
          <w:noProof/>
        </w:rPr>
        <w:drawing>
          <wp:anchor distT="0" distB="0" distL="114300" distR="114300" simplePos="0" relativeHeight="251664396" behindDoc="0" locked="0" layoutInCell="1" allowOverlap="1" wp14:anchorId="48296AE2" wp14:editId="062546C3">
            <wp:simplePos x="0" y="0"/>
            <wp:positionH relativeFrom="column">
              <wp:posOffset>163830</wp:posOffset>
            </wp:positionH>
            <wp:positionV relativeFrom="paragraph">
              <wp:posOffset>2540</wp:posOffset>
            </wp:positionV>
            <wp:extent cx="3047365" cy="2825750"/>
            <wp:effectExtent l="0" t="0" r="635" b="0"/>
            <wp:wrapNone/>
            <wp:docPr id="57" name="Picture 57" descr="A computer screen captu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computer screen capture&#10;&#10;Description automatically generated with low confidence"/>
                    <pic:cNvPicPr/>
                  </pic:nvPicPr>
                  <pic:blipFill rotWithShape="1">
                    <a:blip r:embed="rId28" cstate="print">
                      <a:extLst>
                        <a:ext uri="{28A0092B-C50C-407E-A947-70E740481C1C}">
                          <a14:useLocalDpi xmlns:a14="http://schemas.microsoft.com/office/drawing/2010/main" val="0"/>
                        </a:ext>
                      </a:extLst>
                    </a:blip>
                    <a:srcRect b="8039"/>
                    <a:stretch/>
                  </pic:blipFill>
                  <pic:spPr bwMode="auto">
                    <a:xfrm>
                      <a:off x="0" y="0"/>
                      <a:ext cx="3047365" cy="2825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5BA0" w:rsidRPr="004B38F0">
        <w:rPr>
          <w:rFonts w:cs="Times New Roman"/>
          <w:b/>
          <w:bCs/>
          <w:noProof/>
        </w:rPr>
        <w:drawing>
          <wp:anchor distT="0" distB="0" distL="114300" distR="114300" simplePos="0" relativeHeight="251663372" behindDoc="0" locked="0" layoutInCell="1" allowOverlap="1" wp14:anchorId="02FBBD4E" wp14:editId="569B217B">
            <wp:simplePos x="0" y="0"/>
            <wp:positionH relativeFrom="column">
              <wp:posOffset>3403600</wp:posOffset>
            </wp:positionH>
            <wp:positionV relativeFrom="paragraph">
              <wp:posOffset>25400</wp:posOffset>
            </wp:positionV>
            <wp:extent cx="2489200" cy="2825750"/>
            <wp:effectExtent l="0" t="0" r="6350" b="0"/>
            <wp:wrapNone/>
            <wp:docPr id="56" name="Picture 56"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screenshot of a computer&#10;&#10;Description automatically generated with medium confidence"/>
                    <pic:cNvPicPr/>
                  </pic:nvPicPr>
                  <pic:blipFill rotWithShape="1">
                    <a:blip r:embed="rId29" cstate="print">
                      <a:extLst>
                        <a:ext uri="{28A0092B-C50C-407E-A947-70E740481C1C}">
                          <a14:useLocalDpi xmlns:a14="http://schemas.microsoft.com/office/drawing/2010/main" val="0"/>
                        </a:ext>
                      </a:extLst>
                    </a:blip>
                    <a:srcRect b="8036"/>
                    <a:stretch/>
                  </pic:blipFill>
                  <pic:spPr bwMode="auto">
                    <a:xfrm>
                      <a:off x="0" y="0"/>
                      <a:ext cx="2489200" cy="2825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5BA0" w:rsidRPr="004B38F0">
        <w:rPr>
          <w:rFonts w:cs="Times New Roman"/>
        </w:rPr>
        <w:t>a)</w:t>
      </w:r>
      <w:r w:rsidR="00445BA0" w:rsidRPr="004B38F0">
        <w:rPr>
          <w:rFonts w:cs="Times New Roman"/>
        </w:rPr>
        <w:tab/>
        <w:t>b)</w:t>
      </w:r>
    </w:p>
    <w:p w14:paraId="40392CD8" w14:textId="77777777" w:rsidR="00445BA0" w:rsidRPr="004B38F0" w:rsidRDefault="00445BA0" w:rsidP="00BE5109">
      <w:pPr>
        <w:rPr>
          <w:rFonts w:cs="Times New Roman"/>
        </w:rPr>
      </w:pPr>
    </w:p>
    <w:p w14:paraId="6C7A2D7D" w14:textId="77777777" w:rsidR="00445BA0" w:rsidRPr="004B38F0" w:rsidRDefault="00445BA0" w:rsidP="00BE5109">
      <w:pPr>
        <w:rPr>
          <w:rFonts w:cs="Times New Roman"/>
        </w:rPr>
      </w:pPr>
    </w:p>
    <w:p w14:paraId="262FF824" w14:textId="77777777" w:rsidR="00445BA0" w:rsidRPr="004B38F0" w:rsidRDefault="00445BA0" w:rsidP="00BE5109">
      <w:pPr>
        <w:rPr>
          <w:rFonts w:cs="Times New Roman"/>
        </w:rPr>
      </w:pPr>
    </w:p>
    <w:p w14:paraId="194F4DEE" w14:textId="77777777" w:rsidR="00445BA0" w:rsidRPr="004B38F0" w:rsidRDefault="00445BA0" w:rsidP="00BE5109">
      <w:pPr>
        <w:rPr>
          <w:rFonts w:cs="Times New Roman"/>
        </w:rPr>
      </w:pPr>
    </w:p>
    <w:p w14:paraId="126D5691" w14:textId="77777777" w:rsidR="00445BA0" w:rsidRPr="004B38F0" w:rsidRDefault="00445BA0" w:rsidP="00BE5109">
      <w:pPr>
        <w:rPr>
          <w:rFonts w:cs="Times New Roman"/>
        </w:rPr>
      </w:pPr>
    </w:p>
    <w:p w14:paraId="079EA782" w14:textId="77777777" w:rsidR="00445BA0" w:rsidRPr="004B38F0" w:rsidRDefault="00445BA0" w:rsidP="00BE5109">
      <w:pPr>
        <w:rPr>
          <w:rFonts w:cs="Times New Roman"/>
        </w:rPr>
      </w:pPr>
    </w:p>
    <w:p w14:paraId="6C8CEDDB" w14:textId="77777777" w:rsidR="00445BA0" w:rsidRPr="004B38F0" w:rsidRDefault="00445BA0" w:rsidP="00BE5109">
      <w:pPr>
        <w:rPr>
          <w:rFonts w:cs="Times New Roman"/>
        </w:rPr>
      </w:pPr>
    </w:p>
    <w:p w14:paraId="35F7DBDD" w14:textId="77777777" w:rsidR="00B918AB" w:rsidRPr="004B38F0" w:rsidRDefault="00B918AB" w:rsidP="00BE5109">
      <w:pPr>
        <w:rPr>
          <w:rFonts w:cs="Times New Roman"/>
        </w:rPr>
      </w:pPr>
    </w:p>
    <w:p w14:paraId="309654E1" w14:textId="77777777" w:rsidR="00B918AB" w:rsidRPr="004B38F0" w:rsidRDefault="00B918AB" w:rsidP="00BE5109">
      <w:pPr>
        <w:rPr>
          <w:rFonts w:cs="Times New Roman"/>
        </w:rPr>
      </w:pPr>
    </w:p>
    <w:p w14:paraId="4E9D9839" w14:textId="77777777" w:rsidR="00B918AB" w:rsidRPr="004B38F0" w:rsidRDefault="00B918AB" w:rsidP="00BE5109">
      <w:pPr>
        <w:rPr>
          <w:rFonts w:cs="Times New Roman"/>
        </w:rPr>
      </w:pPr>
    </w:p>
    <w:p w14:paraId="758DDD45" w14:textId="78181C91" w:rsidR="00445BA0" w:rsidRPr="004B38F0" w:rsidRDefault="00F70C70" w:rsidP="00BE5109">
      <w:r w:rsidRPr="004B38F0">
        <w:rPr>
          <w:rFonts w:cs="Times New Roman"/>
          <w:b/>
          <w:bCs/>
        </w:rPr>
        <w:t>Figure S8</w:t>
      </w:r>
      <w:r w:rsidR="00445BA0" w:rsidRPr="004B38F0">
        <w:rPr>
          <w:rFonts w:cs="Times New Roman"/>
          <w:b/>
          <w:bCs/>
        </w:rPr>
        <w:t>.</w:t>
      </w:r>
      <w:r w:rsidR="00445BA0" w:rsidRPr="004B38F0">
        <w:rPr>
          <w:rFonts w:cs="Times New Roman"/>
        </w:rPr>
        <w:t xml:space="preserve"> Gel electrophoresis of the Y-linked markers (HUWE1, KDM5D.1, KDM5D.2, HCFC1.1, HCFC1.2, HSFY) tested on DNA extracted from a) tissue samples from Western Australia, and b) scat samples of known sex individuals from Queensland (M = male, F = female). Numbers indicate different individuals. L: Low DNA mass ladder (Invitrogen). Refer to </w:t>
      </w:r>
      <w:r w:rsidR="008C2A47" w:rsidRPr="004B38F0">
        <w:rPr>
          <w:rFonts w:cs="Times New Roman"/>
        </w:rPr>
        <w:t>Table S</w:t>
      </w:r>
      <w:proofErr w:type="gramStart"/>
      <w:r w:rsidR="008C2A47" w:rsidRPr="004B38F0">
        <w:rPr>
          <w:rFonts w:cs="Times New Roman"/>
        </w:rPr>
        <w:t>12</w:t>
      </w:r>
      <w:r w:rsidR="007A16F2" w:rsidRPr="004B38F0">
        <w:rPr>
          <w:rFonts w:cs="Times New Roman"/>
        </w:rPr>
        <w:t xml:space="preserve"> </w:t>
      </w:r>
      <w:r w:rsidR="00445BA0" w:rsidRPr="004B38F0">
        <w:rPr>
          <w:rFonts w:cs="Times New Roman"/>
        </w:rPr>
        <w:t xml:space="preserve"> for</w:t>
      </w:r>
      <w:proofErr w:type="gramEnd"/>
      <w:r w:rsidR="00445BA0" w:rsidRPr="004B38F0">
        <w:rPr>
          <w:rFonts w:cs="Times New Roman"/>
        </w:rPr>
        <w:t xml:space="preserve"> primer information.</w:t>
      </w:r>
    </w:p>
    <w:p w14:paraId="5E6EA3DD" w14:textId="77777777" w:rsidR="00445BA0" w:rsidRPr="004B38F0" w:rsidRDefault="00445BA0" w:rsidP="00BE5109">
      <w:r w:rsidRPr="004B38F0">
        <w:t xml:space="preserve">We obtained the sequence information for the 74 identified SNP loci from the DArTseq output and combined this with the identified sex-linked markers. Sequences for loci of interest were sent to the Australian Genome Research Facility, Brisbane (AGRF) to undertake </w:t>
      </w:r>
      <w:r w:rsidRPr="004B38F0">
        <w:rPr>
          <w:i/>
          <w:iCs/>
        </w:rPr>
        <w:t>in silico</w:t>
      </w:r>
      <w:r w:rsidRPr="004B38F0">
        <w:t xml:space="preserve"> multiplex assay design using the Assay Design Suite (v2.2, Agena Bioscience, San Diego, CA, USA). Agena </w:t>
      </w:r>
      <w:proofErr w:type="spellStart"/>
      <w:r w:rsidRPr="004B38F0">
        <w:t>MassARRAY</w:t>
      </w:r>
      <w:proofErr w:type="spellEnd"/>
      <w:r w:rsidRPr="004B38F0">
        <w:t xml:space="preserve"> accommodates highly multiplexed assay designs of up to 50 markers per panel. Following optimisation of assay design, 42 autosomal SNP and 5 sexing markers were included on the final panel (n = 47 markers total).</w:t>
      </w:r>
    </w:p>
    <w:p w14:paraId="5591429B" w14:textId="1D30DDD2" w:rsidR="00445BA0" w:rsidRPr="004B38F0" w:rsidRDefault="00445BA0" w:rsidP="00BE5109">
      <w:r w:rsidRPr="004B38F0">
        <w:lastRenderedPageBreak/>
        <w:t>The Ninu SNP panel was tested first on a subset of high-quality tissue samples (Mt Gibson Sanctuary founders, N = 17) and faecal samples (scats) obtained from Mt Gibson Sanctuary (N = 26), the Pilbara (N = 10) and the Kimberley (N=10). Genomic DNA was extracted from tissue samples using a standard ‘salting out protocol</w:t>
      </w:r>
      <w:r w:rsidRPr="004B38F0">
        <w:fldChar w:fldCharType="begin">
          <w:fldData xml:space="preserve">PEVuZE5vdGU+PENpdGU+PEF1dGhvcj5TdW5udWNrczwvQXV0aG9yPjxZZWFyPjE5OTY8L1llYXI+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</w:fldData>
        </w:fldChar>
      </w:r>
      <w:r w:rsidR="00D640B2" w:rsidRPr="004B38F0">
        <w:instrText xml:space="preserve"> ADDIN EN.CITE </w:instrText>
      </w:r>
      <w:r w:rsidR="00D640B2" w:rsidRPr="004B38F0">
        <w:fldChar w:fldCharType="begin">
          <w:fldData xml:space="preserve">PEVuZE5vdGU+PENpdGU+PEF1dGhvcj5TdW5udWNrczwvQXV0aG9yPjxZZWFyPjE5OTY8L1llYXI+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89</w:t>
      </w:r>
      <w:r w:rsidRPr="004B38F0">
        <w:fldChar w:fldCharType="end"/>
      </w:r>
      <w:r w:rsidRPr="004B38F0">
        <w:t xml:space="preserve"> with the addition of 3 </w:t>
      </w:r>
      <w:proofErr w:type="spellStart"/>
      <w:r w:rsidRPr="004B38F0">
        <w:t>μL</w:t>
      </w:r>
      <w:proofErr w:type="spellEnd"/>
      <w:r w:rsidRPr="004B38F0">
        <w:t xml:space="preserve"> 10 mg/mL RNase to the TNES buffer to remove RNA contamination and re-suspension of DNA at the final step in low TE Buffer. Genomic DNA was extracted from scat samples using the Omega </w:t>
      </w:r>
      <w:proofErr w:type="spellStart"/>
      <w:r w:rsidRPr="004B38F0">
        <w:t>Biotek</w:t>
      </w:r>
      <w:proofErr w:type="spellEnd"/>
      <w:r w:rsidRPr="004B38F0">
        <w:t xml:space="preserve"> Mag-Bind Stool DNA 96 kit (Omega, USA, Cat No: M4016-01). Starting material for DNA extraction was obtained by briefly soaking and then gently washing scat samples in ~400 µL of SLP buffer</w:t>
      </w:r>
      <w:r w:rsidRPr="004B38F0">
        <w:fldChar w:fldCharType="begin"/>
      </w:r>
      <w:r w:rsidR="00D640B2" w:rsidRPr="004B38F0">
        <w:instrText xml:space="preserve"> ADDIN EN.CITE &lt;EndNote&gt;&lt;Cite&gt;&lt;Author&gt;Piggott&lt;/Author&gt;&lt;Year&gt;2003&lt;/Year&gt;&lt;RecNum&gt;242&lt;/RecNum&gt;&lt;DisplayText&gt;&lt;style face="superscript"&gt;90&lt;/style&gt;&lt;/DisplayText&gt;&lt;record&gt;&lt;rec-number&gt;242&lt;/rec-number&gt;&lt;foreign-keys&gt;&lt;key app="EN" db-id="209222f21datroeaf09xt9riz09wpvafsppe" timestamp="1680648437"&gt;242&lt;/key&gt;&lt;/foreign-keys&gt;&lt;ref-type name="Journal Article"&gt;17&lt;/ref-type&gt;&lt;contributors&gt;&lt;authors&gt;&lt;author&gt;Piggott, Maxine P.&lt;/author&gt;&lt;author&gt;Taylor, Andrea C.&lt;/author&gt;&lt;/authors&gt;&lt;/contributors&gt;&lt;titles&gt;&lt;title&gt;Extensive evaluation of faecal preservation and DNA extraction methods in Australian native and introduced species&lt;/title&gt;&lt;secondary-title&gt;Australian Journal of Zoology&lt;/secondary-title&gt;&lt;/titles&gt;&lt;periodical&gt;&lt;full-title&gt;Australian Journal of Zoology&lt;/full-title&gt;&lt;/periodical&gt;&lt;pages&gt;341-355&lt;/pages&gt;&lt;volume&gt;51&lt;/volume&gt;&lt;number&gt;4&lt;/number&gt;&lt;dates&gt;&lt;year&gt;2003&lt;/year&gt;&lt;/dates&gt;&lt;urls&gt;&lt;related-urls&gt;&lt;url&gt;https://www.publish.csiro.au/paper/ZO03012&lt;/url&gt;&lt;/related-urls&gt;&lt;/urls&gt;&lt;electronic-resource-num&gt;https://doi.org/10.1071/ZO03012&lt;/electronic-resource-num&gt;&lt;/record&gt;&lt;/Cite&gt;&lt;/EndNote&gt;</w:instrText>
      </w:r>
      <w:r w:rsidRPr="004B38F0">
        <w:fldChar w:fldCharType="separate"/>
      </w:r>
      <w:r w:rsidR="00D640B2" w:rsidRPr="004B38F0">
        <w:rPr>
          <w:noProof/>
          <w:vertAlign w:val="superscript"/>
        </w:rPr>
        <w:t>90</w:t>
      </w:r>
      <w:r w:rsidRPr="004B38F0">
        <w:fldChar w:fldCharType="end"/>
      </w:r>
      <w:r w:rsidRPr="004B38F0">
        <w:t xml:space="preserve"> to remove sloughed cells from the surface of the scat. Approximately 300 µL of starting material was transferred to extraction tubes and DNA extraction carried out following the manufacturer’s instructions. At the final step, DNA was eluted using a 50% dilution of the elution buffer to reduce EDTA carryover and inhibition of downstream analyses. Samples were eluted in 100 µL elution buffer. We subsampled 60 µL of each DNA extract and further concentrated to 30 µL for </w:t>
      </w:r>
      <w:proofErr w:type="spellStart"/>
      <w:r w:rsidRPr="004B38F0">
        <w:t>MassARRAY</w:t>
      </w:r>
      <w:proofErr w:type="spellEnd"/>
      <w:r w:rsidRPr="004B38F0">
        <w:t xml:space="preserve"> analysis.</w:t>
      </w:r>
    </w:p>
    <w:p w14:paraId="40B50EAC" w14:textId="77777777" w:rsidR="00445BA0" w:rsidRPr="004B38F0" w:rsidRDefault="00445BA0" w:rsidP="00BE5109">
      <w:r w:rsidRPr="004B38F0">
        <w:t xml:space="preserve">SNP genotyping was carried out on the </w:t>
      </w:r>
      <w:proofErr w:type="spellStart"/>
      <w:r w:rsidRPr="004B38F0">
        <w:t>MassARRAY</w:t>
      </w:r>
      <w:proofErr w:type="spellEnd"/>
      <w:r w:rsidRPr="004B38F0">
        <w:t xml:space="preserve"> system (Agena Biosciences, San Diego, CA, USA). Amplification and extension reactions were performed using the </w:t>
      </w:r>
      <w:proofErr w:type="spellStart"/>
      <w:r w:rsidRPr="004B38F0">
        <w:t>iPLEX</w:t>
      </w:r>
      <w:proofErr w:type="spellEnd"/>
      <w:r w:rsidRPr="004B38F0">
        <w:t xml:space="preserve"> Gold Reagent Kit (Agena Bioscience, San Diego, CA, USA) according to the manufacturer's protocols using 1 </w:t>
      </w:r>
      <w:proofErr w:type="spellStart"/>
      <w:r w:rsidRPr="004B38F0">
        <w:t>μL</w:t>
      </w:r>
      <w:proofErr w:type="spellEnd"/>
      <w:r w:rsidRPr="004B38F0">
        <w:t xml:space="preserve"> of tissue or faecal DNA. Resultant SNP genotypes were identified by mass spectrometry and called using </w:t>
      </w:r>
      <w:proofErr w:type="spellStart"/>
      <w:r w:rsidRPr="004B38F0">
        <w:t>MassARRAY</w:t>
      </w:r>
      <w:proofErr w:type="spellEnd"/>
      <w:r w:rsidRPr="004B38F0">
        <w:t xml:space="preserve"> </w:t>
      </w:r>
      <w:proofErr w:type="spellStart"/>
      <w:r w:rsidRPr="004B38F0">
        <w:t>TyperAnalyzer</w:t>
      </w:r>
      <w:proofErr w:type="spellEnd"/>
      <w:r w:rsidRPr="004B38F0">
        <w:t xml:space="preserve"> 4.1 software (Agena Bioscience, San Diego, CA, USA) by AGRF. The genotypes identified from </w:t>
      </w:r>
      <w:proofErr w:type="spellStart"/>
      <w:r w:rsidRPr="004B38F0">
        <w:t>MassARRAY</w:t>
      </w:r>
      <w:proofErr w:type="spellEnd"/>
      <w:r w:rsidRPr="004B38F0">
        <w:t xml:space="preserve"> analysis were cross-checked with the expected genotypes from DArT data. We included ~10% repeats to ensure consistency across runs and to calculate the genotyping error rate.</w:t>
      </w:r>
    </w:p>
    <w:p w14:paraId="7D00B891" w14:textId="4EECF109" w:rsidR="00445BA0" w:rsidRPr="004B38F0" w:rsidRDefault="00445BA0" w:rsidP="00BE5109">
      <w:r w:rsidRPr="004B38F0">
        <w:t xml:space="preserve">Due to the poor performance of seven autosomal and one sex-linked marker in the initial trial, these loci were removed from the SNP panel. The </w:t>
      </w:r>
      <w:proofErr w:type="spellStart"/>
      <w:r w:rsidRPr="004B38F0">
        <w:t>remaing</w:t>
      </w:r>
      <w:proofErr w:type="spellEnd"/>
      <w:r w:rsidRPr="004B38F0">
        <w:t xml:space="preserve"> data was quality filtered and genotypes clustered to identify individuals from scats by the curst R package ‘</w:t>
      </w:r>
      <w:proofErr w:type="spellStart"/>
      <w:r w:rsidRPr="004B38F0">
        <w:t>ScatMatch</w:t>
      </w:r>
      <w:proofErr w:type="spellEnd"/>
      <w:r w:rsidRPr="004B38F0">
        <w:t xml:space="preserve">’ </w:t>
      </w:r>
      <w:r w:rsidRPr="004B38F0">
        <w:fldChar w:fldCharType="begin"/>
      </w:r>
      <w:r w:rsidR="00D640B2" w:rsidRPr="004B38F0">
        <w:instrText xml:space="preserve"> ADDIN EN.CITE &lt;EndNote&gt;&lt;Cite&gt;&lt;Author&gt;Huntley&lt;/Author&gt;&lt;Year&gt;2022&lt;/Year&gt;&lt;RecNum&gt;2285&lt;/RecNum&gt;&lt;DisplayText&gt;&lt;style face="superscript"&gt;91&lt;/style&gt;&lt;/DisplayText&gt;&lt;record&gt;&lt;rec-number&gt;2285&lt;/rec-number&gt;&lt;foreign-keys&gt;&lt;key app="EN" db-id="209222f21datroeaf09xt9riz09wpvafsppe" timestamp="1699218080"&gt;2285&lt;/key&gt;&lt;/foreign-keys&gt;&lt;ref-type name="Computer Program"&gt;9&lt;/ref-type&gt;&lt;contributors&gt;&lt;authors&gt;&lt;author&gt;Huntley, B.&lt;/author&gt;&lt;/authors&gt;&lt;/contributors&gt;&lt;titles&gt;&lt;title&gt;ScatMatch: Functions to aid with processing mass array data&lt;/title&gt;&lt;/titles&gt;&lt;edition&gt;R package version 1.0.0&lt;/edition&gt;&lt;dates&gt;&lt;year&gt;2022&lt;/year&gt;&lt;/dates&gt;&lt;urls&gt;&lt;related-urls&gt;&lt;url&gt;https://github.com/dbca-wa/ScatMatch&lt;/url&gt;&lt;/related-urls&gt;&lt;/urls&gt;&lt;/record&gt;&lt;/Cite&gt;&lt;/EndNote&gt;</w:instrText>
      </w:r>
      <w:r w:rsidRPr="004B38F0">
        <w:fldChar w:fldCharType="separate"/>
      </w:r>
      <w:r w:rsidR="00D640B2" w:rsidRPr="004B38F0">
        <w:rPr>
          <w:noProof/>
          <w:vertAlign w:val="superscript"/>
        </w:rPr>
        <w:t>91</w:t>
      </w:r>
      <w:r w:rsidRPr="004B38F0">
        <w:fldChar w:fldCharType="end"/>
      </w:r>
      <w:r w:rsidRPr="004B38F0">
        <w:t xml:space="preserve">. We only used samples and loci with </w:t>
      </w:r>
      <w:r w:rsidRPr="004B38F0">
        <w:rPr>
          <w:rFonts w:hint="eastAsia"/>
        </w:rPr>
        <w:t>≤</w:t>
      </w:r>
      <w:r w:rsidRPr="004B38F0">
        <w:rPr>
          <w:rFonts w:hint="eastAsia"/>
        </w:rPr>
        <w:t xml:space="preserve"> </w:t>
      </w:r>
      <w:r w:rsidRPr="004B38F0">
        <w:t>30% missing data. The clustering threshold (</w:t>
      </w:r>
      <w:r w:rsidRPr="004B38F0">
        <w:rPr>
          <w:i/>
          <w:iCs/>
        </w:rPr>
        <w:t xml:space="preserve">h) </w:t>
      </w:r>
      <w:r w:rsidRPr="004B38F0">
        <w:t>used to group samples by genotypes was set to six that is any scats with less than six SNP differences were assigned to the same group or putative individual. From the trial results, we identified 3 Pilbara Ninu, 5 Kimberley Ninu, and 7 Mt Gibson Ninu from scats. All 17 Mt Gibson founders from tissue samples were identified as unique individuals.</w:t>
      </w:r>
    </w:p>
    <w:p w14:paraId="1FB59BF2" w14:textId="74E1EBAB" w:rsidR="00445BA0" w:rsidRPr="004B38F0" w:rsidRDefault="00445BA0" w:rsidP="00BE5109">
      <w:r w:rsidRPr="004B38F0">
        <w:t xml:space="preserve">Subsequently, we genotyped faecal samples from the </w:t>
      </w:r>
      <w:proofErr w:type="spellStart"/>
      <w:r w:rsidRPr="004B38F0">
        <w:t>Kiwirrkurra</w:t>
      </w:r>
      <w:proofErr w:type="spellEnd"/>
      <w:r w:rsidRPr="004B38F0">
        <w:t xml:space="preserve"> Ninu population case study using 35 autosomal and four sex-linked markers (note preliminary results indicated 19 markers were required to discriminate between related individuals with 99.9% certainty). Data quality filtering and genotype clustering were carried out in the custom R package ‘</w:t>
      </w:r>
      <w:proofErr w:type="spellStart"/>
      <w:r w:rsidRPr="004B38F0">
        <w:t>ScatMatch</w:t>
      </w:r>
      <w:proofErr w:type="spellEnd"/>
      <w:r w:rsidRPr="004B38F0">
        <w:t xml:space="preserve">’ </w:t>
      </w:r>
      <w:r w:rsidRPr="004B38F0">
        <w:fldChar w:fldCharType="begin"/>
      </w:r>
      <w:r w:rsidR="00D640B2" w:rsidRPr="004B38F0">
        <w:instrText xml:space="preserve"> ADDIN EN.CITE &lt;EndNote&gt;&lt;Cite&gt;&lt;Author&gt;Huntley&lt;/Author&gt;&lt;Year&gt;2022&lt;/Year&gt;&lt;RecNum&gt;2285&lt;/RecNum&gt;&lt;DisplayText&gt;&lt;style face="superscript"&gt;91&lt;/style&gt;&lt;/DisplayText&gt;&lt;record&gt;&lt;rec-number&gt;2285&lt;/rec-number&gt;&lt;foreign-keys&gt;&lt;key app="EN" db-id="209222f21datroeaf09xt9riz09wpvafsppe" timestamp="1699218080"&gt;2285&lt;/key&gt;&lt;/foreign-keys&gt;&lt;ref-type name="Computer Program"&gt;9&lt;/ref-type&gt;&lt;contributors&gt;&lt;authors&gt;&lt;author&gt;Huntley, B.&lt;/author&gt;&lt;/authors&gt;&lt;/contributors&gt;&lt;titles&gt;&lt;title&gt;ScatMatch: Functions to aid with processing mass array data&lt;/title&gt;&lt;/titles&gt;&lt;edition&gt;R package version 1.0.0&lt;/edition&gt;&lt;dates&gt;&lt;year&gt;2022&lt;/year&gt;&lt;/dates&gt;&lt;urls&gt;&lt;related-urls&gt;&lt;url&gt;https://github.com/dbca-wa/ScatMatch&lt;/url&gt;&lt;/related-urls&gt;&lt;/urls&gt;&lt;/record&gt;&lt;/Cite&gt;&lt;/EndNote&gt;</w:instrText>
      </w:r>
      <w:r w:rsidRPr="004B38F0">
        <w:fldChar w:fldCharType="separate"/>
      </w:r>
      <w:r w:rsidR="00D640B2" w:rsidRPr="004B38F0">
        <w:rPr>
          <w:noProof/>
          <w:vertAlign w:val="superscript"/>
        </w:rPr>
        <w:t>91</w:t>
      </w:r>
      <w:r w:rsidRPr="004B38F0">
        <w:fldChar w:fldCharType="end"/>
      </w:r>
      <w:r w:rsidRPr="004B38F0">
        <w:t>. Genotyping success rates at the sample level varied between years (76% in 2021, 49% in 2022) with locus amplification and genotyping error rates following QC also variable (amplification rate: 90% in 2021, 54% in 2022; allele error rate: 0.001 ± 0.000 in 2021, 0.014 ± 0.004 in 2022). Due to the variation in genotyping quality between years we used different QC thresholds retaining only samples and loci with ≤ 20% missing data in 2021 and retaining samples and loci with ≤ 30% missing data in 2022. Clustering thresholds used to group faecal samples by genotype to identify individuals varied also (</w:t>
      </w:r>
      <w:r w:rsidRPr="004B38F0">
        <w:rPr>
          <w:i/>
          <w:iCs/>
        </w:rPr>
        <w:t>h</w:t>
      </w:r>
      <w:r w:rsidRPr="004B38F0">
        <w:t xml:space="preserve"> = 4 in 2021, </w:t>
      </w:r>
      <w:r w:rsidRPr="004B38F0">
        <w:rPr>
          <w:i/>
          <w:iCs/>
        </w:rPr>
        <w:t>h</w:t>
      </w:r>
      <w:r w:rsidRPr="004B38F0">
        <w:t xml:space="preserve"> = 6 in 2022). Allowing more allelic mismatches for lower quality genotyping data reduces the impact of over-splitting genotypes, and therefore overestimating numbers of individuals, due to genotyping error. </w:t>
      </w:r>
    </w:p>
    <w:p w14:paraId="152C63C4" w14:textId="3FC386C0" w:rsidR="00445BA0" w:rsidRPr="004B38F0" w:rsidRDefault="00445BA0" w:rsidP="00BE5109">
      <w:r w:rsidRPr="004B38F0">
        <w:t>Once scat samples were clustered (</w:t>
      </w:r>
      <w:r w:rsidR="001308D8" w:rsidRPr="004B38F0">
        <w:t>Figure S9</w:t>
      </w:r>
      <w:r w:rsidRPr="004B38F0">
        <w:t>), we identified 12 unique Ninu across two colonies in 2021 (Table S</w:t>
      </w:r>
      <w:r w:rsidR="00837F78" w:rsidRPr="004B38F0">
        <w:t>3</w:t>
      </w:r>
      <w:r w:rsidRPr="004B38F0">
        <w:t xml:space="preserve">). In 2022, there appeared to be high turnover of individuals with only four of the 12 individuals from 2021 remaining in the population and detected again by the </w:t>
      </w:r>
      <w:proofErr w:type="spellStart"/>
      <w:r w:rsidRPr="004B38F0">
        <w:t>Kiwirrkurra</w:t>
      </w:r>
      <w:proofErr w:type="spellEnd"/>
      <w:r w:rsidRPr="004B38F0">
        <w:t xml:space="preserve"> Rangers. These included three females and one male (Table S</w:t>
      </w:r>
      <w:r w:rsidR="00837F78" w:rsidRPr="004B38F0">
        <w:t>3</w:t>
      </w:r>
      <w:r w:rsidRPr="004B38F0">
        <w:t xml:space="preserve">). A further 13 new individuals were identified, including three individuals detected at two new sites where </w:t>
      </w:r>
      <w:r w:rsidRPr="004B38F0">
        <w:lastRenderedPageBreak/>
        <w:t>Ninu activity was not detected in 2021 (Ninu 23, 24, 25). All Ninu activity had shifted away from centres of activity in 2021 despite the collection locations being the same (Figure 3B). In the case of the four ‘recaptured’ individuals, each was detected within the same general area they were detected in 2021, albeit with some small-scale movement between years. In 2021, one male individual was detected across two sites (MN &amp; MU) with scats collected 6 weeks and 68km apart, and in 2022, a female was detected across two sites (NG &amp; NAM) with scats collected two days and 37 km apart. The sex ratio appears to vary between collection years with more males represented in scat samples than females in 2021 (4F:7M:1U) and vice versa in 2022 (9F:5M:3U).</w:t>
      </w:r>
    </w:p>
    <w:p w14:paraId="62FC094D" w14:textId="71619BEC" w:rsidR="00445BA0" w:rsidRPr="004B38F0" w:rsidRDefault="00445BA0" w:rsidP="00BE5109">
      <w:pPr>
        <w:rPr>
          <w:rFonts w:cs="Times New Roman"/>
          <w:szCs w:val="24"/>
        </w:rPr>
      </w:pPr>
      <w:r w:rsidRPr="004B38F0">
        <w:rPr>
          <w:rFonts w:cs="Times New Roman"/>
          <w:szCs w:val="24"/>
        </w:rPr>
        <w:t xml:space="preserve">In order to undertake comparisons between the </w:t>
      </w:r>
      <w:proofErr w:type="spellStart"/>
      <w:r w:rsidRPr="004B38F0">
        <w:rPr>
          <w:rFonts w:cs="Times New Roman"/>
          <w:szCs w:val="24"/>
        </w:rPr>
        <w:t>Kiwirrkurra</w:t>
      </w:r>
      <w:proofErr w:type="spellEnd"/>
      <w:r w:rsidRPr="004B38F0">
        <w:rPr>
          <w:rFonts w:cs="Times New Roman"/>
          <w:szCs w:val="24"/>
        </w:rPr>
        <w:t xml:space="preserve"> Ninu and other locations in the managed metapopulation, we extracted the </w:t>
      </w:r>
      <w:proofErr w:type="spellStart"/>
      <w:r w:rsidRPr="004B38F0">
        <w:rPr>
          <w:rFonts w:cs="Times New Roman"/>
          <w:szCs w:val="24"/>
        </w:rPr>
        <w:t>MassARRAY</w:t>
      </w:r>
      <w:proofErr w:type="spellEnd"/>
      <w:r w:rsidRPr="004B38F0">
        <w:rPr>
          <w:rFonts w:cs="Times New Roman"/>
          <w:szCs w:val="24"/>
        </w:rPr>
        <w:t xml:space="preserve"> SNPs from the DArTseq dataset and unique genotypes from the trial, retained samples and loci with </w:t>
      </w:r>
      <w:r w:rsidRPr="004B38F0">
        <w:rPr>
          <w:rFonts w:cs="Times New Roman" w:hint="eastAsia"/>
          <w:szCs w:val="24"/>
        </w:rPr>
        <w:t>≤</w:t>
      </w:r>
      <w:r w:rsidRPr="004B38F0">
        <w:rPr>
          <w:rFonts w:cs="Times New Roman"/>
          <w:szCs w:val="24"/>
        </w:rPr>
        <w:t xml:space="preserve"> 30% missing data, and calculated genetic diversity statistics in the </w:t>
      </w:r>
      <w:proofErr w:type="spellStart"/>
      <w:r w:rsidRPr="004B38F0">
        <w:rPr>
          <w:rFonts w:cs="Times New Roman"/>
        </w:rPr>
        <w:t>hierfstat</w:t>
      </w:r>
      <w:proofErr w:type="spellEnd"/>
      <w:r w:rsidRPr="004B38F0">
        <w:rPr>
          <w:rFonts w:cs="Times New Roman"/>
        </w:rPr>
        <w:t xml:space="preserve"> R package v0.5-11</w:t>
      </w:r>
      <w:r w:rsidRPr="004B38F0">
        <w:rPr>
          <w:rFonts w:cs="Times New Roman"/>
        </w:rPr>
        <w:fldChar w:fldCharType="begin"/>
      </w:r>
      <w:r w:rsidR="00D640B2" w:rsidRPr="004B38F0">
        <w:rPr>
          <w:rFonts w:cs="Times New Roman"/>
        </w:rPr>
        <w:instrText xml:space="preserve"> ADDIN EN.CITE &lt;EndNote&gt;&lt;Cite&gt;&lt;Author&gt;Goudet&lt;/Author&gt;&lt;Year&gt;2005&lt;/Year&gt;&lt;RecNum&gt;279&lt;/RecNum&gt;&lt;DisplayText&gt;&lt;style face="superscript"&gt;75&lt;/style&gt;&lt;/DisplayText&gt;&lt;record&gt;&lt;rec-number&gt;279&lt;/rec-number&gt;&lt;foreign-keys&gt;&lt;key app="EN" db-id="209222f21datroeaf09xt9riz09wpvafsppe" timestamp="1680649442"&gt;279&lt;/key&gt;&lt;/foreign-keys&gt;&lt;ref-type name="Journal Article"&gt;17&lt;/ref-type&gt;&lt;contributors&gt;&lt;authors&gt;&lt;author&gt;Goudet, J.&lt;/author&gt;&lt;/authors&gt;&lt;/contributors&gt;&lt;auth-address&gt;UNIL, BB, Dept Ecol &amp;amp; Evolut, CH-1015 Lausanne, Switzerland&lt;/auth-address&gt;&lt;titles&gt;&lt;title&gt;HIERFSTAT, a package for R to compute and test hierarchical F-statistics&lt;/title&gt;&lt;secondary-title&gt;Molecular Ecology Notes&lt;/secondary-title&gt;&lt;alt-title&gt;Mol Ecol Notes&lt;/alt-title&gt;&lt;/titles&gt;&lt;periodical&gt;&lt;full-title&gt;Molecular Ecology Notes&lt;/full-title&gt;&lt;abbr-1&gt;Mol Ecol Notes&lt;/abbr-1&gt;&lt;/periodical&gt;&lt;alt-periodical&gt;&lt;full-title&gt;Molecular Ecology Notes&lt;/full-title&gt;&lt;abbr-1&gt;Mol Ecol Notes&lt;/abbr-1&gt;&lt;/alt-periodical&gt;&lt;pages&gt;184-186&lt;/pages&gt;&lt;volume&gt;5&lt;/volume&gt;&lt;number&gt;1&lt;/number&gt;&lt;keywords&gt;&lt;keyword&gt;population structure&lt;/keyword&gt;&lt;keyword&gt;randomisation tests&lt;/keyword&gt;&lt;keyword&gt;statistics&lt;/keyword&gt;&lt;/keywords&gt;&lt;dates&gt;&lt;year&gt;2005&lt;/year&gt;&lt;pub-dates&gt;&lt;date&gt;Mar&lt;/date&gt;&lt;/pub-dates&gt;&lt;/dates&gt;&lt;isbn&gt;1471-8278&lt;/isbn&gt;&lt;accession-num&gt;WOS:000227598500059&lt;/accession-num&gt;&lt;urls&gt;&lt;related-urls&gt;&lt;url&gt;&amp;lt;Go to ISI&amp;gt;://WOS:000227598500059&lt;/url&gt;&lt;/related-urls&gt;&lt;/urls&gt;&lt;electronic-resource-num&gt;10.1111/j.1471-8286.2004.00828.x&lt;/electronic-resource-num&gt;&lt;language&gt;English&lt;/language&gt;&lt;/record&gt;&lt;/Cite&gt;&lt;/EndNote&gt;</w:instrText>
      </w:r>
      <w:r w:rsidRPr="004B38F0">
        <w:rPr>
          <w:rFonts w:cs="Times New Roman"/>
        </w:rPr>
        <w:fldChar w:fldCharType="separate"/>
      </w:r>
      <w:r w:rsidR="00D640B2" w:rsidRPr="004B38F0">
        <w:rPr>
          <w:rFonts w:cs="Times New Roman"/>
          <w:noProof/>
          <w:vertAlign w:val="superscript"/>
        </w:rPr>
        <w:t>75</w:t>
      </w:r>
      <w:r w:rsidRPr="004B38F0">
        <w:rPr>
          <w:rFonts w:cs="Times New Roman"/>
        </w:rPr>
        <w:fldChar w:fldCharType="end"/>
      </w:r>
      <w:r w:rsidRPr="004B38F0">
        <w:rPr>
          <w:rFonts w:cs="Times New Roman"/>
          <w:szCs w:val="24"/>
        </w:rPr>
        <w:t xml:space="preserve">. Cumulatively, the genetic diversity of the wild Ninu population at </w:t>
      </w:r>
      <w:proofErr w:type="spellStart"/>
      <w:r w:rsidRPr="004B38F0">
        <w:rPr>
          <w:rFonts w:cs="Times New Roman"/>
          <w:szCs w:val="24"/>
        </w:rPr>
        <w:t>Kiwirrkurra</w:t>
      </w:r>
      <w:proofErr w:type="spellEnd"/>
      <w:r w:rsidRPr="004B38F0">
        <w:rPr>
          <w:rFonts w:cs="Times New Roman"/>
          <w:szCs w:val="24"/>
        </w:rPr>
        <w:t xml:space="preserve"> is comparable to other wild populations (</w:t>
      </w:r>
      <w:r w:rsidR="00837F78" w:rsidRPr="004B38F0">
        <w:rPr>
          <w:rFonts w:cs="Times New Roman"/>
          <w:szCs w:val="24"/>
        </w:rPr>
        <w:t>Extended Data Table</w:t>
      </w:r>
      <w:r w:rsidR="00EF69D5" w:rsidRPr="004B38F0">
        <w:rPr>
          <w:rFonts w:cs="Times New Roman"/>
          <w:szCs w:val="24"/>
        </w:rPr>
        <w:t xml:space="preserve"> 3</w:t>
      </w:r>
      <w:r w:rsidRPr="004B38F0">
        <w:rPr>
          <w:rFonts w:cs="Times New Roman"/>
          <w:szCs w:val="24"/>
        </w:rPr>
        <w:t xml:space="preserve">). </w:t>
      </w:r>
    </w:p>
    <w:p w14:paraId="79FDCA87" w14:textId="08D3A14F" w:rsidR="00445BA0" w:rsidRPr="004B38F0" w:rsidRDefault="00445BA0" w:rsidP="00BE5109">
      <w:pPr>
        <w:rPr>
          <w:rFonts w:cs="Times New Roman"/>
          <w:szCs w:val="24"/>
        </w:rPr>
      </w:pPr>
      <w:r w:rsidRPr="004B38F0">
        <w:rPr>
          <w:rFonts w:cs="Times New Roman"/>
          <w:szCs w:val="24"/>
        </w:rPr>
        <w:t xml:space="preserve">The north-eastern and southern Ninu colonies are located approximately 70 km apart. To assess gene flow amongst populations, we visualised genetic relationships amongst individual Ninu detected in 2021 and 2022 using </w:t>
      </w:r>
      <w:proofErr w:type="spellStart"/>
      <w:r w:rsidRPr="004B38F0">
        <w:rPr>
          <w:rFonts w:cs="Times New Roman"/>
          <w:szCs w:val="24"/>
        </w:rPr>
        <w:t>PCoA</w:t>
      </w:r>
      <w:proofErr w:type="spellEnd"/>
      <w:r w:rsidRPr="004B38F0">
        <w:rPr>
          <w:rFonts w:cs="Times New Roman"/>
          <w:szCs w:val="24"/>
        </w:rPr>
        <w:t xml:space="preserve"> in </w:t>
      </w:r>
      <w:proofErr w:type="spellStart"/>
      <w:r w:rsidRPr="004B38F0">
        <w:rPr>
          <w:rFonts w:cs="Times New Roman"/>
          <w:szCs w:val="24"/>
        </w:rPr>
        <w:t>GenAlEx</w:t>
      </w:r>
      <w:proofErr w:type="spellEnd"/>
      <w:r w:rsidRPr="004B38F0">
        <w:rPr>
          <w:rFonts w:cs="Times New Roman"/>
          <w:szCs w:val="24"/>
        </w:rPr>
        <w:t xml:space="preserve"> and by calculating pairwise genetic relationships using the </w:t>
      </w:r>
      <w:proofErr w:type="spellStart"/>
      <w:r w:rsidRPr="004B38F0">
        <w:rPr>
          <w:rFonts w:cs="Times New Roman"/>
          <w:szCs w:val="24"/>
        </w:rPr>
        <w:t>gl.grm.network</w:t>
      </w:r>
      <w:proofErr w:type="spellEnd"/>
      <w:r w:rsidRPr="004B38F0">
        <w:rPr>
          <w:rFonts w:cs="Times New Roman"/>
          <w:szCs w:val="24"/>
        </w:rPr>
        <w:t xml:space="preserve"> function in dartR</w:t>
      </w:r>
      <w:r w:rsidRPr="004B38F0">
        <w:rPr>
          <w:rFonts w:cs="Times New Roman"/>
          <w:szCs w:val="24"/>
        </w:rPr>
        <w:fldChar w:fldCharType="begin"/>
      </w:r>
      <w:r w:rsidR="00D640B2" w:rsidRPr="004B38F0">
        <w:rPr>
          <w:rFonts w:cs="Times New Roman"/>
          <w:szCs w:val="24"/>
        </w:rPr>
        <w:instrText xml:space="preserve"> ADDIN EN.CITE &lt;EndNote&gt;&lt;Cite&gt;&lt;Author&gt;Mijangos&lt;/Author&gt;&lt;Year&gt;2022&lt;/Year&gt;&lt;RecNum&gt;2282&lt;/RecNum&gt;&lt;DisplayText&gt;&lt;style face="superscript"&gt;92&lt;/style&gt;&lt;/DisplayText&gt;&lt;record&gt;&lt;rec-number&gt;2282&lt;/rec-number&gt;&lt;foreign-keys&gt;&lt;key app="EN" db-id="209222f21datroeaf09xt9riz09wpvafsppe" timestamp="1698360111"&gt;2282&lt;/key&gt;&lt;/foreign-keys&gt;&lt;ref-type name="Journal Article"&gt;17&lt;/ref-type&gt;&lt;contributors&gt;&lt;authors&gt;&lt;author&gt;Mijangos, Jose Luis&lt;/author&gt;&lt;author&gt;Gruber, Bernd&lt;/author&gt;&lt;author&gt;Berry, Oliver&lt;/author&gt;&lt;author&gt;Pacioni, Carlo&lt;/author&gt;&lt;author&gt;Georges, Arthur&lt;/author&gt;&lt;/authors&gt;&lt;/contributors&gt;&lt;titles&gt;&lt;title&gt;dartR v2: An accessible genetic analysis platform for conservation, ecology and agriculture&lt;/title&gt;&lt;secondary-title&gt;Methods in Ecology and Evolution&lt;/secondary-title&gt;&lt;/titles&gt;&lt;periodical&gt;&lt;full-title&gt;Methods in Ecology and Evolution&lt;/full-title&gt;&lt;/periodical&gt;&lt;pages&gt;2150-2158&lt;/pages&gt;&lt;volume&gt;13&lt;/volume&gt;&lt;number&gt;10&lt;/number&gt;&lt;dates&gt;&lt;year&gt;2022&lt;/year&gt;&lt;/dates&gt;&lt;isbn&gt;2041-210X&lt;/isbn&gt;&lt;urls&gt;&lt;/urls&gt;&lt;/record&gt;&lt;/Cite&gt;&lt;/EndNote&gt;</w:instrText>
      </w:r>
      <w:r w:rsidRPr="004B38F0">
        <w:rPr>
          <w:rFonts w:cs="Times New Roman"/>
          <w:szCs w:val="24"/>
        </w:rPr>
        <w:fldChar w:fldCharType="separate"/>
      </w:r>
      <w:r w:rsidR="00D640B2" w:rsidRPr="004B38F0">
        <w:rPr>
          <w:rFonts w:cs="Times New Roman"/>
          <w:noProof/>
          <w:szCs w:val="24"/>
          <w:vertAlign w:val="superscript"/>
        </w:rPr>
        <w:t>92</w:t>
      </w:r>
      <w:r w:rsidRPr="004B38F0">
        <w:rPr>
          <w:rFonts w:cs="Times New Roman"/>
          <w:szCs w:val="24"/>
        </w:rPr>
        <w:fldChar w:fldCharType="end"/>
      </w:r>
      <w:r w:rsidRPr="004B38F0">
        <w:rPr>
          <w:rFonts w:cs="Times New Roman"/>
          <w:szCs w:val="24"/>
        </w:rPr>
        <w:t>. There was no obvious genetic structuring amongst Ninu sub-populations (colonies) identified in PCoA (Figure S</w:t>
      </w:r>
      <w:r w:rsidR="00F95181" w:rsidRPr="004B38F0">
        <w:rPr>
          <w:rFonts w:cs="Times New Roman"/>
          <w:szCs w:val="24"/>
        </w:rPr>
        <w:t>1</w:t>
      </w:r>
      <w:r w:rsidRPr="004B38F0">
        <w:rPr>
          <w:rFonts w:cs="Times New Roman"/>
          <w:szCs w:val="24"/>
        </w:rPr>
        <w:t>A), although sample sizes are small, and our genetic markers are not overly sensitive to fine-scale structure. The pairwise genetic relatedness network indicates high genetic relatedness amongst individuals within the NAM sub-population and across collection years and that there are several close relationships (half-sibs and above) between individuals located in the northeastern MU sub-population and the southern NG, WW and WR sub-populations. Taken together, the lack of genetic structure and the movement of related individuals between northeastern and southern sub-populations indicates bilbies appear to be moving freely over the landscape.</w:t>
      </w:r>
    </w:p>
    <w:p w14:paraId="184F8B0A" w14:textId="77777777" w:rsidR="00445BA0" w:rsidRPr="004B38F0" w:rsidRDefault="00445BA0" w:rsidP="00BE5109">
      <w:pPr>
        <w:jc w:val="left"/>
      </w:pPr>
      <w:r w:rsidRPr="004B38F0">
        <w:br w:type="page"/>
      </w:r>
    </w:p>
    <w:p w14:paraId="3E95CAFC" w14:textId="77777777" w:rsidR="00445BA0" w:rsidRPr="004B38F0" w:rsidRDefault="00445BA0" w:rsidP="00BE5109">
      <w:r w:rsidRPr="004B38F0">
        <w:rPr>
          <w:rFonts w:cs="Times New Roman"/>
          <w:noProof/>
          <w:szCs w:val="24"/>
        </w:rPr>
        <w:lastRenderedPageBreak/>
        <w:drawing>
          <wp:anchor distT="0" distB="0" distL="114300" distR="114300" simplePos="0" relativeHeight="251667468" behindDoc="1" locked="0" layoutInCell="1" allowOverlap="1" wp14:anchorId="3A2B3A78" wp14:editId="276ED30E">
            <wp:simplePos x="0" y="0"/>
            <wp:positionH relativeFrom="column">
              <wp:posOffset>0</wp:posOffset>
            </wp:positionH>
            <wp:positionV relativeFrom="paragraph">
              <wp:posOffset>36830</wp:posOffset>
            </wp:positionV>
            <wp:extent cx="3768725" cy="2179955"/>
            <wp:effectExtent l="0" t="0" r="3175" b="0"/>
            <wp:wrapNone/>
            <wp:docPr id="7" name="Picture 7" descr="A close-up of a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grid&#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3768725" cy="2179955"/>
                    </a:xfrm>
                    <a:prstGeom prst="rect">
                      <a:avLst/>
                    </a:prstGeom>
                  </pic:spPr>
                </pic:pic>
              </a:graphicData>
            </a:graphic>
            <wp14:sizeRelH relativeFrom="margin">
              <wp14:pctWidth>0</wp14:pctWidth>
            </wp14:sizeRelH>
            <wp14:sizeRelV relativeFrom="margin">
              <wp14:pctHeight>0</wp14:pctHeight>
            </wp14:sizeRelV>
          </wp:anchor>
        </w:drawing>
      </w:r>
      <w:r w:rsidRPr="004B38F0">
        <w:t>a)</w:t>
      </w:r>
    </w:p>
    <w:p w14:paraId="139902E9" w14:textId="77777777" w:rsidR="00445BA0" w:rsidRPr="004B38F0" w:rsidRDefault="00445BA0" w:rsidP="00BE5109"/>
    <w:p w14:paraId="7011648E" w14:textId="77777777" w:rsidR="00445BA0" w:rsidRPr="004B38F0" w:rsidRDefault="00445BA0" w:rsidP="00BE5109"/>
    <w:p w14:paraId="664B9977" w14:textId="77777777" w:rsidR="00445BA0" w:rsidRPr="004B38F0" w:rsidRDefault="00445BA0" w:rsidP="00BE5109"/>
    <w:p w14:paraId="7D4B4A0F" w14:textId="77777777" w:rsidR="00445BA0" w:rsidRPr="004B38F0" w:rsidRDefault="00445BA0" w:rsidP="00BE5109"/>
    <w:p w14:paraId="4C652DDD" w14:textId="77777777" w:rsidR="00445BA0" w:rsidRPr="004B38F0" w:rsidRDefault="00445BA0" w:rsidP="00BE5109"/>
    <w:p w14:paraId="609D6068" w14:textId="77777777" w:rsidR="00445BA0" w:rsidRPr="004B38F0" w:rsidRDefault="00445BA0" w:rsidP="00BE5109"/>
    <w:p w14:paraId="10886FEB" w14:textId="77777777" w:rsidR="00445BA0" w:rsidRPr="004B38F0" w:rsidRDefault="00445BA0" w:rsidP="00BE5109"/>
    <w:p w14:paraId="5D3A40B1" w14:textId="77777777" w:rsidR="00445BA0" w:rsidRPr="004B38F0" w:rsidRDefault="00445BA0" w:rsidP="00BE5109">
      <w:pPr>
        <w:rPr>
          <w:b/>
          <w:bCs/>
        </w:rPr>
      </w:pPr>
      <w:r w:rsidRPr="004B38F0">
        <w:t>b)</w:t>
      </w:r>
      <w:r w:rsidRPr="004B38F0">
        <w:rPr>
          <w:rFonts w:cs="Times New Roman"/>
          <w:noProof/>
          <w:szCs w:val="24"/>
        </w:rPr>
        <w:t xml:space="preserve"> </w:t>
      </w:r>
      <w:r w:rsidRPr="004B38F0">
        <w:rPr>
          <w:rFonts w:cs="Times New Roman"/>
          <w:noProof/>
          <w:szCs w:val="24"/>
        </w:rPr>
        <w:drawing>
          <wp:anchor distT="0" distB="0" distL="114300" distR="114300" simplePos="0" relativeHeight="251668492" behindDoc="1" locked="0" layoutInCell="1" allowOverlap="1" wp14:anchorId="61A3822C" wp14:editId="58C5B3C4">
            <wp:simplePos x="0" y="0"/>
            <wp:positionH relativeFrom="column">
              <wp:posOffset>0</wp:posOffset>
            </wp:positionH>
            <wp:positionV relativeFrom="paragraph">
              <wp:posOffset>0</wp:posOffset>
            </wp:positionV>
            <wp:extent cx="4301467" cy="2488051"/>
            <wp:effectExtent l="0" t="0" r="4445" b="7620"/>
            <wp:wrapNone/>
            <wp:docPr id="3" name="Picture 3" descr="A green and blu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een and blue chart&#10;&#10;Description automatically generated with medium confidence"/>
                    <pic:cNvPicPr/>
                  </pic:nvPicPr>
                  <pic:blipFill>
                    <a:blip r:embed="rId31">
                      <a:extLst>
                        <a:ext uri="{28A0092B-C50C-407E-A947-70E740481C1C}">
                          <a14:useLocalDpi xmlns:a14="http://schemas.microsoft.com/office/drawing/2010/main" val="0"/>
                        </a:ext>
                      </a:extLst>
                    </a:blip>
                    <a:stretch>
                      <a:fillRect/>
                    </a:stretch>
                  </pic:blipFill>
                  <pic:spPr>
                    <a:xfrm>
                      <a:off x="0" y="0"/>
                      <a:ext cx="4301467" cy="2488051"/>
                    </a:xfrm>
                    <a:prstGeom prst="rect">
                      <a:avLst/>
                    </a:prstGeom>
                  </pic:spPr>
                </pic:pic>
              </a:graphicData>
            </a:graphic>
            <wp14:sizeRelH relativeFrom="margin">
              <wp14:pctWidth>0</wp14:pctWidth>
            </wp14:sizeRelH>
          </wp:anchor>
        </w:drawing>
      </w:r>
    </w:p>
    <w:p w14:paraId="1ED0BA98" w14:textId="77777777" w:rsidR="00445BA0" w:rsidRPr="004B38F0" w:rsidRDefault="00445BA0" w:rsidP="00BE5109"/>
    <w:p w14:paraId="48930919" w14:textId="77777777" w:rsidR="00445BA0" w:rsidRPr="004B38F0" w:rsidRDefault="00445BA0" w:rsidP="00BE5109"/>
    <w:p w14:paraId="4BD0E08B" w14:textId="77777777" w:rsidR="00445BA0" w:rsidRPr="004B38F0" w:rsidRDefault="00445BA0" w:rsidP="00BE5109"/>
    <w:p w14:paraId="274313E2" w14:textId="77777777" w:rsidR="00445BA0" w:rsidRPr="004B38F0" w:rsidRDefault="00445BA0" w:rsidP="00BE5109"/>
    <w:p w14:paraId="535E8158" w14:textId="77777777" w:rsidR="00445BA0" w:rsidRPr="004B38F0" w:rsidRDefault="00445BA0" w:rsidP="00BE5109"/>
    <w:p w14:paraId="6B94E84E" w14:textId="77777777" w:rsidR="00445BA0" w:rsidRPr="004B38F0" w:rsidRDefault="00445BA0" w:rsidP="00BE5109"/>
    <w:p w14:paraId="4AA0E249" w14:textId="77777777" w:rsidR="00445BA0" w:rsidRPr="004B38F0" w:rsidRDefault="00445BA0" w:rsidP="00BE5109"/>
    <w:p w14:paraId="1915DE5E" w14:textId="77777777" w:rsidR="00445BA0" w:rsidRPr="004B38F0" w:rsidRDefault="00445BA0" w:rsidP="00BE5109"/>
    <w:p w14:paraId="77007970" w14:textId="3F4B294C" w:rsidR="00445BA0" w:rsidRPr="004B38F0" w:rsidRDefault="00AF5126" w:rsidP="00BE5109">
      <w:pPr>
        <w:rPr>
          <w:b/>
          <w:bCs/>
        </w:rPr>
      </w:pPr>
      <w:r w:rsidRPr="004B38F0">
        <w:rPr>
          <w:b/>
          <w:bCs/>
        </w:rPr>
        <w:t>Figure S9</w:t>
      </w:r>
      <w:r w:rsidR="00445BA0" w:rsidRPr="004B38F0">
        <w:rPr>
          <w:b/>
          <w:bCs/>
        </w:rPr>
        <w:t xml:space="preserve">. </w:t>
      </w:r>
      <w:r w:rsidR="00445BA0" w:rsidRPr="004B38F0">
        <w:t>Heat maps showing the number of allelic differences amongst scat samples collected in (a) 2021 and (b) 2022. Samples with similar genotypes are clustered on the diagonal. Sample IDs are shown on the X and Y axes.</w:t>
      </w:r>
    </w:p>
    <w:p w14:paraId="683FADDA" w14:textId="77777777" w:rsidR="00445BA0" w:rsidRPr="004B38F0" w:rsidRDefault="00445BA0" w:rsidP="00BE5109">
      <w:pPr>
        <w:pStyle w:val="Heading2"/>
      </w:pPr>
      <w:bookmarkStart w:id="28" w:name="_Toc152922052"/>
      <w:r w:rsidRPr="004B38F0">
        <w:t>2.6 Management Recommendations</w:t>
      </w:r>
      <w:bookmarkEnd w:id="28"/>
    </w:p>
    <w:p w14:paraId="6DFD8140" w14:textId="72C23019" w:rsidR="00445BA0" w:rsidRPr="004B38F0" w:rsidRDefault="00445BA0" w:rsidP="00BE5109">
      <w:pPr>
        <w:rPr>
          <w:rFonts w:cs="Times New Roman"/>
          <w:lang w:eastAsia="en-GB"/>
        </w:rPr>
      </w:pPr>
      <w:r w:rsidRPr="004B38F0">
        <w:rPr>
          <w:rFonts w:cs="Times New Roman"/>
          <w:lang w:eastAsia="en-GB"/>
        </w:rPr>
        <w:t xml:space="preserve">For management of the metapopulation, the </w:t>
      </w:r>
      <w:proofErr w:type="spellStart"/>
      <w:r w:rsidRPr="004B38F0">
        <w:rPr>
          <w:rFonts w:cs="Times New Roman"/>
          <w:lang w:eastAsia="en-GB"/>
        </w:rPr>
        <w:t>fastSTRUCTURE</w:t>
      </w:r>
      <w:proofErr w:type="spellEnd"/>
      <w:r w:rsidRPr="004B38F0">
        <w:rPr>
          <w:rFonts w:cs="Times New Roman"/>
          <w:lang w:eastAsia="en-GB"/>
        </w:rPr>
        <w:t xml:space="preserve"> results show the optimum of k = 4 clusters across the source Ninu populations whereby groups can be broadly separated into 1) </w:t>
      </w:r>
      <w:proofErr w:type="spellStart"/>
      <w:r w:rsidRPr="004B38F0">
        <w:rPr>
          <w:rFonts w:cs="Times New Roman"/>
          <w:lang w:eastAsia="en-GB"/>
        </w:rPr>
        <w:t>Yookamurra</w:t>
      </w:r>
      <w:proofErr w:type="spellEnd"/>
      <w:r w:rsidRPr="004B38F0">
        <w:rPr>
          <w:rFonts w:cs="Times New Roman"/>
          <w:lang w:eastAsia="en-GB"/>
        </w:rPr>
        <w:t xml:space="preserve"> group, 2) Scotia group, 3) ZAA/Arid Recovery/Pilbara group and 4) Thistle Island group (Figure S</w:t>
      </w:r>
      <w:r w:rsidR="00F95181" w:rsidRPr="004B38F0">
        <w:rPr>
          <w:rFonts w:cs="Times New Roman"/>
          <w:lang w:eastAsia="en-GB"/>
        </w:rPr>
        <w:t>2</w:t>
      </w:r>
      <w:r w:rsidRPr="004B38F0">
        <w:rPr>
          <w:rFonts w:cs="Times New Roman"/>
          <w:lang w:eastAsia="en-GB"/>
        </w:rPr>
        <w:t xml:space="preserve">). It is anticipated as the newly established and existing populations continue to breed, further population differentiation within the metapopulation may occur. Based on the analysis of 363 Ninu across the metapopulation, the following recommendations have been provided to and implemented by the Bilby National Recovery Team Metapopulation Management Committee, since 2018, following the ‘research into management’ approach outlined in Hogg </w:t>
      </w:r>
      <w:r w:rsidRPr="004B38F0">
        <w:rPr>
          <w:rFonts w:cs="Times New Roman"/>
          <w:i/>
          <w:iCs/>
          <w:lang w:eastAsia="en-GB"/>
        </w:rPr>
        <w:t>et al.</w:t>
      </w:r>
      <w:r w:rsidRPr="004B38F0">
        <w:rPr>
          <w:rFonts w:cs="Times New Roman"/>
          <w:lang w:eastAsia="en-GB"/>
        </w:rPr>
        <w:fldChar w:fldCharType="begin"/>
      </w:r>
      <w:r w:rsidR="00D640B2" w:rsidRPr="004B38F0">
        <w:rPr>
          <w:rFonts w:cs="Times New Roman"/>
          <w:lang w:eastAsia="en-GB"/>
        </w:rPr>
        <w:instrText xml:space="preserve"> ADDIN EN.CITE &lt;EndNote&gt;&lt;Cite&gt;&lt;Author&gt;Hogg&lt;/Author&gt;&lt;Year&gt;2017&lt;/Year&gt;&lt;RecNum&gt;282&lt;/RecNum&gt;&lt;DisplayText&gt;&lt;style face="superscript"&gt;93&lt;/style&gt;&lt;/DisplayText&gt;&lt;record&gt;&lt;rec-number&gt;282&lt;/rec-number&gt;&lt;foreign-keys&gt;&lt;key app="EN" db-id="209222f21datroeaf09xt9riz09wpvafsppe" timestamp="1680740161"&gt;282&lt;/key&gt;&lt;/foreign-keys&gt;&lt;ref-type name="Journal Article"&gt;17&lt;/ref-type&gt;&lt;contributors&gt;&lt;authors&gt;&lt;author&gt;Hogg, Carolyn J&lt;/author&gt;&lt;author&gt;Grueber, Catherine E&lt;/author&gt;&lt;author&gt;Pemberton, David&lt;/author&gt;&lt;author&gt;Fox, Samantha&lt;/author&gt;&lt;author&gt;Lee, Andrew V&lt;/author&gt;&lt;author&gt;Ivy, Jamie A&lt;/author&gt;&lt;author&gt;Belov, Katherine&lt;/author&gt;&lt;/authors&gt;&lt;/contributors&gt;&lt;titles&gt;&lt;title&gt;“Devil Tools &amp;amp; Tech”: a synergy of conservation research and management practice&lt;/title&gt;&lt;secondary-title&gt;Conservation Letters&lt;/secondary-title&gt;&lt;/titles&gt;&lt;periodical&gt;&lt;full-title&gt;Conservation Letters&lt;/full-title&gt;&lt;/periodical&gt;&lt;pages&gt;133-138&lt;/pages&gt;&lt;volume&gt;10&lt;/volume&gt;&lt;number&gt;1&lt;/number&gt;&lt;dates&gt;&lt;year&gt;2017&lt;/year&gt;&lt;/dates&gt;&lt;isbn&gt;1755-263X&lt;/isbn&gt;&lt;urls&gt;&lt;/urls&gt;&lt;/record&gt;&lt;/Cite&gt;&lt;/EndNote&gt;</w:instrText>
      </w:r>
      <w:r w:rsidRPr="004B38F0">
        <w:rPr>
          <w:rFonts w:cs="Times New Roman"/>
          <w:lang w:eastAsia="en-GB"/>
        </w:rPr>
        <w:fldChar w:fldCharType="separate"/>
      </w:r>
      <w:r w:rsidR="00D640B2" w:rsidRPr="004B38F0">
        <w:rPr>
          <w:rFonts w:cs="Times New Roman"/>
          <w:noProof/>
          <w:vertAlign w:val="superscript"/>
          <w:lang w:eastAsia="en-GB"/>
        </w:rPr>
        <w:t>93</w:t>
      </w:r>
      <w:r w:rsidRPr="004B38F0">
        <w:rPr>
          <w:rFonts w:cs="Times New Roman"/>
          <w:lang w:eastAsia="en-GB"/>
        </w:rPr>
        <w:fldChar w:fldCharType="end"/>
      </w:r>
      <w:r w:rsidRPr="004B38F0">
        <w:rPr>
          <w:rFonts w:cs="Times New Roman"/>
          <w:lang w:eastAsia="en-GB"/>
        </w:rPr>
        <w:t>.</w:t>
      </w:r>
    </w:p>
    <w:p w14:paraId="31545429" w14:textId="3EC5948B"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Maximise genetic diversity across the metapopulation by sourcing individuals from the least similar population (as inferred from the F</w:t>
      </w:r>
      <w:r w:rsidRPr="004B38F0">
        <w:rPr>
          <w:rFonts w:cs="Times New Roman"/>
          <w:vertAlign w:val="subscript"/>
          <w:lang w:eastAsia="en-GB"/>
        </w:rPr>
        <w:t>ST</w:t>
      </w:r>
      <w:r w:rsidRPr="004B38F0">
        <w:rPr>
          <w:rFonts w:cs="Times New Roman"/>
          <w:lang w:eastAsia="en-GB"/>
        </w:rPr>
        <w:t xml:space="preserve"> and MK values) to the receiving population (Table </w:t>
      </w:r>
      <w:r w:rsidR="00ED7C39" w:rsidRPr="004B38F0">
        <w:rPr>
          <w:rFonts w:cs="Times New Roman"/>
          <w:lang w:eastAsia="en-GB"/>
        </w:rPr>
        <w:t>2</w:t>
      </w:r>
      <w:r w:rsidRPr="004B38F0">
        <w:rPr>
          <w:rFonts w:cs="Times New Roman"/>
          <w:lang w:eastAsia="en-GB"/>
        </w:rPr>
        <w:t xml:space="preserve">; </w:t>
      </w:r>
      <w:r w:rsidR="00F5503D" w:rsidRPr="004B38F0">
        <w:rPr>
          <w:rFonts w:cs="Times New Roman"/>
          <w:lang w:eastAsia="en-GB"/>
        </w:rPr>
        <w:t>Table S10</w:t>
      </w:r>
      <w:r w:rsidRPr="004B38F0">
        <w:rPr>
          <w:rFonts w:cs="Times New Roman"/>
          <w:lang w:eastAsia="en-GB"/>
        </w:rPr>
        <w:t xml:space="preserve">). That is, the more differentiated the populations the better in terms of long-term evolutionary potential and minimising effects of inbreeding. </w:t>
      </w:r>
    </w:p>
    <w:p w14:paraId="0B2D6F8E" w14:textId="74EC360C"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 xml:space="preserve">Maximise the value of the metapopulation by ensuring ongoing translocations are not using the same composition of individuals from the same source sites. That is, selection of individuals in different proportions from source sites will ensure that each location is somewhat genetically different from others in the metapopulation (Year 1 harvest: site A = 30, site B = 30; Year 2 harvest: site A = 20, site B = 40 – these two harvest events will </w:t>
      </w:r>
      <w:r w:rsidRPr="004B38F0">
        <w:rPr>
          <w:rFonts w:cs="Times New Roman"/>
          <w:lang w:eastAsia="en-GB"/>
        </w:rPr>
        <w:lastRenderedPageBreak/>
        <w:t xml:space="preserve">result in a genetic differentiation at the receiving sites due to the different proportions removed from the source sites). This will maintain, and potentially create genetic differentiation across the metapopulation providing for long-term maintenance of genetic diversity. It will also provide for future options when establishing new sites or augmenting existing sites. Due to the nature of the metapopulation, the natural processes of genetic drift will further facilitate genetic differentiation over time. See </w:t>
      </w:r>
      <w:r w:rsidR="00F5503D" w:rsidRPr="004B38F0">
        <w:rPr>
          <w:rFonts w:cs="Times New Roman"/>
          <w:lang w:eastAsia="en-GB"/>
        </w:rPr>
        <w:t>Table S9</w:t>
      </w:r>
      <w:r w:rsidRPr="004B38F0">
        <w:rPr>
          <w:rFonts w:cs="Times New Roman"/>
          <w:lang w:eastAsia="en-GB"/>
        </w:rPr>
        <w:t xml:space="preserve"> for examples of this mixing the same source populations in different proportions in the releases undertaken after 2017.</w:t>
      </w:r>
    </w:p>
    <w:p w14:paraId="691D5913" w14:textId="443081A2"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Populations that are genetically different but highly inbred (</w:t>
      </w:r>
      <w:proofErr w:type="gramStart"/>
      <w:r w:rsidRPr="004B38F0">
        <w:rPr>
          <w:rFonts w:cs="Times New Roman"/>
          <w:lang w:eastAsia="en-GB"/>
        </w:rPr>
        <w:t>i.e.</w:t>
      </w:r>
      <w:proofErr w:type="gramEnd"/>
      <w:r w:rsidRPr="004B38F0">
        <w:rPr>
          <w:rFonts w:cs="Times New Roman"/>
          <w:lang w:eastAsia="en-GB"/>
        </w:rPr>
        <w:t xml:space="preserve"> the mean inbreeding coefficient is higher than the founding groups/wild populations) should be mixed to reduce inbreeding effects (Table </w:t>
      </w:r>
      <w:r w:rsidR="00ED7C39" w:rsidRPr="004B38F0">
        <w:rPr>
          <w:rFonts w:cs="Times New Roman"/>
          <w:lang w:eastAsia="en-GB"/>
        </w:rPr>
        <w:t>2</w:t>
      </w:r>
      <w:r w:rsidRPr="004B38F0">
        <w:rPr>
          <w:rFonts w:cs="Times New Roman"/>
          <w:lang w:eastAsia="en-GB"/>
        </w:rPr>
        <w:t>). Inbred populations that are genetically similar (show low F</w:t>
      </w:r>
      <w:r w:rsidRPr="004B38F0">
        <w:rPr>
          <w:rFonts w:cs="Times New Roman"/>
          <w:vertAlign w:val="subscript"/>
          <w:lang w:eastAsia="en-GB"/>
        </w:rPr>
        <w:t>ST</w:t>
      </w:r>
      <w:r w:rsidRPr="004B38F0">
        <w:rPr>
          <w:rFonts w:cs="Times New Roman"/>
          <w:lang w:eastAsia="en-GB"/>
        </w:rPr>
        <w:t xml:space="preserve"> values and high between population mean kinship) should not be mixed as this will potentially exacerbate inbreeding effects.</w:t>
      </w:r>
    </w:p>
    <w:p w14:paraId="25EF1A7A" w14:textId="77777777"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Sourcing bilbies from wild sites to improve the current stock should be a priority. If possible, individuals from QLD should be sourced (either from QLD captive or wild) before individuals from WA/NT as the historic QLD management unit is under-represented in the current metapopulation.</w:t>
      </w:r>
    </w:p>
    <w:p w14:paraId="60D7755D" w14:textId="77777777"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Collection and storage of genetic samples (ear biopsy in &gt;80% ethanol stored in -20</w:t>
      </w:r>
      <w:r w:rsidRPr="004B38F0">
        <w:rPr>
          <w:rFonts w:cs="Times New Roman"/>
          <w:vertAlign w:val="superscript"/>
          <w:lang w:eastAsia="en-GB"/>
        </w:rPr>
        <w:t>o</w:t>
      </w:r>
      <w:r w:rsidRPr="004B38F0">
        <w:rPr>
          <w:rFonts w:cs="Times New Roman"/>
          <w:lang w:eastAsia="en-GB"/>
        </w:rPr>
        <w:t>C freezer) during translocation events and subsequent monitoring is essential to understanding the value of the translocations long-term, and our ability to monitor temporal changes.</w:t>
      </w:r>
    </w:p>
    <w:p w14:paraId="44BE4FB8" w14:textId="77777777"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Another genetic survey from samples collected in 2024/25 (5-7 bilby generations) should be undertaken to assess the current translocations that are occurring. This will inform future translocation events and genetic management.</w:t>
      </w:r>
    </w:p>
    <w:p w14:paraId="54052500" w14:textId="77777777" w:rsidR="00445BA0" w:rsidRPr="004B38F0" w:rsidRDefault="00445BA0" w:rsidP="00BE5109">
      <w:pPr>
        <w:pStyle w:val="ListParagraph"/>
        <w:numPr>
          <w:ilvl w:val="0"/>
          <w:numId w:val="4"/>
        </w:numPr>
        <w:ind w:left="426" w:hanging="371"/>
        <w:rPr>
          <w:rFonts w:cs="Times New Roman"/>
          <w:lang w:eastAsia="en-GB"/>
        </w:rPr>
      </w:pPr>
      <w:r w:rsidRPr="004B38F0">
        <w:rPr>
          <w:rFonts w:cs="Times New Roman"/>
          <w:lang w:eastAsia="en-GB"/>
        </w:rPr>
        <w:t>A nationwide bilby survey that engages with Indigenous communities and uses scat sampling should be undertaken in 2024/25 to undertake a genetic assessment of wild populations and ascertain if the managed metapopulation is representative of the wild.</w:t>
      </w:r>
    </w:p>
    <w:p w14:paraId="22592254" w14:textId="77777777" w:rsidR="00CC6768" w:rsidRPr="004B38F0" w:rsidRDefault="00CC6768" w:rsidP="00BE5109">
      <w:pPr>
        <w:rPr>
          <w:rFonts w:cs="Times New Roman"/>
          <w:b/>
          <w:bCs/>
        </w:rPr>
      </w:pPr>
    </w:p>
    <w:p w14:paraId="2A3B120D" w14:textId="260DF13F" w:rsidR="007655F6" w:rsidRPr="004B38F0" w:rsidRDefault="002E721F" w:rsidP="00BE5109">
      <w:pPr>
        <w:pStyle w:val="Heading1"/>
      </w:pPr>
      <w:bookmarkStart w:id="29" w:name="_Toc152922053"/>
      <w:r w:rsidRPr="004B38F0">
        <w:t>3</w:t>
      </w:r>
      <w:r w:rsidR="007655F6" w:rsidRPr="004B38F0">
        <w:t xml:space="preserve"> </w:t>
      </w:r>
      <w:r w:rsidR="00055147" w:rsidRPr="004B38F0">
        <w:t>Ninu</w:t>
      </w:r>
      <w:r w:rsidR="007655F6" w:rsidRPr="004B38F0">
        <w:t xml:space="preserve"> Genome Annotation</w:t>
      </w:r>
      <w:r w:rsidRPr="004B38F0">
        <w:t xml:space="preserve"> and Gene Family Investigation</w:t>
      </w:r>
      <w:bookmarkEnd w:id="29"/>
    </w:p>
    <w:p w14:paraId="4699F457" w14:textId="3D7E7192" w:rsidR="00495A65" w:rsidRPr="004B38F0" w:rsidRDefault="002E721F" w:rsidP="00BE5109">
      <w:pPr>
        <w:pStyle w:val="Heading2"/>
      </w:pPr>
      <w:bookmarkStart w:id="30" w:name="_Toc152922054"/>
      <w:bookmarkEnd w:id="12"/>
      <w:r w:rsidRPr="004B38F0">
        <w:t>3</w:t>
      </w:r>
      <w:r w:rsidR="00495A65" w:rsidRPr="004B38F0">
        <w:t>.1 RNA extractions and transcriptome sequencing</w:t>
      </w:r>
      <w:bookmarkEnd w:id="30"/>
    </w:p>
    <w:p w14:paraId="13757A2B" w14:textId="10AC4376" w:rsidR="007655F6" w:rsidRPr="004B38F0" w:rsidRDefault="007655F6" w:rsidP="00BE5109">
      <w:pPr>
        <w:rPr>
          <w:rFonts w:cs="Times New Roman"/>
        </w:rPr>
      </w:pPr>
      <w:r w:rsidRPr="004B38F0">
        <w:rPr>
          <w:rFonts w:cs="Times New Roman"/>
        </w:rPr>
        <w:t>Total RNA was extracted from 25mg of each tissue (</w:t>
      </w:r>
      <w:r w:rsidR="00495A65" w:rsidRPr="004B38F0">
        <w:rPr>
          <w:rFonts w:cs="Times New Roman"/>
        </w:rPr>
        <w:t>spleen, liver, lymph node, kidney, heart, tongue, ovary, uterus, pouch skin, mammary gland</w:t>
      </w:r>
      <w:r w:rsidR="003165B3" w:rsidRPr="004B38F0">
        <w:rPr>
          <w:rFonts w:cs="Times New Roman"/>
        </w:rPr>
        <w:t>,</w:t>
      </w:r>
      <w:r w:rsidR="00495A65" w:rsidRPr="004B38F0">
        <w:rPr>
          <w:rFonts w:cs="Times New Roman"/>
        </w:rPr>
        <w:t xml:space="preserve"> salivary gland</w:t>
      </w:r>
      <w:r w:rsidR="003165B3" w:rsidRPr="004B38F0">
        <w:rPr>
          <w:rFonts w:cs="Times New Roman"/>
        </w:rPr>
        <w:t>, and testes</w:t>
      </w:r>
      <w:r w:rsidRPr="004B38F0">
        <w:rPr>
          <w:rFonts w:cs="Times New Roman"/>
        </w:rPr>
        <w:t>) using the RNeasy Mini Kit (Qiagen</w:t>
      </w:r>
      <w:r w:rsidR="00495A65" w:rsidRPr="004B38F0">
        <w:rPr>
          <w:rFonts w:cs="Times New Roman"/>
        </w:rPr>
        <w:t xml:space="preserve"> Catalogue </w:t>
      </w:r>
      <w:r w:rsidR="007E0308" w:rsidRPr="004B38F0">
        <w:rPr>
          <w:rFonts w:cs="Times New Roman"/>
        </w:rPr>
        <w:t>74004</w:t>
      </w:r>
      <w:r w:rsidRPr="004B38F0">
        <w:rPr>
          <w:rFonts w:cs="Times New Roman"/>
        </w:rPr>
        <w:t xml:space="preserve">) and from blood using the </w:t>
      </w:r>
      <w:proofErr w:type="spellStart"/>
      <w:r w:rsidRPr="004B38F0">
        <w:rPr>
          <w:rFonts w:cs="Times New Roman"/>
        </w:rPr>
        <w:t>RN</w:t>
      </w:r>
      <w:r w:rsidR="00531F8D" w:rsidRPr="004B38F0">
        <w:rPr>
          <w:rFonts w:cs="Times New Roman"/>
        </w:rPr>
        <w:t>Easy</w:t>
      </w:r>
      <w:proofErr w:type="spellEnd"/>
      <w:r w:rsidR="00531F8D" w:rsidRPr="004B38F0">
        <w:rPr>
          <w:rFonts w:cs="Times New Roman"/>
        </w:rPr>
        <w:t xml:space="preserve"> Protect</w:t>
      </w:r>
      <w:r w:rsidRPr="004B38F0">
        <w:rPr>
          <w:rFonts w:cs="Times New Roman"/>
        </w:rPr>
        <w:t xml:space="preserve"> animal blood kit (Qiagen</w:t>
      </w:r>
      <w:r w:rsidR="00495A65" w:rsidRPr="004B38F0">
        <w:rPr>
          <w:rFonts w:cs="Times New Roman"/>
        </w:rPr>
        <w:t xml:space="preserve"> Catalogue </w:t>
      </w:r>
      <w:r w:rsidR="00531F8D" w:rsidRPr="004B38F0">
        <w:rPr>
          <w:rFonts w:cs="Times New Roman"/>
        </w:rPr>
        <w:t>73224</w:t>
      </w:r>
      <w:r w:rsidRPr="004B38F0">
        <w:rPr>
          <w:rFonts w:cs="Times New Roman"/>
        </w:rPr>
        <w:t>).</w:t>
      </w:r>
      <w:r w:rsidR="00B460DF" w:rsidRPr="004B38F0">
        <w:rPr>
          <w:rFonts w:cs="Times New Roman"/>
        </w:rPr>
        <w:t xml:space="preserve"> </w:t>
      </w:r>
      <w:r w:rsidRPr="004B38F0">
        <w:rPr>
          <w:rFonts w:cs="Times New Roman"/>
        </w:rPr>
        <w:t>Contaminating genomic DNA was removed through an on-column digestion using the RNase-free DNase I set (Qiagen</w:t>
      </w:r>
      <w:r w:rsidR="00495A65" w:rsidRPr="004B38F0">
        <w:rPr>
          <w:rFonts w:cs="Times New Roman"/>
        </w:rPr>
        <w:t xml:space="preserve"> Catalogue </w:t>
      </w:r>
      <w:r w:rsidR="00531F8D" w:rsidRPr="004B38F0">
        <w:rPr>
          <w:rFonts w:cs="Times New Roman"/>
        </w:rPr>
        <w:t>79254</w:t>
      </w:r>
      <w:r w:rsidRPr="004B38F0">
        <w:rPr>
          <w:rFonts w:cs="Times New Roman"/>
        </w:rPr>
        <w:t>). RNA was quantified using the Bioanalyzer RNA 6000 Nano Kit (Agilent Technologies</w:t>
      </w:r>
      <w:r w:rsidR="00531F8D" w:rsidRPr="004B38F0">
        <w:rPr>
          <w:rFonts w:cs="Times New Roman"/>
        </w:rPr>
        <w:t xml:space="preserve"> Catalogue 5067-1511</w:t>
      </w:r>
      <w:r w:rsidRPr="004B38F0">
        <w:rPr>
          <w:rFonts w:cs="Times New Roman"/>
        </w:rPr>
        <w:t>) prior to TruSeq stranded total RNA library preparation, with ribosomal RNA depletion using the Illumina Ribo-zero gold kit at the Ramaciotti Centre for Genomics (</w:t>
      </w:r>
      <w:r w:rsidR="003165B3" w:rsidRPr="004B38F0">
        <w:rPr>
          <w:rFonts w:cs="Times New Roman"/>
        </w:rPr>
        <w:t xml:space="preserve">RCG; </w:t>
      </w:r>
      <w:r w:rsidRPr="004B38F0">
        <w:rPr>
          <w:rFonts w:cs="Times New Roman"/>
        </w:rPr>
        <w:t>UNSW). Tissue libraries (excluding blood) were sequenced as 150 bp PE reads across a single S1 flowcell on the Illumina NovaSeq</w:t>
      </w:r>
      <w:r w:rsidR="003E30EC" w:rsidRPr="004B38F0">
        <w:rPr>
          <w:rFonts w:cs="Times New Roman"/>
        </w:rPr>
        <w:t xml:space="preserve"> </w:t>
      </w:r>
      <w:r w:rsidRPr="004B38F0">
        <w:rPr>
          <w:rFonts w:cs="Times New Roman"/>
        </w:rPr>
        <w:t xml:space="preserve">6000. The blood library was sequenced as 75 bp PE reads across four lanes of a HO flowcell on the Illumina NextSeq 500. </w:t>
      </w:r>
      <w:r w:rsidR="004F04E7" w:rsidRPr="004B38F0">
        <w:rPr>
          <w:rFonts w:cs="Times New Roman"/>
        </w:rPr>
        <w:t>The testis library was sequenced as 100 bp PE reads across a single S1 flowcell on the Illumina NovaSeq 6000.</w:t>
      </w:r>
    </w:p>
    <w:p w14:paraId="44F805B5" w14:textId="0E99E696" w:rsidR="00495A65" w:rsidRPr="004B38F0" w:rsidRDefault="002E721F" w:rsidP="00BE5109">
      <w:pPr>
        <w:pStyle w:val="Heading2"/>
      </w:pPr>
      <w:bookmarkStart w:id="31" w:name="_Toc152922055"/>
      <w:r w:rsidRPr="004B38F0">
        <w:t>3</w:t>
      </w:r>
      <w:r w:rsidR="00495A65" w:rsidRPr="004B38F0">
        <w:t>.2 Transcriptome assembly</w:t>
      </w:r>
      <w:bookmarkEnd w:id="31"/>
    </w:p>
    <w:p w14:paraId="41B906E7" w14:textId="604B3A45" w:rsidR="00840C6C" w:rsidRPr="004B38F0" w:rsidRDefault="007655F6" w:rsidP="00BE5109">
      <w:pPr>
        <w:rPr>
          <w:rFonts w:cs="Times New Roman"/>
        </w:rPr>
      </w:pPr>
      <w:r w:rsidRPr="004B38F0">
        <w:rPr>
          <w:rFonts w:cs="Times New Roman"/>
        </w:rPr>
        <w:t>Raw RNA-seq reads (~100M reads per sample) underwent quality and length trimming using Trimmomatic v0.38</w:t>
      </w:r>
      <w:r w:rsidRPr="004B38F0">
        <w:rPr>
          <w:rFonts w:cs="Times New Roman"/>
        </w:rPr>
        <w:fldChar w:fldCharType="begin"/>
      </w:r>
      <w:r w:rsidR="00D640B2" w:rsidRPr="004B38F0">
        <w:rPr>
          <w:rFonts w:cs="Times New Roman"/>
        </w:rPr>
        <w:instrText xml:space="preserve"> ADDIN EN.CITE &lt;EndNote&gt;&lt;Cite&gt;&lt;Author&gt;Bolger&lt;/Author&gt;&lt;Year&gt;2014&lt;/Year&gt;&lt;RecNum&gt;44&lt;/RecNum&gt;&lt;DisplayText&gt;&lt;style face="superscript"&gt;72&lt;/style&gt;&lt;/DisplayText&gt;&lt;record&gt;&lt;rec-number&gt;44&lt;/rec-number&gt;&lt;foreign-keys&gt;&lt;key app="EN" db-id="209222f21datroeaf09xt9riz09wpvafsppe" timestamp="1581301875"&gt;44&lt;/key&gt;&lt;/foreign-keys&gt;&lt;ref-type name="Journal Article"&gt;17&lt;/ref-type&gt;&lt;contributors&gt;&lt;authors&gt;&lt;author&gt;Bolger, A.M&lt;/author&gt;&lt;author&gt;Lohse, M&lt;/author&gt;&lt;author&gt;Usadel, B&lt;/author&gt;&lt;/authors&gt;&lt;/contributors&gt;&lt;titles&gt;&lt;title&gt;Trimmomatic: a flexible trimmer for Illumina sequence data&lt;/title&gt;&lt;secondary-title&gt;Bioinformatics&lt;/secondary-title&gt;&lt;/titles&gt;&lt;periodical&gt;&lt;full-title&gt;Bioinformatics&lt;/full-title&gt;&lt;/periodical&gt;&lt;pages&gt;2114-2120&lt;/pages&gt;&lt;volume&gt;30&lt;/volume&gt;&lt;number&gt;15&lt;/number&gt;&lt;dates&gt;&lt;year&gt;2014&lt;/year&gt;&lt;/dates&gt;&lt;urls&gt;&lt;/urls&gt;&lt;/record&gt;&lt;/Cite&gt;&lt;/EndNote&gt;</w:instrText>
      </w:r>
      <w:r w:rsidRPr="004B38F0">
        <w:rPr>
          <w:rFonts w:cs="Times New Roman"/>
        </w:rPr>
        <w:fldChar w:fldCharType="separate"/>
      </w:r>
      <w:r w:rsidR="00D640B2" w:rsidRPr="004B38F0">
        <w:rPr>
          <w:rFonts w:cs="Times New Roman"/>
          <w:noProof/>
          <w:vertAlign w:val="superscript"/>
        </w:rPr>
        <w:t>72</w:t>
      </w:r>
      <w:r w:rsidRPr="004B38F0">
        <w:rPr>
          <w:rFonts w:cs="Times New Roman"/>
        </w:rPr>
        <w:fldChar w:fldCharType="end"/>
      </w:r>
      <w:r w:rsidRPr="004B38F0">
        <w:rPr>
          <w:rFonts w:cs="Times New Roman"/>
        </w:rPr>
        <w:t xml:space="preserve"> in paired-end mode, with the parameters ILLUMINACLIP:2:30:10, SLIDINGWINDOW:4:5, LEADING:5, TRAILING:5 and MINLEN:25. FastQC v 0.11.8</w:t>
      </w:r>
      <w:r w:rsidRPr="004B38F0">
        <w:rPr>
          <w:rFonts w:cs="Times New Roman"/>
        </w:rPr>
        <w:fldChar w:fldCharType="begin"/>
      </w:r>
      <w:r w:rsidR="00D640B2" w:rsidRPr="004B38F0">
        <w:rPr>
          <w:rFonts w:cs="Times New Roman"/>
        </w:rPr>
        <w:instrText xml:space="preserve"> ADDIN EN.CITE &lt;EndNote&gt;&lt;Cite&gt;&lt;Author&gt;Andrews&lt;/Author&gt;&lt;Year&gt;2014&lt;/Year&gt;&lt;RecNum&gt;252&lt;/RecNum&gt;&lt;DisplayText&gt;&lt;style face="superscript"&gt;94&lt;/style&gt;&lt;/DisplayText&gt;&lt;record&gt;&lt;rec-number&gt;252&lt;/rec-number&gt;&lt;foreign-keys&gt;&lt;key app="EN" db-id="209222f21datroeaf09xt9riz09wpvafsppe" timestamp="1680649311"&gt;252&lt;/key&gt;&lt;/foreign-keys&gt;&lt;ref-type name="Web Page"&gt;12&lt;/ref-type&gt;&lt;contributors&gt;&lt;authors&gt;&lt;author&gt;Andrews, S.&lt;/author&gt;&lt;/authors&gt;&lt;/contributors&gt;&lt;titles&gt;&lt;title&gt;FastQC A quality control tool for high throughput sequence data&lt;/title&gt;&lt;/titles&gt;&lt;number&gt;21 September 2020&lt;/number&gt;&lt;dates&gt;&lt;year&gt;2014&lt;/year&gt;&lt;/dates&gt;&lt;urls&gt;&lt;related-urls&gt;&lt;url&gt;http://www.bioinformatics.babraham.ac.uk/projects/fastqc&lt;/url&gt;&lt;/related-urls&gt;&lt;/urls&gt;&lt;/record&gt;&lt;/Cite&gt;&lt;/EndNote&gt;</w:instrText>
      </w:r>
      <w:r w:rsidRPr="004B38F0">
        <w:rPr>
          <w:rFonts w:cs="Times New Roman"/>
        </w:rPr>
        <w:fldChar w:fldCharType="separate"/>
      </w:r>
      <w:r w:rsidR="00D640B2" w:rsidRPr="004B38F0">
        <w:rPr>
          <w:rFonts w:cs="Times New Roman"/>
          <w:noProof/>
          <w:vertAlign w:val="superscript"/>
        </w:rPr>
        <w:t>94</w:t>
      </w:r>
      <w:r w:rsidRPr="004B38F0">
        <w:rPr>
          <w:rFonts w:cs="Times New Roman"/>
        </w:rPr>
        <w:fldChar w:fldCharType="end"/>
      </w:r>
      <w:r w:rsidRPr="004B38F0">
        <w:rPr>
          <w:rFonts w:cs="Times New Roman"/>
        </w:rPr>
        <w:t xml:space="preserve"> was used to assess sequence quality of both raw and trimmed reads. </w:t>
      </w:r>
      <w:r w:rsidR="00C61AF0" w:rsidRPr="004B38F0">
        <w:rPr>
          <w:rFonts w:cs="Times New Roman"/>
        </w:rPr>
        <w:t xml:space="preserve">To generate the global transcriptome of 12 tissues (spleen, liver, lymph node, kidney, heart, tongue, ovary, uterus, </w:t>
      </w:r>
      <w:r w:rsidR="00C61AF0" w:rsidRPr="004B38F0">
        <w:rPr>
          <w:rFonts w:cs="Times New Roman"/>
        </w:rPr>
        <w:lastRenderedPageBreak/>
        <w:t>pouch skin, mammary gland, salivary gland and blood), tr</w:t>
      </w:r>
      <w:r w:rsidRPr="004B38F0">
        <w:rPr>
          <w:rFonts w:cs="Times New Roman"/>
        </w:rPr>
        <w:t>immed reads from were then aligned to the genome</w:t>
      </w:r>
      <w:r w:rsidR="00C61AF0" w:rsidRPr="004B38F0">
        <w:rPr>
          <w:rFonts w:cs="Times New Roman"/>
        </w:rPr>
        <w:t xml:space="preserve"> v1.5</w:t>
      </w:r>
      <w:r w:rsidRPr="004B38F0">
        <w:rPr>
          <w:rFonts w:cs="Times New Roman"/>
        </w:rPr>
        <w:t xml:space="preserve"> using HISAT2 v2.1.0</w:t>
      </w:r>
      <w:r w:rsidRPr="004B38F0">
        <w:rPr>
          <w:rFonts w:cs="Times New Roman"/>
        </w:rPr>
        <w:fldChar w:fldCharType="begin"/>
      </w:r>
      <w:r w:rsidR="00D640B2" w:rsidRPr="004B38F0">
        <w:rPr>
          <w:rFonts w:cs="Times New Roman"/>
        </w:rPr>
        <w:instrText xml:space="preserve"> ADDIN EN.CITE &lt;EndNote&gt;&lt;Cite&gt;&lt;Author&gt;Kim&lt;/Author&gt;&lt;Year&gt;2019&lt;/Year&gt;&lt;RecNum&gt;253&lt;/RecNum&gt;&lt;DisplayText&gt;&lt;style face="superscript"&gt;95&lt;/style&gt;&lt;/DisplayText&gt;&lt;record&gt;&lt;rec-number&gt;253&lt;/rec-number&gt;&lt;foreign-keys&gt;&lt;key app="EN" db-id="209222f21datroeaf09xt9riz09wpvafsppe" timestamp="1680649311"&gt;253&lt;/key&gt;&lt;/foreign-keys&gt;&lt;ref-type name="Journal Article"&gt;17&lt;/ref-type&gt;&lt;contributors&gt;&lt;authors&gt;&lt;author&gt;Kim, Daehwan&lt;/author&gt;&lt;author&gt;Paggi, Joseph M&lt;/author&gt;&lt;author&gt;Park, Chanhee&lt;/author&gt;&lt;author&gt;Bennett, Christopher&lt;/author&gt;&lt;author&gt;Salzberg, Steven L&lt;/author&gt;&lt;/authors&gt;&lt;/contributors&gt;&lt;titles&gt;&lt;title&gt;Graph-based genome alignment and genotyping with HISAT2 and HISAT-genotype&lt;/title&gt;&lt;secondary-title&gt;Nature Biotechnology&lt;/secondary-title&gt;&lt;/titles&gt;&lt;periodical&gt;&lt;full-title&gt;Nature biotechnology&lt;/full-title&gt;&lt;/periodical&gt;&lt;pages&gt;907-915&lt;/pages&gt;&lt;volume&gt;37&lt;/volume&gt;&lt;number&gt;8&lt;/number&gt;&lt;dates&gt;&lt;year&gt;2019&lt;/year&gt;&lt;/dates&gt;&lt;isbn&gt;1546-1696&lt;/isbn&gt;&lt;urls&gt;&lt;/urls&gt;&lt;/record&gt;&lt;/Cite&gt;&lt;/EndNote&gt;</w:instrText>
      </w:r>
      <w:r w:rsidRPr="004B38F0">
        <w:rPr>
          <w:rFonts w:cs="Times New Roman"/>
        </w:rPr>
        <w:fldChar w:fldCharType="separate"/>
      </w:r>
      <w:r w:rsidR="00D640B2" w:rsidRPr="004B38F0">
        <w:rPr>
          <w:rFonts w:cs="Times New Roman"/>
          <w:noProof/>
          <w:vertAlign w:val="superscript"/>
        </w:rPr>
        <w:t>95</w:t>
      </w:r>
      <w:r w:rsidRPr="004B38F0">
        <w:rPr>
          <w:rFonts w:cs="Times New Roman"/>
        </w:rPr>
        <w:fldChar w:fldCharType="end"/>
      </w:r>
      <w:r w:rsidRPr="004B38F0">
        <w:rPr>
          <w:rFonts w:cs="Times New Roman"/>
        </w:rPr>
        <w:t xml:space="preserve"> </w:t>
      </w:r>
      <w:r w:rsidR="004A18FD" w:rsidRPr="004B38F0">
        <w:rPr>
          <w:rFonts w:cs="Times New Roman"/>
        </w:rPr>
        <w:t xml:space="preserve">with default parameters </w:t>
      </w:r>
      <w:r w:rsidRPr="004B38F0">
        <w:rPr>
          <w:rFonts w:cs="Times New Roman"/>
        </w:rPr>
        <w:t xml:space="preserve">and alignments were converted and sorted using samtools. Transcripts were assembled using </w:t>
      </w:r>
      <w:proofErr w:type="spellStart"/>
      <w:r w:rsidRPr="004B38F0">
        <w:rPr>
          <w:rFonts w:cs="Times New Roman"/>
        </w:rPr>
        <w:t>StringTie</w:t>
      </w:r>
      <w:proofErr w:type="spellEnd"/>
      <w:r w:rsidRPr="004B38F0">
        <w:rPr>
          <w:rFonts w:cs="Times New Roman"/>
        </w:rPr>
        <w:t xml:space="preserve"> v2.1.3 </w:t>
      </w:r>
      <w:r w:rsidRPr="004B38F0">
        <w:rPr>
          <w:rFonts w:cs="Times New Roman"/>
        </w:rPr>
        <w:fldChar w:fldCharType="begin"/>
      </w:r>
      <w:r w:rsidR="00D640B2" w:rsidRPr="004B38F0">
        <w:rPr>
          <w:rFonts w:cs="Times New Roman"/>
        </w:rPr>
        <w:instrText xml:space="preserve"> ADDIN EN.CITE &lt;EndNote&gt;&lt;Cite&gt;&lt;Author&gt;Pertea&lt;/Author&gt;&lt;Year&gt;2015&lt;/Year&gt;&lt;RecNum&gt;254&lt;/RecNum&gt;&lt;DisplayText&gt;&lt;style face="superscript"&gt;96&lt;/style&gt;&lt;/DisplayText&gt;&lt;record&gt;&lt;rec-number&gt;254&lt;/rec-number&gt;&lt;foreign-keys&gt;&lt;key app="EN" db-id="209222f21datroeaf09xt9riz09wpvafsppe" timestamp="1680649311"&gt;254&lt;/key&gt;&lt;/foreign-keys&gt;&lt;ref-type name="Journal Article"&gt;17&lt;/ref-type&gt;&lt;contributors&gt;&lt;authors&gt;&lt;author&gt;Pertea, Mihaela&lt;/author&gt;&lt;author&gt;Pertea, Geo M&lt;/author&gt;&lt;author&gt;Antonescu, Corina M&lt;/author&gt;&lt;author&gt;Chang, Tsung-Cheng&lt;/author&gt;&lt;author&gt;Mendell, Joshua T&lt;/author&gt;&lt;author&gt;Salzberg, Steven L&lt;/author&gt;&lt;/authors&gt;&lt;/contributors&gt;&lt;titles&gt;&lt;title&gt;StringTie enables improved reconstruction of a transcriptome from RNA-seq reads&lt;/title&gt;&lt;secondary-title&gt;Nature Biotechnology&lt;/secondary-title&gt;&lt;/titles&gt;&lt;periodical&gt;&lt;full-title&gt;Nature biotechnology&lt;/full-title&gt;&lt;/periodical&gt;&lt;pages&gt;290-295&lt;/pages&gt;&lt;volume&gt;33&lt;/volume&gt;&lt;number&gt;3&lt;/number&gt;&lt;dates&gt;&lt;year&gt;2015&lt;/year&gt;&lt;/dates&gt;&lt;isbn&gt;1546-1696&lt;/isbn&gt;&lt;urls&gt;&lt;/urls&gt;&lt;/record&gt;&lt;/Cite&gt;&lt;/EndNote&gt;</w:instrText>
      </w:r>
      <w:r w:rsidRPr="004B38F0">
        <w:rPr>
          <w:rFonts w:cs="Times New Roman"/>
        </w:rPr>
        <w:fldChar w:fldCharType="separate"/>
      </w:r>
      <w:r w:rsidR="00D640B2" w:rsidRPr="004B38F0">
        <w:rPr>
          <w:rFonts w:cs="Times New Roman"/>
          <w:noProof/>
          <w:vertAlign w:val="superscript"/>
        </w:rPr>
        <w:t>96</w:t>
      </w:r>
      <w:r w:rsidRPr="004B38F0">
        <w:rPr>
          <w:rFonts w:cs="Times New Roman"/>
        </w:rPr>
        <w:fldChar w:fldCharType="end"/>
      </w:r>
      <w:r w:rsidRPr="004B38F0">
        <w:rPr>
          <w:rFonts w:cs="Times New Roman"/>
        </w:rPr>
        <w:t xml:space="preserve"> and the resulting transcript models across the tissues were merged into a single global transcriptome using TAMA merge v0.0 </w:t>
      </w:r>
      <w:r w:rsidRPr="004B38F0">
        <w:rPr>
          <w:rFonts w:cs="Times New Roman"/>
        </w:rPr>
        <w:fldChar w:fldCharType="begin"/>
      </w:r>
      <w:r w:rsidR="00D640B2" w:rsidRPr="004B38F0">
        <w:rPr>
          <w:rFonts w:cs="Times New Roman"/>
        </w:rPr>
        <w:instrText xml:space="preserve"> ADDIN EN.CITE &lt;EndNote&gt;&lt;Cite&gt;&lt;Author&gt;Kuo&lt;/Author&gt;&lt;Year&gt;2020&lt;/Year&gt;&lt;RecNum&gt;255&lt;/RecNum&gt;&lt;DisplayText&gt;&lt;style face="superscript"&gt;97&lt;/style&gt;&lt;/DisplayText&gt;&lt;record&gt;&lt;rec-number&gt;255&lt;/rec-number&gt;&lt;foreign-keys&gt;&lt;key app="EN" db-id="209222f21datroeaf09xt9riz09wpvafsppe" timestamp="1680649311"&gt;255&lt;/key&gt;&lt;/foreign-keys&gt;&lt;ref-type name="Journal Article"&gt;17&lt;/ref-type&gt;&lt;contributors&gt;&lt;authors&gt;&lt;author&gt;Kuo, Richard I.&lt;/author&gt;&lt;author&gt;Cheng, Yuanyuan&lt;/author&gt;&lt;author&gt;Zhang, Runxuan&lt;/author&gt;&lt;author&gt;Brown, John W. S.&lt;/author&gt;&lt;author&gt;Smith, Jacqueline&lt;/author&gt;&lt;author&gt;Archibald, Alan L.&lt;/author&gt;&lt;author&gt;Burt, David W.&lt;/author&gt;&lt;/authors&gt;&lt;/contributors&gt;&lt;titles&gt;&lt;title&gt;Illuminating the dark side of the human transcriptome with long read transcript sequencing&lt;/title&gt;&lt;secondary-title&gt;BMC Genomics&lt;/secondary-title&gt;&lt;/titles&gt;&lt;periodical&gt;&lt;full-title&gt;BMC Genomics&lt;/full-title&gt;&lt;/periodical&gt;&lt;pages&gt;1-22&lt;/pages&gt;&lt;volume&gt;21&lt;/volume&gt;&lt;number&gt;751&lt;/number&gt;&lt;dates&gt;&lt;year&gt;2020&lt;/year&gt;&lt;pub-dates&gt;&lt;date&gt;2020/10/30&lt;/date&gt;&lt;/pub-dates&gt;&lt;/dates&gt;&lt;isbn&gt;1471-2164&lt;/isbn&gt;&lt;urls&gt;&lt;related-urls&gt;&lt;url&gt;https://doi.org/10.1186/s12864-020-07123-7&lt;/url&gt;&lt;/related-urls&gt;&lt;/urls&gt;&lt;electronic-resource-num&gt;10.1186/s12864-020-07123-7&lt;/electronic-resource-num&gt;&lt;/record&gt;&lt;/Cite&gt;&lt;/EndNote&gt;</w:instrText>
      </w:r>
      <w:r w:rsidRPr="004B38F0">
        <w:rPr>
          <w:rFonts w:cs="Times New Roman"/>
        </w:rPr>
        <w:fldChar w:fldCharType="separate"/>
      </w:r>
      <w:r w:rsidR="00D640B2" w:rsidRPr="004B38F0">
        <w:rPr>
          <w:rFonts w:cs="Times New Roman"/>
          <w:noProof/>
          <w:vertAlign w:val="superscript"/>
        </w:rPr>
        <w:t>97</w:t>
      </w:r>
      <w:r w:rsidRPr="004B38F0">
        <w:rPr>
          <w:rFonts w:cs="Times New Roman"/>
        </w:rPr>
        <w:fldChar w:fldCharType="end"/>
      </w:r>
      <w:r w:rsidRPr="004B38F0">
        <w:rPr>
          <w:rFonts w:cs="Times New Roman"/>
        </w:rPr>
        <w:t xml:space="preserve"> with a splice junction threshold of 3, a 3-prime threshold of 500 and the option to merge duplicate transcript groups. The resultant transcripts were then filtered by removing transcripts with weak evidence (only found in one tissue and FPKM &lt; 0.1) or single-exon transcripts with either low read support or low coding potential. Coding potentials of transcripts were determined using CPC2 v2.0 </w:t>
      </w:r>
      <w:r w:rsidRPr="004B38F0">
        <w:rPr>
          <w:rFonts w:cs="Times New Roman"/>
        </w:rPr>
        <w:fldChar w:fldCharType="begin"/>
      </w:r>
      <w:r w:rsidR="00D640B2" w:rsidRPr="004B38F0">
        <w:rPr>
          <w:rFonts w:cs="Times New Roman"/>
        </w:rPr>
        <w:instrText xml:space="preserve"> ADDIN EN.CITE &lt;EndNote&gt;&lt;Cite&gt;&lt;Author&gt;Kang&lt;/Author&gt;&lt;Year&gt;2017&lt;/Year&gt;&lt;RecNum&gt;256&lt;/RecNum&gt;&lt;DisplayText&gt;&lt;style face="superscript"&gt;98&lt;/style&gt;&lt;/DisplayText&gt;&lt;record&gt;&lt;rec-number&gt;256&lt;/rec-number&gt;&lt;foreign-keys&gt;&lt;key app="EN" db-id="209222f21datroeaf09xt9riz09wpvafsppe" timestamp="1680649311"&gt;256&lt;/key&gt;&lt;/foreign-keys&gt;&lt;ref-type name="Journal Article"&gt;17&lt;/ref-type&gt;&lt;contributors&gt;&lt;authors&gt;&lt;author&gt;Kang, Yu-Jian&lt;/author&gt;&lt;author&gt;Yang, De-Chang&lt;/author&gt;&lt;author&gt;Kong, Lei&lt;/author&gt;&lt;author&gt;Hou, Mei&lt;/author&gt;&lt;author&gt;Meng, Yu-Qi&lt;/author&gt;&lt;author&gt;Wei, Liping&lt;/author&gt;&lt;author&gt;Gao, Ge&lt;/author&gt;&lt;/authors&gt;&lt;/contributors&gt;&lt;titles&gt;&lt;title&gt;CPC2: a fast and accurate coding potential calculator based on sequence intrinsic features&lt;/title&gt;&lt;secondary-title&gt;Nucleic Acids Research&lt;/secondary-title&gt;&lt;/titles&gt;&lt;periodical&gt;&lt;full-title&gt;Nucleic Acids Research&lt;/full-title&gt;&lt;/periodical&gt;&lt;pages&gt;W12-W16&lt;/pages&gt;&lt;volume&gt;45&lt;/volume&gt;&lt;number&gt;W1&lt;/number&gt;&lt;dates&gt;&lt;year&gt;2017&lt;/year&gt;&lt;/dates&gt;&lt;isbn&gt;0305-1048&lt;/isbn&gt;&lt;urls&gt;&lt;/urls&gt;&lt;/record&gt;&lt;/Cite&gt;&lt;/EndNote&gt;</w:instrText>
      </w:r>
      <w:r w:rsidRPr="004B38F0">
        <w:rPr>
          <w:rFonts w:cs="Times New Roman"/>
        </w:rPr>
        <w:fldChar w:fldCharType="separate"/>
      </w:r>
      <w:r w:rsidR="00D640B2" w:rsidRPr="004B38F0">
        <w:rPr>
          <w:rFonts w:cs="Times New Roman"/>
          <w:noProof/>
          <w:vertAlign w:val="superscript"/>
        </w:rPr>
        <w:t>98</w:t>
      </w:r>
      <w:r w:rsidRPr="004B38F0">
        <w:rPr>
          <w:rFonts w:cs="Times New Roman"/>
        </w:rPr>
        <w:fldChar w:fldCharType="end"/>
      </w:r>
      <w:r w:rsidRPr="004B38F0">
        <w:rPr>
          <w:rFonts w:cs="Times New Roman"/>
        </w:rPr>
        <w:t>. Transcriptome completeness was assessed using BUSCO</w:t>
      </w:r>
      <w:r w:rsidR="00ED5F71" w:rsidRPr="004B38F0">
        <w:rPr>
          <w:rFonts w:cs="Times New Roman"/>
        </w:rPr>
        <w:t xml:space="preserve"> v5.4.6 (mammalia_odb10; n=</w:t>
      </w:r>
      <w:r w:rsidR="001E0F6B" w:rsidRPr="004B38F0">
        <w:rPr>
          <w:rFonts w:cs="Times New Roman"/>
        </w:rPr>
        <w:t>9226)</w:t>
      </w:r>
      <w:r w:rsidRPr="004B38F0">
        <w:rPr>
          <w:rFonts w:cs="Times New Roman"/>
        </w:rPr>
        <w:t xml:space="preserve"> as above</w:t>
      </w:r>
      <w:r w:rsidR="00AB70A5" w:rsidRPr="004B38F0">
        <w:rPr>
          <w:rFonts w:cs="Times New Roman"/>
        </w:rPr>
        <w:t>.</w:t>
      </w:r>
      <w:r w:rsidR="008D3C19" w:rsidRPr="004B38F0">
        <w:rPr>
          <w:rFonts w:cs="Times New Roman"/>
        </w:rPr>
        <w:t xml:space="preserve"> </w:t>
      </w:r>
      <w:proofErr w:type="spellStart"/>
      <w:r w:rsidR="008D3C19" w:rsidRPr="004B38F0">
        <w:rPr>
          <w:rFonts w:cs="Times New Roman"/>
        </w:rPr>
        <w:t>TransDecoder</w:t>
      </w:r>
      <w:proofErr w:type="spellEnd"/>
      <w:r w:rsidR="008D3C19" w:rsidRPr="004B38F0">
        <w:rPr>
          <w:rFonts w:cs="Times New Roman"/>
        </w:rPr>
        <w:t xml:space="preserve"> </w:t>
      </w:r>
      <w:r w:rsidR="00E9471B" w:rsidRPr="004B38F0">
        <w:rPr>
          <w:rFonts w:cs="Times New Roman"/>
        </w:rPr>
        <w:t>v</w:t>
      </w:r>
      <w:r w:rsidR="00853870" w:rsidRPr="004B38F0">
        <w:rPr>
          <w:rFonts w:cs="Times New Roman"/>
        </w:rPr>
        <w:t>2.0.1</w:t>
      </w:r>
      <w:r w:rsidR="00E9471B" w:rsidRPr="004B38F0">
        <w:rPr>
          <w:rFonts w:cs="Times New Roman"/>
        </w:rPr>
        <w:t xml:space="preserve"> </w:t>
      </w:r>
      <w:r w:rsidR="00223927" w:rsidRPr="004B38F0">
        <w:rPr>
          <w:rFonts w:cs="Times New Roman"/>
        </w:rPr>
        <w:fldChar w:fldCharType="begin"/>
      </w:r>
      <w:r w:rsidR="00D640B2" w:rsidRPr="004B38F0">
        <w:rPr>
          <w:rFonts w:cs="Times New Roman"/>
        </w:rPr>
        <w:instrText xml:space="preserve"> ADDIN EN.CITE &lt;EndNote&gt;&lt;Cite&gt;&lt;Author&gt;Haas&lt;/Author&gt;&lt;Year&gt;2013&lt;/Year&gt;&lt;RecNum&gt;45&lt;/RecNum&gt;&lt;DisplayText&gt;&lt;style face="superscript"&gt;99&lt;/style&gt;&lt;/DisplayText&gt;&lt;record&gt;&lt;rec-number&gt;45&lt;/rec-number&gt;&lt;foreign-keys&gt;&lt;key app="EN" db-id="209222f21datroeaf09xt9riz09wpvafsppe" timestamp="1581301891"&gt;45&lt;/key&gt;&lt;/foreign-keys&gt;&lt;ref-type name="Journal Article"&gt;17&lt;/ref-type&gt;&lt;contributors&gt;&lt;authors&gt;&lt;author&gt;Haas, B.J&lt;/author&gt;&lt;author&gt;Papanicolaou, A&lt;/author&gt;&lt;author&gt;Yassour, M&lt;/author&gt;&lt;author&gt;Gradherr, M&lt;/author&gt;&lt;author&gt;Blood, P.D&lt;/author&gt;&lt;author&gt;Bowden, J&lt;/author&gt;&lt;author&gt;Couger, M.B&lt;/author&gt;&lt;author&gt;Eccles, D&lt;/author&gt;&lt;author&gt;Li, B&lt;/author&gt;&lt;author&gt;Lieber, M&lt;/author&gt;&lt;author&gt;MacManes, M.D&lt;/author&gt;&lt;author&gt;Ott, M&lt;/author&gt;&lt;author&gt;Orvis, J&lt;/author&gt;&lt;author&gt;Pochet, N&lt;/author&gt;&lt;author&gt;Strozzi, F&lt;/author&gt;&lt;author&gt;Weeks, N&lt;/author&gt;&lt;author&gt;Westerman, R&lt;/author&gt;&lt;author&gt;William, T&lt;/author&gt;&lt;author&gt;Dewey C.N&lt;/author&gt;&lt;author&gt;Henschel, R&lt;/author&gt;&lt;author&gt;LeDuc, R.D&lt;/author&gt;&lt;author&gt;Friedman, N&lt;/author&gt;&lt;author&gt;Regev, A&lt;/author&gt;&lt;/authors&gt;&lt;/contributors&gt;&lt;titles&gt;&lt;title&gt;&lt;style face="italic" font="default" size="100%"&gt;De novo&lt;/style&gt;&lt;style face="normal" font="default" size="100%"&gt; transcript sequence reconstruction from RNA-seq using the Trinity platform for reference generation and analysis&lt;/style&gt;&lt;/title&gt;&lt;secondary-title&gt;Nature Protocols&lt;/secondary-title&gt;&lt;/titles&gt;&lt;periodical&gt;&lt;full-title&gt;Nature Protocols&lt;/full-title&gt;&lt;/periodical&gt;&lt;pages&gt;1494-1512&lt;/pages&gt;&lt;volume&gt;8&lt;/volume&gt;&lt;number&gt;8&lt;/number&gt;&lt;dates&gt;&lt;year&gt;2013&lt;/year&gt;&lt;/dates&gt;&lt;urls&gt;&lt;/urls&gt;&lt;/record&gt;&lt;/Cite&gt;&lt;/EndNote&gt;</w:instrText>
      </w:r>
      <w:r w:rsidR="00223927" w:rsidRPr="004B38F0">
        <w:rPr>
          <w:rFonts w:cs="Times New Roman"/>
        </w:rPr>
        <w:fldChar w:fldCharType="separate"/>
      </w:r>
      <w:r w:rsidR="00D640B2" w:rsidRPr="004B38F0">
        <w:rPr>
          <w:rFonts w:cs="Times New Roman"/>
          <w:noProof/>
          <w:vertAlign w:val="superscript"/>
        </w:rPr>
        <w:t>99</w:t>
      </w:r>
      <w:r w:rsidR="00223927" w:rsidRPr="004B38F0">
        <w:rPr>
          <w:rFonts w:cs="Times New Roman"/>
        </w:rPr>
        <w:fldChar w:fldCharType="end"/>
      </w:r>
      <w:r w:rsidR="002D4B76" w:rsidRPr="004B38F0">
        <w:rPr>
          <w:rFonts w:cs="Times New Roman"/>
        </w:rPr>
        <w:t xml:space="preserve"> </w:t>
      </w:r>
      <w:r w:rsidR="00E9471B" w:rsidRPr="004B38F0">
        <w:rPr>
          <w:rFonts w:cs="Times New Roman"/>
        </w:rPr>
        <w:t>was used to determine coding regions and open reading frames within transcripts</w:t>
      </w:r>
      <w:r w:rsidR="00564032" w:rsidRPr="004B38F0">
        <w:rPr>
          <w:rFonts w:cs="Times New Roman"/>
        </w:rPr>
        <w:t>. Following genome annotation</w:t>
      </w:r>
      <w:r w:rsidR="00151D96" w:rsidRPr="004B38F0">
        <w:rPr>
          <w:rFonts w:cs="Times New Roman"/>
        </w:rPr>
        <w:t xml:space="preserve">, transcripts were assembled using </w:t>
      </w:r>
      <w:proofErr w:type="spellStart"/>
      <w:r w:rsidR="00151D96" w:rsidRPr="004B38F0">
        <w:rPr>
          <w:rFonts w:cs="Times New Roman"/>
        </w:rPr>
        <w:t>StringTie</w:t>
      </w:r>
      <w:proofErr w:type="spellEnd"/>
      <w:r w:rsidR="00151D96" w:rsidRPr="004B38F0">
        <w:rPr>
          <w:rFonts w:cs="Times New Roman"/>
        </w:rPr>
        <w:t xml:space="preserve"> v2.1.3 with the </w:t>
      </w:r>
      <w:proofErr w:type="spellStart"/>
      <w:r w:rsidR="00151D96" w:rsidRPr="004B38F0">
        <w:rPr>
          <w:rFonts w:cs="Times New Roman"/>
        </w:rPr>
        <w:t>GeMoMa</w:t>
      </w:r>
      <w:proofErr w:type="spellEnd"/>
      <w:r w:rsidR="00151D96" w:rsidRPr="004B38F0">
        <w:rPr>
          <w:rFonts w:cs="Times New Roman"/>
        </w:rPr>
        <w:t xml:space="preserve"> genome annotation as a guide (see section 2.3)</w:t>
      </w:r>
      <w:r w:rsidR="00564032" w:rsidRPr="004B38F0">
        <w:rPr>
          <w:rFonts w:cs="Times New Roman"/>
        </w:rPr>
        <w:t xml:space="preserve"> </w:t>
      </w:r>
      <w:r w:rsidR="00151D96" w:rsidRPr="004B38F0">
        <w:rPr>
          <w:rFonts w:cs="Times New Roman"/>
        </w:rPr>
        <w:t>to generate FPKM counts for each transcript within the global transcriptome</w:t>
      </w:r>
      <w:r w:rsidR="00A460DB" w:rsidRPr="004B38F0">
        <w:rPr>
          <w:rFonts w:cs="Times New Roman"/>
        </w:rPr>
        <w:t xml:space="preserve">. </w:t>
      </w:r>
      <w:r w:rsidR="001A6BD5" w:rsidRPr="004B38F0">
        <w:rPr>
          <w:rFonts w:cs="Times New Roman"/>
        </w:rPr>
        <w:t>The testis transcriptome was generated using the same methods as above.</w:t>
      </w:r>
    </w:p>
    <w:p w14:paraId="6F79A11B" w14:textId="30707596" w:rsidR="00EA1E73" w:rsidRPr="004B38F0" w:rsidRDefault="00EB6400" w:rsidP="00BE5109">
      <w:pPr>
        <w:rPr>
          <w:rFonts w:cs="Times New Roman"/>
        </w:rPr>
      </w:pPr>
      <w:r w:rsidRPr="004B38F0">
        <w:rPr>
          <w:rFonts w:cs="Times New Roman"/>
        </w:rPr>
        <w:t>In total</w:t>
      </w:r>
      <w:r w:rsidR="00DC3A49" w:rsidRPr="004B38F0">
        <w:rPr>
          <w:rFonts w:cs="Times New Roman"/>
        </w:rPr>
        <w:t xml:space="preserve"> </w:t>
      </w:r>
      <w:r w:rsidR="001A6BD5" w:rsidRPr="004B38F0">
        <w:rPr>
          <w:rFonts w:cs="Times New Roman"/>
        </w:rPr>
        <w:t>528</w:t>
      </w:r>
      <w:r w:rsidR="00460B1F" w:rsidRPr="004B38F0">
        <w:rPr>
          <w:rFonts w:cs="Times New Roman"/>
        </w:rPr>
        <w:t xml:space="preserve"> GB of raw</w:t>
      </w:r>
      <w:r w:rsidRPr="004B38F0">
        <w:rPr>
          <w:rFonts w:cs="Times New Roman"/>
        </w:rPr>
        <w:t xml:space="preserve"> sequencing data was produced </w:t>
      </w:r>
      <w:r w:rsidR="00460B1F" w:rsidRPr="004B38F0">
        <w:rPr>
          <w:rFonts w:cs="Times New Roman"/>
        </w:rPr>
        <w:t>across</w:t>
      </w:r>
      <w:r w:rsidRPr="004B38F0">
        <w:rPr>
          <w:rFonts w:cs="Times New Roman"/>
        </w:rPr>
        <w:t xml:space="preserve"> the 1</w:t>
      </w:r>
      <w:r w:rsidR="001A6BD5" w:rsidRPr="004B38F0">
        <w:rPr>
          <w:rFonts w:cs="Times New Roman"/>
        </w:rPr>
        <w:t>3</w:t>
      </w:r>
      <w:r w:rsidRPr="004B38F0">
        <w:rPr>
          <w:rFonts w:cs="Times New Roman"/>
        </w:rPr>
        <w:t xml:space="preserve"> tissues, </w:t>
      </w:r>
      <w:r w:rsidR="00115349" w:rsidRPr="004B38F0">
        <w:rPr>
          <w:rFonts w:cs="Times New Roman"/>
        </w:rPr>
        <w:t>comprising</w:t>
      </w:r>
      <w:r w:rsidRPr="004B38F0">
        <w:rPr>
          <w:rFonts w:cs="Times New Roman"/>
        </w:rPr>
        <w:t xml:space="preserve"> </w:t>
      </w:r>
      <w:r w:rsidR="004E48D4" w:rsidRPr="004B38F0">
        <w:rPr>
          <w:rFonts w:cs="Times New Roman"/>
        </w:rPr>
        <w:t>78</w:t>
      </w:r>
      <w:r w:rsidRPr="004B38F0">
        <w:rPr>
          <w:rFonts w:cs="Times New Roman"/>
        </w:rPr>
        <w:t xml:space="preserve"> to </w:t>
      </w:r>
      <w:r w:rsidR="004E48D4" w:rsidRPr="004B38F0">
        <w:rPr>
          <w:rFonts w:cs="Times New Roman"/>
        </w:rPr>
        <w:t>132</w:t>
      </w:r>
      <w:r w:rsidRPr="004B38F0">
        <w:rPr>
          <w:rFonts w:cs="Times New Roman"/>
        </w:rPr>
        <w:t xml:space="preserve"> million read pairs</w:t>
      </w:r>
      <w:r w:rsidR="00460B1F" w:rsidRPr="004B38F0">
        <w:rPr>
          <w:rFonts w:cs="Times New Roman"/>
        </w:rPr>
        <w:t xml:space="preserve"> per tissue</w:t>
      </w:r>
      <w:r w:rsidRPr="004B38F0">
        <w:rPr>
          <w:rFonts w:cs="Times New Roman"/>
        </w:rPr>
        <w:t xml:space="preserve">. </w:t>
      </w:r>
      <w:r w:rsidR="00DC3A49" w:rsidRPr="004B38F0">
        <w:rPr>
          <w:rFonts w:cs="Times New Roman"/>
        </w:rPr>
        <w:t>Over 99.36% of read pairs were retained post-trimming amongst the 1</w:t>
      </w:r>
      <w:r w:rsidR="001A6BD5" w:rsidRPr="004B38F0">
        <w:rPr>
          <w:rFonts w:cs="Times New Roman"/>
        </w:rPr>
        <w:t>3</w:t>
      </w:r>
      <w:r w:rsidR="00DC3A49" w:rsidRPr="004B38F0">
        <w:rPr>
          <w:rFonts w:cs="Times New Roman"/>
        </w:rPr>
        <w:t xml:space="preserve"> tissues. </w:t>
      </w:r>
      <w:r w:rsidR="00EA1E73" w:rsidRPr="004B38F0">
        <w:rPr>
          <w:rFonts w:cs="Times New Roman"/>
        </w:rPr>
        <w:t>The global transcriptome</w:t>
      </w:r>
      <w:r w:rsidR="001A6BD5" w:rsidRPr="004B38F0">
        <w:rPr>
          <w:rFonts w:cs="Times New Roman"/>
        </w:rPr>
        <w:t xml:space="preserve"> of 12 tissues</w:t>
      </w:r>
      <w:r w:rsidR="00EA1E73" w:rsidRPr="004B38F0">
        <w:rPr>
          <w:rFonts w:cs="Times New Roman"/>
        </w:rPr>
        <w:t xml:space="preserve"> </w:t>
      </w:r>
      <w:r w:rsidR="00305645" w:rsidRPr="004B38F0">
        <w:rPr>
          <w:rFonts w:cs="Times New Roman"/>
        </w:rPr>
        <w:t xml:space="preserve">was generated as above and </w:t>
      </w:r>
      <w:r w:rsidR="00115349" w:rsidRPr="004B38F0">
        <w:rPr>
          <w:rFonts w:cs="Times New Roman"/>
        </w:rPr>
        <w:t>aligned to version 1.5</w:t>
      </w:r>
      <w:r w:rsidR="00305645" w:rsidRPr="004B38F0">
        <w:rPr>
          <w:rFonts w:cs="Times New Roman"/>
        </w:rPr>
        <w:t xml:space="preserve">. </w:t>
      </w:r>
      <w:r w:rsidR="00BC43FB" w:rsidRPr="004B38F0">
        <w:rPr>
          <w:rFonts w:cs="Times New Roman"/>
        </w:rPr>
        <w:t>The transcriptome</w:t>
      </w:r>
      <w:r w:rsidR="00305645" w:rsidRPr="004B38F0">
        <w:rPr>
          <w:rFonts w:cs="Times New Roman"/>
        </w:rPr>
        <w:t xml:space="preserve"> </w:t>
      </w:r>
      <w:r w:rsidR="000637FA" w:rsidRPr="004B38F0">
        <w:rPr>
          <w:rFonts w:cs="Times New Roman"/>
        </w:rPr>
        <w:t xml:space="preserve">(including non-coding transcripts) </w:t>
      </w:r>
      <w:r w:rsidR="00305645" w:rsidRPr="004B38F0">
        <w:rPr>
          <w:rFonts w:cs="Times New Roman"/>
        </w:rPr>
        <w:t>was composed of</w:t>
      </w:r>
      <w:r w:rsidR="00B16662" w:rsidRPr="004B38F0">
        <w:rPr>
          <w:rFonts w:cs="Times New Roman"/>
        </w:rPr>
        <w:t xml:space="preserve"> 39,106 genes and 303,420 isoforms with an average transcript length of 6,833 bp and an N50 of 13.4 kb</w:t>
      </w:r>
      <w:r w:rsidR="001A6BD5" w:rsidRPr="004B38F0">
        <w:rPr>
          <w:rFonts w:cs="Times New Roman"/>
        </w:rPr>
        <w:t xml:space="preserve"> (</w:t>
      </w:r>
      <w:r w:rsidR="009343F8" w:rsidRPr="004B38F0">
        <w:rPr>
          <w:rFonts w:cs="Times New Roman"/>
        </w:rPr>
        <w:t>Extended Data Table 2</w:t>
      </w:r>
      <w:r w:rsidR="001A6BD5" w:rsidRPr="004B38F0">
        <w:rPr>
          <w:rFonts w:cs="Times New Roman"/>
        </w:rPr>
        <w:t>)</w:t>
      </w:r>
      <w:r w:rsidR="00B16662" w:rsidRPr="004B38F0">
        <w:rPr>
          <w:rFonts w:cs="Times New Roman"/>
        </w:rPr>
        <w:t xml:space="preserve">. </w:t>
      </w:r>
      <w:r w:rsidR="000637FA" w:rsidRPr="004B38F0">
        <w:rPr>
          <w:rFonts w:cs="Times New Roman"/>
        </w:rPr>
        <w:t xml:space="preserve">For all protein-coding transcripts, the longest open reading frame had an average transcript length of 1,010bp and N50 of 1,620bp. </w:t>
      </w:r>
      <w:r w:rsidR="000C48B5" w:rsidRPr="004B38F0">
        <w:rPr>
          <w:rFonts w:cs="Times New Roman"/>
        </w:rPr>
        <w:t xml:space="preserve">The global transcriptome contained </w:t>
      </w:r>
      <w:r w:rsidR="005B7EE4" w:rsidRPr="004B38F0">
        <w:rPr>
          <w:rFonts w:cs="Times New Roman"/>
        </w:rPr>
        <w:t>86.1%</w:t>
      </w:r>
      <w:r w:rsidR="00C80C38" w:rsidRPr="004B38F0">
        <w:rPr>
          <w:rFonts w:cs="Times New Roman"/>
        </w:rPr>
        <w:t xml:space="preserve"> complete BUSCOs, </w:t>
      </w:r>
      <w:r w:rsidR="00CD5C6C" w:rsidRPr="004B38F0">
        <w:rPr>
          <w:rFonts w:cs="Times New Roman"/>
        </w:rPr>
        <w:t xml:space="preserve">with </w:t>
      </w:r>
      <w:r w:rsidR="005B7EE4" w:rsidRPr="004B38F0">
        <w:rPr>
          <w:rFonts w:cs="Times New Roman"/>
        </w:rPr>
        <w:t>3.0%</w:t>
      </w:r>
      <w:r w:rsidR="00C80C38" w:rsidRPr="004B38F0">
        <w:rPr>
          <w:rFonts w:cs="Times New Roman"/>
        </w:rPr>
        <w:t xml:space="preserve"> fragmented and </w:t>
      </w:r>
      <w:r w:rsidR="008757F9" w:rsidRPr="004B38F0">
        <w:rPr>
          <w:rFonts w:cs="Times New Roman"/>
        </w:rPr>
        <w:t>10.9%</w:t>
      </w:r>
      <w:r w:rsidR="00C80C38" w:rsidRPr="004B38F0">
        <w:rPr>
          <w:rFonts w:cs="Times New Roman"/>
        </w:rPr>
        <w:t xml:space="preserve"> missing</w:t>
      </w:r>
      <w:r w:rsidR="00CD5C6C" w:rsidRPr="004B38F0">
        <w:rPr>
          <w:rFonts w:cs="Times New Roman"/>
        </w:rPr>
        <w:t xml:space="preserve"> mammalia_odb10 genes</w:t>
      </w:r>
      <w:r w:rsidR="00756389" w:rsidRPr="004B38F0">
        <w:rPr>
          <w:rFonts w:cs="Times New Roman"/>
        </w:rPr>
        <w:t xml:space="preserve"> (</w:t>
      </w:r>
      <w:r w:rsidR="009343F8" w:rsidRPr="004B38F0">
        <w:rPr>
          <w:rFonts w:cs="Times New Roman"/>
        </w:rPr>
        <w:t>Extended Data Table 2</w:t>
      </w:r>
      <w:r w:rsidR="00756389" w:rsidRPr="004B38F0">
        <w:rPr>
          <w:rFonts w:cs="Times New Roman"/>
        </w:rPr>
        <w:t>)</w:t>
      </w:r>
      <w:r w:rsidR="00C80C38" w:rsidRPr="004B38F0">
        <w:rPr>
          <w:rFonts w:cs="Times New Roman"/>
        </w:rPr>
        <w:t xml:space="preserve">. </w:t>
      </w:r>
      <w:proofErr w:type="spellStart"/>
      <w:r w:rsidR="005E1EF1" w:rsidRPr="004B38F0">
        <w:rPr>
          <w:rFonts w:cs="Times New Roman"/>
        </w:rPr>
        <w:t>TransDecoder</w:t>
      </w:r>
      <w:proofErr w:type="spellEnd"/>
      <w:r w:rsidR="005E1EF1" w:rsidRPr="004B38F0">
        <w:rPr>
          <w:rFonts w:cs="Times New Roman"/>
        </w:rPr>
        <w:t xml:space="preserve"> predict</w:t>
      </w:r>
      <w:r w:rsidR="00060372" w:rsidRPr="004B38F0">
        <w:rPr>
          <w:rFonts w:cs="Times New Roman"/>
        </w:rPr>
        <w:t xml:space="preserve">ed </w:t>
      </w:r>
      <w:r w:rsidR="00313EA1" w:rsidRPr="004B38F0">
        <w:rPr>
          <w:rFonts w:cs="Times New Roman"/>
        </w:rPr>
        <w:t>285,984</w:t>
      </w:r>
      <w:r w:rsidR="00060372" w:rsidRPr="004B38F0">
        <w:rPr>
          <w:rFonts w:cs="Times New Roman"/>
        </w:rPr>
        <w:t xml:space="preserve"> coding regions, of which </w:t>
      </w:r>
      <w:r w:rsidR="007332DE" w:rsidRPr="004B38F0">
        <w:rPr>
          <w:rFonts w:cs="Times New Roman"/>
        </w:rPr>
        <w:t>70.06% were complete</w:t>
      </w:r>
      <w:r w:rsidR="00DE0BB9" w:rsidRPr="004B38F0">
        <w:rPr>
          <w:rFonts w:cs="Times New Roman"/>
        </w:rPr>
        <w:t xml:space="preserve"> (contained a start and stop codon) and </w:t>
      </w:r>
      <w:r w:rsidR="00996E5A" w:rsidRPr="004B38F0">
        <w:rPr>
          <w:rFonts w:cs="Times New Roman"/>
        </w:rPr>
        <w:t>27,001</w:t>
      </w:r>
      <w:r w:rsidR="00DE0BB9" w:rsidRPr="004B38F0">
        <w:rPr>
          <w:rFonts w:cs="Times New Roman"/>
        </w:rPr>
        <w:t xml:space="preserve"> had </w:t>
      </w:r>
      <w:r w:rsidR="00996E5A" w:rsidRPr="004B38F0">
        <w:rPr>
          <w:rFonts w:cs="Times New Roman"/>
        </w:rPr>
        <w:t xml:space="preserve">unique </w:t>
      </w:r>
      <w:r w:rsidR="00DE0BB9" w:rsidRPr="004B38F0">
        <w:rPr>
          <w:rFonts w:cs="Times New Roman"/>
        </w:rPr>
        <w:t>hits to the Swiss-Prot</w:t>
      </w:r>
      <w:r w:rsidR="00FB57DA" w:rsidRPr="004B38F0">
        <w:rPr>
          <w:rFonts w:cs="Times New Roman"/>
        </w:rPr>
        <w:t xml:space="preserve"> non-redundant database. </w:t>
      </w:r>
      <w:r w:rsidR="00EB22DE" w:rsidRPr="004B38F0">
        <w:rPr>
          <w:rFonts w:cs="Times New Roman"/>
        </w:rPr>
        <w:t>The testis transcriptome was generated as above and aligned to the reference genome v1.5. The transcriptome was comprised on 37,034 genes and 82,964 isoforms with an average transcript length of 2,363 bp and an N50 of 3.93 kb (</w:t>
      </w:r>
      <w:r w:rsidR="009343F8" w:rsidRPr="004B38F0">
        <w:rPr>
          <w:rFonts w:cs="Times New Roman"/>
        </w:rPr>
        <w:t>Extended Data Table 2</w:t>
      </w:r>
      <w:r w:rsidR="00EB22DE" w:rsidRPr="004B38F0">
        <w:rPr>
          <w:rFonts w:cs="Times New Roman"/>
        </w:rPr>
        <w:t xml:space="preserve">). The testis transcriptome contained 75.5% complete BUSCOs, with 4.0% fragmented and 20.5% missing </w:t>
      </w:r>
      <w:proofErr w:type="spellStart"/>
      <w:r w:rsidR="00EB22DE" w:rsidRPr="004B38F0">
        <w:rPr>
          <w:rFonts w:cs="Times New Roman"/>
        </w:rPr>
        <w:t>mammalia</w:t>
      </w:r>
      <w:proofErr w:type="spellEnd"/>
      <w:r w:rsidR="00EB22DE" w:rsidRPr="004B38F0">
        <w:rPr>
          <w:rFonts w:cs="Times New Roman"/>
        </w:rPr>
        <w:t xml:space="preserve"> odb10 genes (</w:t>
      </w:r>
      <w:r w:rsidR="009343F8" w:rsidRPr="004B38F0">
        <w:rPr>
          <w:rFonts w:cs="Times New Roman"/>
        </w:rPr>
        <w:t>Extended Data Table 2</w:t>
      </w:r>
      <w:r w:rsidR="00EB22DE" w:rsidRPr="004B38F0">
        <w:rPr>
          <w:rFonts w:cs="Times New Roman"/>
        </w:rPr>
        <w:t xml:space="preserve">). </w:t>
      </w:r>
      <w:proofErr w:type="spellStart"/>
      <w:r w:rsidR="00EB22DE" w:rsidRPr="004B38F0">
        <w:rPr>
          <w:rFonts w:cs="Times New Roman"/>
        </w:rPr>
        <w:t>TransDecoder</w:t>
      </w:r>
      <w:proofErr w:type="spellEnd"/>
      <w:r w:rsidR="00EB22DE" w:rsidRPr="004B38F0">
        <w:rPr>
          <w:rFonts w:cs="Times New Roman"/>
        </w:rPr>
        <w:t xml:space="preserve"> predicted 75,224 coding regions, of which 64.58% were complete and 19,203 had unique hits to Swiss-Prot non-redundant database.</w:t>
      </w:r>
    </w:p>
    <w:p w14:paraId="314F034B" w14:textId="67CE6072" w:rsidR="007655F6" w:rsidRPr="004B38F0" w:rsidRDefault="002E721F" w:rsidP="00BE5109">
      <w:pPr>
        <w:pStyle w:val="Heading2"/>
      </w:pPr>
      <w:bookmarkStart w:id="32" w:name="_Toc152922056"/>
      <w:r w:rsidRPr="004B38F0">
        <w:t>3</w:t>
      </w:r>
      <w:r w:rsidR="00495A65" w:rsidRPr="004B38F0">
        <w:t xml:space="preserve">.3 </w:t>
      </w:r>
      <w:r w:rsidR="007655F6" w:rsidRPr="004B38F0">
        <w:t xml:space="preserve">Genome </w:t>
      </w:r>
      <w:r w:rsidR="00495A65" w:rsidRPr="004B38F0">
        <w:t>a</w:t>
      </w:r>
      <w:r w:rsidR="007655F6" w:rsidRPr="004B38F0">
        <w:t>nnotation</w:t>
      </w:r>
      <w:bookmarkEnd w:id="32"/>
    </w:p>
    <w:p w14:paraId="05DBBB94" w14:textId="4DA6EFB8" w:rsidR="001268FD" w:rsidRPr="004B38F0" w:rsidRDefault="00450D40" w:rsidP="00BE5109">
      <w:r w:rsidRPr="004B38F0">
        <w:t xml:space="preserve">Transcripts from the global transcriptome which </w:t>
      </w:r>
      <w:r w:rsidR="00090AD1" w:rsidRPr="004B38F0">
        <w:t>represented</w:t>
      </w:r>
      <w:r w:rsidRPr="004B38F0">
        <w:t xml:space="preserve"> </w:t>
      </w:r>
      <w:r w:rsidR="00090AD1" w:rsidRPr="004B38F0">
        <w:t>isoforms which contained the longest complete ORF</w:t>
      </w:r>
      <w:r w:rsidRPr="004B38F0">
        <w:t xml:space="preserve"> (</w:t>
      </w:r>
      <w:r w:rsidR="001268FD" w:rsidRPr="004B38F0">
        <w:t>16,316</w:t>
      </w:r>
      <w:r w:rsidRPr="004B38F0">
        <w:t>)</w:t>
      </w:r>
      <w:r w:rsidR="001268FD" w:rsidRPr="004B38F0">
        <w:t xml:space="preserve"> were used as mRNA-based evidence for genome annotation. 49.44% of the genome was masked as repetitive and a total of 28,488 protein-coding genes were annotated in the genome of which 15,916 were based on mRNA evidence, 3,096 were based on protein homology evidence and the remaining were made </w:t>
      </w:r>
      <w:r w:rsidR="001268FD" w:rsidRPr="004B38F0">
        <w:rPr>
          <w:i/>
          <w:iCs/>
        </w:rPr>
        <w:t>ab initio</w:t>
      </w:r>
      <w:r w:rsidR="001268FD" w:rsidRPr="004B38F0">
        <w:t xml:space="preserve">. </w:t>
      </w:r>
    </w:p>
    <w:p w14:paraId="5A5C402D" w14:textId="52735A41" w:rsidR="002C6C78" w:rsidRPr="004B38F0" w:rsidRDefault="00214D33" w:rsidP="00BE5109">
      <w:r w:rsidRPr="004B38F0">
        <w:t>A</w:t>
      </w:r>
      <w:r w:rsidR="00495A65" w:rsidRPr="004B38F0">
        <w:t xml:space="preserve"> </w:t>
      </w:r>
      <w:r w:rsidR="002C6C78" w:rsidRPr="004B38F0">
        <w:t xml:space="preserve">homology-based annotation was created using </w:t>
      </w:r>
      <w:proofErr w:type="spellStart"/>
      <w:r w:rsidR="002C6C78" w:rsidRPr="004B38F0">
        <w:t>GeMoMa</w:t>
      </w:r>
      <w:proofErr w:type="spellEnd"/>
      <w:r w:rsidR="002C6C78" w:rsidRPr="004B38F0">
        <w:t xml:space="preserve"> v1.8</w:t>
      </w:r>
      <w:r w:rsidR="002C6C78" w:rsidRPr="004B38F0">
        <w:fldChar w:fldCharType="begin">
          <w:fldData xml:space="preserve">PEVuZE5vdGU+PENpdGU+PEF1dGhvcj5LZWlsd2FnZW48L0F1dGhvcj48WWVhcj4yMDE5PC9ZZWFy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</w:fldData>
        </w:fldChar>
      </w:r>
      <w:r w:rsidR="00D640B2" w:rsidRPr="004B38F0">
        <w:instrText xml:space="preserve"> ADDIN EN.CITE </w:instrText>
      </w:r>
      <w:r w:rsidR="00D640B2" w:rsidRPr="004B38F0">
        <w:fldChar w:fldCharType="begin">
          <w:fldData xml:space="preserve">PEVuZE5vdGU+PENpdGU+PEF1dGhvcj5LZWlsd2FnZW48L0F1dGhvcj48WWVhcj4yMDE5PC9ZZWFy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</w:fldData>
        </w:fldChar>
      </w:r>
      <w:r w:rsidR="00D640B2" w:rsidRPr="004B38F0">
        <w:instrText xml:space="preserve"> ADDIN EN.CITE.DATA </w:instrText>
      </w:r>
      <w:r w:rsidR="00D640B2" w:rsidRPr="004B38F0">
        <w:fldChar w:fldCharType="end"/>
      </w:r>
      <w:r w:rsidR="002C6C78" w:rsidRPr="004B38F0">
        <w:fldChar w:fldCharType="separate"/>
      </w:r>
      <w:r w:rsidR="00D640B2" w:rsidRPr="004B38F0">
        <w:rPr>
          <w:noProof/>
          <w:vertAlign w:val="superscript"/>
        </w:rPr>
        <w:t>100</w:t>
      </w:r>
      <w:r w:rsidR="002C6C78" w:rsidRPr="004B38F0">
        <w:fldChar w:fldCharType="end"/>
      </w:r>
      <w:r w:rsidR="002C6C78" w:rsidRPr="004B38F0">
        <w:t xml:space="preserve"> using the annotation from nine mammalian genomes (</w:t>
      </w:r>
      <w:r w:rsidR="00891229" w:rsidRPr="004B38F0">
        <w:t>c</w:t>
      </w:r>
      <w:r w:rsidR="002C6C78" w:rsidRPr="004B38F0">
        <w:t xml:space="preserve">ow, </w:t>
      </w:r>
      <w:r w:rsidR="00891229" w:rsidRPr="004B38F0">
        <w:t>h</w:t>
      </w:r>
      <w:r w:rsidR="002C6C78" w:rsidRPr="004B38F0">
        <w:t xml:space="preserve">uman, </w:t>
      </w:r>
      <w:r w:rsidR="00891229" w:rsidRPr="004B38F0">
        <w:t>o</w:t>
      </w:r>
      <w:r w:rsidR="002C6C78" w:rsidRPr="004B38F0">
        <w:t xml:space="preserve">possum, </w:t>
      </w:r>
      <w:r w:rsidR="00891229" w:rsidRPr="004B38F0">
        <w:t>m</w:t>
      </w:r>
      <w:r w:rsidR="002C6C78" w:rsidRPr="004B38F0">
        <w:t xml:space="preserve">ouse, Tammar wallaby, </w:t>
      </w:r>
      <w:r w:rsidR="00891229" w:rsidRPr="004B38F0">
        <w:t>p</w:t>
      </w:r>
      <w:r w:rsidR="002C6C78" w:rsidRPr="004B38F0">
        <w:t xml:space="preserve">latypus, </w:t>
      </w:r>
      <w:r w:rsidR="00891229" w:rsidRPr="004B38F0">
        <w:t>k</w:t>
      </w:r>
      <w:r w:rsidR="002C6C78" w:rsidRPr="004B38F0">
        <w:t xml:space="preserve">oala, Tasmanian devil, </w:t>
      </w:r>
      <w:r w:rsidR="00891229" w:rsidRPr="004B38F0">
        <w:t>w</w:t>
      </w:r>
      <w:r w:rsidR="002C6C78" w:rsidRPr="004B38F0">
        <w:t xml:space="preserve">ombat). </w:t>
      </w:r>
      <w:proofErr w:type="spellStart"/>
      <w:r w:rsidR="002C6C78" w:rsidRPr="004B38F0">
        <w:t>GeMoMa</w:t>
      </w:r>
      <w:proofErr w:type="spellEnd"/>
      <w:r w:rsidR="002C6C78" w:rsidRPr="004B38F0">
        <w:t xml:space="preserve"> annotated 63,480 isoforms for 38,756 genes, with a median </w:t>
      </w:r>
      <w:proofErr w:type="spellStart"/>
      <w:proofErr w:type="gramStart"/>
      <w:r w:rsidR="00055147" w:rsidRPr="004B38F0">
        <w:t>Ninu</w:t>
      </w:r>
      <w:r w:rsidR="002C6C78" w:rsidRPr="004B38F0">
        <w:t>:opossum</w:t>
      </w:r>
      <w:proofErr w:type="spellEnd"/>
      <w:proofErr w:type="gramEnd"/>
      <w:r w:rsidR="002C6C78" w:rsidRPr="004B38F0">
        <w:t xml:space="preserve"> protein length ratio of 0.986 versus </w:t>
      </w:r>
      <w:r w:rsidR="002C6C78" w:rsidRPr="004B38F0">
        <w:rPr>
          <w:lang w:val="en-GB"/>
        </w:rPr>
        <w:t xml:space="preserve">the </w:t>
      </w:r>
      <w:proofErr w:type="spellStart"/>
      <w:r w:rsidR="002C6C78" w:rsidRPr="004B38F0">
        <w:rPr>
          <w:i/>
          <w:iCs/>
        </w:rPr>
        <w:t>Monodelphis</w:t>
      </w:r>
      <w:proofErr w:type="spellEnd"/>
      <w:r w:rsidR="002C6C78" w:rsidRPr="004B38F0">
        <w:rPr>
          <w:i/>
          <w:iCs/>
        </w:rPr>
        <w:t xml:space="preserve"> domestica</w:t>
      </w:r>
      <w:r w:rsidR="002C6C78" w:rsidRPr="004B38F0">
        <w:t xml:space="preserve"> reference proteome. This was </w:t>
      </w:r>
      <w:proofErr w:type="gramStart"/>
      <w:r w:rsidR="002C6C78" w:rsidRPr="004B38F0">
        <w:t>similar to</w:t>
      </w:r>
      <w:proofErr w:type="gramEnd"/>
      <w:r w:rsidR="002C6C78" w:rsidRPr="004B38F0">
        <w:t xml:space="preserve"> the 39,106 genes in the global transcriptome and was rated as 96.0% complete by BUSCO v5 (proteome mode). The average </w:t>
      </w:r>
      <w:proofErr w:type="spellStart"/>
      <w:r w:rsidR="002C6C78" w:rsidRPr="004B38F0">
        <w:t>GeMoMa</w:t>
      </w:r>
      <w:proofErr w:type="spellEnd"/>
      <w:r w:rsidR="002C6C78" w:rsidRPr="004B38F0">
        <w:t xml:space="preserve"> gene prediction was 1,120 bp (lacking UTRs) with an average of 6.32 exons per gene. </w:t>
      </w:r>
    </w:p>
    <w:p w14:paraId="5DADB23C" w14:textId="3823EB20" w:rsidR="007577D2" w:rsidRPr="004B38F0" w:rsidRDefault="002C6C78" w:rsidP="00BE5109">
      <w:r w:rsidRPr="004B38F0">
        <w:t>For the final repeat annotation, RepeatModeler v2.0.1</w:t>
      </w:r>
      <w:r w:rsidRPr="004B38F0">
        <w:fldChar w:fldCharType="begin"/>
      </w:r>
      <w:r w:rsidR="00D640B2" w:rsidRPr="004B38F0">
        <w:instrText xml:space="preserve"> ADDIN EN.CITE &lt;EndNote&gt;&lt;Cite&gt;&lt;Author&gt;Smit&lt;/Author&gt;&lt;Year&gt;2008-2015&lt;/Year&gt;&lt;RecNum&gt;257&lt;/RecNum&gt;&lt;DisplayText&gt;&lt;style face="superscript"&gt;101&lt;/style&gt;&lt;/DisplayText&gt;&lt;record&gt;&lt;rec-number&gt;257&lt;/rec-number&gt;&lt;foreign-keys&gt;&lt;key app="EN" db-id="209222f21datroeaf09xt9riz09wpvafsppe" timestamp="1680649311"&gt;257&lt;/key&gt;&lt;/foreign-keys&gt;&lt;ref-type name="Web Page"&gt;12&lt;/ref-type&gt;&lt;contributors&gt;&lt;authors&gt;&lt;author&gt;Smit, AFA&lt;/author&gt;&lt;author&gt;Hubley, R&lt;/author&gt;&lt;author&gt;Green, P&lt;/author&gt;&lt;/authors&gt;&lt;/contributors&gt;&lt;titles&gt;&lt;title&gt;RepeatModeler Open-1.0&lt;/title&gt;&lt;/titles&gt;&lt;number&gt;19 December 2019&lt;/number&gt;&lt;dates&gt;&lt;year&gt;2008-2015&lt;/year&gt;&lt;/dates&gt;&lt;urls&gt;&lt;related-urls&gt;&lt;url&gt;http://www.repeatmasker.org&lt;/url&gt;&lt;/related-urls&gt;&lt;/urls&gt;&lt;/record&gt;&lt;/Cite&gt;&lt;/EndNote&gt;</w:instrText>
      </w:r>
      <w:r w:rsidRPr="004B38F0">
        <w:fldChar w:fldCharType="separate"/>
      </w:r>
      <w:r w:rsidR="00D640B2" w:rsidRPr="004B38F0">
        <w:rPr>
          <w:noProof/>
          <w:vertAlign w:val="superscript"/>
        </w:rPr>
        <w:t>101</w:t>
      </w:r>
      <w:r w:rsidRPr="004B38F0">
        <w:fldChar w:fldCharType="end"/>
      </w:r>
      <w:r w:rsidRPr="004B38F0">
        <w:t xml:space="preserve"> was used to create a custom repeat database using the </w:t>
      </w:r>
      <w:proofErr w:type="spellStart"/>
      <w:r w:rsidRPr="004B38F0">
        <w:t>HiC</w:t>
      </w:r>
      <w:proofErr w:type="spellEnd"/>
      <w:r w:rsidRPr="004B38F0">
        <w:t xml:space="preserve">-scaffolded genome with the repeat contigs added back (see above). </w:t>
      </w:r>
      <w:proofErr w:type="spellStart"/>
      <w:r w:rsidRPr="004B38F0">
        <w:t>RepeatMasker</w:t>
      </w:r>
      <w:proofErr w:type="spellEnd"/>
      <w:r w:rsidRPr="004B38F0">
        <w:t xml:space="preserve"> v4.1.0 was used to identify and mask repeats from this library (excluding low complexity regions and simple repeats) on the final version of the assembly</w:t>
      </w:r>
      <w:r w:rsidRPr="004B38F0">
        <w:fldChar w:fldCharType="begin"/>
      </w:r>
      <w:r w:rsidR="00D640B2" w:rsidRPr="004B38F0">
        <w:instrText xml:space="preserve"> ADDIN EN.CITE &lt;EndNote&gt;&lt;Cite&gt;&lt;Author&gt;Smit&lt;/Author&gt;&lt;Year&gt;2013-2015&lt;/Year&gt;&lt;RecNum&gt;258&lt;/RecNum&gt;&lt;DisplayText&gt;&lt;style face="superscript"&gt;102&lt;/style&gt;&lt;/DisplayText&gt;&lt;record&gt;&lt;rec-number&gt;258&lt;/rec-number&gt;&lt;foreign-keys&gt;&lt;key app="EN" db-id="209222f21datroeaf09xt9riz09wpvafsppe" timestamp="1680649311"&gt;258&lt;/key&gt;&lt;/foreign-keys&gt;&lt;ref-type name="Web Page"&gt;12&lt;/ref-type&gt;&lt;contributors&gt;&lt;authors&gt;&lt;author&gt;Smit, AFA&lt;/author&gt;&lt;author&gt;Hubley, R&lt;/author&gt;&lt;author&gt;Green, P&lt;/author&gt;&lt;/authors&gt;&lt;/contributors&gt;&lt;titles&gt;&lt;title&gt;RepeatMasker Open-4.0&lt;/title&gt;&lt;/titles&gt;&lt;number&gt;19 December 2019&lt;/number&gt;&lt;dates&gt;&lt;year&gt;2013-2015&lt;/year&gt;&lt;/dates&gt;&lt;urls&gt;&lt;related-urls&gt;&lt;url&gt;http://www.repeatmasker.org&lt;/url&gt;&lt;/related-urls&gt;&lt;/urls&gt;&lt;/record&gt;&lt;/Cite&gt;&lt;/EndNote&gt;</w:instrText>
      </w:r>
      <w:r w:rsidRPr="004B38F0">
        <w:fldChar w:fldCharType="separate"/>
      </w:r>
      <w:r w:rsidR="00D640B2" w:rsidRPr="004B38F0">
        <w:rPr>
          <w:noProof/>
          <w:vertAlign w:val="superscript"/>
        </w:rPr>
        <w:t>102</w:t>
      </w:r>
      <w:r w:rsidRPr="004B38F0">
        <w:fldChar w:fldCharType="end"/>
      </w:r>
      <w:r w:rsidRPr="004B38F0">
        <w:t xml:space="preserve"> (see </w:t>
      </w:r>
      <w:r w:rsidR="004C7312" w:rsidRPr="004B38F0">
        <w:lastRenderedPageBreak/>
        <w:t>Supplementary Excel</w:t>
      </w:r>
      <w:r w:rsidRPr="004B38F0">
        <w:t xml:space="preserve">). In total, </w:t>
      </w:r>
      <w:r w:rsidRPr="004B38F0">
        <w:rPr>
          <w:lang w:val="en-GB"/>
        </w:rPr>
        <w:t>47.87% of the assembly was annotated as interspersed repeats, with L1 LINEs being the dominant repeat type (20.91% assembly), and a further 6.22% as low complexity and simple repeats</w:t>
      </w:r>
      <w:r w:rsidR="00827E62" w:rsidRPr="004B38F0">
        <w:rPr>
          <w:lang w:val="en-GB"/>
        </w:rPr>
        <w:t xml:space="preserve"> </w:t>
      </w:r>
      <w:r w:rsidR="00827E62" w:rsidRPr="004B38F0">
        <w:t>(</w:t>
      </w:r>
      <w:r w:rsidR="0018697B" w:rsidRPr="004B38F0">
        <w:t>Table S13</w:t>
      </w:r>
      <w:r w:rsidR="00827E62" w:rsidRPr="004B38F0">
        <w:t>)</w:t>
      </w:r>
      <w:r w:rsidRPr="004B38F0">
        <w:rPr>
          <w:lang w:val="en-GB"/>
        </w:rPr>
        <w:t xml:space="preserve">. Additional annotation of RNA genes was performed with </w:t>
      </w:r>
      <w:proofErr w:type="spellStart"/>
      <w:r w:rsidRPr="004B38F0">
        <w:rPr>
          <w:lang w:val="en-GB"/>
        </w:rPr>
        <w:t>barrnap</w:t>
      </w:r>
      <w:proofErr w:type="spellEnd"/>
      <w:r w:rsidRPr="004B38F0">
        <w:rPr>
          <w:lang w:val="en-GB"/>
        </w:rPr>
        <w:t xml:space="preserve"> v0.9</w:t>
      </w:r>
      <w:r w:rsidR="00C63480" w:rsidRPr="004B38F0">
        <w:rPr>
          <w:lang w:val="en-GB"/>
        </w:rPr>
        <w:fldChar w:fldCharType="begin"/>
      </w:r>
      <w:r w:rsidR="00D640B2" w:rsidRPr="004B38F0">
        <w:rPr>
          <w:lang w:val="en-GB"/>
        </w:rPr>
        <w:instrText xml:space="preserve"> ADDIN EN.CITE &lt;EndNote&gt;&lt;Cite&gt;&lt;Author&gt;Seemann&lt;/Author&gt;&lt;Year&gt;2013&lt;/Year&gt;&lt;RecNum&gt;286&lt;/RecNum&gt;&lt;DisplayText&gt;&lt;style face="superscript"&gt;103&lt;/style&gt;&lt;/DisplayText&gt;&lt;record&gt;&lt;rec-number&gt;286&lt;/rec-number&gt;&lt;foreign-keys&gt;&lt;key app="EN" db-id="209222f21datroeaf09xt9riz09wpvafsppe" timestamp="1688361380"&gt;286&lt;/key&gt;&lt;/foreign-keys&gt;&lt;ref-type name="Journal Article"&gt;17&lt;/ref-type&gt;&lt;contributors&gt;&lt;authors&gt;&lt;author&gt;Seemann, Torsten&lt;/author&gt;&lt;/authors&gt;&lt;/contributors&gt;&lt;titles&gt;&lt;title&gt;barrnap 0.9: Rapid ribosomal RNA prediction&lt;/title&gt;&lt;secondary-title&gt;Google Scholar&lt;/secondary-title&gt;&lt;/titles&gt;&lt;periodical&gt;&lt;full-title&gt;Google Scholar&lt;/full-title&gt;&lt;/periodical&gt;&lt;dates&gt;&lt;year&gt;2013&lt;/year&gt;&lt;/dates&gt;&lt;urls&gt;&lt;/urls&gt;&lt;/record&gt;&lt;/Cite&gt;&lt;/EndNote&gt;</w:instrText>
      </w:r>
      <w:r w:rsidR="00C63480" w:rsidRPr="004B38F0">
        <w:rPr>
          <w:lang w:val="en-GB"/>
        </w:rPr>
        <w:fldChar w:fldCharType="separate"/>
      </w:r>
      <w:r w:rsidR="00D640B2" w:rsidRPr="004B38F0">
        <w:rPr>
          <w:noProof/>
          <w:vertAlign w:val="superscript"/>
          <w:lang w:val="en-GB"/>
        </w:rPr>
        <w:t>103</w:t>
      </w:r>
      <w:r w:rsidR="00C63480" w:rsidRPr="004B38F0">
        <w:rPr>
          <w:lang w:val="en-GB"/>
        </w:rPr>
        <w:fldChar w:fldCharType="end"/>
      </w:r>
      <w:r w:rsidRPr="004B38F0">
        <w:rPr>
          <w:lang w:val="en-GB"/>
        </w:rPr>
        <w:t xml:space="preserve"> (rRNA) and Infernal v1.1.3</w:t>
      </w:r>
      <w:r w:rsidRPr="004B38F0">
        <w:rPr>
          <w:lang w:val="en-GB"/>
        </w:rPr>
        <w:fldChar w:fldCharType="begin"/>
      </w:r>
      <w:r w:rsidR="00D640B2" w:rsidRPr="004B38F0">
        <w:rPr>
          <w:lang w:val="en-GB"/>
        </w:rPr>
        <w:instrText xml:space="preserve"> ADDIN EN.CITE &lt;EndNote&gt;&lt;Cite&gt;&lt;Author&gt;Nawrocki&lt;/Author&gt;&lt;Year&gt;2013&lt;/Year&gt;&lt;RecNum&gt;225&lt;/RecNum&gt;&lt;DisplayText&gt;&lt;style face="superscript"&gt;104&lt;/style&gt;&lt;/DisplayText&gt;&lt;record&gt;&lt;rec-number&gt;225&lt;/rec-number&gt;&lt;foreign-keys&gt;&lt;key app="EN" db-id="209222f21datroeaf09xt9riz09wpvafsppe" timestamp="1680646714"&gt;225&lt;/key&gt;&lt;/foreign-keys&gt;&lt;ref-type name="Journal Article"&gt;17&lt;/ref-type&gt;&lt;contributors&gt;&lt;authors&gt;&lt;author&gt;Nawrocki, Eric P.&lt;/author&gt;&lt;author&gt;Eddy, Sean R.&lt;/author&gt;&lt;/authors&gt;&lt;/contributors&gt;&lt;titles&gt;&lt;title&gt;Infernal 1.1: 100-fold faster RNA homology searches&lt;/title&gt;&lt;secondary-title&gt;Bioinformatics&lt;/secondary-title&gt;&lt;/titles&gt;&lt;periodical&gt;&lt;full-title&gt;Bioinformatics&lt;/full-title&gt;&lt;/periodical&gt;&lt;pages&gt;2933-2935&lt;/pages&gt;&lt;volume&gt;29&lt;/volume&gt;&lt;number&gt;22&lt;/number&gt;&lt;dates&gt;&lt;year&gt;2013&lt;/year&gt;&lt;/dates&gt;&lt;isbn&gt;1367-4803&lt;/isbn&gt;&lt;urls&gt;&lt;related-urls&gt;&lt;url&gt;https://doi.org/10.1093/bioinformatics/btt509&lt;/url&gt;&lt;/related-urls&gt;&lt;/urls&gt;&lt;electronic-resource-num&gt;10.1093/bioinformatics/btt509&lt;/electronic-resource-num&gt;&lt;access-date&gt;4/4/2023&lt;/access-date&gt;&lt;/record&gt;&lt;/Cite&gt;&lt;/EndNote&gt;</w:instrText>
      </w:r>
      <w:r w:rsidRPr="004B38F0">
        <w:rPr>
          <w:lang w:val="en-GB"/>
        </w:rPr>
        <w:fldChar w:fldCharType="separate"/>
      </w:r>
      <w:r w:rsidR="00D640B2" w:rsidRPr="004B38F0">
        <w:rPr>
          <w:noProof/>
          <w:vertAlign w:val="superscript"/>
          <w:lang w:val="en-GB"/>
        </w:rPr>
        <w:t>104</w:t>
      </w:r>
      <w:r w:rsidRPr="004B38F0">
        <w:rPr>
          <w:lang w:val="en-GB"/>
        </w:rPr>
        <w:fldChar w:fldCharType="end"/>
      </w:r>
      <w:r w:rsidRPr="004B38F0">
        <w:rPr>
          <w:lang w:val="en-GB"/>
        </w:rPr>
        <w:t xml:space="preserve"> (tRNA). Telomeres were predicted using </w:t>
      </w:r>
      <w:proofErr w:type="spellStart"/>
      <w:r w:rsidRPr="004B38F0">
        <w:rPr>
          <w:lang w:val="en-GB"/>
        </w:rPr>
        <w:t>Diploidocus</w:t>
      </w:r>
      <w:proofErr w:type="spellEnd"/>
      <w:r w:rsidRPr="004B38F0">
        <w:rPr>
          <w:lang w:val="en-GB"/>
        </w:rPr>
        <w:t xml:space="preserve"> v1.3.1</w:t>
      </w:r>
      <w:r w:rsidRPr="004B38F0">
        <w:rPr>
          <w:lang w:val="en-GB"/>
        </w:rPr>
        <w:fldChar w:fldCharType="begin">
          <w:fldData xml:space="preserve">PEVuZE5vdGU+PENpdGU+PEF1dGhvcj5DaGVuPC9BdXRob3I+PFllYXI+MjAyMjwvWWVhcj48UmVj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</w:fldData>
        </w:fldChar>
      </w:r>
      <w:r w:rsidR="00D640B2" w:rsidRPr="004B38F0">
        <w:rPr>
          <w:lang w:val="en-GB"/>
        </w:rPr>
        <w:instrText xml:space="preserve"> ADDIN EN.CITE </w:instrText>
      </w:r>
      <w:r w:rsidR="00D640B2" w:rsidRPr="004B38F0">
        <w:rPr>
          <w:lang w:val="en-GB"/>
        </w:rPr>
        <w:fldChar w:fldCharType="begin">
          <w:fldData xml:space="preserve">PEVuZE5vdGU+PENpdGU+PEF1dGhvcj5DaGVuPC9BdXRob3I+PFllYXI+MjAyMjwvWWVhcj48UmVj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</w:fldData>
        </w:fldChar>
      </w:r>
      <w:r w:rsidR="00D640B2" w:rsidRPr="004B38F0">
        <w:rPr>
          <w:lang w:val="en-GB"/>
        </w:rPr>
        <w:instrText xml:space="preserve"> ADDIN EN.CITE.DATA </w:instrText>
      </w:r>
      <w:r w:rsidR="00D640B2" w:rsidRPr="004B38F0">
        <w:rPr>
          <w:lang w:val="en-GB"/>
        </w:rPr>
      </w:r>
      <w:r w:rsidR="00D640B2" w:rsidRPr="004B38F0">
        <w:rPr>
          <w:lang w:val="en-GB"/>
        </w:rPr>
        <w:fldChar w:fldCharType="end"/>
      </w:r>
      <w:r w:rsidRPr="004B38F0">
        <w:rPr>
          <w:lang w:val="en-GB"/>
        </w:rPr>
      </w:r>
      <w:r w:rsidRPr="004B38F0">
        <w:rPr>
          <w:lang w:val="en-GB"/>
        </w:rPr>
        <w:fldChar w:fldCharType="separate"/>
      </w:r>
      <w:r w:rsidR="00D640B2" w:rsidRPr="004B38F0">
        <w:rPr>
          <w:noProof/>
          <w:vertAlign w:val="superscript"/>
          <w:lang w:val="en-GB"/>
        </w:rPr>
        <w:t>12</w:t>
      </w:r>
      <w:r w:rsidRPr="004B38F0">
        <w:rPr>
          <w:lang w:val="en-GB"/>
        </w:rPr>
        <w:fldChar w:fldCharType="end"/>
      </w:r>
      <w:r w:rsidRPr="004B38F0">
        <w:rPr>
          <w:lang w:val="en-GB"/>
        </w:rPr>
        <w:t xml:space="preserve"> with additional telomere repeat sequences predicted using </w:t>
      </w:r>
      <w:proofErr w:type="spellStart"/>
      <w:r w:rsidRPr="004B38F0">
        <w:rPr>
          <w:lang w:val="en-GB"/>
        </w:rPr>
        <w:t>tidk</w:t>
      </w:r>
      <w:proofErr w:type="spellEnd"/>
      <w:r w:rsidRPr="004B38F0">
        <w:rPr>
          <w:lang w:val="en-GB"/>
        </w:rPr>
        <w:t xml:space="preserve"> v0.1.5 [</w:t>
      </w:r>
      <w:r w:rsidR="00250042" w:rsidRPr="004B38F0">
        <w:rPr>
          <w:lang w:val="en-GB"/>
        </w:rPr>
        <w:t>https://github.com/tolkit/telomeric-identifier</w:t>
      </w:r>
      <w:r w:rsidRPr="004B38F0">
        <w:rPr>
          <w:lang w:val="en-GB"/>
        </w:rPr>
        <w:t xml:space="preserve">]. Nuclear mitochondrial DNA fragments (NUMTs) identified using </w:t>
      </w:r>
      <w:proofErr w:type="spellStart"/>
      <w:r w:rsidRPr="004B38F0">
        <w:rPr>
          <w:lang w:val="en-GB"/>
        </w:rPr>
        <w:t>NUMTFinder</w:t>
      </w:r>
      <w:proofErr w:type="spellEnd"/>
      <w:r w:rsidRPr="004B38F0">
        <w:rPr>
          <w:lang w:val="en-GB"/>
        </w:rPr>
        <w:t xml:space="preserve"> v0.5.3</w:t>
      </w:r>
      <w:r w:rsidRPr="004B38F0">
        <w:rPr>
          <w:lang w:val="en-GB"/>
        </w:rPr>
        <w:fldChar w:fldCharType="begin"/>
      </w:r>
      <w:r w:rsidR="00D640B2" w:rsidRPr="004B38F0">
        <w:rPr>
          <w:lang w:val="en-GB"/>
        </w:rPr>
        <w:instrText xml:space="preserve"> ADDIN EN.CITE &lt;EndNote&gt;&lt;Cite&gt;&lt;Author&gt;Edwards&lt;/Author&gt;&lt;Year&gt;2021&lt;/Year&gt;&lt;RecNum&gt;219&lt;/RecNum&gt;&lt;DisplayText&gt;&lt;style face="superscript"&gt;25&lt;/style&gt;&lt;/DisplayText&gt;&lt;record&gt;&lt;rec-number&gt;219&lt;/rec-number&gt;&lt;foreign-keys&gt;&lt;key app="EN" db-id="209222f21datroeaf09xt9riz09wpvafsppe" timestamp="1680646000"&gt;219&lt;/key&gt;&lt;/foreign-keys&gt;&lt;ref-type name="Journal Article"&gt;17&lt;/ref-type&gt;&lt;contributors&gt;&lt;authors&gt;&lt;author&gt;Edwards, Richard J.&lt;/author&gt;&lt;author&gt;Field, Matt A.&lt;/author&gt;&lt;author&gt;Ferguson, James M.&lt;/author&gt;&lt;author&gt;Dudchenko, Olga&lt;/author&gt;&lt;author&gt;Keilwagen, Jens&lt;/author&gt;&lt;author&gt;Rosen, Benjamin D.&lt;/author&gt;&lt;author&gt;Johnson, Gary S.&lt;/author&gt;&lt;author&gt;Rice, Edward S.&lt;/author&gt;&lt;author&gt;Hillier, La Deanna&lt;/author&gt;&lt;author&gt;Hammond, Jillian M.&lt;/author&gt;&lt;author&gt;Towarnicki, Samuel G.&lt;/author&gt;&lt;author&gt;Omer, Arina&lt;/author&gt;&lt;author&gt;Khan, Ruqayya&lt;/author&gt;&lt;author&gt;Skvortsova, Ksenia&lt;/author&gt;&lt;author&gt;Bogdanovic, Ozren&lt;/author&gt;&lt;author&gt;Zammit, Robert A.&lt;/author&gt;&lt;author&gt;Aiden, Erez Lieberman&lt;/author&gt;&lt;author&gt;Warren, Wesley C.&lt;/author&gt;&lt;author&gt;Ballard, J. William O.&lt;/author&gt;&lt;/authors&gt;&lt;/contributors&gt;&lt;titles&gt;&lt;title&gt;&lt;style face="normal" font="default" size="100%"&gt;Chromosome-length genome assembly and structural variations of the primal Basenji dog (&lt;/style&gt;&lt;style face="italic" font="default" size="100%"&gt;Canis lupus familiaris&lt;/style&gt;&lt;style face="normal" font="default" size="100%"&gt;) genome&lt;/style&gt;&lt;/title&gt;&lt;secondary-title&gt;BMC Genomics&lt;/secondary-title&gt;&lt;/titles&gt;&lt;periodical&gt;&lt;full-title&gt;BMC Genomics&lt;/full-title&gt;&lt;/periodical&gt;&lt;pages&gt;188&lt;/pages&gt;&lt;volume&gt;22&lt;/volume&gt;&lt;number&gt;1&lt;/number&gt;&lt;dates&gt;&lt;year&gt;2021&lt;/year&gt;&lt;pub-dates&gt;&lt;date&gt;2021/03/16&lt;/date&gt;&lt;/pub-dates&gt;&lt;/dates&gt;&lt;isbn&gt;1471-2164&lt;/isbn&gt;&lt;urls&gt;&lt;related-urls&gt;&lt;url&gt;https://doi.org/10.1186/s12864-021-07493-6&lt;/url&gt;&lt;/related-urls&gt;&lt;/urls&gt;&lt;electronic-resource-num&gt;10.1186/s12864-021-07493-6&lt;/electronic-resource-num&gt;&lt;/record&gt;&lt;/Cite&gt;&lt;/EndNote&gt;</w:instrText>
      </w:r>
      <w:r w:rsidRPr="004B38F0">
        <w:rPr>
          <w:lang w:val="en-GB"/>
        </w:rPr>
        <w:fldChar w:fldCharType="separate"/>
      </w:r>
      <w:r w:rsidR="00D640B2" w:rsidRPr="004B38F0">
        <w:rPr>
          <w:noProof/>
          <w:vertAlign w:val="superscript"/>
          <w:lang w:val="en-GB"/>
        </w:rPr>
        <w:t>25</w:t>
      </w:r>
      <w:r w:rsidRPr="004B38F0">
        <w:rPr>
          <w:lang w:val="en-GB"/>
        </w:rPr>
        <w:fldChar w:fldCharType="end"/>
      </w:r>
      <w:r w:rsidRPr="004B38F0">
        <w:rPr>
          <w:lang w:val="en-GB"/>
        </w:rPr>
        <w:t xml:space="preserve"> using the assembled </w:t>
      </w:r>
      <w:r w:rsidR="00055147" w:rsidRPr="004B38F0">
        <w:rPr>
          <w:lang w:val="en-GB"/>
        </w:rPr>
        <w:t>Ninu</w:t>
      </w:r>
      <w:r w:rsidRPr="004B38F0">
        <w:rPr>
          <w:lang w:val="en-GB"/>
        </w:rPr>
        <w:t xml:space="preserve"> </w:t>
      </w:r>
      <w:proofErr w:type="spellStart"/>
      <w:r w:rsidRPr="004B38F0">
        <w:rPr>
          <w:lang w:val="en-GB"/>
        </w:rPr>
        <w:t>mtDNA</w:t>
      </w:r>
      <w:proofErr w:type="spellEnd"/>
      <w:r w:rsidRPr="004B38F0">
        <w:rPr>
          <w:lang w:val="en-GB"/>
        </w:rPr>
        <w:t xml:space="preserve"> genome (above).</w:t>
      </w:r>
      <w:r w:rsidR="002A488D" w:rsidRPr="004B38F0">
        <w:rPr>
          <w:lang w:val="en-GB"/>
        </w:rPr>
        <w:t xml:space="preserve"> </w:t>
      </w:r>
      <w:bookmarkStart w:id="33" w:name="_Hlk127188408"/>
    </w:p>
    <w:bookmarkEnd w:id="33"/>
    <w:p w14:paraId="19989C6B" w14:textId="1B971722" w:rsidR="001360F9" w:rsidRPr="004B38F0" w:rsidRDefault="001308D8" w:rsidP="00BE5109">
      <w:r w:rsidRPr="004B38F0">
        <w:rPr>
          <w:b/>
          <w:bCs/>
        </w:rPr>
        <w:t>Table S13</w:t>
      </w:r>
      <w:r w:rsidR="001360F9" w:rsidRPr="004B38F0">
        <w:rPr>
          <w:b/>
          <w:bCs/>
        </w:rPr>
        <w:t xml:space="preserve">: </w:t>
      </w:r>
      <w:r w:rsidR="00055147" w:rsidRPr="004B38F0">
        <w:t>Ninu</w:t>
      </w:r>
      <w:r w:rsidR="001360F9" w:rsidRPr="004B38F0">
        <w:t xml:space="preserve"> reference genome repeat </w:t>
      </w:r>
      <w:proofErr w:type="gramStart"/>
      <w:r w:rsidR="001360F9" w:rsidRPr="004B38F0">
        <w:t>statistics</w:t>
      </w:r>
      <w:proofErr w:type="gramEnd"/>
    </w:p>
    <w:tbl>
      <w:tblPr>
        <w:tblStyle w:val="TableGrid"/>
        <w:tblW w:w="0" w:type="auto"/>
        <w:tblLook w:val="04A0" w:firstRow="1" w:lastRow="0" w:firstColumn="1" w:lastColumn="0" w:noHBand="0" w:noVBand="1"/>
      </w:tblPr>
      <w:tblGrid>
        <w:gridCol w:w="2337"/>
        <w:gridCol w:w="1627"/>
        <w:gridCol w:w="1701"/>
        <w:gridCol w:w="1418"/>
      </w:tblGrid>
      <w:tr w:rsidR="00935F36" w:rsidRPr="004B38F0" w14:paraId="0125FE77" w14:textId="77777777" w:rsidTr="0032794F">
        <w:tc>
          <w:tcPr>
            <w:tcW w:w="2337" w:type="dxa"/>
          </w:tcPr>
          <w:p w14:paraId="7FCE3150" w14:textId="543C456D" w:rsidR="00935F36" w:rsidRPr="004B38F0" w:rsidRDefault="00935F36" w:rsidP="00BE5109">
            <w:r w:rsidRPr="004B38F0">
              <w:t>Repeat Classes</w:t>
            </w:r>
          </w:p>
        </w:tc>
        <w:tc>
          <w:tcPr>
            <w:tcW w:w="1627" w:type="dxa"/>
          </w:tcPr>
          <w:p w14:paraId="2446C087" w14:textId="77777777" w:rsidR="00935F36" w:rsidRPr="004B38F0" w:rsidRDefault="00935F36" w:rsidP="00BE5109"/>
        </w:tc>
        <w:tc>
          <w:tcPr>
            <w:tcW w:w="1701" w:type="dxa"/>
          </w:tcPr>
          <w:p w14:paraId="4954B543" w14:textId="77777777" w:rsidR="00935F36" w:rsidRPr="004B38F0" w:rsidRDefault="00935F36" w:rsidP="00BE5109"/>
        </w:tc>
        <w:tc>
          <w:tcPr>
            <w:tcW w:w="1418" w:type="dxa"/>
          </w:tcPr>
          <w:p w14:paraId="51BAAA59" w14:textId="77777777" w:rsidR="00935F36" w:rsidRPr="004B38F0" w:rsidRDefault="00935F36" w:rsidP="00BE5109"/>
        </w:tc>
      </w:tr>
      <w:tr w:rsidR="00935F36" w:rsidRPr="004B38F0" w14:paraId="11FA428D" w14:textId="77777777" w:rsidTr="0032794F">
        <w:tc>
          <w:tcPr>
            <w:tcW w:w="2337" w:type="dxa"/>
          </w:tcPr>
          <w:p w14:paraId="299FBE73" w14:textId="549A97DA" w:rsidR="00935F36" w:rsidRPr="004B38F0" w:rsidRDefault="00935F36" w:rsidP="00BE5109">
            <w:r w:rsidRPr="004B38F0">
              <w:t>Total Sequences</w:t>
            </w:r>
          </w:p>
        </w:tc>
        <w:tc>
          <w:tcPr>
            <w:tcW w:w="1627" w:type="dxa"/>
          </w:tcPr>
          <w:p w14:paraId="705A037D" w14:textId="3DD7A939" w:rsidR="00935F36" w:rsidRPr="004B38F0" w:rsidRDefault="00935F36" w:rsidP="00BE5109">
            <w:pPr>
              <w:jc w:val="right"/>
            </w:pPr>
            <w:r w:rsidRPr="004B38F0">
              <w:t>609</w:t>
            </w:r>
          </w:p>
        </w:tc>
        <w:tc>
          <w:tcPr>
            <w:tcW w:w="1701" w:type="dxa"/>
          </w:tcPr>
          <w:p w14:paraId="4844C337" w14:textId="77777777" w:rsidR="00935F36" w:rsidRPr="004B38F0" w:rsidRDefault="00935F36" w:rsidP="00BE5109"/>
        </w:tc>
        <w:tc>
          <w:tcPr>
            <w:tcW w:w="1418" w:type="dxa"/>
          </w:tcPr>
          <w:p w14:paraId="1101ED53" w14:textId="77777777" w:rsidR="00935F36" w:rsidRPr="004B38F0" w:rsidRDefault="00935F36" w:rsidP="00BE5109"/>
        </w:tc>
      </w:tr>
      <w:tr w:rsidR="00935F36" w:rsidRPr="004B38F0" w14:paraId="3488F7AA" w14:textId="77777777" w:rsidTr="0032794F">
        <w:tc>
          <w:tcPr>
            <w:tcW w:w="2337" w:type="dxa"/>
          </w:tcPr>
          <w:p w14:paraId="48D7D3F1" w14:textId="7E51BF41" w:rsidR="00935F36" w:rsidRPr="004B38F0" w:rsidRDefault="00935F36" w:rsidP="00BE5109">
            <w:r w:rsidRPr="004B38F0">
              <w:t>Total Length (bp)</w:t>
            </w:r>
          </w:p>
        </w:tc>
        <w:tc>
          <w:tcPr>
            <w:tcW w:w="1627" w:type="dxa"/>
          </w:tcPr>
          <w:p w14:paraId="1AEAB1A6" w14:textId="6D8D4BAD" w:rsidR="00935F36" w:rsidRPr="004B38F0" w:rsidRDefault="00C20594" w:rsidP="00BE5109">
            <w:pPr>
              <w:jc w:val="right"/>
            </w:pPr>
            <w:r w:rsidRPr="004B38F0">
              <w:t>3</w:t>
            </w:r>
            <w:r w:rsidR="0032794F" w:rsidRPr="004B38F0">
              <w:t>,</w:t>
            </w:r>
            <w:r w:rsidRPr="004B38F0">
              <w:t>655</w:t>
            </w:r>
            <w:r w:rsidR="0032794F" w:rsidRPr="004B38F0">
              <w:t>,</w:t>
            </w:r>
            <w:r w:rsidRPr="004B38F0">
              <w:t>732</w:t>
            </w:r>
            <w:r w:rsidR="0032794F" w:rsidRPr="004B38F0">
              <w:t>,</w:t>
            </w:r>
            <w:r w:rsidRPr="004B38F0">
              <w:t>724</w:t>
            </w:r>
          </w:p>
        </w:tc>
        <w:tc>
          <w:tcPr>
            <w:tcW w:w="1701" w:type="dxa"/>
          </w:tcPr>
          <w:p w14:paraId="38ADF2C4" w14:textId="77777777" w:rsidR="00935F36" w:rsidRPr="004B38F0" w:rsidRDefault="00935F36" w:rsidP="00BE5109"/>
        </w:tc>
        <w:tc>
          <w:tcPr>
            <w:tcW w:w="1418" w:type="dxa"/>
          </w:tcPr>
          <w:p w14:paraId="04470B4B" w14:textId="77777777" w:rsidR="00935F36" w:rsidRPr="004B38F0" w:rsidRDefault="00935F36" w:rsidP="00BE5109"/>
        </w:tc>
      </w:tr>
      <w:tr w:rsidR="00935F36" w:rsidRPr="004B38F0" w14:paraId="7343736E" w14:textId="77777777" w:rsidTr="0032794F">
        <w:tc>
          <w:tcPr>
            <w:tcW w:w="2337" w:type="dxa"/>
          </w:tcPr>
          <w:p w14:paraId="0592102D" w14:textId="333CE56B" w:rsidR="00935F36" w:rsidRPr="004B38F0" w:rsidRDefault="00C20594" w:rsidP="00BE5109">
            <w:pPr>
              <w:rPr>
                <w:b/>
                <w:bCs/>
              </w:rPr>
            </w:pPr>
            <w:r w:rsidRPr="004B38F0">
              <w:rPr>
                <w:b/>
                <w:bCs/>
              </w:rPr>
              <w:t>Class</w:t>
            </w:r>
          </w:p>
        </w:tc>
        <w:tc>
          <w:tcPr>
            <w:tcW w:w="1627" w:type="dxa"/>
          </w:tcPr>
          <w:p w14:paraId="4F83328A" w14:textId="6C470C7B" w:rsidR="00935F36" w:rsidRPr="004B38F0" w:rsidRDefault="00C20594" w:rsidP="00BE5109">
            <w:pPr>
              <w:jc w:val="center"/>
              <w:rPr>
                <w:b/>
                <w:bCs/>
              </w:rPr>
            </w:pPr>
            <w:r w:rsidRPr="004B38F0">
              <w:rPr>
                <w:b/>
                <w:bCs/>
              </w:rPr>
              <w:t>Count</w:t>
            </w:r>
          </w:p>
        </w:tc>
        <w:tc>
          <w:tcPr>
            <w:tcW w:w="1701" w:type="dxa"/>
          </w:tcPr>
          <w:p w14:paraId="7736A7B4" w14:textId="7933808B" w:rsidR="00935F36" w:rsidRPr="004B38F0" w:rsidRDefault="00827E62" w:rsidP="00BE5109">
            <w:pPr>
              <w:jc w:val="center"/>
              <w:rPr>
                <w:b/>
                <w:bCs/>
              </w:rPr>
            </w:pPr>
            <w:r w:rsidRPr="004B38F0">
              <w:rPr>
                <w:b/>
                <w:bCs/>
              </w:rPr>
              <w:t>b</w:t>
            </w:r>
            <w:r w:rsidR="00C20594" w:rsidRPr="004B38F0">
              <w:rPr>
                <w:b/>
                <w:bCs/>
              </w:rPr>
              <w:t>p</w:t>
            </w:r>
            <w:r w:rsidRPr="004B38F0">
              <w:rPr>
                <w:b/>
                <w:bCs/>
              </w:rPr>
              <w:t xml:space="preserve"> </w:t>
            </w:r>
            <w:r w:rsidR="00C20594" w:rsidRPr="004B38F0">
              <w:rPr>
                <w:b/>
                <w:bCs/>
              </w:rPr>
              <w:t>Masked</w:t>
            </w:r>
          </w:p>
        </w:tc>
        <w:tc>
          <w:tcPr>
            <w:tcW w:w="1418" w:type="dxa"/>
          </w:tcPr>
          <w:p w14:paraId="06CCA0DA" w14:textId="72209AEF" w:rsidR="00935F36" w:rsidRPr="004B38F0" w:rsidRDefault="00C20594" w:rsidP="00BE5109">
            <w:pPr>
              <w:jc w:val="center"/>
              <w:rPr>
                <w:b/>
                <w:bCs/>
              </w:rPr>
            </w:pPr>
            <w:r w:rsidRPr="004B38F0">
              <w:rPr>
                <w:b/>
                <w:bCs/>
              </w:rPr>
              <w:t>% masked</w:t>
            </w:r>
          </w:p>
        </w:tc>
      </w:tr>
      <w:tr w:rsidR="00935F36" w:rsidRPr="004B38F0" w14:paraId="6B24A008" w14:textId="77777777" w:rsidTr="0032794F">
        <w:tc>
          <w:tcPr>
            <w:tcW w:w="2337" w:type="dxa"/>
          </w:tcPr>
          <w:p w14:paraId="7DB0318D" w14:textId="37AFF168" w:rsidR="00935F36" w:rsidRPr="004B38F0" w:rsidRDefault="00C20594" w:rsidP="00BE5109">
            <w:r w:rsidRPr="004B38F0">
              <w:t>DNA</w:t>
            </w:r>
          </w:p>
        </w:tc>
        <w:tc>
          <w:tcPr>
            <w:tcW w:w="1627" w:type="dxa"/>
          </w:tcPr>
          <w:p w14:paraId="6B69F252" w14:textId="76BB7AB0" w:rsidR="00935F36" w:rsidRPr="004B38F0" w:rsidRDefault="00466554" w:rsidP="00BE5109">
            <w:pPr>
              <w:jc w:val="right"/>
            </w:pPr>
            <w:r w:rsidRPr="004B38F0">
              <w:t>298</w:t>
            </w:r>
          </w:p>
        </w:tc>
        <w:tc>
          <w:tcPr>
            <w:tcW w:w="1701" w:type="dxa"/>
          </w:tcPr>
          <w:p w14:paraId="5A82169E" w14:textId="0D53D30D" w:rsidR="00935F36" w:rsidRPr="004B38F0" w:rsidRDefault="00466554" w:rsidP="00BE5109">
            <w:pPr>
              <w:jc w:val="right"/>
            </w:pPr>
            <w:r w:rsidRPr="004B38F0">
              <w:t>31</w:t>
            </w:r>
            <w:r w:rsidR="0032794F" w:rsidRPr="004B38F0">
              <w:t>,</w:t>
            </w:r>
            <w:r w:rsidRPr="004B38F0">
              <w:t>092</w:t>
            </w:r>
          </w:p>
        </w:tc>
        <w:tc>
          <w:tcPr>
            <w:tcW w:w="1418" w:type="dxa"/>
          </w:tcPr>
          <w:p w14:paraId="4BAA9BB7" w14:textId="5C2B89D7" w:rsidR="00935F36" w:rsidRPr="004B38F0" w:rsidRDefault="00466554" w:rsidP="00BE5109">
            <w:pPr>
              <w:jc w:val="right"/>
            </w:pPr>
            <w:r w:rsidRPr="004B38F0">
              <w:t>0.00</w:t>
            </w:r>
          </w:p>
        </w:tc>
      </w:tr>
      <w:tr w:rsidR="00935F36" w:rsidRPr="004B38F0" w14:paraId="1E5083A3" w14:textId="77777777" w:rsidTr="0032794F">
        <w:tc>
          <w:tcPr>
            <w:tcW w:w="2337" w:type="dxa"/>
          </w:tcPr>
          <w:p w14:paraId="771C49F7" w14:textId="6F29DD29" w:rsidR="00935F36" w:rsidRPr="004B38F0" w:rsidRDefault="002B7D1D" w:rsidP="00BE5109">
            <w:pPr>
              <w:tabs>
                <w:tab w:val="left" w:pos="355"/>
              </w:tabs>
            </w:pPr>
            <w:r w:rsidRPr="004B38F0">
              <w:tab/>
            </w:r>
            <w:r w:rsidR="00D272E3" w:rsidRPr="004B38F0">
              <w:t>Ginger-1</w:t>
            </w:r>
          </w:p>
        </w:tc>
        <w:tc>
          <w:tcPr>
            <w:tcW w:w="1627" w:type="dxa"/>
          </w:tcPr>
          <w:p w14:paraId="134E7AB3" w14:textId="43B7EF64" w:rsidR="00935F36" w:rsidRPr="004B38F0" w:rsidRDefault="00D272E3" w:rsidP="00BE5109">
            <w:pPr>
              <w:jc w:val="right"/>
            </w:pPr>
            <w:r w:rsidRPr="004B38F0">
              <w:t>518</w:t>
            </w:r>
          </w:p>
        </w:tc>
        <w:tc>
          <w:tcPr>
            <w:tcW w:w="1701" w:type="dxa"/>
          </w:tcPr>
          <w:p w14:paraId="44C5E325" w14:textId="63D45A4F" w:rsidR="00935F36" w:rsidRPr="004B38F0" w:rsidRDefault="00D272E3" w:rsidP="00BE5109">
            <w:pPr>
              <w:jc w:val="right"/>
            </w:pPr>
            <w:r w:rsidRPr="004B38F0">
              <w:t>182</w:t>
            </w:r>
            <w:r w:rsidR="0032794F" w:rsidRPr="004B38F0">
              <w:t>,</w:t>
            </w:r>
            <w:r w:rsidRPr="004B38F0">
              <w:t>063</w:t>
            </w:r>
          </w:p>
        </w:tc>
        <w:tc>
          <w:tcPr>
            <w:tcW w:w="1418" w:type="dxa"/>
          </w:tcPr>
          <w:p w14:paraId="76A7CC2B" w14:textId="54A51536" w:rsidR="00935F36" w:rsidRPr="004B38F0" w:rsidRDefault="00D272E3" w:rsidP="00BE5109">
            <w:pPr>
              <w:jc w:val="right"/>
            </w:pPr>
            <w:r w:rsidRPr="004B38F0">
              <w:t>0.00</w:t>
            </w:r>
          </w:p>
        </w:tc>
      </w:tr>
      <w:tr w:rsidR="00935F36" w:rsidRPr="004B38F0" w14:paraId="1ED06150" w14:textId="77777777" w:rsidTr="0032794F">
        <w:tc>
          <w:tcPr>
            <w:tcW w:w="2337" w:type="dxa"/>
          </w:tcPr>
          <w:p w14:paraId="11D6BAFE" w14:textId="02FCD148" w:rsidR="00935F36" w:rsidRPr="004B38F0" w:rsidRDefault="00EC4361" w:rsidP="00BE5109">
            <w:pPr>
              <w:tabs>
                <w:tab w:val="left" w:pos="355"/>
              </w:tabs>
            </w:pPr>
            <w:r w:rsidRPr="004B38F0">
              <w:tab/>
            </w:r>
            <w:proofErr w:type="spellStart"/>
            <w:r w:rsidRPr="004B38F0">
              <w:t>TcMar</w:t>
            </w:r>
            <w:proofErr w:type="spellEnd"/>
            <w:r w:rsidRPr="004B38F0">
              <w:t>-Mariner</w:t>
            </w:r>
          </w:p>
        </w:tc>
        <w:tc>
          <w:tcPr>
            <w:tcW w:w="1627" w:type="dxa"/>
          </w:tcPr>
          <w:p w14:paraId="75D04D48" w14:textId="6E15D3FB" w:rsidR="00935F36" w:rsidRPr="004B38F0" w:rsidRDefault="00EC4361" w:rsidP="00BE5109">
            <w:pPr>
              <w:jc w:val="right"/>
            </w:pPr>
            <w:r w:rsidRPr="004B38F0">
              <w:t>2</w:t>
            </w:r>
            <w:r w:rsidR="0032794F" w:rsidRPr="004B38F0">
              <w:t>,</w:t>
            </w:r>
            <w:r w:rsidRPr="004B38F0">
              <w:t>024</w:t>
            </w:r>
          </w:p>
        </w:tc>
        <w:tc>
          <w:tcPr>
            <w:tcW w:w="1701" w:type="dxa"/>
          </w:tcPr>
          <w:p w14:paraId="5331A709" w14:textId="64997891" w:rsidR="00935F36" w:rsidRPr="004B38F0" w:rsidRDefault="00EC4361" w:rsidP="00BE5109">
            <w:pPr>
              <w:jc w:val="right"/>
            </w:pPr>
            <w:r w:rsidRPr="004B38F0">
              <w:t>313</w:t>
            </w:r>
            <w:r w:rsidR="0032794F" w:rsidRPr="004B38F0">
              <w:t>,</w:t>
            </w:r>
            <w:r w:rsidRPr="004B38F0">
              <w:t>297</w:t>
            </w:r>
          </w:p>
        </w:tc>
        <w:tc>
          <w:tcPr>
            <w:tcW w:w="1418" w:type="dxa"/>
          </w:tcPr>
          <w:p w14:paraId="32E1E30E" w14:textId="32752F51" w:rsidR="00935F36" w:rsidRPr="004B38F0" w:rsidRDefault="00EC4361" w:rsidP="00BE5109">
            <w:pPr>
              <w:jc w:val="right"/>
            </w:pPr>
            <w:r w:rsidRPr="004B38F0">
              <w:t>0.01</w:t>
            </w:r>
          </w:p>
        </w:tc>
      </w:tr>
      <w:tr w:rsidR="00935F36" w:rsidRPr="004B38F0" w14:paraId="183E032D" w14:textId="77777777" w:rsidTr="0032794F">
        <w:tc>
          <w:tcPr>
            <w:tcW w:w="2337" w:type="dxa"/>
          </w:tcPr>
          <w:p w14:paraId="3B31E9A5" w14:textId="423AB25F" w:rsidR="00935F36" w:rsidRPr="004B38F0" w:rsidRDefault="00EC4361" w:rsidP="00BE5109">
            <w:pPr>
              <w:tabs>
                <w:tab w:val="left" w:pos="355"/>
              </w:tabs>
            </w:pPr>
            <w:r w:rsidRPr="004B38F0">
              <w:tab/>
              <w:t>TcMar-Tc1</w:t>
            </w:r>
          </w:p>
        </w:tc>
        <w:tc>
          <w:tcPr>
            <w:tcW w:w="1627" w:type="dxa"/>
          </w:tcPr>
          <w:p w14:paraId="04DD1F89" w14:textId="3B8B67B1" w:rsidR="00935F36" w:rsidRPr="004B38F0" w:rsidRDefault="00DF6365" w:rsidP="00BE5109">
            <w:pPr>
              <w:jc w:val="right"/>
            </w:pPr>
            <w:r w:rsidRPr="004B38F0">
              <w:t>10</w:t>
            </w:r>
            <w:r w:rsidR="0032794F" w:rsidRPr="004B38F0">
              <w:t>,</w:t>
            </w:r>
            <w:r w:rsidRPr="004B38F0">
              <w:t>759</w:t>
            </w:r>
          </w:p>
        </w:tc>
        <w:tc>
          <w:tcPr>
            <w:tcW w:w="1701" w:type="dxa"/>
          </w:tcPr>
          <w:p w14:paraId="320F6DE9" w14:textId="6EB333C8" w:rsidR="00935F36" w:rsidRPr="004B38F0" w:rsidRDefault="00DF6365" w:rsidP="00BE5109">
            <w:pPr>
              <w:jc w:val="right"/>
            </w:pPr>
            <w:r w:rsidRPr="004B38F0">
              <w:t>936</w:t>
            </w:r>
            <w:r w:rsidR="0032794F" w:rsidRPr="004B38F0">
              <w:t>,</w:t>
            </w:r>
            <w:r w:rsidRPr="004B38F0">
              <w:t>058</w:t>
            </w:r>
          </w:p>
        </w:tc>
        <w:tc>
          <w:tcPr>
            <w:tcW w:w="1418" w:type="dxa"/>
          </w:tcPr>
          <w:p w14:paraId="14F864C1" w14:textId="2542025D" w:rsidR="00935F36" w:rsidRPr="004B38F0" w:rsidRDefault="00DF6365" w:rsidP="00BE5109">
            <w:pPr>
              <w:jc w:val="right"/>
            </w:pPr>
            <w:r w:rsidRPr="004B38F0">
              <w:t>0.03</w:t>
            </w:r>
          </w:p>
        </w:tc>
      </w:tr>
      <w:tr w:rsidR="00DF6365" w:rsidRPr="004B38F0" w14:paraId="25351A70" w14:textId="77777777" w:rsidTr="0032794F">
        <w:tc>
          <w:tcPr>
            <w:tcW w:w="2337" w:type="dxa"/>
          </w:tcPr>
          <w:p w14:paraId="6C938D18" w14:textId="1CC89C30" w:rsidR="00DF6365" w:rsidRPr="004B38F0" w:rsidRDefault="00DF6365" w:rsidP="00BE5109">
            <w:pPr>
              <w:tabs>
                <w:tab w:val="left" w:pos="355"/>
              </w:tabs>
            </w:pPr>
            <w:r w:rsidRPr="004B38F0">
              <w:tab/>
            </w:r>
            <w:proofErr w:type="spellStart"/>
            <w:r w:rsidRPr="004B38F0">
              <w:t>TcMar</w:t>
            </w:r>
            <w:proofErr w:type="spellEnd"/>
            <w:r w:rsidRPr="004B38F0">
              <w:t>-Tigger</w:t>
            </w:r>
          </w:p>
        </w:tc>
        <w:tc>
          <w:tcPr>
            <w:tcW w:w="1627" w:type="dxa"/>
          </w:tcPr>
          <w:p w14:paraId="7398B898" w14:textId="625D978A" w:rsidR="00DF6365" w:rsidRPr="004B38F0" w:rsidRDefault="00DF6365" w:rsidP="00BE5109">
            <w:pPr>
              <w:jc w:val="right"/>
            </w:pPr>
            <w:r w:rsidRPr="004B38F0">
              <w:t>22</w:t>
            </w:r>
            <w:r w:rsidR="0032794F" w:rsidRPr="004B38F0">
              <w:t>,</w:t>
            </w:r>
            <w:r w:rsidRPr="004B38F0">
              <w:t>012</w:t>
            </w:r>
          </w:p>
        </w:tc>
        <w:tc>
          <w:tcPr>
            <w:tcW w:w="1701" w:type="dxa"/>
          </w:tcPr>
          <w:p w14:paraId="44EE8831" w14:textId="1B8A13FC" w:rsidR="00DF6365" w:rsidRPr="004B38F0" w:rsidRDefault="00DF6365" w:rsidP="00BE5109">
            <w:pPr>
              <w:jc w:val="right"/>
            </w:pPr>
            <w:r w:rsidRPr="004B38F0">
              <w:t>5</w:t>
            </w:r>
            <w:r w:rsidR="0032794F" w:rsidRPr="004B38F0">
              <w:t>,</w:t>
            </w:r>
            <w:r w:rsidRPr="004B38F0">
              <w:t>637</w:t>
            </w:r>
            <w:r w:rsidR="0032794F" w:rsidRPr="004B38F0">
              <w:t>,</w:t>
            </w:r>
            <w:r w:rsidRPr="004B38F0">
              <w:t>191</w:t>
            </w:r>
          </w:p>
        </w:tc>
        <w:tc>
          <w:tcPr>
            <w:tcW w:w="1418" w:type="dxa"/>
          </w:tcPr>
          <w:p w14:paraId="0DEBAC13" w14:textId="18928052" w:rsidR="00DF6365" w:rsidRPr="004B38F0" w:rsidRDefault="00DF6365" w:rsidP="00BE5109">
            <w:pPr>
              <w:jc w:val="right"/>
            </w:pPr>
            <w:r w:rsidRPr="004B38F0">
              <w:t>0.15</w:t>
            </w:r>
          </w:p>
        </w:tc>
      </w:tr>
      <w:tr w:rsidR="00DF6365" w:rsidRPr="004B38F0" w14:paraId="1F0E4D3A" w14:textId="77777777" w:rsidTr="0032794F">
        <w:tc>
          <w:tcPr>
            <w:tcW w:w="2337" w:type="dxa"/>
          </w:tcPr>
          <w:p w14:paraId="7040EABB" w14:textId="1D125E69" w:rsidR="00DF6365" w:rsidRPr="004B38F0" w:rsidRDefault="00DF6365" w:rsidP="00BE5109">
            <w:pPr>
              <w:tabs>
                <w:tab w:val="left" w:pos="355"/>
              </w:tabs>
            </w:pPr>
            <w:r w:rsidRPr="004B38F0">
              <w:tab/>
            </w:r>
            <w:proofErr w:type="spellStart"/>
            <w:r w:rsidRPr="004B38F0">
              <w:t>hAT</w:t>
            </w:r>
            <w:proofErr w:type="spellEnd"/>
          </w:p>
        </w:tc>
        <w:tc>
          <w:tcPr>
            <w:tcW w:w="1627" w:type="dxa"/>
          </w:tcPr>
          <w:p w14:paraId="0579F0D6" w14:textId="5789F3DF" w:rsidR="00DF6365" w:rsidRPr="004B38F0" w:rsidRDefault="00BC2498" w:rsidP="00BE5109">
            <w:pPr>
              <w:jc w:val="right"/>
            </w:pPr>
            <w:r w:rsidRPr="004B38F0">
              <w:t>1</w:t>
            </w:r>
            <w:r w:rsidR="0032794F" w:rsidRPr="004B38F0">
              <w:t>,</w:t>
            </w:r>
            <w:r w:rsidRPr="004B38F0">
              <w:t>931</w:t>
            </w:r>
          </w:p>
        </w:tc>
        <w:tc>
          <w:tcPr>
            <w:tcW w:w="1701" w:type="dxa"/>
          </w:tcPr>
          <w:p w14:paraId="3219009C" w14:textId="1B2D7DCB" w:rsidR="00DF6365" w:rsidRPr="004B38F0" w:rsidRDefault="00BC2498" w:rsidP="00BE5109">
            <w:pPr>
              <w:jc w:val="right"/>
            </w:pPr>
            <w:r w:rsidRPr="004B38F0">
              <w:t>379</w:t>
            </w:r>
            <w:r w:rsidR="0032794F" w:rsidRPr="004B38F0">
              <w:t>,</w:t>
            </w:r>
            <w:r w:rsidRPr="004B38F0">
              <w:t>419</w:t>
            </w:r>
          </w:p>
        </w:tc>
        <w:tc>
          <w:tcPr>
            <w:tcW w:w="1418" w:type="dxa"/>
          </w:tcPr>
          <w:p w14:paraId="0439235D" w14:textId="5D909676" w:rsidR="00DF6365" w:rsidRPr="004B38F0" w:rsidRDefault="00BC2498" w:rsidP="00BE5109">
            <w:pPr>
              <w:jc w:val="right"/>
            </w:pPr>
            <w:r w:rsidRPr="004B38F0">
              <w:t>0.01</w:t>
            </w:r>
          </w:p>
        </w:tc>
      </w:tr>
      <w:tr w:rsidR="00BC2498" w:rsidRPr="004B38F0" w14:paraId="13ED25CA" w14:textId="77777777" w:rsidTr="0032794F">
        <w:tc>
          <w:tcPr>
            <w:tcW w:w="2337" w:type="dxa"/>
          </w:tcPr>
          <w:p w14:paraId="4719846F" w14:textId="3428B24B" w:rsidR="00BC2498" w:rsidRPr="004B38F0" w:rsidRDefault="00BC2498" w:rsidP="00BE5109">
            <w:pPr>
              <w:tabs>
                <w:tab w:val="left" w:pos="355"/>
              </w:tabs>
            </w:pPr>
            <w:r w:rsidRPr="004B38F0">
              <w:tab/>
            </w:r>
            <w:proofErr w:type="spellStart"/>
            <w:r w:rsidRPr="004B38F0">
              <w:t>hAT</w:t>
            </w:r>
            <w:proofErr w:type="spellEnd"/>
            <w:r w:rsidRPr="004B38F0">
              <w:t>-Charlie</w:t>
            </w:r>
          </w:p>
        </w:tc>
        <w:tc>
          <w:tcPr>
            <w:tcW w:w="1627" w:type="dxa"/>
          </w:tcPr>
          <w:p w14:paraId="38FA67C6" w14:textId="42A53909" w:rsidR="00BC2498" w:rsidRPr="004B38F0" w:rsidRDefault="00BC2498" w:rsidP="00BE5109">
            <w:pPr>
              <w:jc w:val="right"/>
            </w:pPr>
            <w:r w:rsidRPr="004B38F0">
              <w:t>110</w:t>
            </w:r>
            <w:r w:rsidR="0032794F" w:rsidRPr="004B38F0">
              <w:t>,</w:t>
            </w:r>
            <w:r w:rsidRPr="004B38F0">
              <w:t>993</w:t>
            </w:r>
          </w:p>
        </w:tc>
        <w:tc>
          <w:tcPr>
            <w:tcW w:w="1701" w:type="dxa"/>
          </w:tcPr>
          <w:p w14:paraId="796BDB69" w14:textId="13F72F3B" w:rsidR="00BC2498" w:rsidRPr="004B38F0" w:rsidRDefault="00BC2498" w:rsidP="00BE5109">
            <w:pPr>
              <w:jc w:val="right"/>
            </w:pPr>
            <w:r w:rsidRPr="004B38F0">
              <w:t>16</w:t>
            </w:r>
            <w:r w:rsidR="0032794F" w:rsidRPr="004B38F0">
              <w:t>,</w:t>
            </w:r>
            <w:r w:rsidRPr="004B38F0">
              <w:t>572</w:t>
            </w:r>
            <w:r w:rsidR="0032794F" w:rsidRPr="004B38F0">
              <w:t>,</w:t>
            </w:r>
            <w:r w:rsidRPr="004B38F0">
              <w:t>073</w:t>
            </w:r>
          </w:p>
        </w:tc>
        <w:tc>
          <w:tcPr>
            <w:tcW w:w="1418" w:type="dxa"/>
          </w:tcPr>
          <w:p w14:paraId="39CD4C19" w14:textId="3619F142" w:rsidR="00BC2498" w:rsidRPr="004B38F0" w:rsidRDefault="00BC2498" w:rsidP="00BE5109">
            <w:pPr>
              <w:jc w:val="right"/>
            </w:pPr>
            <w:r w:rsidRPr="004B38F0">
              <w:t>0.45</w:t>
            </w:r>
          </w:p>
        </w:tc>
      </w:tr>
      <w:tr w:rsidR="00BC2498" w:rsidRPr="004B38F0" w14:paraId="673E2DE3" w14:textId="77777777" w:rsidTr="0032794F">
        <w:tc>
          <w:tcPr>
            <w:tcW w:w="2337" w:type="dxa"/>
          </w:tcPr>
          <w:p w14:paraId="034391DA" w14:textId="3D96DE34" w:rsidR="00BC2498" w:rsidRPr="004B38F0" w:rsidRDefault="00BC2498" w:rsidP="00BE5109">
            <w:pPr>
              <w:tabs>
                <w:tab w:val="left" w:pos="355"/>
              </w:tabs>
            </w:pPr>
            <w:r w:rsidRPr="004B38F0">
              <w:tab/>
            </w:r>
            <w:r w:rsidR="004D0ED5" w:rsidRPr="004B38F0">
              <w:t>hAT-Tip100</w:t>
            </w:r>
          </w:p>
        </w:tc>
        <w:tc>
          <w:tcPr>
            <w:tcW w:w="1627" w:type="dxa"/>
          </w:tcPr>
          <w:p w14:paraId="523F175C" w14:textId="59879D2A" w:rsidR="00BC2498" w:rsidRPr="004B38F0" w:rsidRDefault="004D0ED5" w:rsidP="00BE5109">
            <w:pPr>
              <w:jc w:val="right"/>
            </w:pPr>
            <w:r w:rsidRPr="004B38F0">
              <w:t>43</w:t>
            </w:r>
            <w:r w:rsidR="0032794F" w:rsidRPr="004B38F0">
              <w:t>,</w:t>
            </w:r>
            <w:r w:rsidRPr="004B38F0">
              <w:t>540</w:t>
            </w:r>
          </w:p>
        </w:tc>
        <w:tc>
          <w:tcPr>
            <w:tcW w:w="1701" w:type="dxa"/>
          </w:tcPr>
          <w:p w14:paraId="597002FC" w14:textId="5F57300D" w:rsidR="00BC2498" w:rsidRPr="004B38F0" w:rsidRDefault="004D0ED5" w:rsidP="00BE5109">
            <w:pPr>
              <w:jc w:val="right"/>
            </w:pPr>
            <w:r w:rsidRPr="004B38F0">
              <w:t>7</w:t>
            </w:r>
            <w:r w:rsidR="0032794F" w:rsidRPr="004B38F0">
              <w:t>,</w:t>
            </w:r>
            <w:r w:rsidRPr="004B38F0">
              <w:t>675</w:t>
            </w:r>
            <w:r w:rsidR="0032794F" w:rsidRPr="004B38F0">
              <w:t>,</w:t>
            </w:r>
            <w:r w:rsidRPr="004B38F0">
              <w:t>332</w:t>
            </w:r>
          </w:p>
        </w:tc>
        <w:tc>
          <w:tcPr>
            <w:tcW w:w="1418" w:type="dxa"/>
          </w:tcPr>
          <w:p w14:paraId="392F50DE" w14:textId="0E213BA9" w:rsidR="00BC2498" w:rsidRPr="004B38F0" w:rsidRDefault="004D0ED5" w:rsidP="00BE5109">
            <w:pPr>
              <w:jc w:val="right"/>
            </w:pPr>
            <w:r w:rsidRPr="004B38F0">
              <w:t>0.21</w:t>
            </w:r>
          </w:p>
        </w:tc>
      </w:tr>
      <w:tr w:rsidR="004D0ED5" w:rsidRPr="004B38F0" w14:paraId="41291434" w14:textId="77777777" w:rsidTr="0032794F">
        <w:tc>
          <w:tcPr>
            <w:tcW w:w="2337" w:type="dxa"/>
          </w:tcPr>
          <w:p w14:paraId="643E2A4C" w14:textId="577F2797" w:rsidR="004D0ED5" w:rsidRPr="004B38F0" w:rsidRDefault="004D0ED5" w:rsidP="00BE5109">
            <w:pPr>
              <w:tabs>
                <w:tab w:val="left" w:pos="355"/>
              </w:tabs>
            </w:pPr>
            <w:r w:rsidRPr="004B38F0">
              <w:t>LINE</w:t>
            </w:r>
          </w:p>
        </w:tc>
        <w:tc>
          <w:tcPr>
            <w:tcW w:w="1627" w:type="dxa"/>
          </w:tcPr>
          <w:p w14:paraId="3FE9A42A" w14:textId="77777777" w:rsidR="004D0ED5" w:rsidRPr="004B38F0" w:rsidRDefault="004D0ED5" w:rsidP="00BE5109">
            <w:pPr>
              <w:jc w:val="right"/>
            </w:pPr>
          </w:p>
        </w:tc>
        <w:tc>
          <w:tcPr>
            <w:tcW w:w="1701" w:type="dxa"/>
          </w:tcPr>
          <w:p w14:paraId="014BB115" w14:textId="77777777" w:rsidR="004D0ED5" w:rsidRPr="004B38F0" w:rsidRDefault="004D0ED5" w:rsidP="00BE5109">
            <w:pPr>
              <w:jc w:val="right"/>
            </w:pPr>
          </w:p>
        </w:tc>
        <w:tc>
          <w:tcPr>
            <w:tcW w:w="1418" w:type="dxa"/>
          </w:tcPr>
          <w:p w14:paraId="4FD53397" w14:textId="77777777" w:rsidR="004D0ED5" w:rsidRPr="004B38F0" w:rsidRDefault="004D0ED5" w:rsidP="00BE5109">
            <w:pPr>
              <w:jc w:val="right"/>
            </w:pPr>
          </w:p>
        </w:tc>
      </w:tr>
      <w:tr w:rsidR="004D0ED5" w:rsidRPr="004B38F0" w14:paraId="0813F78B" w14:textId="77777777" w:rsidTr="0032794F">
        <w:tc>
          <w:tcPr>
            <w:tcW w:w="2337" w:type="dxa"/>
          </w:tcPr>
          <w:p w14:paraId="51EE7B31" w14:textId="44813ED3" w:rsidR="004D0ED5" w:rsidRPr="004B38F0" w:rsidRDefault="004D0ED5" w:rsidP="00BE5109">
            <w:pPr>
              <w:tabs>
                <w:tab w:val="left" w:pos="355"/>
              </w:tabs>
            </w:pPr>
            <w:r w:rsidRPr="004B38F0">
              <w:tab/>
              <w:t>CR1</w:t>
            </w:r>
          </w:p>
        </w:tc>
        <w:tc>
          <w:tcPr>
            <w:tcW w:w="1627" w:type="dxa"/>
          </w:tcPr>
          <w:p w14:paraId="44F8E9C8" w14:textId="61D5937A" w:rsidR="004D0ED5" w:rsidRPr="004B38F0" w:rsidRDefault="004D0ED5" w:rsidP="00BE5109">
            <w:pPr>
              <w:jc w:val="right"/>
            </w:pPr>
            <w:r w:rsidRPr="004B38F0">
              <w:t>373</w:t>
            </w:r>
            <w:r w:rsidR="0032794F" w:rsidRPr="004B38F0">
              <w:t>,</w:t>
            </w:r>
            <w:r w:rsidRPr="004B38F0">
              <w:t>723</w:t>
            </w:r>
          </w:p>
        </w:tc>
        <w:tc>
          <w:tcPr>
            <w:tcW w:w="1701" w:type="dxa"/>
          </w:tcPr>
          <w:p w14:paraId="1C2D757A" w14:textId="2B225853" w:rsidR="004D0ED5" w:rsidRPr="004B38F0" w:rsidRDefault="004D0ED5" w:rsidP="00BE5109">
            <w:pPr>
              <w:jc w:val="right"/>
            </w:pPr>
            <w:r w:rsidRPr="004B38F0">
              <w:t>66</w:t>
            </w:r>
            <w:r w:rsidR="0032794F" w:rsidRPr="004B38F0">
              <w:t>,</w:t>
            </w:r>
            <w:r w:rsidRPr="004B38F0">
              <w:t>547</w:t>
            </w:r>
            <w:r w:rsidR="0032794F" w:rsidRPr="004B38F0">
              <w:t>,</w:t>
            </w:r>
            <w:r w:rsidRPr="004B38F0">
              <w:t>716</w:t>
            </w:r>
          </w:p>
        </w:tc>
        <w:tc>
          <w:tcPr>
            <w:tcW w:w="1418" w:type="dxa"/>
          </w:tcPr>
          <w:p w14:paraId="1700784E" w14:textId="5986A483" w:rsidR="004D0ED5" w:rsidRPr="004B38F0" w:rsidRDefault="004D0ED5" w:rsidP="00BE5109">
            <w:pPr>
              <w:jc w:val="right"/>
            </w:pPr>
            <w:r w:rsidRPr="004B38F0">
              <w:t>1.82</w:t>
            </w:r>
          </w:p>
        </w:tc>
      </w:tr>
      <w:tr w:rsidR="004D0ED5" w:rsidRPr="004B38F0" w14:paraId="4E86EE66" w14:textId="77777777" w:rsidTr="0032794F">
        <w:tc>
          <w:tcPr>
            <w:tcW w:w="2337" w:type="dxa"/>
          </w:tcPr>
          <w:p w14:paraId="4519C50F" w14:textId="2BD31BDC" w:rsidR="004D0ED5" w:rsidRPr="004B38F0" w:rsidRDefault="004D0ED5" w:rsidP="00BE5109">
            <w:pPr>
              <w:tabs>
                <w:tab w:val="left" w:pos="355"/>
              </w:tabs>
            </w:pPr>
            <w:r w:rsidRPr="004B38F0">
              <w:tab/>
              <w:t>Dong-R4</w:t>
            </w:r>
          </w:p>
        </w:tc>
        <w:tc>
          <w:tcPr>
            <w:tcW w:w="1627" w:type="dxa"/>
          </w:tcPr>
          <w:p w14:paraId="08A99E3A" w14:textId="2D383EFF" w:rsidR="004D0ED5" w:rsidRPr="004B38F0" w:rsidRDefault="00165463" w:rsidP="00BE5109">
            <w:pPr>
              <w:jc w:val="right"/>
            </w:pPr>
            <w:r w:rsidRPr="004B38F0">
              <w:t>9</w:t>
            </w:r>
            <w:r w:rsidR="0032794F" w:rsidRPr="004B38F0">
              <w:t>,</w:t>
            </w:r>
            <w:r w:rsidRPr="004B38F0">
              <w:t>918</w:t>
            </w:r>
          </w:p>
        </w:tc>
        <w:tc>
          <w:tcPr>
            <w:tcW w:w="1701" w:type="dxa"/>
          </w:tcPr>
          <w:p w14:paraId="6E27DF60" w14:textId="10DA907B" w:rsidR="004D0ED5" w:rsidRPr="004B38F0" w:rsidRDefault="00165463" w:rsidP="00BE5109">
            <w:pPr>
              <w:jc w:val="right"/>
            </w:pPr>
            <w:r w:rsidRPr="004B38F0">
              <w:t>31</w:t>
            </w:r>
            <w:r w:rsidR="0032794F" w:rsidRPr="004B38F0">
              <w:t>,</w:t>
            </w:r>
            <w:r w:rsidRPr="004B38F0">
              <w:t>56</w:t>
            </w:r>
            <w:r w:rsidR="0032794F" w:rsidRPr="004B38F0">
              <w:t>,</w:t>
            </w:r>
            <w:r w:rsidRPr="004B38F0">
              <w:t>447</w:t>
            </w:r>
          </w:p>
        </w:tc>
        <w:tc>
          <w:tcPr>
            <w:tcW w:w="1418" w:type="dxa"/>
          </w:tcPr>
          <w:p w14:paraId="0AB14A95" w14:textId="78D8ACDC" w:rsidR="004D0ED5" w:rsidRPr="004B38F0" w:rsidRDefault="00165463" w:rsidP="00BE5109">
            <w:pPr>
              <w:jc w:val="right"/>
            </w:pPr>
            <w:r w:rsidRPr="004B38F0">
              <w:t>0.09</w:t>
            </w:r>
          </w:p>
        </w:tc>
      </w:tr>
      <w:tr w:rsidR="00165463" w:rsidRPr="004B38F0" w14:paraId="2B108C31" w14:textId="77777777" w:rsidTr="0032794F">
        <w:tc>
          <w:tcPr>
            <w:tcW w:w="2337" w:type="dxa"/>
          </w:tcPr>
          <w:p w14:paraId="1EB8D8C6" w14:textId="5A30ED8A" w:rsidR="00165463" w:rsidRPr="004B38F0" w:rsidRDefault="00165463" w:rsidP="00BE5109">
            <w:pPr>
              <w:tabs>
                <w:tab w:val="left" w:pos="355"/>
              </w:tabs>
            </w:pPr>
            <w:r w:rsidRPr="004B38F0">
              <w:tab/>
              <w:t>L1</w:t>
            </w:r>
          </w:p>
        </w:tc>
        <w:tc>
          <w:tcPr>
            <w:tcW w:w="1627" w:type="dxa"/>
          </w:tcPr>
          <w:p w14:paraId="3460DBAD" w14:textId="6DFD65D3" w:rsidR="00165463" w:rsidRPr="004B38F0" w:rsidRDefault="00165463" w:rsidP="00BE5109">
            <w:pPr>
              <w:jc w:val="right"/>
            </w:pPr>
            <w:r w:rsidRPr="004B38F0">
              <w:t>1</w:t>
            </w:r>
            <w:r w:rsidR="0032794F" w:rsidRPr="004B38F0">
              <w:t>,</w:t>
            </w:r>
            <w:r w:rsidRPr="004B38F0">
              <w:t>987</w:t>
            </w:r>
            <w:r w:rsidR="0032794F" w:rsidRPr="004B38F0">
              <w:t>,</w:t>
            </w:r>
            <w:r w:rsidRPr="004B38F0">
              <w:t>892</w:t>
            </w:r>
          </w:p>
        </w:tc>
        <w:tc>
          <w:tcPr>
            <w:tcW w:w="1701" w:type="dxa"/>
          </w:tcPr>
          <w:p w14:paraId="02D85B16" w14:textId="1D19F7E7" w:rsidR="00165463" w:rsidRPr="004B38F0" w:rsidRDefault="00165463" w:rsidP="00BE5109">
            <w:pPr>
              <w:jc w:val="right"/>
            </w:pPr>
            <w:r w:rsidRPr="004B38F0">
              <w:t>764</w:t>
            </w:r>
            <w:r w:rsidR="0032794F" w:rsidRPr="004B38F0">
              <w:t>,</w:t>
            </w:r>
            <w:r w:rsidRPr="004B38F0">
              <w:t>315</w:t>
            </w:r>
            <w:r w:rsidR="0032794F" w:rsidRPr="004B38F0">
              <w:t>,</w:t>
            </w:r>
            <w:r w:rsidRPr="004B38F0">
              <w:t>940</w:t>
            </w:r>
          </w:p>
        </w:tc>
        <w:tc>
          <w:tcPr>
            <w:tcW w:w="1418" w:type="dxa"/>
          </w:tcPr>
          <w:p w14:paraId="412B094C" w14:textId="2B835FBD" w:rsidR="00165463" w:rsidRPr="004B38F0" w:rsidRDefault="00165463" w:rsidP="00BE5109">
            <w:pPr>
              <w:jc w:val="right"/>
            </w:pPr>
            <w:r w:rsidRPr="004B38F0">
              <w:t>20.91</w:t>
            </w:r>
          </w:p>
        </w:tc>
      </w:tr>
      <w:tr w:rsidR="00165463" w:rsidRPr="004B38F0" w14:paraId="37BABBC9" w14:textId="77777777" w:rsidTr="0032794F">
        <w:tc>
          <w:tcPr>
            <w:tcW w:w="2337" w:type="dxa"/>
          </w:tcPr>
          <w:p w14:paraId="559CE9DB" w14:textId="47C8DF53" w:rsidR="00165463" w:rsidRPr="004B38F0" w:rsidRDefault="00165463" w:rsidP="00BE5109">
            <w:pPr>
              <w:tabs>
                <w:tab w:val="left" w:pos="355"/>
              </w:tabs>
            </w:pPr>
            <w:r w:rsidRPr="004B38F0">
              <w:tab/>
              <w:t>L2</w:t>
            </w:r>
          </w:p>
        </w:tc>
        <w:tc>
          <w:tcPr>
            <w:tcW w:w="1627" w:type="dxa"/>
          </w:tcPr>
          <w:p w14:paraId="7FC46779" w14:textId="1CDECD00" w:rsidR="00165463" w:rsidRPr="004B38F0" w:rsidRDefault="00165463" w:rsidP="00BE5109">
            <w:pPr>
              <w:jc w:val="right"/>
            </w:pPr>
            <w:r w:rsidRPr="004B38F0">
              <w:t>836</w:t>
            </w:r>
            <w:r w:rsidR="0032794F" w:rsidRPr="004B38F0">
              <w:t>,</w:t>
            </w:r>
            <w:r w:rsidRPr="004B38F0">
              <w:t>612</w:t>
            </w:r>
          </w:p>
        </w:tc>
        <w:tc>
          <w:tcPr>
            <w:tcW w:w="1701" w:type="dxa"/>
          </w:tcPr>
          <w:p w14:paraId="2CC282E5" w14:textId="539C7BFC" w:rsidR="00165463" w:rsidRPr="004B38F0" w:rsidRDefault="00165463" w:rsidP="00BE5109">
            <w:pPr>
              <w:jc w:val="right"/>
            </w:pPr>
            <w:r w:rsidRPr="004B38F0">
              <w:t>173</w:t>
            </w:r>
            <w:r w:rsidR="0032794F" w:rsidRPr="004B38F0">
              <w:t>,</w:t>
            </w:r>
            <w:r w:rsidRPr="004B38F0">
              <w:t>028</w:t>
            </w:r>
            <w:r w:rsidR="0032794F" w:rsidRPr="004B38F0">
              <w:t>,</w:t>
            </w:r>
            <w:r w:rsidRPr="004B38F0">
              <w:t>625</w:t>
            </w:r>
          </w:p>
        </w:tc>
        <w:tc>
          <w:tcPr>
            <w:tcW w:w="1418" w:type="dxa"/>
          </w:tcPr>
          <w:p w14:paraId="3D24616F" w14:textId="6ACEB5BD" w:rsidR="00165463" w:rsidRPr="004B38F0" w:rsidRDefault="00165463" w:rsidP="00BE5109">
            <w:pPr>
              <w:jc w:val="right"/>
            </w:pPr>
            <w:r w:rsidRPr="004B38F0">
              <w:t>4.73</w:t>
            </w:r>
          </w:p>
        </w:tc>
      </w:tr>
      <w:tr w:rsidR="00165463" w:rsidRPr="004B38F0" w14:paraId="1A7970BB" w14:textId="77777777" w:rsidTr="0032794F">
        <w:tc>
          <w:tcPr>
            <w:tcW w:w="2337" w:type="dxa"/>
          </w:tcPr>
          <w:p w14:paraId="3C5338F7" w14:textId="1971B741" w:rsidR="00165463" w:rsidRPr="004B38F0" w:rsidRDefault="008B76B9" w:rsidP="00BE5109">
            <w:pPr>
              <w:tabs>
                <w:tab w:val="left" w:pos="355"/>
              </w:tabs>
            </w:pPr>
            <w:r w:rsidRPr="004B38F0">
              <w:tab/>
              <w:t>RTE</w:t>
            </w:r>
          </w:p>
        </w:tc>
        <w:tc>
          <w:tcPr>
            <w:tcW w:w="1627" w:type="dxa"/>
          </w:tcPr>
          <w:p w14:paraId="5FBD38F1" w14:textId="4F5577B9" w:rsidR="00165463" w:rsidRPr="004B38F0" w:rsidRDefault="008B76B9" w:rsidP="00BE5109">
            <w:pPr>
              <w:jc w:val="right"/>
            </w:pPr>
            <w:r w:rsidRPr="004B38F0">
              <w:t>11</w:t>
            </w:r>
            <w:r w:rsidR="0032794F" w:rsidRPr="004B38F0">
              <w:t>,</w:t>
            </w:r>
            <w:r w:rsidRPr="004B38F0">
              <w:t>138</w:t>
            </w:r>
          </w:p>
        </w:tc>
        <w:tc>
          <w:tcPr>
            <w:tcW w:w="1701" w:type="dxa"/>
          </w:tcPr>
          <w:p w14:paraId="793E4DE3" w14:textId="743E43B1" w:rsidR="00165463" w:rsidRPr="004B38F0" w:rsidRDefault="008B76B9" w:rsidP="00BE5109">
            <w:pPr>
              <w:jc w:val="right"/>
            </w:pPr>
            <w:r w:rsidRPr="004B38F0">
              <w:t>1</w:t>
            </w:r>
            <w:r w:rsidR="0032794F" w:rsidRPr="004B38F0">
              <w:t>,</w:t>
            </w:r>
            <w:r w:rsidRPr="004B38F0">
              <w:t>986</w:t>
            </w:r>
            <w:r w:rsidR="0032794F" w:rsidRPr="004B38F0">
              <w:t>,</w:t>
            </w:r>
            <w:r w:rsidRPr="004B38F0">
              <w:t>365</w:t>
            </w:r>
          </w:p>
        </w:tc>
        <w:tc>
          <w:tcPr>
            <w:tcW w:w="1418" w:type="dxa"/>
          </w:tcPr>
          <w:p w14:paraId="663F0396" w14:textId="20C314AC" w:rsidR="00165463" w:rsidRPr="004B38F0" w:rsidRDefault="008B76B9" w:rsidP="00BE5109">
            <w:pPr>
              <w:jc w:val="right"/>
            </w:pPr>
            <w:r w:rsidRPr="004B38F0">
              <w:t>0.05</w:t>
            </w:r>
          </w:p>
        </w:tc>
      </w:tr>
      <w:tr w:rsidR="008B76B9" w:rsidRPr="004B38F0" w14:paraId="299A86DF" w14:textId="77777777" w:rsidTr="0032794F">
        <w:tc>
          <w:tcPr>
            <w:tcW w:w="2337" w:type="dxa"/>
          </w:tcPr>
          <w:p w14:paraId="4BDC19E3" w14:textId="44EC5DB8" w:rsidR="008B76B9" w:rsidRPr="004B38F0" w:rsidRDefault="008B76B9" w:rsidP="00BE5109">
            <w:pPr>
              <w:tabs>
                <w:tab w:val="left" w:pos="355"/>
              </w:tabs>
            </w:pPr>
            <w:r w:rsidRPr="004B38F0">
              <w:tab/>
              <w:t>RTE-</w:t>
            </w:r>
            <w:proofErr w:type="spellStart"/>
            <w:r w:rsidRPr="004B38F0">
              <w:t>BovB</w:t>
            </w:r>
            <w:proofErr w:type="spellEnd"/>
          </w:p>
        </w:tc>
        <w:tc>
          <w:tcPr>
            <w:tcW w:w="1627" w:type="dxa"/>
          </w:tcPr>
          <w:p w14:paraId="55D9F746" w14:textId="3C05CD54" w:rsidR="008B76B9" w:rsidRPr="004B38F0" w:rsidRDefault="008B76B9" w:rsidP="00BE5109">
            <w:pPr>
              <w:jc w:val="right"/>
            </w:pPr>
            <w:r w:rsidRPr="004B38F0">
              <w:t>87</w:t>
            </w:r>
            <w:r w:rsidR="0032794F" w:rsidRPr="004B38F0">
              <w:t>,</w:t>
            </w:r>
            <w:r w:rsidRPr="004B38F0">
              <w:t>021</w:t>
            </w:r>
          </w:p>
        </w:tc>
        <w:tc>
          <w:tcPr>
            <w:tcW w:w="1701" w:type="dxa"/>
          </w:tcPr>
          <w:p w14:paraId="25F02228" w14:textId="50CAC96F" w:rsidR="008B76B9" w:rsidRPr="004B38F0" w:rsidRDefault="008B76B9" w:rsidP="00BE5109">
            <w:pPr>
              <w:jc w:val="right"/>
            </w:pPr>
            <w:r w:rsidRPr="004B38F0">
              <w:t>42</w:t>
            </w:r>
            <w:r w:rsidR="0032794F" w:rsidRPr="004B38F0">
              <w:t>,</w:t>
            </w:r>
            <w:r w:rsidRPr="004B38F0">
              <w:t>912</w:t>
            </w:r>
            <w:r w:rsidR="0032794F" w:rsidRPr="004B38F0">
              <w:t>,</w:t>
            </w:r>
            <w:r w:rsidRPr="004B38F0">
              <w:t>194</w:t>
            </w:r>
          </w:p>
        </w:tc>
        <w:tc>
          <w:tcPr>
            <w:tcW w:w="1418" w:type="dxa"/>
          </w:tcPr>
          <w:p w14:paraId="085B1753" w14:textId="2FF8E7EE" w:rsidR="008B76B9" w:rsidRPr="004B38F0" w:rsidRDefault="007B2D23" w:rsidP="00BE5109">
            <w:pPr>
              <w:jc w:val="right"/>
            </w:pPr>
            <w:r w:rsidRPr="004B38F0">
              <w:t>1.17</w:t>
            </w:r>
          </w:p>
        </w:tc>
      </w:tr>
      <w:tr w:rsidR="005B55FD" w:rsidRPr="004B38F0" w14:paraId="6080FDA4" w14:textId="77777777" w:rsidTr="0032794F">
        <w:tc>
          <w:tcPr>
            <w:tcW w:w="2337" w:type="dxa"/>
          </w:tcPr>
          <w:p w14:paraId="7F0A5A40" w14:textId="27E9337F" w:rsidR="005B55FD" w:rsidRPr="004B38F0" w:rsidRDefault="005B55FD" w:rsidP="00BE5109">
            <w:pPr>
              <w:tabs>
                <w:tab w:val="left" w:pos="355"/>
              </w:tabs>
            </w:pPr>
            <w:r w:rsidRPr="004B38F0">
              <w:t>LTR</w:t>
            </w:r>
            <w:r w:rsidR="00C91466" w:rsidRPr="004B38F0">
              <w:t xml:space="preserve"> (no s</w:t>
            </w:r>
            <w:r w:rsidR="003D5A93" w:rsidRPr="004B38F0">
              <w:t>ubclass)</w:t>
            </w:r>
          </w:p>
        </w:tc>
        <w:tc>
          <w:tcPr>
            <w:tcW w:w="1627" w:type="dxa"/>
          </w:tcPr>
          <w:p w14:paraId="4B3540E9" w14:textId="72194B03" w:rsidR="005B55FD" w:rsidRPr="004B38F0" w:rsidRDefault="005B55FD" w:rsidP="00BE5109">
            <w:pPr>
              <w:jc w:val="right"/>
            </w:pPr>
            <w:r w:rsidRPr="004B38F0">
              <w:t>315</w:t>
            </w:r>
          </w:p>
        </w:tc>
        <w:tc>
          <w:tcPr>
            <w:tcW w:w="1701" w:type="dxa"/>
          </w:tcPr>
          <w:p w14:paraId="550807A1" w14:textId="22C995B5" w:rsidR="005B55FD" w:rsidRPr="004B38F0" w:rsidRDefault="005B55FD" w:rsidP="00BE5109">
            <w:pPr>
              <w:jc w:val="right"/>
            </w:pPr>
            <w:r w:rsidRPr="004B38F0">
              <w:t>48,905</w:t>
            </w:r>
          </w:p>
        </w:tc>
        <w:tc>
          <w:tcPr>
            <w:tcW w:w="1418" w:type="dxa"/>
          </w:tcPr>
          <w:p w14:paraId="3019954A" w14:textId="28E29737" w:rsidR="005B55FD" w:rsidRPr="004B38F0" w:rsidRDefault="005B55FD" w:rsidP="00BE5109">
            <w:pPr>
              <w:jc w:val="right"/>
            </w:pPr>
            <w:r w:rsidRPr="004B38F0">
              <w:t>0.00</w:t>
            </w:r>
          </w:p>
        </w:tc>
      </w:tr>
      <w:tr w:rsidR="007B2D23" w:rsidRPr="004B38F0" w14:paraId="4902A461" w14:textId="77777777" w:rsidTr="0032794F">
        <w:tc>
          <w:tcPr>
            <w:tcW w:w="2337" w:type="dxa"/>
          </w:tcPr>
          <w:p w14:paraId="70CF9B3A" w14:textId="32D11333" w:rsidR="007B2D23" w:rsidRPr="004B38F0" w:rsidRDefault="007B2D23" w:rsidP="00BE5109">
            <w:pPr>
              <w:tabs>
                <w:tab w:val="left" w:pos="355"/>
              </w:tabs>
            </w:pPr>
            <w:r w:rsidRPr="004B38F0">
              <w:tab/>
              <w:t>ERV1</w:t>
            </w:r>
          </w:p>
        </w:tc>
        <w:tc>
          <w:tcPr>
            <w:tcW w:w="1627" w:type="dxa"/>
          </w:tcPr>
          <w:p w14:paraId="6782FBB3" w14:textId="143478AA" w:rsidR="007B2D23" w:rsidRPr="004B38F0" w:rsidRDefault="007B2D23" w:rsidP="00BE5109">
            <w:pPr>
              <w:jc w:val="right"/>
            </w:pPr>
            <w:r w:rsidRPr="004B38F0">
              <w:t>8</w:t>
            </w:r>
            <w:r w:rsidR="0032794F" w:rsidRPr="004B38F0">
              <w:t>,</w:t>
            </w:r>
            <w:r w:rsidRPr="004B38F0">
              <w:t>427</w:t>
            </w:r>
          </w:p>
        </w:tc>
        <w:tc>
          <w:tcPr>
            <w:tcW w:w="1701" w:type="dxa"/>
          </w:tcPr>
          <w:p w14:paraId="26FEF724" w14:textId="77B0D38C" w:rsidR="007B2D23" w:rsidRPr="004B38F0" w:rsidRDefault="007B2D23" w:rsidP="00BE5109">
            <w:pPr>
              <w:jc w:val="right"/>
            </w:pPr>
            <w:r w:rsidRPr="004B38F0">
              <w:t>4</w:t>
            </w:r>
            <w:r w:rsidR="0032794F" w:rsidRPr="004B38F0">
              <w:t>,</w:t>
            </w:r>
            <w:r w:rsidRPr="004B38F0">
              <w:t>724</w:t>
            </w:r>
            <w:r w:rsidR="0032794F" w:rsidRPr="004B38F0">
              <w:t>,</w:t>
            </w:r>
            <w:r w:rsidRPr="004B38F0">
              <w:t>499</w:t>
            </w:r>
          </w:p>
        </w:tc>
        <w:tc>
          <w:tcPr>
            <w:tcW w:w="1418" w:type="dxa"/>
          </w:tcPr>
          <w:p w14:paraId="1E5BF63F" w14:textId="59CC079A" w:rsidR="007B2D23" w:rsidRPr="004B38F0" w:rsidRDefault="007B2D23" w:rsidP="00BE5109">
            <w:pPr>
              <w:jc w:val="right"/>
            </w:pPr>
            <w:r w:rsidRPr="004B38F0">
              <w:t>0.13</w:t>
            </w:r>
          </w:p>
        </w:tc>
      </w:tr>
      <w:tr w:rsidR="007B2D23" w:rsidRPr="004B38F0" w14:paraId="6CFF1026" w14:textId="77777777" w:rsidTr="0032794F">
        <w:tc>
          <w:tcPr>
            <w:tcW w:w="2337" w:type="dxa"/>
          </w:tcPr>
          <w:p w14:paraId="73021EFE" w14:textId="0F722589" w:rsidR="007B2D23" w:rsidRPr="004B38F0" w:rsidRDefault="007B2D23" w:rsidP="00BE5109">
            <w:pPr>
              <w:tabs>
                <w:tab w:val="left" w:pos="355"/>
              </w:tabs>
            </w:pPr>
            <w:r w:rsidRPr="004B38F0">
              <w:tab/>
              <w:t>ERVK</w:t>
            </w:r>
          </w:p>
        </w:tc>
        <w:tc>
          <w:tcPr>
            <w:tcW w:w="1627" w:type="dxa"/>
          </w:tcPr>
          <w:p w14:paraId="336BF0B5" w14:textId="7EFB929C" w:rsidR="007B2D23" w:rsidRPr="004B38F0" w:rsidRDefault="00582F51" w:rsidP="00BE5109">
            <w:pPr>
              <w:jc w:val="right"/>
            </w:pPr>
            <w:r w:rsidRPr="004B38F0">
              <w:t>30</w:t>
            </w:r>
            <w:r w:rsidR="0032794F" w:rsidRPr="004B38F0">
              <w:t>,</w:t>
            </w:r>
            <w:r w:rsidRPr="004B38F0">
              <w:t>098</w:t>
            </w:r>
          </w:p>
        </w:tc>
        <w:tc>
          <w:tcPr>
            <w:tcW w:w="1701" w:type="dxa"/>
          </w:tcPr>
          <w:p w14:paraId="4EFE2219" w14:textId="7057FED2" w:rsidR="007B2D23" w:rsidRPr="004B38F0" w:rsidRDefault="00582F51" w:rsidP="00BE5109">
            <w:pPr>
              <w:jc w:val="right"/>
            </w:pPr>
            <w:r w:rsidRPr="004B38F0">
              <w:t>15</w:t>
            </w:r>
            <w:r w:rsidR="0032794F" w:rsidRPr="004B38F0">
              <w:t>,</w:t>
            </w:r>
            <w:r w:rsidRPr="004B38F0">
              <w:t>296</w:t>
            </w:r>
            <w:r w:rsidR="0032794F" w:rsidRPr="004B38F0">
              <w:t>,</w:t>
            </w:r>
            <w:r w:rsidRPr="004B38F0">
              <w:t>680</w:t>
            </w:r>
          </w:p>
        </w:tc>
        <w:tc>
          <w:tcPr>
            <w:tcW w:w="1418" w:type="dxa"/>
          </w:tcPr>
          <w:p w14:paraId="066F0AD4" w14:textId="6CBE40B1" w:rsidR="007B2D23" w:rsidRPr="004B38F0" w:rsidRDefault="00582F51" w:rsidP="00BE5109">
            <w:pPr>
              <w:jc w:val="right"/>
            </w:pPr>
            <w:r w:rsidRPr="004B38F0">
              <w:t>0.42</w:t>
            </w:r>
          </w:p>
        </w:tc>
      </w:tr>
      <w:tr w:rsidR="00582F51" w:rsidRPr="004B38F0" w14:paraId="469E0761" w14:textId="77777777" w:rsidTr="0032794F">
        <w:tc>
          <w:tcPr>
            <w:tcW w:w="2337" w:type="dxa"/>
          </w:tcPr>
          <w:p w14:paraId="108E5016" w14:textId="7A287971" w:rsidR="00582F51" w:rsidRPr="004B38F0" w:rsidRDefault="00582F51" w:rsidP="00BE5109">
            <w:pPr>
              <w:tabs>
                <w:tab w:val="left" w:pos="355"/>
              </w:tabs>
            </w:pPr>
            <w:r w:rsidRPr="004B38F0">
              <w:tab/>
              <w:t>ERVL</w:t>
            </w:r>
          </w:p>
        </w:tc>
        <w:tc>
          <w:tcPr>
            <w:tcW w:w="1627" w:type="dxa"/>
          </w:tcPr>
          <w:p w14:paraId="3EA320A0" w14:textId="10008504" w:rsidR="00582F51" w:rsidRPr="004B38F0" w:rsidRDefault="00582F51" w:rsidP="00BE5109">
            <w:pPr>
              <w:jc w:val="right"/>
            </w:pPr>
            <w:r w:rsidRPr="004B38F0">
              <w:t>4</w:t>
            </w:r>
            <w:r w:rsidR="0032794F" w:rsidRPr="004B38F0">
              <w:t>,</w:t>
            </w:r>
            <w:r w:rsidRPr="004B38F0">
              <w:t>293</w:t>
            </w:r>
          </w:p>
        </w:tc>
        <w:tc>
          <w:tcPr>
            <w:tcW w:w="1701" w:type="dxa"/>
          </w:tcPr>
          <w:p w14:paraId="132782A7" w14:textId="405DA8D6" w:rsidR="00582F51" w:rsidRPr="004B38F0" w:rsidRDefault="00582F51" w:rsidP="00BE5109">
            <w:pPr>
              <w:jc w:val="right"/>
            </w:pPr>
            <w:r w:rsidRPr="004B38F0">
              <w:t>2</w:t>
            </w:r>
            <w:r w:rsidR="0032794F" w:rsidRPr="004B38F0">
              <w:t>,</w:t>
            </w:r>
            <w:r w:rsidRPr="004B38F0">
              <w:t>198</w:t>
            </w:r>
            <w:r w:rsidR="0032794F" w:rsidRPr="004B38F0">
              <w:t>,</w:t>
            </w:r>
            <w:r w:rsidRPr="004B38F0">
              <w:t>823</w:t>
            </w:r>
          </w:p>
        </w:tc>
        <w:tc>
          <w:tcPr>
            <w:tcW w:w="1418" w:type="dxa"/>
          </w:tcPr>
          <w:p w14:paraId="6DCC030D" w14:textId="1702DDDD" w:rsidR="00582F51" w:rsidRPr="004B38F0" w:rsidRDefault="00582F51" w:rsidP="00BE5109">
            <w:pPr>
              <w:jc w:val="right"/>
            </w:pPr>
            <w:r w:rsidRPr="004B38F0">
              <w:t>0.06</w:t>
            </w:r>
          </w:p>
        </w:tc>
      </w:tr>
      <w:tr w:rsidR="00582F51" w:rsidRPr="004B38F0" w14:paraId="3BB8C6B6" w14:textId="77777777" w:rsidTr="0032794F">
        <w:tc>
          <w:tcPr>
            <w:tcW w:w="2337" w:type="dxa"/>
          </w:tcPr>
          <w:p w14:paraId="4BD6E3C8" w14:textId="37E9E11C" w:rsidR="00582F51" w:rsidRPr="004B38F0" w:rsidRDefault="00582F51" w:rsidP="00BE5109">
            <w:pPr>
              <w:tabs>
                <w:tab w:val="left" w:pos="355"/>
              </w:tabs>
            </w:pPr>
            <w:r w:rsidRPr="004B38F0">
              <w:tab/>
              <w:t>Gypsy</w:t>
            </w:r>
          </w:p>
        </w:tc>
        <w:tc>
          <w:tcPr>
            <w:tcW w:w="1627" w:type="dxa"/>
          </w:tcPr>
          <w:p w14:paraId="0DED44EE" w14:textId="38C245E7" w:rsidR="00582F51" w:rsidRPr="004B38F0" w:rsidRDefault="00582F51" w:rsidP="00BE5109">
            <w:pPr>
              <w:jc w:val="right"/>
            </w:pPr>
            <w:r w:rsidRPr="004B38F0">
              <w:t>2</w:t>
            </w:r>
            <w:r w:rsidR="0032794F" w:rsidRPr="004B38F0">
              <w:t>,</w:t>
            </w:r>
            <w:r w:rsidRPr="004B38F0">
              <w:t>566</w:t>
            </w:r>
          </w:p>
        </w:tc>
        <w:tc>
          <w:tcPr>
            <w:tcW w:w="1701" w:type="dxa"/>
          </w:tcPr>
          <w:p w14:paraId="627A06B2" w14:textId="2A99FBCE" w:rsidR="00582F51" w:rsidRPr="004B38F0" w:rsidRDefault="00582F51" w:rsidP="00BE5109">
            <w:pPr>
              <w:jc w:val="right"/>
            </w:pPr>
            <w:r w:rsidRPr="004B38F0">
              <w:t>1</w:t>
            </w:r>
            <w:r w:rsidR="0032794F" w:rsidRPr="004B38F0">
              <w:t>,</w:t>
            </w:r>
            <w:r w:rsidRPr="004B38F0">
              <w:t>062</w:t>
            </w:r>
            <w:r w:rsidR="0032794F" w:rsidRPr="004B38F0">
              <w:t>,</w:t>
            </w:r>
            <w:r w:rsidRPr="004B38F0">
              <w:t>056</w:t>
            </w:r>
          </w:p>
        </w:tc>
        <w:tc>
          <w:tcPr>
            <w:tcW w:w="1418" w:type="dxa"/>
          </w:tcPr>
          <w:p w14:paraId="7E5FC941" w14:textId="624C438F" w:rsidR="00582F51" w:rsidRPr="004B38F0" w:rsidRDefault="00582F51" w:rsidP="00BE5109">
            <w:pPr>
              <w:jc w:val="right"/>
            </w:pPr>
            <w:r w:rsidRPr="004B38F0">
              <w:t>0.03</w:t>
            </w:r>
          </w:p>
        </w:tc>
      </w:tr>
      <w:tr w:rsidR="00582F51" w:rsidRPr="004B38F0" w14:paraId="6CD6A948" w14:textId="77777777" w:rsidTr="0032794F">
        <w:tc>
          <w:tcPr>
            <w:tcW w:w="2337" w:type="dxa"/>
          </w:tcPr>
          <w:p w14:paraId="64F170A8" w14:textId="08ED0F4E" w:rsidR="00582F51" w:rsidRPr="004B38F0" w:rsidRDefault="00582F51" w:rsidP="00BE5109">
            <w:pPr>
              <w:tabs>
                <w:tab w:val="left" w:pos="355"/>
              </w:tabs>
            </w:pPr>
            <w:r w:rsidRPr="004B38F0">
              <w:t>SINE</w:t>
            </w:r>
          </w:p>
        </w:tc>
        <w:tc>
          <w:tcPr>
            <w:tcW w:w="1627" w:type="dxa"/>
          </w:tcPr>
          <w:p w14:paraId="1D7BB96C" w14:textId="77777777" w:rsidR="00582F51" w:rsidRPr="004B38F0" w:rsidRDefault="00582F51" w:rsidP="00BE5109">
            <w:pPr>
              <w:jc w:val="right"/>
            </w:pPr>
          </w:p>
        </w:tc>
        <w:tc>
          <w:tcPr>
            <w:tcW w:w="1701" w:type="dxa"/>
          </w:tcPr>
          <w:p w14:paraId="2E852D4A" w14:textId="77777777" w:rsidR="00582F51" w:rsidRPr="004B38F0" w:rsidRDefault="00582F51" w:rsidP="00BE5109">
            <w:pPr>
              <w:jc w:val="right"/>
            </w:pPr>
          </w:p>
        </w:tc>
        <w:tc>
          <w:tcPr>
            <w:tcW w:w="1418" w:type="dxa"/>
          </w:tcPr>
          <w:p w14:paraId="46274D8B" w14:textId="77777777" w:rsidR="00582F51" w:rsidRPr="004B38F0" w:rsidRDefault="00582F51" w:rsidP="00BE5109">
            <w:pPr>
              <w:jc w:val="right"/>
            </w:pPr>
          </w:p>
        </w:tc>
      </w:tr>
      <w:tr w:rsidR="00582F51" w:rsidRPr="004B38F0" w14:paraId="6A6FA5F9" w14:textId="77777777" w:rsidTr="0032794F">
        <w:tc>
          <w:tcPr>
            <w:tcW w:w="2337" w:type="dxa"/>
          </w:tcPr>
          <w:p w14:paraId="4F6F818B" w14:textId="15055CD0" w:rsidR="00582F51" w:rsidRPr="004B38F0" w:rsidRDefault="0085219F" w:rsidP="00BE5109">
            <w:pPr>
              <w:tabs>
                <w:tab w:val="left" w:pos="355"/>
              </w:tabs>
            </w:pPr>
            <w:r w:rsidRPr="004B38F0">
              <w:tab/>
              <w:t>Alu</w:t>
            </w:r>
          </w:p>
        </w:tc>
        <w:tc>
          <w:tcPr>
            <w:tcW w:w="1627" w:type="dxa"/>
          </w:tcPr>
          <w:p w14:paraId="03C9A39E" w14:textId="51A4C264" w:rsidR="00582F51" w:rsidRPr="004B38F0" w:rsidRDefault="0085219F" w:rsidP="00BE5109">
            <w:pPr>
              <w:jc w:val="right"/>
            </w:pPr>
            <w:r w:rsidRPr="004B38F0">
              <w:t>10</w:t>
            </w:r>
            <w:r w:rsidR="0032794F" w:rsidRPr="004B38F0">
              <w:t>,</w:t>
            </w:r>
            <w:r w:rsidRPr="004B38F0">
              <w:t>384</w:t>
            </w:r>
          </w:p>
        </w:tc>
        <w:tc>
          <w:tcPr>
            <w:tcW w:w="1701" w:type="dxa"/>
          </w:tcPr>
          <w:p w14:paraId="69968A03" w14:textId="5A630DFD" w:rsidR="00582F51" w:rsidRPr="004B38F0" w:rsidRDefault="0085219F" w:rsidP="00BE5109">
            <w:pPr>
              <w:jc w:val="right"/>
            </w:pPr>
            <w:r w:rsidRPr="004B38F0">
              <w:t>2</w:t>
            </w:r>
            <w:r w:rsidR="0032794F" w:rsidRPr="004B38F0">
              <w:t>,</w:t>
            </w:r>
            <w:r w:rsidRPr="004B38F0">
              <w:t>105</w:t>
            </w:r>
            <w:r w:rsidR="0032794F" w:rsidRPr="004B38F0">
              <w:t>,</w:t>
            </w:r>
            <w:r w:rsidRPr="004B38F0">
              <w:t>586</w:t>
            </w:r>
          </w:p>
        </w:tc>
        <w:tc>
          <w:tcPr>
            <w:tcW w:w="1418" w:type="dxa"/>
          </w:tcPr>
          <w:p w14:paraId="4F3975F9" w14:textId="5BF3AC01" w:rsidR="00582F51" w:rsidRPr="004B38F0" w:rsidRDefault="0085219F" w:rsidP="00BE5109">
            <w:pPr>
              <w:jc w:val="right"/>
            </w:pPr>
            <w:r w:rsidRPr="004B38F0">
              <w:t>0.06</w:t>
            </w:r>
          </w:p>
        </w:tc>
      </w:tr>
      <w:tr w:rsidR="0085219F" w:rsidRPr="004B38F0" w14:paraId="2FC9D054" w14:textId="77777777" w:rsidTr="0032794F">
        <w:tc>
          <w:tcPr>
            <w:tcW w:w="2337" w:type="dxa"/>
          </w:tcPr>
          <w:p w14:paraId="1A6AF857" w14:textId="358FF30C" w:rsidR="0085219F" w:rsidRPr="004B38F0" w:rsidRDefault="0085219F" w:rsidP="00BE5109">
            <w:pPr>
              <w:tabs>
                <w:tab w:val="left" w:pos="355"/>
              </w:tabs>
            </w:pPr>
            <w:r w:rsidRPr="004B38F0">
              <w:tab/>
              <w:t>MIR</w:t>
            </w:r>
          </w:p>
        </w:tc>
        <w:tc>
          <w:tcPr>
            <w:tcW w:w="1627" w:type="dxa"/>
          </w:tcPr>
          <w:p w14:paraId="14C5EDF6" w14:textId="2579EDCE" w:rsidR="0085219F" w:rsidRPr="004B38F0" w:rsidRDefault="0085219F" w:rsidP="00BE5109">
            <w:pPr>
              <w:jc w:val="right"/>
            </w:pPr>
            <w:r w:rsidRPr="004B38F0">
              <w:t>2</w:t>
            </w:r>
            <w:r w:rsidR="0032794F" w:rsidRPr="004B38F0">
              <w:t>,</w:t>
            </w:r>
            <w:r w:rsidRPr="004B38F0">
              <w:t>657</w:t>
            </w:r>
            <w:r w:rsidR="0032794F" w:rsidRPr="004B38F0">
              <w:t>,</w:t>
            </w:r>
            <w:r w:rsidRPr="004B38F0">
              <w:t>873</w:t>
            </w:r>
          </w:p>
        </w:tc>
        <w:tc>
          <w:tcPr>
            <w:tcW w:w="1701" w:type="dxa"/>
          </w:tcPr>
          <w:p w14:paraId="0846AD5E" w14:textId="528890CC" w:rsidR="0085219F" w:rsidRPr="004B38F0" w:rsidRDefault="0085219F" w:rsidP="00BE5109">
            <w:pPr>
              <w:jc w:val="right"/>
            </w:pPr>
            <w:r w:rsidRPr="004B38F0">
              <w:t>401</w:t>
            </w:r>
            <w:r w:rsidR="0032794F" w:rsidRPr="004B38F0">
              <w:t>,</w:t>
            </w:r>
            <w:r w:rsidRPr="004B38F0">
              <w:t>388</w:t>
            </w:r>
            <w:r w:rsidR="0032794F" w:rsidRPr="004B38F0">
              <w:t>,</w:t>
            </w:r>
            <w:r w:rsidRPr="004B38F0">
              <w:t>147</w:t>
            </w:r>
          </w:p>
        </w:tc>
        <w:tc>
          <w:tcPr>
            <w:tcW w:w="1418" w:type="dxa"/>
          </w:tcPr>
          <w:p w14:paraId="1A75AF11" w14:textId="2F3A740A" w:rsidR="0085219F" w:rsidRPr="004B38F0" w:rsidRDefault="0085219F" w:rsidP="00BE5109">
            <w:pPr>
              <w:jc w:val="right"/>
            </w:pPr>
            <w:r w:rsidRPr="004B38F0">
              <w:t>10.98</w:t>
            </w:r>
          </w:p>
        </w:tc>
      </w:tr>
      <w:tr w:rsidR="0085219F" w:rsidRPr="004B38F0" w14:paraId="2CD87CFE" w14:textId="77777777" w:rsidTr="0032794F">
        <w:tc>
          <w:tcPr>
            <w:tcW w:w="2337" w:type="dxa"/>
          </w:tcPr>
          <w:p w14:paraId="223BC967" w14:textId="6076DC99" w:rsidR="0085219F" w:rsidRPr="004B38F0" w:rsidRDefault="0085219F" w:rsidP="00BE5109">
            <w:pPr>
              <w:tabs>
                <w:tab w:val="left" w:pos="355"/>
              </w:tabs>
            </w:pPr>
            <w:r w:rsidRPr="004B38F0">
              <w:tab/>
              <w:t>tRNA-RTE</w:t>
            </w:r>
          </w:p>
        </w:tc>
        <w:tc>
          <w:tcPr>
            <w:tcW w:w="1627" w:type="dxa"/>
          </w:tcPr>
          <w:p w14:paraId="6AAA462A" w14:textId="0F3276C7" w:rsidR="0085219F" w:rsidRPr="004B38F0" w:rsidRDefault="0085219F" w:rsidP="00BE5109">
            <w:pPr>
              <w:jc w:val="right"/>
            </w:pPr>
            <w:r w:rsidRPr="004B38F0">
              <w:t>597</w:t>
            </w:r>
          </w:p>
        </w:tc>
        <w:tc>
          <w:tcPr>
            <w:tcW w:w="1701" w:type="dxa"/>
          </w:tcPr>
          <w:p w14:paraId="2152999E" w14:textId="5C27CFE1" w:rsidR="0085219F" w:rsidRPr="004B38F0" w:rsidRDefault="0085219F" w:rsidP="00BE5109">
            <w:pPr>
              <w:jc w:val="right"/>
            </w:pPr>
            <w:r w:rsidRPr="004B38F0">
              <w:t>69</w:t>
            </w:r>
            <w:r w:rsidR="0032794F" w:rsidRPr="004B38F0">
              <w:t>,</w:t>
            </w:r>
            <w:r w:rsidRPr="004B38F0">
              <w:t>807</w:t>
            </w:r>
          </w:p>
        </w:tc>
        <w:tc>
          <w:tcPr>
            <w:tcW w:w="1418" w:type="dxa"/>
          </w:tcPr>
          <w:p w14:paraId="78DC0C80" w14:textId="0C5D16F8" w:rsidR="0085219F" w:rsidRPr="004B38F0" w:rsidRDefault="0085219F" w:rsidP="00BE5109">
            <w:pPr>
              <w:jc w:val="right"/>
            </w:pPr>
            <w:r w:rsidRPr="004B38F0">
              <w:t>0.00</w:t>
            </w:r>
          </w:p>
        </w:tc>
      </w:tr>
      <w:tr w:rsidR="0085219F" w:rsidRPr="004B38F0" w14:paraId="249E89AD" w14:textId="77777777" w:rsidTr="0032794F">
        <w:tc>
          <w:tcPr>
            <w:tcW w:w="2337" w:type="dxa"/>
          </w:tcPr>
          <w:p w14:paraId="2D5EA102" w14:textId="402BAB73" w:rsidR="0085219F" w:rsidRPr="004B38F0" w:rsidRDefault="00460906" w:rsidP="00BE5109">
            <w:pPr>
              <w:tabs>
                <w:tab w:val="left" w:pos="355"/>
              </w:tabs>
            </w:pPr>
            <w:r w:rsidRPr="004B38F0">
              <w:t>Unknown</w:t>
            </w:r>
          </w:p>
        </w:tc>
        <w:tc>
          <w:tcPr>
            <w:tcW w:w="1627" w:type="dxa"/>
          </w:tcPr>
          <w:p w14:paraId="2253878B" w14:textId="49A424DC" w:rsidR="0085219F" w:rsidRPr="004B38F0" w:rsidRDefault="00460906" w:rsidP="00BE5109">
            <w:pPr>
              <w:jc w:val="right"/>
            </w:pPr>
            <w:r w:rsidRPr="004B38F0">
              <w:t>1</w:t>
            </w:r>
            <w:r w:rsidR="0032794F" w:rsidRPr="004B38F0">
              <w:t>,</w:t>
            </w:r>
            <w:r w:rsidRPr="004B38F0">
              <w:t>222</w:t>
            </w:r>
            <w:r w:rsidR="0032794F" w:rsidRPr="004B38F0">
              <w:t>,</w:t>
            </w:r>
            <w:r w:rsidRPr="004B38F0">
              <w:t>700</w:t>
            </w:r>
          </w:p>
        </w:tc>
        <w:tc>
          <w:tcPr>
            <w:tcW w:w="1701" w:type="dxa"/>
          </w:tcPr>
          <w:p w14:paraId="7983B3B6" w14:textId="15408C96" w:rsidR="0085219F" w:rsidRPr="004B38F0" w:rsidRDefault="00460906" w:rsidP="00BE5109">
            <w:pPr>
              <w:jc w:val="right"/>
            </w:pPr>
            <w:r w:rsidRPr="004B38F0">
              <w:t>239</w:t>
            </w:r>
            <w:r w:rsidR="0032794F" w:rsidRPr="004B38F0">
              <w:t>,</w:t>
            </w:r>
            <w:r w:rsidRPr="004B38F0">
              <w:t>347</w:t>
            </w:r>
            <w:r w:rsidR="0032794F" w:rsidRPr="004B38F0">
              <w:t>,</w:t>
            </w:r>
            <w:r w:rsidRPr="004B38F0">
              <w:t>740</w:t>
            </w:r>
          </w:p>
        </w:tc>
        <w:tc>
          <w:tcPr>
            <w:tcW w:w="1418" w:type="dxa"/>
          </w:tcPr>
          <w:p w14:paraId="4C92539D" w14:textId="1C2D638B" w:rsidR="0085219F" w:rsidRPr="004B38F0" w:rsidRDefault="00460906" w:rsidP="00BE5109">
            <w:pPr>
              <w:jc w:val="right"/>
            </w:pPr>
            <w:r w:rsidRPr="004B38F0">
              <w:t>6.55</w:t>
            </w:r>
          </w:p>
        </w:tc>
      </w:tr>
      <w:tr w:rsidR="00460906" w:rsidRPr="004B38F0" w14:paraId="3E0296BB" w14:textId="77777777" w:rsidTr="0032794F">
        <w:tc>
          <w:tcPr>
            <w:tcW w:w="2337" w:type="dxa"/>
          </w:tcPr>
          <w:p w14:paraId="508E605F" w14:textId="5FDD3725" w:rsidR="00460906" w:rsidRPr="004B38F0" w:rsidRDefault="00460906" w:rsidP="00BE5109">
            <w:pPr>
              <w:tabs>
                <w:tab w:val="left" w:pos="355"/>
              </w:tabs>
              <w:rPr>
                <w:i/>
                <w:iCs/>
              </w:rPr>
            </w:pPr>
            <w:r w:rsidRPr="004B38F0">
              <w:rPr>
                <w:i/>
                <w:iCs/>
              </w:rPr>
              <w:t>Total Interspersed</w:t>
            </w:r>
          </w:p>
        </w:tc>
        <w:tc>
          <w:tcPr>
            <w:tcW w:w="1627" w:type="dxa"/>
          </w:tcPr>
          <w:p w14:paraId="0114021E" w14:textId="4E525FA7" w:rsidR="00460906" w:rsidRPr="004B38F0" w:rsidRDefault="00460906" w:rsidP="00BE5109">
            <w:pPr>
              <w:jc w:val="right"/>
              <w:rPr>
                <w:i/>
                <w:iCs/>
              </w:rPr>
            </w:pPr>
            <w:r w:rsidRPr="004B38F0">
              <w:rPr>
                <w:i/>
                <w:iCs/>
              </w:rPr>
              <w:t>7</w:t>
            </w:r>
            <w:r w:rsidR="0032794F" w:rsidRPr="004B38F0">
              <w:rPr>
                <w:i/>
                <w:iCs/>
              </w:rPr>
              <w:t>,</w:t>
            </w:r>
            <w:r w:rsidRPr="004B38F0">
              <w:rPr>
                <w:i/>
                <w:iCs/>
              </w:rPr>
              <w:t>43</w:t>
            </w:r>
            <w:r w:rsidR="00455512" w:rsidRPr="004B38F0">
              <w:rPr>
                <w:i/>
                <w:iCs/>
              </w:rPr>
              <w:t>5</w:t>
            </w:r>
            <w:r w:rsidR="0032794F" w:rsidRPr="004B38F0">
              <w:rPr>
                <w:i/>
                <w:iCs/>
              </w:rPr>
              <w:t>,</w:t>
            </w:r>
            <w:r w:rsidR="00455512" w:rsidRPr="004B38F0">
              <w:rPr>
                <w:i/>
                <w:iCs/>
              </w:rPr>
              <w:t>632</w:t>
            </w:r>
          </w:p>
        </w:tc>
        <w:tc>
          <w:tcPr>
            <w:tcW w:w="1701" w:type="dxa"/>
          </w:tcPr>
          <w:p w14:paraId="77A1F80F" w14:textId="76DD57F8" w:rsidR="00460906" w:rsidRPr="004B38F0" w:rsidRDefault="00455512" w:rsidP="00BE5109">
            <w:pPr>
              <w:jc w:val="right"/>
              <w:rPr>
                <w:i/>
                <w:iCs/>
              </w:rPr>
            </w:pPr>
            <w:r w:rsidRPr="004B38F0">
              <w:rPr>
                <w:i/>
                <w:iCs/>
              </w:rPr>
              <w:t>1</w:t>
            </w:r>
            <w:r w:rsidR="0032794F" w:rsidRPr="004B38F0">
              <w:rPr>
                <w:i/>
                <w:iCs/>
              </w:rPr>
              <w:t>,</w:t>
            </w:r>
            <w:r w:rsidRPr="004B38F0">
              <w:rPr>
                <w:i/>
                <w:iCs/>
              </w:rPr>
              <w:t>749</w:t>
            </w:r>
            <w:r w:rsidR="0032794F" w:rsidRPr="004B38F0">
              <w:rPr>
                <w:i/>
                <w:iCs/>
              </w:rPr>
              <w:t>,</w:t>
            </w:r>
            <w:r w:rsidRPr="004B38F0">
              <w:rPr>
                <w:i/>
                <w:iCs/>
              </w:rPr>
              <w:t>916</w:t>
            </w:r>
            <w:r w:rsidR="0032794F" w:rsidRPr="004B38F0">
              <w:rPr>
                <w:i/>
                <w:iCs/>
              </w:rPr>
              <w:t>,</w:t>
            </w:r>
            <w:r w:rsidRPr="004B38F0">
              <w:rPr>
                <w:i/>
                <w:iCs/>
              </w:rPr>
              <w:t>055</w:t>
            </w:r>
          </w:p>
        </w:tc>
        <w:tc>
          <w:tcPr>
            <w:tcW w:w="1418" w:type="dxa"/>
          </w:tcPr>
          <w:p w14:paraId="1BB65C60" w14:textId="6584D087" w:rsidR="00460906" w:rsidRPr="004B38F0" w:rsidRDefault="00455512" w:rsidP="00BE5109">
            <w:pPr>
              <w:jc w:val="right"/>
              <w:rPr>
                <w:i/>
                <w:iCs/>
              </w:rPr>
            </w:pPr>
            <w:r w:rsidRPr="004B38F0">
              <w:rPr>
                <w:i/>
                <w:iCs/>
              </w:rPr>
              <w:t>47.87</w:t>
            </w:r>
          </w:p>
        </w:tc>
      </w:tr>
      <w:tr w:rsidR="00455512" w:rsidRPr="004B38F0" w14:paraId="5EC24CBA" w14:textId="77777777" w:rsidTr="0032794F">
        <w:tc>
          <w:tcPr>
            <w:tcW w:w="2337" w:type="dxa"/>
          </w:tcPr>
          <w:p w14:paraId="6D33E04B" w14:textId="77777777" w:rsidR="00455512" w:rsidRPr="004B38F0" w:rsidRDefault="00455512" w:rsidP="00BE5109">
            <w:pPr>
              <w:tabs>
                <w:tab w:val="left" w:pos="355"/>
              </w:tabs>
            </w:pPr>
          </w:p>
        </w:tc>
        <w:tc>
          <w:tcPr>
            <w:tcW w:w="1627" w:type="dxa"/>
          </w:tcPr>
          <w:p w14:paraId="7A309E45" w14:textId="77777777" w:rsidR="00455512" w:rsidRPr="004B38F0" w:rsidRDefault="00455512" w:rsidP="00BE5109">
            <w:pPr>
              <w:jc w:val="right"/>
            </w:pPr>
          </w:p>
        </w:tc>
        <w:tc>
          <w:tcPr>
            <w:tcW w:w="1701" w:type="dxa"/>
          </w:tcPr>
          <w:p w14:paraId="3634B52D" w14:textId="77777777" w:rsidR="00455512" w:rsidRPr="004B38F0" w:rsidRDefault="00455512" w:rsidP="00BE5109">
            <w:pPr>
              <w:jc w:val="right"/>
            </w:pPr>
          </w:p>
        </w:tc>
        <w:tc>
          <w:tcPr>
            <w:tcW w:w="1418" w:type="dxa"/>
          </w:tcPr>
          <w:p w14:paraId="1F175FC8" w14:textId="77777777" w:rsidR="00455512" w:rsidRPr="004B38F0" w:rsidRDefault="00455512" w:rsidP="00BE5109">
            <w:pPr>
              <w:jc w:val="right"/>
            </w:pPr>
          </w:p>
        </w:tc>
      </w:tr>
      <w:tr w:rsidR="00455512" w:rsidRPr="004B38F0" w14:paraId="087CABCC" w14:textId="77777777" w:rsidTr="0032794F">
        <w:tc>
          <w:tcPr>
            <w:tcW w:w="2337" w:type="dxa"/>
          </w:tcPr>
          <w:p w14:paraId="4DD5C506" w14:textId="6198561F" w:rsidR="00455512" w:rsidRPr="004B38F0" w:rsidRDefault="00455512" w:rsidP="00BE5109">
            <w:pPr>
              <w:tabs>
                <w:tab w:val="left" w:pos="355"/>
              </w:tabs>
            </w:pPr>
            <w:r w:rsidRPr="004B38F0">
              <w:t>Low complexity</w:t>
            </w:r>
          </w:p>
        </w:tc>
        <w:tc>
          <w:tcPr>
            <w:tcW w:w="1627" w:type="dxa"/>
          </w:tcPr>
          <w:p w14:paraId="1CF463E7" w14:textId="710BDB18" w:rsidR="00455512" w:rsidRPr="004B38F0" w:rsidRDefault="00455512" w:rsidP="00BE5109">
            <w:pPr>
              <w:jc w:val="right"/>
            </w:pPr>
            <w:r w:rsidRPr="004B38F0">
              <w:t>129</w:t>
            </w:r>
            <w:r w:rsidR="0032794F" w:rsidRPr="004B38F0">
              <w:t>,</w:t>
            </w:r>
            <w:r w:rsidRPr="004B38F0">
              <w:t>569</w:t>
            </w:r>
          </w:p>
        </w:tc>
        <w:tc>
          <w:tcPr>
            <w:tcW w:w="1701" w:type="dxa"/>
          </w:tcPr>
          <w:p w14:paraId="66A95DE5" w14:textId="211EA8B7" w:rsidR="00455512" w:rsidRPr="004B38F0" w:rsidRDefault="00455512" w:rsidP="00BE5109">
            <w:pPr>
              <w:jc w:val="right"/>
            </w:pPr>
            <w:r w:rsidRPr="004B38F0">
              <w:t>968</w:t>
            </w:r>
            <w:r w:rsidR="0032794F" w:rsidRPr="004B38F0">
              <w:t>,</w:t>
            </w:r>
            <w:r w:rsidRPr="004B38F0">
              <w:t>757</w:t>
            </w:r>
          </w:p>
        </w:tc>
        <w:tc>
          <w:tcPr>
            <w:tcW w:w="1418" w:type="dxa"/>
          </w:tcPr>
          <w:p w14:paraId="0A841740" w14:textId="4B11B870" w:rsidR="00455512" w:rsidRPr="004B38F0" w:rsidRDefault="00455512" w:rsidP="00BE5109">
            <w:pPr>
              <w:jc w:val="right"/>
            </w:pPr>
            <w:r w:rsidRPr="004B38F0">
              <w:t>0.27</w:t>
            </w:r>
          </w:p>
        </w:tc>
      </w:tr>
      <w:tr w:rsidR="00455512" w:rsidRPr="004B38F0" w14:paraId="47764728" w14:textId="77777777" w:rsidTr="0032794F">
        <w:tc>
          <w:tcPr>
            <w:tcW w:w="2337" w:type="dxa"/>
          </w:tcPr>
          <w:p w14:paraId="00EAEFA5" w14:textId="6CB25DD0" w:rsidR="00455512" w:rsidRPr="004B38F0" w:rsidRDefault="00455512" w:rsidP="00BE5109">
            <w:pPr>
              <w:tabs>
                <w:tab w:val="left" w:pos="355"/>
              </w:tabs>
            </w:pPr>
            <w:r w:rsidRPr="004B38F0">
              <w:t>Simple repeat</w:t>
            </w:r>
          </w:p>
        </w:tc>
        <w:tc>
          <w:tcPr>
            <w:tcW w:w="1627" w:type="dxa"/>
          </w:tcPr>
          <w:p w14:paraId="4FF83C72" w14:textId="6C721E93" w:rsidR="00455512" w:rsidRPr="004B38F0" w:rsidRDefault="00455512" w:rsidP="00BE5109">
            <w:pPr>
              <w:jc w:val="right"/>
            </w:pPr>
            <w:r w:rsidRPr="004B38F0">
              <w:t>1</w:t>
            </w:r>
            <w:r w:rsidR="0032794F" w:rsidRPr="004B38F0">
              <w:t>,</w:t>
            </w:r>
            <w:r w:rsidRPr="004B38F0">
              <w:t>155</w:t>
            </w:r>
            <w:r w:rsidR="0032794F" w:rsidRPr="004B38F0">
              <w:t>,</w:t>
            </w:r>
            <w:r w:rsidRPr="004B38F0">
              <w:t>394</w:t>
            </w:r>
          </w:p>
        </w:tc>
        <w:tc>
          <w:tcPr>
            <w:tcW w:w="1701" w:type="dxa"/>
          </w:tcPr>
          <w:p w14:paraId="0133C167" w14:textId="6ACBB8E7" w:rsidR="00455512" w:rsidRPr="004B38F0" w:rsidRDefault="00455512" w:rsidP="00BE5109">
            <w:pPr>
              <w:jc w:val="right"/>
            </w:pPr>
            <w:r w:rsidRPr="004B38F0">
              <w:t>211</w:t>
            </w:r>
            <w:r w:rsidR="0032794F" w:rsidRPr="004B38F0">
              <w:t>,</w:t>
            </w:r>
            <w:r w:rsidRPr="004B38F0">
              <w:t>8</w:t>
            </w:r>
            <w:r w:rsidR="0032794F" w:rsidRPr="004B38F0">
              <w:t>68,487</w:t>
            </w:r>
          </w:p>
        </w:tc>
        <w:tc>
          <w:tcPr>
            <w:tcW w:w="1418" w:type="dxa"/>
          </w:tcPr>
          <w:p w14:paraId="398F3F25" w14:textId="59B35055" w:rsidR="00455512" w:rsidRPr="004B38F0" w:rsidRDefault="0032794F" w:rsidP="00BE5109">
            <w:pPr>
              <w:jc w:val="right"/>
            </w:pPr>
            <w:r w:rsidRPr="004B38F0">
              <w:t>5.80</w:t>
            </w:r>
          </w:p>
        </w:tc>
      </w:tr>
      <w:tr w:rsidR="0032794F" w:rsidRPr="004B38F0" w14:paraId="7F8C8AB7" w14:textId="77777777" w:rsidTr="0032794F">
        <w:tc>
          <w:tcPr>
            <w:tcW w:w="2337" w:type="dxa"/>
          </w:tcPr>
          <w:p w14:paraId="11C3EA27" w14:textId="6DB04A30" w:rsidR="0032794F" w:rsidRPr="004B38F0" w:rsidRDefault="0032794F" w:rsidP="00BE5109">
            <w:pPr>
              <w:tabs>
                <w:tab w:val="left" w:pos="355"/>
              </w:tabs>
            </w:pPr>
            <w:r w:rsidRPr="004B38F0">
              <w:t>rRNA</w:t>
            </w:r>
          </w:p>
        </w:tc>
        <w:tc>
          <w:tcPr>
            <w:tcW w:w="1627" w:type="dxa"/>
          </w:tcPr>
          <w:p w14:paraId="23FAA074" w14:textId="674CF796" w:rsidR="0032794F" w:rsidRPr="004B38F0" w:rsidRDefault="0032794F" w:rsidP="00BE5109">
            <w:pPr>
              <w:jc w:val="right"/>
            </w:pPr>
            <w:r w:rsidRPr="004B38F0">
              <w:t>8,718</w:t>
            </w:r>
          </w:p>
        </w:tc>
        <w:tc>
          <w:tcPr>
            <w:tcW w:w="1701" w:type="dxa"/>
          </w:tcPr>
          <w:p w14:paraId="60EA4427" w14:textId="1430455C" w:rsidR="0032794F" w:rsidRPr="004B38F0" w:rsidRDefault="0032794F" w:rsidP="00BE5109">
            <w:pPr>
              <w:jc w:val="right"/>
            </w:pPr>
            <w:r w:rsidRPr="004B38F0">
              <w:t>2,131,914</w:t>
            </w:r>
          </w:p>
        </w:tc>
        <w:tc>
          <w:tcPr>
            <w:tcW w:w="1418" w:type="dxa"/>
          </w:tcPr>
          <w:p w14:paraId="164566FC" w14:textId="64F78B2F" w:rsidR="0032794F" w:rsidRPr="004B38F0" w:rsidRDefault="0032794F" w:rsidP="00BE5109">
            <w:pPr>
              <w:jc w:val="right"/>
            </w:pPr>
            <w:r w:rsidRPr="004B38F0">
              <w:t>0.06</w:t>
            </w:r>
          </w:p>
        </w:tc>
      </w:tr>
      <w:tr w:rsidR="0032794F" w:rsidRPr="004B38F0" w14:paraId="37FEBEB0" w14:textId="77777777" w:rsidTr="0032794F">
        <w:tc>
          <w:tcPr>
            <w:tcW w:w="2337" w:type="dxa"/>
          </w:tcPr>
          <w:p w14:paraId="52975A18" w14:textId="7B10EDC2" w:rsidR="0032794F" w:rsidRPr="004B38F0" w:rsidRDefault="0032794F" w:rsidP="00BE5109">
            <w:pPr>
              <w:tabs>
                <w:tab w:val="left" w:pos="355"/>
              </w:tabs>
            </w:pPr>
            <w:r w:rsidRPr="004B38F0">
              <w:t>snRNA</w:t>
            </w:r>
          </w:p>
        </w:tc>
        <w:tc>
          <w:tcPr>
            <w:tcW w:w="1627" w:type="dxa"/>
          </w:tcPr>
          <w:p w14:paraId="136831F9" w14:textId="06899605" w:rsidR="0032794F" w:rsidRPr="004B38F0" w:rsidRDefault="0032794F" w:rsidP="00BE5109">
            <w:pPr>
              <w:jc w:val="right"/>
            </w:pPr>
            <w:r w:rsidRPr="004B38F0">
              <w:t>1,297</w:t>
            </w:r>
          </w:p>
        </w:tc>
        <w:tc>
          <w:tcPr>
            <w:tcW w:w="1701" w:type="dxa"/>
          </w:tcPr>
          <w:p w14:paraId="1F51DC79" w14:textId="1AE1A61A" w:rsidR="0032794F" w:rsidRPr="004B38F0" w:rsidRDefault="0032794F" w:rsidP="00BE5109">
            <w:pPr>
              <w:jc w:val="right"/>
            </w:pPr>
            <w:r w:rsidRPr="004B38F0">
              <w:t>100,347</w:t>
            </w:r>
          </w:p>
        </w:tc>
        <w:tc>
          <w:tcPr>
            <w:tcW w:w="1418" w:type="dxa"/>
          </w:tcPr>
          <w:p w14:paraId="2283DE95" w14:textId="6B31D04B" w:rsidR="0032794F" w:rsidRPr="004B38F0" w:rsidRDefault="0032794F" w:rsidP="00BE5109">
            <w:pPr>
              <w:jc w:val="right"/>
            </w:pPr>
            <w:r w:rsidRPr="004B38F0">
              <w:t>0.00</w:t>
            </w:r>
          </w:p>
        </w:tc>
      </w:tr>
      <w:tr w:rsidR="0032794F" w:rsidRPr="004B38F0" w14:paraId="6E619A48" w14:textId="77777777" w:rsidTr="0032794F">
        <w:tc>
          <w:tcPr>
            <w:tcW w:w="2337" w:type="dxa"/>
          </w:tcPr>
          <w:p w14:paraId="2527875C" w14:textId="77D33642" w:rsidR="0032794F" w:rsidRPr="004B38F0" w:rsidRDefault="0032794F" w:rsidP="00BE5109">
            <w:pPr>
              <w:tabs>
                <w:tab w:val="left" w:pos="355"/>
              </w:tabs>
              <w:rPr>
                <w:b/>
                <w:bCs/>
              </w:rPr>
            </w:pPr>
            <w:r w:rsidRPr="004B38F0">
              <w:rPr>
                <w:b/>
                <w:bCs/>
              </w:rPr>
              <w:t>Total</w:t>
            </w:r>
          </w:p>
        </w:tc>
        <w:tc>
          <w:tcPr>
            <w:tcW w:w="1627" w:type="dxa"/>
          </w:tcPr>
          <w:p w14:paraId="7880A245" w14:textId="18979367" w:rsidR="0032794F" w:rsidRPr="004B38F0" w:rsidRDefault="0032794F" w:rsidP="00BE5109">
            <w:pPr>
              <w:jc w:val="right"/>
              <w:rPr>
                <w:b/>
                <w:bCs/>
              </w:rPr>
            </w:pPr>
            <w:r w:rsidRPr="004B38F0">
              <w:rPr>
                <w:b/>
                <w:bCs/>
              </w:rPr>
              <w:t>8730,610</w:t>
            </w:r>
          </w:p>
        </w:tc>
        <w:tc>
          <w:tcPr>
            <w:tcW w:w="1701" w:type="dxa"/>
          </w:tcPr>
          <w:p w14:paraId="79DE26B3" w14:textId="15BE85AA" w:rsidR="0032794F" w:rsidRPr="004B38F0" w:rsidRDefault="0032794F" w:rsidP="00BE5109">
            <w:pPr>
              <w:jc w:val="right"/>
              <w:rPr>
                <w:b/>
                <w:bCs/>
              </w:rPr>
            </w:pPr>
            <w:r w:rsidRPr="004B38F0">
              <w:rPr>
                <w:b/>
                <w:bCs/>
              </w:rPr>
              <w:t>1,973,706,560</w:t>
            </w:r>
          </w:p>
        </w:tc>
        <w:tc>
          <w:tcPr>
            <w:tcW w:w="1418" w:type="dxa"/>
          </w:tcPr>
          <w:p w14:paraId="5A7FA81F" w14:textId="4594FBB9" w:rsidR="0032794F" w:rsidRPr="004B38F0" w:rsidRDefault="0032794F" w:rsidP="00BE5109">
            <w:pPr>
              <w:jc w:val="right"/>
              <w:rPr>
                <w:b/>
                <w:bCs/>
              </w:rPr>
            </w:pPr>
            <w:r w:rsidRPr="004B38F0">
              <w:rPr>
                <w:b/>
                <w:bCs/>
              </w:rPr>
              <w:t>53.99</w:t>
            </w:r>
          </w:p>
        </w:tc>
      </w:tr>
    </w:tbl>
    <w:p w14:paraId="0FA496AF" w14:textId="77777777" w:rsidR="00055147" w:rsidRPr="004B38F0" w:rsidRDefault="00055147" w:rsidP="00BE5109"/>
    <w:p w14:paraId="7D6CA8FB" w14:textId="419695D9" w:rsidR="00B57335" w:rsidRPr="004B38F0" w:rsidRDefault="002E721F" w:rsidP="00BE5109">
      <w:pPr>
        <w:pStyle w:val="Heading2"/>
      </w:pPr>
      <w:bookmarkStart w:id="34" w:name="_Toc152922057"/>
      <w:r w:rsidRPr="004B38F0">
        <w:lastRenderedPageBreak/>
        <w:t>3</w:t>
      </w:r>
      <w:r w:rsidR="00B57335" w:rsidRPr="004B38F0">
        <w:t>.4 Chromosome synteny plots</w:t>
      </w:r>
      <w:bookmarkEnd w:id="34"/>
    </w:p>
    <w:p w14:paraId="4C9BA396" w14:textId="4AEEE7B3" w:rsidR="00B57335" w:rsidRPr="004B38F0" w:rsidRDefault="00574BC3" w:rsidP="00BE5109">
      <w:r w:rsidRPr="004B38F0">
        <w:t xml:space="preserve">To further validate the chromosome-level assembly and investigate chromosomal rearrangements in the </w:t>
      </w:r>
      <w:r w:rsidR="00055147" w:rsidRPr="004B38F0">
        <w:t>Ninu</w:t>
      </w:r>
      <w:r w:rsidRPr="004B38F0">
        <w:t>, high-</w:t>
      </w:r>
      <w:r w:rsidRPr="004B38F0">
        <w:rPr>
          <w:rFonts w:cs="Times New Roman"/>
        </w:rPr>
        <w:t>level synteny was plotted against six other marsupial species (</w:t>
      </w:r>
      <w:r w:rsidR="00D90AD4" w:rsidRPr="004B38F0">
        <w:rPr>
          <w:rFonts w:cs="Times New Roman"/>
        </w:rPr>
        <w:t>Table S14</w:t>
      </w:r>
      <w:r w:rsidRPr="004B38F0">
        <w:rPr>
          <w:rFonts w:cs="Times New Roman"/>
        </w:rPr>
        <w:t xml:space="preserve">). </w:t>
      </w:r>
      <w:r w:rsidRPr="004B38F0">
        <w:rPr>
          <w:rFonts w:cs="Times New Roman"/>
          <w:color w:val="000000"/>
        </w:rPr>
        <w:t>GENESPACE v1.3.1</w:t>
      </w:r>
      <w:r w:rsidR="00C51BBD" w:rsidRPr="004B38F0">
        <w:rPr>
          <w:rFonts w:cs="Times New Roman"/>
          <w:color w:val="000000"/>
        </w:rPr>
        <w:fldChar w:fldCharType="begin"/>
      </w:r>
      <w:r w:rsidR="00D640B2" w:rsidRPr="004B38F0">
        <w:rPr>
          <w:rFonts w:cs="Times New Roman"/>
          <w:color w:val="000000"/>
        </w:rPr>
        <w:instrText xml:space="preserve"> ADDIN EN.CITE &lt;EndNote&gt;&lt;Cite&gt;&lt;Author&gt;Lovell&lt;/Author&gt;&lt;Year&gt;2022&lt;/Year&gt;&lt;RecNum&gt;307&lt;/RecNum&gt;&lt;DisplayText&gt;&lt;style face="superscript"&gt;105&lt;/style&gt;&lt;/DisplayText&gt;&lt;record&gt;&lt;rec-number&gt;307&lt;/rec-number&gt;&lt;foreign-keys&gt;&lt;key app="EN" db-id="209222f21datroeaf09xt9riz09wpvafsppe" timestamp="1694655204"&gt;307&lt;/key&gt;&lt;/foreign-keys&gt;&lt;ref-type name="Journal Article"&gt;17&lt;/ref-type&gt;&lt;contributors&gt;&lt;authors&gt;&lt;author&gt;Lovell, John T.&lt;/author&gt;&lt;author&gt;Sreedasyam, Avinash&lt;/author&gt;&lt;author&gt;Schranz, M. Eric&lt;/author&gt;&lt;author&gt;Wilson, Melissa&lt;/author&gt;&lt;author&gt;Carlson, Joseph W.&lt;/author&gt;&lt;author&gt;Harkess, Alex&lt;/author&gt;&lt;author&gt;Emms, David&lt;/author&gt;&lt;author&gt;Goodstein, David M.&lt;/author&gt;&lt;author&gt;Schmutz, Jeremy&lt;/author&gt;&lt;/authors&gt;&lt;secondary-authors&gt;&lt;author&gt;Weigel, Detlef&lt;/author&gt;&lt;/secondary-authors&gt;&lt;/contributors&gt;&lt;titles&gt;&lt;title&gt;GENESPACE tracks regions of interest and gene copy number variation across multiple genomes&lt;/title&gt;&lt;secondary-title&gt;eLife&lt;/secondary-title&gt;&lt;/titles&gt;&lt;periodical&gt;&lt;full-title&gt;eLife&lt;/full-title&gt;&lt;/periodical&gt;&lt;pages&gt;e78526&lt;/pages&gt;&lt;volume&gt;11&lt;/volume&gt;&lt;keywords&gt;&lt;keyword&gt;synteny&lt;/keyword&gt;&lt;keyword&gt;comparative genomics&lt;/keyword&gt;&lt;keyword&gt;sex chromosomes&lt;/keyword&gt;&lt;keyword&gt;orthology&lt;/keyword&gt;&lt;keyword&gt;grasses&lt;/keyword&gt;&lt;keyword&gt;cotton&lt;/keyword&gt;&lt;/keywords&gt;&lt;dates&gt;&lt;year&gt;2022&lt;/year&gt;&lt;pub-dates&gt;&lt;date&gt;2022/09/09&lt;/date&gt;&lt;/pub-dates&gt;&lt;/dates&gt;&lt;publisher&gt;eLife Sciences Publications, Ltd&lt;/publisher&gt;&lt;isbn&gt;2050-084X&lt;/isbn&gt;&lt;urls&gt;&lt;related-urls&gt;&lt;url&gt;https://doi.org/10.7554/eLife.78526&lt;/url&gt;&lt;/related-urls&gt;&lt;/urls&gt;&lt;custom1&gt;eLife 2022;11:e78526&lt;/custom1&gt;&lt;electronic-resource-num&gt;10.7554/eLife.78526&lt;/electronic-resource-num&gt;&lt;/record&gt;&lt;/Cite&gt;&lt;/EndNote&gt;</w:instrText>
      </w:r>
      <w:r w:rsidR="00C51BBD" w:rsidRPr="004B38F0">
        <w:rPr>
          <w:rFonts w:cs="Times New Roman"/>
          <w:color w:val="000000"/>
        </w:rPr>
        <w:fldChar w:fldCharType="separate"/>
      </w:r>
      <w:r w:rsidR="00D640B2" w:rsidRPr="004B38F0">
        <w:rPr>
          <w:rFonts w:cs="Times New Roman"/>
          <w:noProof/>
          <w:color w:val="000000"/>
          <w:vertAlign w:val="superscript"/>
        </w:rPr>
        <w:t>105</w:t>
      </w:r>
      <w:r w:rsidR="00C51BBD" w:rsidRPr="004B38F0">
        <w:rPr>
          <w:rFonts w:cs="Times New Roman"/>
          <w:color w:val="000000"/>
        </w:rPr>
        <w:fldChar w:fldCharType="end"/>
      </w:r>
      <w:r w:rsidR="00C51BBD" w:rsidRPr="004B38F0">
        <w:rPr>
          <w:rFonts w:cs="Times New Roman"/>
          <w:color w:val="000000"/>
        </w:rPr>
        <w:t xml:space="preserve"> </w:t>
      </w:r>
      <w:r w:rsidRPr="004B38F0">
        <w:rPr>
          <w:rFonts w:cs="Times New Roman"/>
          <w:color w:val="000000"/>
        </w:rPr>
        <w:t>was used to plot genomic synteny.</w:t>
      </w:r>
      <w:r w:rsidR="00B57335" w:rsidRPr="004B38F0">
        <w:t xml:space="preserve"> </w:t>
      </w:r>
    </w:p>
    <w:p w14:paraId="1ADE35DD" w14:textId="1AA2539A" w:rsidR="00937485" w:rsidRPr="004B38F0" w:rsidRDefault="00D90AD4" w:rsidP="00BE5109">
      <w:pPr>
        <w:rPr>
          <w:rFonts w:cs="Times New Roman"/>
        </w:rPr>
      </w:pPr>
      <w:r w:rsidRPr="004B38F0">
        <w:rPr>
          <w:rFonts w:cs="Times New Roman"/>
          <w:b/>
          <w:bCs/>
        </w:rPr>
        <w:t>Table S14</w:t>
      </w:r>
      <w:r w:rsidR="00937485" w:rsidRPr="004B38F0">
        <w:rPr>
          <w:rFonts w:cs="Times New Roman"/>
          <w:b/>
          <w:bCs/>
        </w:rPr>
        <w:t xml:space="preserve">. </w:t>
      </w:r>
      <w:r w:rsidR="00937485" w:rsidRPr="004B38F0">
        <w:rPr>
          <w:rFonts w:cs="Times New Roman"/>
        </w:rPr>
        <w:t>Marsupial reference genomes used for chromosome synteny plots.</w:t>
      </w:r>
    </w:p>
    <w:tbl>
      <w:tblPr>
        <w:tblStyle w:val="ListTable6Colorful"/>
        <w:tblW w:w="9923" w:type="dxa"/>
        <w:tblLayout w:type="fixed"/>
        <w:tblLook w:val="04A0" w:firstRow="1" w:lastRow="0" w:firstColumn="1" w:lastColumn="0" w:noHBand="0" w:noVBand="1"/>
      </w:tblPr>
      <w:tblGrid>
        <w:gridCol w:w="3686"/>
        <w:gridCol w:w="2410"/>
        <w:gridCol w:w="2268"/>
        <w:gridCol w:w="1559"/>
      </w:tblGrid>
      <w:tr w:rsidR="00937485" w:rsidRPr="004B38F0" w14:paraId="631EE995" w14:textId="77777777" w:rsidTr="000004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9C52BDC" w14:textId="77777777" w:rsidR="00937485" w:rsidRPr="004B38F0" w:rsidRDefault="00937485" w:rsidP="00BE5109">
            <w:r w:rsidRPr="004B38F0">
              <w:t>Species</w:t>
            </w:r>
          </w:p>
        </w:tc>
        <w:tc>
          <w:tcPr>
            <w:tcW w:w="2410" w:type="dxa"/>
          </w:tcPr>
          <w:p w14:paraId="7C30892F" w14:textId="77777777" w:rsidR="00937485" w:rsidRPr="004B38F0" w:rsidRDefault="00937485" w:rsidP="00BE5109">
            <w:pPr>
              <w:cnfStyle w:val="100000000000" w:firstRow="1" w:lastRow="0" w:firstColumn="0" w:lastColumn="0" w:oddVBand="0" w:evenVBand="0" w:oddHBand="0" w:evenHBand="0" w:firstRowFirstColumn="0" w:firstRowLastColumn="0" w:lastRowFirstColumn="0" w:lastRowLastColumn="0"/>
            </w:pPr>
            <w:proofErr w:type="spellStart"/>
            <w:r w:rsidRPr="004B38F0">
              <w:t>Genbank</w:t>
            </w:r>
            <w:proofErr w:type="spellEnd"/>
            <w:r w:rsidRPr="004B38F0">
              <w:t xml:space="preserve"> ID</w:t>
            </w:r>
          </w:p>
        </w:tc>
        <w:tc>
          <w:tcPr>
            <w:tcW w:w="2268" w:type="dxa"/>
          </w:tcPr>
          <w:p w14:paraId="6D0BD059" w14:textId="77777777" w:rsidR="00937485" w:rsidRPr="004B38F0" w:rsidRDefault="00937485" w:rsidP="00BE5109">
            <w:pPr>
              <w:cnfStyle w:val="100000000000" w:firstRow="1" w:lastRow="0" w:firstColumn="0" w:lastColumn="0" w:oddVBand="0" w:evenVBand="0" w:oddHBand="0" w:evenHBand="0" w:firstRowFirstColumn="0" w:firstRowLastColumn="0" w:lastRowFirstColumn="0" w:lastRowLastColumn="0"/>
            </w:pPr>
            <w:r w:rsidRPr="004B38F0">
              <w:t>Assembly ID</w:t>
            </w:r>
          </w:p>
        </w:tc>
        <w:tc>
          <w:tcPr>
            <w:tcW w:w="1559" w:type="dxa"/>
          </w:tcPr>
          <w:p w14:paraId="7944E555" w14:textId="77777777" w:rsidR="00937485" w:rsidRPr="004B38F0" w:rsidRDefault="00937485" w:rsidP="00BE5109">
            <w:pPr>
              <w:cnfStyle w:val="100000000000" w:firstRow="1" w:lastRow="0" w:firstColumn="0" w:lastColumn="0" w:oddVBand="0" w:evenVBand="0" w:oddHBand="0" w:evenHBand="0" w:firstRowFirstColumn="0" w:firstRowLastColumn="0" w:lastRowFirstColumn="0" w:lastRowLastColumn="0"/>
            </w:pPr>
            <w:r w:rsidRPr="004B38F0">
              <w:t>Reference</w:t>
            </w:r>
          </w:p>
        </w:tc>
      </w:tr>
      <w:tr w:rsidR="00937485" w:rsidRPr="004B38F0" w14:paraId="0DC4F36F" w14:textId="77777777" w:rsidTr="000004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33F3F523" w14:textId="77777777" w:rsidR="00937485" w:rsidRPr="004B38F0" w:rsidRDefault="00937485" w:rsidP="00BE5109">
            <w:pPr>
              <w:jc w:val="left"/>
              <w:rPr>
                <w:b w:val="0"/>
              </w:rPr>
            </w:pPr>
            <w:r w:rsidRPr="004B38F0">
              <w:rPr>
                <w:b w:val="0"/>
              </w:rPr>
              <w:t>Mardo (</w:t>
            </w:r>
            <w:r w:rsidRPr="004B38F0">
              <w:rPr>
                <w:b w:val="0"/>
                <w:i/>
                <w:iCs/>
              </w:rPr>
              <w:t xml:space="preserve">Antechinus </w:t>
            </w:r>
            <w:proofErr w:type="spellStart"/>
            <w:r w:rsidRPr="004B38F0">
              <w:rPr>
                <w:b w:val="0"/>
                <w:i/>
                <w:iCs/>
              </w:rPr>
              <w:t>flavipes</w:t>
            </w:r>
            <w:proofErr w:type="spellEnd"/>
            <w:r w:rsidRPr="004B38F0">
              <w:rPr>
                <w:b w:val="0"/>
              </w:rPr>
              <w:t>)</w:t>
            </w:r>
          </w:p>
        </w:tc>
        <w:tc>
          <w:tcPr>
            <w:tcW w:w="2410" w:type="dxa"/>
            <w:shd w:val="clear" w:color="auto" w:fill="auto"/>
          </w:tcPr>
          <w:p w14:paraId="31100ACB"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GCA_016432865.1</w:t>
            </w:r>
          </w:p>
        </w:tc>
        <w:tc>
          <w:tcPr>
            <w:tcW w:w="2268" w:type="dxa"/>
            <w:shd w:val="clear" w:color="auto" w:fill="auto"/>
          </w:tcPr>
          <w:p w14:paraId="4F7AE7BC"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proofErr w:type="spellStart"/>
            <w:r w:rsidRPr="004B38F0">
              <w:t>AdamAnt</w:t>
            </w:r>
            <w:proofErr w:type="spellEnd"/>
          </w:p>
        </w:tc>
        <w:tc>
          <w:tcPr>
            <w:tcW w:w="1559" w:type="dxa"/>
            <w:shd w:val="clear" w:color="auto" w:fill="auto"/>
          </w:tcPr>
          <w:p w14:paraId="3918F6E8" w14:textId="39934064" w:rsidR="00937485" w:rsidRPr="004B38F0" w:rsidRDefault="00223927" w:rsidP="00BE5109">
            <w:pPr>
              <w:cnfStyle w:val="000000100000" w:firstRow="0" w:lastRow="0" w:firstColumn="0" w:lastColumn="0" w:oddVBand="0" w:evenVBand="0" w:oddHBand="1" w:evenHBand="0" w:firstRowFirstColumn="0" w:firstRowLastColumn="0" w:lastRowFirstColumn="0" w:lastRowLastColumn="0"/>
            </w:pPr>
            <w:r w:rsidRPr="004B38F0">
              <w:fldChar w:fldCharType="begin">
                <w:fldData xml:space="preserve">PEVuZE5vdGU+PENpdGU+PEF1dGhvcj5UaWFuPC9BdXRob3I+PFllYXI+MjAyMjwvWWVhcj48UmVj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</w:fldData>
              </w:fldChar>
            </w:r>
            <w:r w:rsidR="00D640B2" w:rsidRPr="004B38F0">
              <w:instrText xml:space="preserve"> ADDIN EN.CITE </w:instrText>
            </w:r>
            <w:r w:rsidR="00D640B2" w:rsidRPr="004B38F0">
              <w:fldChar w:fldCharType="begin">
                <w:fldData xml:space="preserve">PEVuZE5vdGU+PENpdGU+PEF1dGhvcj5UaWFuPC9BdXRob3I+PFllYXI+MjAyMjwvWWVhcj48UmVj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106</w:t>
            </w:r>
            <w:r w:rsidRPr="004B38F0">
              <w:fldChar w:fldCharType="end"/>
            </w:r>
          </w:p>
        </w:tc>
      </w:tr>
      <w:tr w:rsidR="00937485" w:rsidRPr="004B38F0" w14:paraId="339BD08F" w14:textId="77777777" w:rsidTr="000004B7">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57BB91EF" w14:textId="07F0CB38" w:rsidR="00937485" w:rsidRPr="004B38F0" w:rsidRDefault="00937485" w:rsidP="00BE5109">
            <w:pPr>
              <w:jc w:val="left"/>
              <w:rPr>
                <w:b w:val="0"/>
              </w:rPr>
            </w:pPr>
            <w:r w:rsidRPr="004B38F0">
              <w:rPr>
                <w:b w:val="0"/>
              </w:rPr>
              <w:t>Monito</w:t>
            </w:r>
            <w:r w:rsidR="006026AF" w:rsidRPr="004B38F0">
              <w:rPr>
                <w:b w:val="0"/>
              </w:rPr>
              <w:t xml:space="preserve"> del Monito</w:t>
            </w:r>
            <w:r w:rsidRPr="004B38F0">
              <w:rPr>
                <w:b w:val="0"/>
              </w:rPr>
              <w:t xml:space="preserve"> (</w:t>
            </w:r>
            <w:proofErr w:type="spellStart"/>
            <w:r w:rsidRPr="004B38F0">
              <w:rPr>
                <w:b w:val="0"/>
                <w:i/>
                <w:iCs/>
              </w:rPr>
              <w:t>Dromiciops</w:t>
            </w:r>
            <w:proofErr w:type="spellEnd"/>
            <w:r w:rsidRPr="004B38F0">
              <w:rPr>
                <w:b w:val="0"/>
                <w:i/>
                <w:iCs/>
              </w:rPr>
              <w:t xml:space="preserve"> </w:t>
            </w:r>
            <w:proofErr w:type="spellStart"/>
            <w:r w:rsidRPr="004B38F0">
              <w:rPr>
                <w:b w:val="0"/>
                <w:i/>
                <w:iCs/>
              </w:rPr>
              <w:t>gliroides</w:t>
            </w:r>
            <w:proofErr w:type="spellEnd"/>
            <w:r w:rsidRPr="004B38F0">
              <w:rPr>
                <w:b w:val="0"/>
              </w:rPr>
              <w:t>)</w:t>
            </w:r>
          </w:p>
        </w:tc>
        <w:tc>
          <w:tcPr>
            <w:tcW w:w="2410" w:type="dxa"/>
            <w:shd w:val="clear" w:color="auto" w:fill="auto"/>
          </w:tcPr>
          <w:p w14:paraId="51DA68E5" w14:textId="77777777" w:rsidR="00937485" w:rsidRPr="004B38F0" w:rsidRDefault="00937485" w:rsidP="00BE5109">
            <w:pPr>
              <w:cnfStyle w:val="000000000000" w:firstRow="0" w:lastRow="0" w:firstColumn="0" w:lastColumn="0" w:oddVBand="0" w:evenVBand="0" w:oddHBand="0" w:evenHBand="0" w:firstRowFirstColumn="0" w:firstRowLastColumn="0" w:lastRowFirstColumn="0" w:lastRowLastColumn="0"/>
            </w:pPr>
            <w:r w:rsidRPr="004B38F0">
              <w:t>GCF_019393635.1</w:t>
            </w:r>
          </w:p>
        </w:tc>
        <w:tc>
          <w:tcPr>
            <w:tcW w:w="2268" w:type="dxa"/>
            <w:shd w:val="clear" w:color="auto" w:fill="auto"/>
          </w:tcPr>
          <w:p w14:paraId="42F708AF" w14:textId="77777777" w:rsidR="00937485" w:rsidRPr="004B38F0" w:rsidRDefault="00937485" w:rsidP="00BE5109">
            <w:pPr>
              <w:cnfStyle w:val="000000000000" w:firstRow="0" w:lastRow="0" w:firstColumn="0" w:lastColumn="0" w:oddVBand="0" w:evenVBand="0" w:oddHBand="0" w:evenHBand="0" w:firstRowFirstColumn="0" w:firstRowLastColumn="0" w:lastRowFirstColumn="0" w:lastRowLastColumn="0"/>
            </w:pPr>
            <w:r w:rsidRPr="004B38F0">
              <w:t>mDroGli1.pri</w:t>
            </w:r>
          </w:p>
        </w:tc>
        <w:tc>
          <w:tcPr>
            <w:tcW w:w="1559" w:type="dxa"/>
            <w:shd w:val="clear" w:color="auto" w:fill="auto"/>
          </w:tcPr>
          <w:p w14:paraId="1A150635" w14:textId="1248F310" w:rsidR="00937485" w:rsidRPr="004B38F0" w:rsidRDefault="005171C5" w:rsidP="00BE5109">
            <w:pPr>
              <w:cnfStyle w:val="000000000000" w:firstRow="0" w:lastRow="0" w:firstColumn="0" w:lastColumn="0" w:oddVBand="0" w:evenVBand="0" w:oddHBand="0" w:evenHBand="0" w:firstRowFirstColumn="0" w:firstRowLastColumn="0" w:lastRowFirstColumn="0" w:lastRowLastColumn="0"/>
            </w:pPr>
            <w:r w:rsidRPr="004B38F0">
              <w:t>VGP*</w:t>
            </w:r>
          </w:p>
        </w:tc>
      </w:tr>
      <w:tr w:rsidR="00937485" w:rsidRPr="004B38F0" w14:paraId="15E3CBD8" w14:textId="77777777" w:rsidTr="000004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7B9CC55A" w14:textId="158E7E52" w:rsidR="00937485" w:rsidRPr="004B38F0" w:rsidRDefault="006026AF" w:rsidP="00BE5109">
            <w:pPr>
              <w:jc w:val="left"/>
              <w:rPr>
                <w:b w:val="0"/>
              </w:rPr>
            </w:pPr>
            <w:r w:rsidRPr="004B38F0">
              <w:rPr>
                <w:b w:val="0"/>
              </w:rPr>
              <w:t xml:space="preserve">Short-tailed </w:t>
            </w:r>
            <w:r w:rsidR="00937485" w:rsidRPr="004B38F0">
              <w:rPr>
                <w:b w:val="0"/>
              </w:rPr>
              <w:t>Opossum (</w:t>
            </w:r>
            <w:proofErr w:type="spellStart"/>
            <w:r w:rsidR="00937485" w:rsidRPr="004B38F0">
              <w:rPr>
                <w:b w:val="0"/>
                <w:i/>
                <w:iCs/>
              </w:rPr>
              <w:t>Monodelphis</w:t>
            </w:r>
            <w:proofErr w:type="spellEnd"/>
            <w:r w:rsidR="00937485" w:rsidRPr="004B38F0">
              <w:rPr>
                <w:b w:val="0"/>
                <w:i/>
                <w:iCs/>
              </w:rPr>
              <w:t xml:space="preserve"> domestica</w:t>
            </w:r>
            <w:r w:rsidR="00937485" w:rsidRPr="004B38F0">
              <w:rPr>
                <w:b w:val="0"/>
              </w:rPr>
              <w:t>)</w:t>
            </w:r>
          </w:p>
        </w:tc>
        <w:tc>
          <w:tcPr>
            <w:tcW w:w="2410" w:type="dxa"/>
            <w:shd w:val="clear" w:color="auto" w:fill="auto"/>
          </w:tcPr>
          <w:p w14:paraId="484C11DE"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GCF_000002295.2</w:t>
            </w:r>
          </w:p>
        </w:tc>
        <w:tc>
          <w:tcPr>
            <w:tcW w:w="2268" w:type="dxa"/>
            <w:shd w:val="clear" w:color="auto" w:fill="auto"/>
          </w:tcPr>
          <w:p w14:paraId="29565B60"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MonDom5</w:t>
            </w:r>
          </w:p>
        </w:tc>
        <w:tc>
          <w:tcPr>
            <w:tcW w:w="1559" w:type="dxa"/>
            <w:shd w:val="clear" w:color="auto" w:fill="auto"/>
          </w:tcPr>
          <w:p w14:paraId="70FC30AA" w14:textId="0DF26854" w:rsidR="00937485" w:rsidRPr="004B38F0" w:rsidRDefault="00223927" w:rsidP="00BE5109">
            <w:pPr>
              <w:cnfStyle w:val="000000100000" w:firstRow="0" w:lastRow="0" w:firstColumn="0" w:lastColumn="0" w:oddVBand="0" w:evenVBand="0" w:oddHBand="1" w:evenHBand="0" w:firstRowFirstColumn="0" w:firstRowLastColumn="0" w:lastRowFirstColumn="0" w:lastRowLastColumn="0"/>
            </w:pPr>
            <w:r w:rsidRPr="004B38F0">
              <w:fldChar w:fldCharType="begin"/>
            </w:r>
            <w:r w:rsidR="00D640B2" w:rsidRPr="004B38F0">
              <w:instrText xml:space="preserve"> ADDIN EN.CITE &lt;EndNote&gt;&lt;Cite&gt;&lt;Author&gt;Mikkelsen&lt;/Author&gt;&lt;Year&gt;2007&lt;/Year&gt;&lt;RecNum&gt;158&lt;/RecNum&gt;&lt;DisplayText&gt;&lt;style face="superscript"&gt;107&lt;/style&gt;&lt;/DisplayText&gt;&lt;record&gt;&lt;rec-number&gt;158&lt;/rec-number&gt;&lt;foreign-keys&gt;&lt;key app="EN" db-id="209222f21datroeaf09xt9riz09wpvafsppe" timestamp="1675379685"&gt;158&lt;/key&gt;&lt;/foreign-keys&gt;&lt;ref-type name="Journal Article"&gt;17&lt;/ref-type&gt;&lt;contributors&gt;&lt;authors&gt;&lt;author&gt;Mikkelsen, Tarjei S&lt;/author&gt;&lt;author&gt;Wakefield, Matthew J&lt;/author&gt;&lt;author&gt;Aken, Bronwen&lt;/author&gt;&lt;author&gt;Amemiya, Chris T&lt;/author&gt;&lt;author&gt;Chang, Jean L&lt;/author&gt;&lt;author&gt;Duke, Shannon&lt;/author&gt;&lt;author&gt;Garber, Manuel&lt;/author&gt;&lt;author&gt;Gentles, Andrew J&lt;/author&gt;&lt;author&gt;Goodstadt, Leo&lt;/author&gt;&lt;author&gt;Heger, Andreas&lt;/author&gt;&lt;/authors&gt;&lt;/contributors&gt;&lt;titles&gt;&lt;title&gt;&lt;style face="normal" font="default" size="100%"&gt;Genome of the marsupial &lt;/style&gt;&lt;style face="italic" font="default" size="100%"&gt;Monodelphis domestica&lt;/style&gt;&lt;style face="normal" font="default" size="100%"&gt; reveals innovation in non-coding sequences&lt;/style&gt;&lt;/title&gt;&lt;secondary-title&gt;Nature&lt;/secondary-title&gt;&lt;/titles&gt;&lt;periodical&gt;&lt;full-title&gt;Nature&lt;/full-title&gt;&lt;/periodical&gt;&lt;pages&gt;167-177&lt;/pages&gt;&lt;volume&gt;447&lt;/volume&gt;&lt;number&gt;7141&lt;/number&gt;&lt;dates&gt;&lt;year&gt;2007&lt;/year&gt;&lt;/dates&gt;&lt;isbn&gt;0028-0836&lt;/isbn&gt;&lt;urls&gt;&lt;/urls&gt;&lt;/record&gt;&lt;/Cite&gt;&lt;/EndNote&gt;</w:instrText>
            </w:r>
            <w:r w:rsidRPr="004B38F0">
              <w:fldChar w:fldCharType="separate"/>
            </w:r>
            <w:r w:rsidR="00D640B2" w:rsidRPr="004B38F0">
              <w:rPr>
                <w:noProof/>
                <w:vertAlign w:val="superscript"/>
              </w:rPr>
              <w:t>107</w:t>
            </w:r>
            <w:r w:rsidRPr="004B38F0">
              <w:fldChar w:fldCharType="end"/>
            </w:r>
          </w:p>
        </w:tc>
      </w:tr>
      <w:tr w:rsidR="00937485" w:rsidRPr="004B38F0" w14:paraId="526EDCAC" w14:textId="77777777" w:rsidTr="000004B7">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5F0FC81A" w14:textId="77777777" w:rsidR="00937485" w:rsidRPr="004B38F0" w:rsidRDefault="00937485" w:rsidP="00BE5109">
            <w:pPr>
              <w:jc w:val="left"/>
              <w:rPr>
                <w:b w:val="0"/>
              </w:rPr>
            </w:pPr>
            <w:r w:rsidRPr="004B38F0">
              <w:rPr>
                <w:b w:val="0"/>
              </w:rPr>
              <w:t>Devil (</w:t>
            </w:r>
            <w:r w:rsidRPr="004B38F0">
              <w:rPr>
                <w:b w:val="0"/>
                <w:i/>
                <w:iCs/>
              </w:rPr>
              <w:t>Sarcophilus harrisii</w:t>
            </w:r>
            <w:r w:rsidRPr="004B38F0">
              <w:rPr>
                <w:b w:val="0"/>
              </w:rPr>
              <w:t>)</w:t>
            </w:r>
          </w:p>
        </w:tc>
        <w:tc>
          <w:tcPr>
            <w:tcW w:w="2410" w:type="dxa"/>
            <w:shd w:val="clear" w:color="auto" w:fill="auto"/>
          </w:tcPr>
          <w:p w14:paraId="7B7C74D8" w14:textId="77777777" w:rsidR="00937485" w:rsidRPr="004B38F0" w:rsidRDefault="00937485" w:rsidP="00BE5109">
            <w:pPr>
              <w:cnfStyle w:val="000000000000" w:firstRow="0" w:lastRow="0" w:firstColumn="0" w:lastColumn="0" w:oddVBand="0" w:evenVBand="0" w:oddHBand="0" w:evenHBand="0" w:firstRowFirstColumn="0" w:firstRowLastColumn="0" w:lastRowFirstColumn="0" w:lastRowLastColumn="0"/>
            </w:pPr>
            <w:r w:rsidRPr="004B38F0">
              <w:t>GCF_902635505.1</w:t>
            </w:r>
          </w:p>
        </w:tc>
        <w:tc>
          <w:tcPr>
            <w:tcW w:w="2268" w:type="dxa"/>
            <w:shd w:val="clear" w:color="auto" w:fill="auto"/>
          </w:tcPr>
          <w:p w14:paraId="709B75C8" w14:textId="77777777" w:rsidR="00937485" w:rsidRPr="004B38F0" w:rsidRDefault="00937485" w:rsidP="00BE5109">
            <w:pPr>
              <w:cnfStyle w:val="000000000000" w:firstRow="0" w:lastRow="0" w:firstColumn="0" w:lastColumn="0" w:oddVBand="0" w:evenVBand="0" w:oddHBand="0" w:evenHBand="0" w:firstRowFirstColumn="0" w:firstRowLastColumn="0" w:lastRowFirstColumn="0" w:lastRowLastColumn="0"/>
            </w:pPr>
            <w:r w:rsidRPr="004B38F0">
              <w:t>mSarHar1.11</w:t>
            </w:r>
          </w:p>
        </w:tc>
        <w:tc>
          <w:tcPr>
            <w:tcW w:w="1559" w:type="dxa"/>
            <w:shd w:val="clear" w:color="auto" w:fill="auto"/>
          </w:tcPr>
          <w:p w14:paraId="1702687A" w14:textId="58150AB4" w:rsidR="00937485" w:rsidRPr="004B38F0" w:rsidRDefault="00223927" w:rsidP="00BE5109">
            <w:pPr>
              <w:cnfStyle w:val="000000000000" w:firstRow="0" w:lastRow="0" w:firstColumn="0" w:lastColumn="0" w:oddVBand="0" w:evenVBand="0" w:oddHBand="0" w:evenHBand="0" w:firstRowFirstColumn="0" w:firstRowLastColumn="0" w:lastRowFirstColumn="0" w:lastRowLastColumn="0"/>
            </w:pPr>
            <w:r w:rsidRPr="004B38F0">
              <w:fldChar w:fldCharType="begin"/>
            </w:r>
            <w:r w:rsidR="00D640B2" w:rsidRPr="004B38F0">
              <w:instrText xml:space="preserve"> ADDIN EN.CITE &lt;EndNote&gt;&lt;Cite&gt;&lt;Author&gt;Stammnitz&lt;/Author&gt;&lt;Year&gt;2023&lt;/Year&gt;&lt;RecNum&gt;284&lt;/RecNum&gt;&lt;DisplayText&gt;&lt;style face="superscript"&gt;108&lt;/style&gt;&lt;/DisplayText&gt;&lt;record&gt;&lt;rec-number&gt;284&lt;/rec-number&gt;&lt;foreign-keys&gt;&lt;key app="EN" db-id="209222f21datroeaf09xt9riz09wpvafsppe" timestamp="1688339741"&gt;284&lt;/key&gt;&lt;/foreign-keys&gt;&lt;ref-type name="Journal Article"&gt;17&lt;/ref-type&gt;&lt;contributors&gt;&lt;authors&gt;&lt;author&gt;Stammnitz, M. R.&lt;/author&gt;&lt;author&gt;Gori, K.&lt;/author&gt;&lt;author&gt;Kwon, Y. M.&lt;/author&gt;&lt;author&gt;Harry, E.&lt;/author&gt;&lt;author&gt;Martin, F. J.&lt;/author&gt;&lt;author&gt;Billis, K.&lt;/author&gt;&lt;author&gt;Cheng, Y.&lt;/author&gt;&lt;author&gt;Baez-Ortega, A.&lt;/author&gt;&lt;author&gt;Chow, W.&lt;/author&gt;&lt;author&gt;Comte, S.&lt;/author&gt;&lt;author&gt;Eggertsson, H.&lt;/author&gt;&lt;author&gt;Fox, S.&lt;/author&gt;&lt;author&gt;Hamede, R.&lt;/author&gt;&lt;author&gt;Jones, M.&lt;/author&gt;&lt;author&gt;Lazenby, B.&lt;/author&gt;&lt;author&gt;Peck, S.&lt;/author&gt;&lt;author&gt;Pye, R.&lt;/author&gt;&lt;author&gt;Quail, M. A.&lt;/author&gt;&lt;author&gt;Swift, K.&lt;/author&gt;&lt;author&gt;Wang, J.&lt;/author&gt;&lt;author&gt;Wood, J.&lt;/author&gt;&lt;author&gt;Howe, K.&lt;/author&gt;&lt;author&gt;Stratton, M. R.&lt;/author&gt;&lt;author&gt;Ning, Z.&lt;/author&gt;&lt;author&gt;Murchison, E. P.&lt;/author&gt;&lt;/authors&gt;&lt;/contributors&gt;&lt;titles&gt;&lt;title&gt;The evolution of two transmissible cancers in Tasmanian devils&lt;/title&gt;&lt;secondary-title&gt;Science (New York, N.Y.)&lt;/secondary-title&gt;&lt;/titles&gt;&lt;periodical&gt;&lt;full-title&gt;Science (New York, N.Y.)&lt;/full-title&gt;&lt;/periodical&gt;&lt;pages&gt;283-293&lt;/pages&gt;&lt;volume&gt;380&lt;/volume&gt;&lt;number&gt;6642&lt;/number&gt;&lt;dates&gt;&lt;year&gt;2023&lt;/year&gt;&lt;/dates&gt;&lt;work-type&gt;Article&lt;/work-type&gt;&lt;urls&gt;&lt;related-urls&gt;&lt;url&gt;https://www.scopus.com/inward/record.uri?eid=2-s2.0-85153131534&amp;amp;doi=10.1126%2fscience.abq6453&amp;amp;partnerID=40&amp;amp;md5=23005658c6d3ce9961a582e326924fc7&lt;/url&gt;&lt;/related-urls&gt;&lt;/urls&gt;&lt;electronic-resource-num&gt;10.1126/science.abq6453&lt;/electronic-resource-num&gt;&lt;remote-database-name&gt;Scopus&lt;/remote-database-name&gt;&lt;/record&gt;&lt;/Cite&gt;&lt;/EndNote&gt;</w:instrText>
            </w:r>
            <w:r w:rsidRPr="004B38F0">
              <w:fldChar w:fldCharType="separate"/>
            </w:r>
            <w:r w:rsidR="00D640B2" w:rsidRPr="004B38F0">
              <w:rPr>
                <w:noProof/>
                <w:vertAlign w:val="superscript"/>
              </w:rPr>
              <w:t>108</w:t>
            </w:r>
            <w:r w:rsidRPr="004B38F0">
              <w:fldChar w:fldCharType="end"/>
            </w:r>
          </w:p>
        </w:tc>
      </w:tr>
      <w:tr w:rsidR="00937485" w:rsidRPr="004B38F0" w14:paraId="4E6A4619" w14:textId="77777777" w:rsidTr="000004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02148FD9" w14:textId="631B529D" w:rsidR="00937485" w:rsidRPr="004B38F0" w:rsidRDefault="00510FA1" w:rsidP="00BE5109">
            <w:pPr>
              <w:jc w:val="left"/>
              <w:rPr>
                <w:b w:val="0"/>
                <w:i/>
                <w:iCs/>
              </w:rPr>
            </w:pPr>
            <w:r w:rsidRPr="004B38F0">
              <w:rPr>
                <w:b w:val="0"/>
              </w:rPr>
              <w:t>Brush-tailed p</w:t>
            </w:r>
            <w:r w:rsidR="00937485" w:rsidRPr="004B38F0">
              <w:rPr>
                <w:b w:val="0"/>
              </w:rPr>
              <w:t>ossum (</w:t>
            </w:r>
            <w:proofErr w:type="spellStart"/>
            <w:r w:rsidR="00937485" w:rsidRPr="004B38F0">
              <w:rPr>
                <w:b w:val="0"/>
                <w:i/>
                <w:iCs/>
              </w:rPr>
              <w:t>Trichosurus</w:t>
            </w:r>
            <w:proofErr w:type="spellEnd"/>
            <w:r w:rsidR="00937485" w:rsidRPr="004B38F0">
              <w:rPr>
                <w:b w:val="0"/>
                <w:i/>
                <w:iCs/>
              </w:rPr>
              <w:t xml:space="preserve"> </w:t>
            </w:r>
            <w:proofErr w:type="spellStart"/>
            <w:r w:rsidR="00937485" w:rsidRPr="004B38F0">
              <w:rPr>
                <w:b w:val="0"/>
                <w:i/>
                <w:iCs/>
              </w:rPr>
              <w:t>vulpecula</w:t>
            </w:r>
            <w:proofErr w:type="spellEnd"/>
            <w:r w:rsidR="00937485" w:rsidRPr="004B38F0">
              <w:rPr>
                <w:b w:val="0"/>
              </w:rPr>
              <w:t>)</w:t>
            </w:r>
          </w:p>
        </w:tc>
        <w:tc>
          <w:tcPr>
            <w:tcW w:w="2410" w:type="dxa"/>
            <w:shd w:val="clear" w:color="auto" w:fill="auto"/>
          </w:tcPr>
          <w:p w14:paraId="69DF37BE"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GCF_011100635.1</w:t>
            </w:r>
          </w:p>
        </w:tc>
        <w:tc>
          <w:tcPr>
            <w:tcW w:w="2268" w:type="dxa"/>
            <w:shd w:val="clear" w:color="auto" w:fill="auto"/>
          </w:tcPr>
          <w:p w14:paraId="336A71E8"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mTriVul1.pri</w:t>
            </w:r>
          </w:p>
        </w:tc>
        <w:tc>
          <w:tcPr>
            <w:tcW w:w="1559" w:type="dxa"/>
            <w:shd w:val="clear" w:color="auto" w:fill="auto"/>
          </w:tcPr>
          <w:p w14:paraId="15A0A1C2" w14:textId="4E0D7809" w:rsidR="00937485" w:rsidRPr="004B38F0" w:rsidRDefault="00510FA1" w:rsidP="00BE5109">
            <w:pPr>
              <w:cnfStyle w:val="000000100000" w:firstRow="0" w:lastRow="0" w:firstColumn="0" w:lastColumn="0" w:oddVBand="0" w:evenVBand="0" w:oddHBand="1" w:evenHBand="0" w:firstRowFirstColumn="0" w:firstRowLastColumn="0" w:lastRowFirstColumn="0" w:lastRowLastColumn="0"/>
            </w:pPr>
            <w:r w:rsidRPr="004B38F0">
              <w:fldChar w:fldCharType="begin"/>
            </w:r>
            <w:r w:rsidR="00D640B2" w:rsidRPr="004B38F0">
              <w:instrText xml:space="preserve"> ADDIN EN.CITE &lt;EndNote&gt;&lt;Cite&gt;&lt;Author&gt;Bond&lt;/Author&gt;&lt;Year&gt;2023&lt;/Year&gt;&lt;RecNum&gt;2281&lt;/RecNum&gt;&lt;DisplayText&gt;&lt;style face="superscript"&gt;109&lt;/style&gt;&lt;/DisplayText&gt;&lt;record&gt;&lt;rec-number&gt;2281&lt;/rec-number&gt;&lt;foreign-keys&gt;&lt;key app="EN" db-id="209222f21datroeaf09xt9riz09wpvafsppe" timestamp="1698292125"&gt;2281&lt;/key&gt;&lt;/foreign-keys&gt;&lt;ref-type name="Journal Article"&gt;17&lt;/ref-type&gt;&lt;contributors&gt;&lt;authors&gt;&lt;author&gt;Bond, Donna M&lt;/author&gt;&lt;author&gt;Ortega-Recalde, Oscar&lt;/author&gt;&lt;author&gt;Laird, Melanie K&lt;/author&gt;&lt;author&gt;Hayakawa, Takashi&lt;/author&gt;&lt;author&gt;Richardson, Kyle S&lt;/author&gt;&lt;author&gt;Reese, Finlay CB&lt;/author&gt;&lt;author&gt;Kyle, Bruce&lt;/author&gt;&lt;author&gt;McIsaac-Williams, Brooke E&lt;/author&gt;&lt;author&gt;Robertson, Bruce C&lt;/author&gt;&lt;author&gt;van Heezik, Yolanda&lt;/author&gt;&lt;/authors&gt;&lt;/contributors&gt;&lt;titles&gt;&lt;title&gt;The admixed brushtail possum genome reveals invasion history in New Zealand and novel imprinted genes&lt;/title&gt;&lt;secondary-title&gt;Nature Communications&lt;/secondary-title&gt;&lt;/titles&gt;&lt;periodical&gt;&lt;full-title&gt;Nature communications&lt;/full-title&gt;&lt;/periodical&gt;&lt;pages&gt;6364&lt;/pages&gt;&lt;volume&gt;14&lt;/volume&gt;&lt;number&gt;1&lt;/number&gt;&lt;dates&gt;&lt;year&gt;2023&lt;/year&gt;&lt;/dates&gt;&lt;isbn&gt;2041-1723&lt;/isbn&gt;&lt;urls&gt;&lt;/urls&gt;&lt;/record&gt;&lt;/Cite&gt;&lt;/EndNote&gt;</w:instrText>
            </w:r>
            <w:r w:rsidRPr="004B38F0">
              <w:fldChar w:fldCharType="separate"/>
            </w:r>
            <w:r w:rsidR="00D640B2" w:rsidRPr="004B38F0">
              <w:rPr>
                <w:noProof/>
                <w:vertAlign w:val="superscript"/>
              </w:rPr>
              <w:t>109</w:t>
            </w:r>
            <w:r w:rsidRPr="004B38F0">
              <w:fldChar w:fldCharType="end"/>
            </w:r>
          </w:p>
        </w:tc>
      </w:tr>
      <w:tr w:rsidR="0051616C" w:rsidRPr="004B38F0" w14:paraId="58877949" w14:textId="77777777" w:rsidTr="000004B7">
        <w:trPr>
          <w:trHeight w:val="836"/>
        </w:trPr>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6979AADD" w14:textId="70F6B00C" w:rsidR="0051616C" w:rsidRPr="004B38F0" w:rsidRDefault="0051616C" w:rsidP="00BE5109">
            <w:pPr>
              <w:jc w:val="left"/>
              <w:rPr>
                <w:b w:val="0"/>
                <w:bCs w:val="0"/>
                <w:i/>
                <w:iCs/>
              </w:rPr>
            </w:pPr>
            <w:r w:rsidRPr="004B38F0">
              <w:rPr>
                <w:b w:val="0"/>
                <w:bCs w:val="0"/>
              </w:rPr>
              <w:t>Agile gracile mouse opossum (</w:t>
            </w:r>
            <w:proofErr w:type="spellStart"/>
            <w:r w:rsidR="00E00D75" w:rsidRPr="004B38F0">
              <w:rPr>
                <w:b w:val="0"/>
                <w:bCs w:val="0"/>
                <w:i/>
                <w:iCs/>
              </w:rPr>
              <w:t>Gracilinanus</w:t>
            </w:r>
            <w:proofErr w:type="spellEnd"/>
            <w:r w:rsidR="00E00D75" w:rsidRPr="004B38F0">
              <w:rPr>
                <w:b w:val="0"/>
                <w:bCs w:val="0"/>
                <w:i/>
                <w:iCs/>
              </w:rPr>
              <w:t xml:space="preserve"> </w:t>
            </w:r>
            <w:proofErr w:type="spellStart"/>
            <w:r w:rsidR="00E00D75" w:rsidRPr="004B38F0">
              <w:rPr>
                <w:b w:val="0"/>
                <w:bCs w:val="0"/>
                <w:i/>
                <w:iCs/>
              </w:rPr>
              <w:t>agilis</w:t>
            </w:r>
            <w:proofErr w:type="spellEnd"/>
            <w:r w:rsidR="00E00D75" w:rsidRPr="004B38F0">
              <w:rPr>
                <w:b w:val="0"/>
                <w:bCs w:val="0"/>
                <w:i/>
                <w:iCs/>
              </w:rPr>
              <w:t>)</w:t>
            </w:r>
          </w:p>
        </w:tc>
        <w:tc>
          <w:tcPr>
            <w:tcW w:w="2410" w:type="dxa"/>
            <w:shd w:val="clear" w:color="auto" w:fill="auto"/>
          </w:tcPr>
          <w:p w14:paraId="7B9CCA15" w14:textId="68E4B496" w:rsidR="0051616C" w:rsidRPr="004B38F0" w:rsidRDefault="00E00D75" w:rsidP="00BE5109">
            <w:pPr>
              <w:cnfStyle w:val="000000000000" w:firstRow="0" w:lastRow="0" w:firstColumn="0" w:lastColumn="0" w:oddVBand="0" w:evenVBand="0" w:oddHBand="0" w:evenHBand="0" w:firstRowFirstColumn="0" w:firstRowLastColumn="0" w:lastRowFirstColumn="0" w:lastRowLastColumn="0"/>
            </w:pPr>
            <w:r w:rsidRPr="004B38F0">
              <w:t>GCA_016433145.1</w:t>
            </w:r>
          </w:p>
        </w:tc>
        <w:tc>
          <w:tcPr>
            <w:tcW w:w="2268" w:type="dxa"/>
            <w:shd w:val="clear" w:color="auto" w:fill="auto"/>
          </w:tcPr>
          <w:p w14:paraId="490173C0" w14:textId="704BC39F" w:rsidR="0051616C" w:rsidRPr="004B38F0" w:rsidRDefault="00E00D75" w:rsidP="00BE5109">
            <w:pPr>
              <w:cnfStyle w:val="000000000000" w:firstRow="0" w:lastRow="0" w:firstColumn="0" w:lastColumn="0" w:oddVBand="0" w:evenVBand="0" w:oddHBand="0" w:evenHBand="0" w:firstRowFirstColumn="0" w:firstRowLastColumn="0" w:lastRowFirstColumn="0" w:lastRowLastColumn="0"/>
            </w:pPr>
            <w:proofErr w:type="spellStart"/>
            <w:r w:rsidRPr="004B38F0">
              <w:t>AgileGrace</w:t>
            </w:r>
            <w:proofErr w:type="spellEnd"/>
          </w:p>
        </w:tc>
        <w:tc>
          <w:tcPr>
            <w:tcW w:w="1559" w:type="dxa"/>
            <w:shd w:val="clear" w:color="auto" w:fill="auto"/>
          </w:tcPr>
          <w:p w14:paraId="57C26AC9" w14:textId="2AF8BAF7" w:rsidR="0051616C" w:rsidRPr="004B38F0" w:rsidRDefault="00223927" w:rsidP="00BE5109">
            <w:pPr>
              <w:cnfStyle w:val="000000000000" w:firstRow="0" w:lastRow="0" w:firstColumn="0" w:lastColumn="0" w:oddVBand="0" w:evenVBand="0" w:oddHBand="0" w:evenHBand="0" w:firstRowFirstColumn="0" w:firstRowLastColumn="0" w:lastRowFirstColumn="0" w:lastRowLastColumn="0"/>
            </w:pPr>
            <w:r w:rsidRPr="004B38F0">
              <w:fldChar w:fldCharType="begin">
                <w:fldData xml:space="preserve">PEVuZE5vdGU+PENpdGU+PEF1dGhvcj5UaWFuPC9BdXRob3I+PFllYXI+MjAyMTwvWWVhcj48UmVj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=
</w:fldData>
              </w:fldChar>
            </w:r>
            <w:r w:rsidR="00D640B2" w:rsidRPr="004B38F0">
              <w:instrText xml:space="preserve"> ADDIN EN.CITE </w:instrText>
            </w:r>
            <w:r w:rsidR="00D640B2" w:rsidRPr="004B38F0">
              <w:fldChar w:fldCharType="begin">
                <w:fldData xml:space="preserve">PEVuZE5vdGU+PENpdGU+PEF1dGhvcj5UaWFuPC9BdXRob3I+PFllYXI+MjAyMTwvWWVhcj48UmVj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=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110</w:t>
            </w:r>
            <w:r w:rsidRPr="004B38F0">
              <w:fldChar w:fldCharType="end"/>
            </w:r>
          </w:p>
        </w:tc>
      </w:tr>
      <w:tr w:rsidR="00937485" w:rsidRPr="004B38F0" w14:paraId="55861AF7" w14:textId="77777777" w:rsidTr="000004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shd w:val="clear" w:color="auto" w:fill="auto"/>
          </w:tcPr>
          <w:p w14:paraId="5E1016E1" w14:textId="77777777" w:rsidR="00937485" w:rsidRPr="004B38F0" w:rsidRDefault="00937485" w:rsidP="00BE5109">
            <w:pPr>
              <w:jc w:val="left"/>
              <w:rPr>
                <w:b w:val="0"/>
              </w:rPr>
            </w:pPr>
            <w:r w:rsidRPr="004B38F0">
              <w:rPr>
                <w:b w:val="0"/>
              </w:rPr>
              <w:t>Koala (</w:t>
            </w:r>
            <w:r w:rsidRPr="004B38F0">
              <w:rPr>
                <w:b w:val="0"/>
                <w:i/>
                <w:iCs/>
              </w:rPr>
              <w:t>Phascolarctos cinereus</w:t>
            </w:r>
            <w:r w:rsidRPr="004B38F0">
              <w:rPr>
                <w:b w:val="0"/>
              </w:rPr>
              <w:t>)</w:t>
            </w:r>
          </w:p>
        </w:tc>
        <w:tc>
          <w:tcPr>
            <w:tcW w:w="2410" w:type="dxa"/>
            <w:shd w:val="clear" w:color="auto" w:fill="auto"/>
          </w:tcPr>
          <w:p w14:paraId="2A4AA1DD"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n/a</w:t>
            </w:r>
          </w:p>
        </w:tc>
        <w:tc>
          <w:tcPr>
            <w:tcW w:w="2268" w:type="dxa"/>
            <w:shd w:val="clear" w:color="auto" w:fill="auto"/>
          </w:tcPr>
          <w:p w14:paraId="0C3052E3" w14:textId="77777777" w:rsidR="00937485" w:rsidRPr="004B38F0" w:rsidRDefault="00937485" w:rsidP="00BE5109">
            <w:pPr>
              <w:cnfStyle w:val="000000100000" w:firstRow="0" w:lastRow="0" w:firstColumn="0" w:lastColumn="0" w:oddVBand="0" w:evenVBand="0" w:oddHBand="1" w:evenHBand="0" w:firstRowFirstColumn="0" w:firstRowLastColumn="0" w:lastRowFirstColumn="0" w:lastRowLastColumn="0"/>
            </w:pPr>
            <w:r w:rsidRPr="004B38F0">
              <w:t>04Oct2019_BU56K</w:t>
            </w:r>
          </w:p>
        </w:tc>
        <w:tc>
          <w:tcPr>
            <w:tcW w:w="1559" w:type="dxa"/>
            <w:shd w:val="clear" w:color="auto" w:fill="auto"/>
          </w:tcPr>
          <w:p w14:paraId="34E87966" w14:textId="78718136" w:rsidR="00937485" w:rsidRPr="004B38F0" w:rsidRDefault="00567F37" w:rsidP="00BE5109">
            <w:pPr>
              <w:cnfStyle w:val="000000100000" w:firstRow="0" w:lastRow="0" w:firstColumn="0" w:lastColumn="0" w:oddVBand="0" w:evenVBand="0" w:oddHBand="1" w:evenHBand="0" w:firstRowFirstColumn="0" w:firstRowLastColumn="0" w:lastRowFirstColumn="0" w:lastRowLastColumn="0"/>
              <w:rPr>
                <w:i/>
                <w:iCs/>
              </w:rPr>
            </w:pPr>
            <w:r w:rsidRPr="004B38F0">
              <w:rPr>
                <w:i/>
                <w:iCs/>
              </w:rPr>
              <w:t>Unpublished data</w:t>
            </w:r>
          </w:p>
        </w:tc>
      </w:tr>
    </w:tbl>
    <w:p w14:paraId="5CE0EC5F" w14:textId="1EE2195F" w:rsidR="009707AF" w:rsidRPr="004B38F0" w:rsidRDefault="005171C5" w:rsidP="00BE5109">
      <w:bookmarkStart w:id="35" w:name="_Hlk127188449"/>
      <w:r w:rsidRPr="004B38F0">
        <w:t>* Provided by the Vertebrate Genome Pro</w:t>
      </w:r>
      <w:r w:rsidR="000004B7" w:rsidRPr="004B38F0">
        <w:t>ject</w:t>
      </w:r>
    </w:p>
    <w:p w14:paraId="38561B2A" w14:textId="396B6AFC" w:rsidR="00427B4F" w:rsidRPr="004B38F0" w:rsidRDefault="00C20168" w:rsidP="00BE5109">
      <w:pPr>
        <w:pStyle w:val="Heading2"/>
      </w:pPr>
      <w:bookmarkStart w:id="36" w:name="_Toc152922058"/>
      <w:r w:rsidRPr="004B38F0">
        <w:t>3</w:t>
      </w:r>
      <w:r w:rsidR="00427B4F" w:rsidRPr="004B38F0">
        <w:t xml:space="preserve">.5 X-chromosome read depth </w:t>
      </w:r>
      <w:r w:rsidR="001932CE" w:rsidRPr="004B38F0">
        <w:t xml:space="preserve">and meiotic </w:t>
      </w:r>
      <w:proofErr w:type="gramStart"/>
      <w:r w:rsidR="001932CE" w:rsidRPr="004B38F0">
        <w:t>immunofluorescence</w:t>
      </w:r>
      <w:bookmarkEnd w:id="36"/>
      <w:proofErr w:type="gramEnd"/>
    </w:p>
    <w:p w14:paraId="7D6FC7C6" w14:textId="77777777" w:rsidR="00013177" w:rsidRPr="004B38F0" w:rsidRDefault="00013177" w:rsidP="00BE5109">
      <w:pPr>
        <w:spacing w:after="0"/>
        <w:rPr>
          <w:i/>
          <w:iCs/>
        </w:rPr>
      </w:pPr>
      <w:r w:rsidRPr="004B38F0">
        <w:rPr>
          <w:i/>
          <w:iCs/>
        </w:rPr>
        <w:t>X chromosome read depth</w:t>
      </w:r>
    </w:p>
    <w:p w14:paraId="444FE06E" w14:textId="30CFE46B" w:rsidR="00013177" w:rsidRPr="004B38F0" w:rsidRDefault="00013177" w:rsidP="00BE5109">
      <w:proofErr w:type="spellStart"/>
      <w:r w:rsidRPr="004B38F0">
        <w:t>DeepTools</w:t>
      </w:r>
      <w:proofErr w:type="spellEnd"/>
      <w:r w:rsidRPr="004B38F0">
        <w:t xml:space="preserve"> </w:t>
      </w:r>
      <w:proofErr w:type="spellStart"/>
      <w:r w:rsidRPr="004B38F0">
        <w:t>bamCoverage</w:t>
      </w:r>
      <w:proofErr w:type="spellEnd"/>
      <w:r w:rsidRPr="004B38F0">
        <w:t xml:space="preserve"> was used to calculate read depth of male Illumina data in 20kb windows. A </w:t>
      </w:r>
      <w:proofErr w:type="spellStart"/>
      <w:r w:rsidRPr="004B38F0">
        <w:t>heatscatter</w:t>
      </w:r>
      <w:proofErr w:type="spellEnd"/>
      <w:r w:rsidRPr="004B38F0">
        <w:t xml:space="preserve"> of the read depth ratios (versus the PAR mean) was plotted with the R package LSD</w:t>
      </w:r>
      <w:r w:rsidR="00F1004C" w:rsidRPr="004B38F0">
        <w:t xml:space="preserve"> </w:t>
      </w:r>
      <w:r w:rsidR="000F2326" w:rsidRPr="004B38F0">
        <w:fldChar w:fldCharType="begin"/>
      </w:r>
      <w:r w:rsidR="00D640B2" w:rsidRPr="004B38F0">
        <w:instrText xml:space="preserve"> ADDIN EN.CITE &lt;EndNote&gt;&lt;Cite&gt;&lt;Author&gt;Schwalb&lt;/Author&gt;&lt;Year&gt;2020&lt;/Year&gt;&lt;RecNum&gt;2284&lt;/RecNum&gt;&lt;DisplayText&gt;&lt;style face="superscript"&gt;111&lt;/style&gt;&lt;/DisplayText&gt;&lt;record&gt;&lt;rec-number&gt;2284&lt;/rec-number&gt;&lt;foreign-keys&gt;&lt;key app="EN" db-id="209222f21datroeaf09xt9riz09wpvafsppe" timestamp="1699217465"&gt;2284&lt;/key&gt;&lt;/foreign-keys&gt;&lt;ref-type name="Computer Program"&gt;9&lt;/ref-type&gt;&lt;contributors&gt;&lt;authors&gt;&lt;author&gt;Schwalb, B.&lt;/author&gt;&lt;author&gt;Tresch, A.&lt;/author&gt;&lt;author&gt;Torkler, P.&lt;/author&gt;&lt;author&gt;Duemcke, S.&lt;/author&gt;&lt;author&gt;Demel, C.&lt;/author&gt;&lt;author&gt;Ripley, B.&lt;/author&gt;&lt;author&gt;Venables, B.&lt;/author&gt;&lt;/authors&gt;&lt;/contributors&gt;&lt;titles&gt;&lt;title&gt;LSD: Lots of Superior Depictions&lt;/title&gt;&lt;/titles&gt;&lt;edition&gt;R package version 4.1-0&lt;/edition&gt;&lt;dates&gt;&lt;year&gt;2020&lt;/year&gt;&lt;/dates&gt;&lt;urls&gt;&lt;related-urls&gt;&lt;url&gt;https://CRAN.R-project.org/package=LSD&lt;/url&gt;&lt;/related-urls&gt;&lt;/urls&gt;&lt;/record&gt;&lt;/Cite&gt;&lt;/EndNote&gt;</w:instrText>
      </w:r>
      <w:r w:rsidR="000F2326" w:rsidRPr="004B38F0">
        <w:fldChar w:fldCharType="separate"/>
      </w:r>
      <w:r w:rsidR="00D640B2" w:rsidRPr="004B38F0">
        <w:rPr>
          <w:noProof/>
          <w:vertAlign w:val="superscript"/>
        </w:rPr>
        <w:t>111</w:t>
      </w:r>
      <w:r w:rsidR="000F2326" w:rsidRPr="004B38F0">
        <w:fldChar w:fldCharType="end"/>
      </w:r>
      <w:r w:rsidR="008D1D99" w:rsidRPr="004B38F0">
        <w:t>.</w:t>
      </w:r>
    </w:p>
    <w:p w14:paraId="4761AC36" w14:textId="77777777" w:rsidR="00013177" w:rsidRPr="004B38F0" w:rsidRDefault="00013177" w:rsidP="00BE5109">
      <w:pPr>
        <w:spacing w:after="0"/>
        <w:rPr>
          <w:i/>
          <w:iCs/>
        </w:rPr>
      </w:pPr>
      <w:r w:rsidRPr="004B38F0">
        <w:rPr>
          <w:i/>
          <w:iCs/>
        </w:rPr>
        <w:t>Meiotic spreads and immunofluorescence (IF)</w:t>
      </w:r>
    </w:p>
    <w:p w14:paraId="09185BB4" w14:textId="6C2D6C58" w:rsidR="00013177" w:rsidRPr="004B38F0" w:rsidRDefault="00013177" w:rsidP="00BE5109">
      <w:r w:rsidRPr="004B38F0">
        <w:t xml:space="preserve">Using the testis from the </w:t>
      </w:r>
      <w:r w:rsidR="00055147" w:rsidRPr="004B38F0">
        <w:t>Ninu</w:t>
      </w:r>
      <w:r w:rsidRPr="004B38F0">
        <w:t xml:space="preserve"> male, spermatocyte spreads were obtained as previously described</w:t>
      </w:r>
      <w:r w:rsidR="008053F9" w:rsidRPr="004B38F0">
        <w:fldChar w:fldCharType="begin"/>
      </w:r>
      <w:r w:rsidR="00D640B2" w:rsidRPr="004B38F0">
        <w:instrText xml:space="preserve"> ADDIN EN.CITE &lt;EndNote&gt;&lt;Cite&gt;&lt;Author&gt;Marín-Gual&lt;/Author&gt;&lt;Year&gt;2022&lt;/Year&gt;&lt;RecNum&gt;308&lt;/RecNum&gt;&lt;DisplayText&gt;&lt;style face="superscript"&gt;112&lt;/style&gt;&lt;/DisplayText&gt;&lt;record&gt;&lt;rec-number&gt;308&lt;/rec-number&gt;&lt;foreign-keys&gt;&lt;key app="EN" db-id="209222f21datroeaf09xt9riz09wpvafsppe" timestamp="1694655431"&gt;308&lt;/key&gt;&lt;/foreign-keys&gt;&lt;ref-type name="Journal Article"&gt;17&lt;/ref-type&gt;&lt;contributors&gt;&lt;authors&gt;&lt;author&gt;Marín-Gual, L.&lt;/author&gt;&lt;author&gt;González-Rodelas, L.&lt;/author&gt;&lt;author&gt;Pujol, G.&lt;/author&gt;&lt;author&gt;Vara, C.&lt;/author&gt;&lt;author&gt;Martín-Ruiz, M.&lt;/author&gt;&lt;author&gt;Berríos, S.&lt;/author&gt;&lt;author&gt;Fernández-Donoso, R.&lt;/author&gt;&lt;author&gt;Pask, A.&lt;/author&gt;&lt;author&gt;Renfree, M. B.&lt;/author&gt;&lt;author&gt;Page, J.&lt;/author&gt;&lt;author&gt;Waters, P. D.&lt;/author&gt;&lt;author&gt;Ruiz-Herrera, A.&lt;/author&gt;&lt;/authors&gt;&lt;/contributors&gt;&lt;titles&gt;&lt;title&gt;Strategies for meiotic sex chromosome dynamics and telomeric elongation in Marsupials&lt;/title&gt;&lt;secondary-title&gt;PLoS Genetics&lt;/secondary-title&gt;&lt;/titles&gt;&lt;periodical&gt;&lt;full-title&gt;PLoS Genetics&lt;/full-title&gt;&lt;/periodical&gt;&lt;volume&gt;18&lt;/volume&gt;&lt;number&gt;2 February&lt;/number&gt;&lt;dates&gt;&lt;year&gt;2022&lt;/year&gt;&lt;/dates&gt;&lt;work-type&gt;Article&lt;/work-type&gt;&lt;urls&gt;&lt;related-urls&gt;&lt;url&gt;https://www.scopus.com/inward/record.uri?eid=2-s2.0-85124668792&amp;amp;doi=10.1371%2fjournal.pgen.1010040&amp;amp;partnerID=40&amp;amp;md5=e7c1095b8d8a484348a2fc647ceda151&lt;/url&gt;&lt;/related-urls&gt;&lt;/urls&gt;&lt;custom7&gt;e1010040&lt;/custom7&gt;&lt;electronic-resource-num&gt;10.1371/journal.pgen.1010040&lt;/electronic-resource-num&gt;&lt;remote-database-name&gt;Scopus&lt;/remote-database-name&gt;&lt;/record&gt;&lt;/Cite&gt;&lt;/EndNote&gt;</w:instrText>
      </w:r>
      <w:r w:rsidR="008053F9" w:rsidRPr="004B38F0">
        <w:fldChar w:fldCharType="separate"/>
      </w:r>
      <w:r w:rsidR="00D640B2" w:rsidRPr="004B38F0">
        <w:rPr>
          <w:noProof/>
          <w:vertAlign w:val="superscript"/>
        </w:rPr>
        <w:t>112</w:t>
      </w:r>
      <w:r w:rsidR="008053F9" w:rsidRPr="004B38F0">
        <w:fldChar w:fldCharType="end"/>
      </w:r>
      <w:r w:rsidRPr="004B38F0">
        <w:t xml:space="preserve">. Briefly, a piece of the testicular biopsy was carefully minced on a slide and treated with 1% </w:t>
      </w:r>
      <w:proofErr w:type="spellStart"/>
      <w:r w:rsidRPr="004B38F0">
        <w:t>Lipsol</w:t>
      </w:r>
      <w:proofErr w:type="spellEnd"/>
      <w:r w:rsidRPr="004B38F0">
        <w:t xml:space="preserve"> for 30 min at room temperature. Then, a fixative solution containing 4% paraformaldehyde was added, and slides were kept in a humid chamber for two hours. Slides were washed in 1% photo-</w:t>
      </w:r>
      <w:proofErr w:type="spellStart"/>
      <w:r w:rsidRPr="004B38F0">
        <w:t>flo</w:t>
      </w:r>
      <w:proofErr w:type="spellEnd"/>
      <w:r w:rsidRPr="004B38F0">
        <w:t xml:space="preserve"> solution and further processed for immunofluorescence, or frozen at −20°C until use. Immuno-staining of meiocytes was performed using rabbit antibody against SYCP3 (#ab15093, Abcam, 1:100) and rabbit antibody against SYCP1 (#ab15087, Abcam) incubated overnight at 4°C in a humid chamber. Fluorochrome-conjugated secondary antibodies were diluted in PBST (Tween 0.05% in PBS) and incubated for 1 h at 37°C in a humid chamber. DNA was counterstained with anti-fade solution </w:t>
      </w:r>
      <w:r w:rsidRPr="004B38F0">
        <w:rPr>
          <w:rFonts w:hint="eastAsia"/>
        </w:rPr>
        <w:t xml:space="preserve">containing 8 </w:t>
      </w:r>
      <w:r w:rsidRPr="004B38F0">
        <w:rPr>
          <w:rFonts w:hint="eastAsia"/>
        </w:rPr>
        <w:t>μ</w:t>
      </w:r>
      <w:r w:rsidRPr="004B38F0">
        <w:rPr>
          <w:rFonts w:hint="eastAsia"/>
        </w:rPr>
        <w:t>g/ml DAPI (4</w:t>
      </w:r>
      <w:r w:rsidRPr="004B38F0">
        <w:rPr>
          <w:rFonts w:hint="eastAsia"/>
        </w:rPr>
        <w:t>′</w:t>
      </w:r>
      <w:r w:rsidRPr="004B38F0">
        <w:rPr>
          <w:rFonts w:hint="eastAsia"/>
        </w:rPr>
        <w:t>,6</w:t>
      </w:r>
      <w:r w:rsidRPr="004B38F0">
        <w:rPr>
          <w:rFonts w:hint="eastAsia"/>
        </w:rPr>
        <w:t>′</w:t>
      </w:r>
      <w:r w:rsidRPr="004B38F0">
        <w:rPr>
          <w:rFonts w:hint="eastAsia"/>
        </w:rPr>
        <w:t>-diamidino-2-phenylindole).</w:t>
      </w:r>
      <w:r w:rsidRPr="004B38F0">
        <w:t xml:space="preserve">  </w:t>
      </w:r>
    </w:p>
    <w:p w14:paraId="6177246D" w14:textId="79630B7F" w:rsidR="00712FF2" w:rsidRPr="004B38F0" w:rsidRDefault="003418FF" w:rsidP="00BE5109">
      <w:pPr>
        <w:pStyle w:val="Heading2"/>
      </w:pPr>
      <w:bookmarkStart w:id="37" w:name="_Toc152922059"/>
      <w:r w:rsidRPr="004B38F0">
        <w:t>3</w:t>
      </w:r>
      <w:r w:rsidR="001E4FF7" w:rsidRPr="004B38F0">
        <w:t>.6</w:t>
      </w:r>
      <w:r w:rsidR="008A79C3" w:rsidRPr="004B38F0">
        <w:t xml:space="preserve"> Gene family investigation</w:t>
      </w:r>
      <w:bookmarkEnd w:id="37"/>
    </w:p>
    <w:bookmarkEnd w:id="35"/>
    <w:p w14:paraId="54943F21" w14:textId="3C3D49FA" w:rsidR="003B2051" w:rsidRPr="004B38F0" w:rsidRDefault="00214D33" w:rsidP="00BE5109">
      <w:r w:rsidRPr="004B38F0">
        <w:t xml:space="preserve">To investigate the evolution of gene family size in </w:t>
      </w:r>
      <w:r w:rsidR="00055147" w:rsidRPr="004B38F0">
        <w:t>Ninu</w:t>
      </w:r>
      <w:r w:rsidRPr="004B38F0">
        <w:t>, we compared the proteome with those of other marsupials (opossum, Tasmanian devil, koala, brown antechinus, and Tammar wallaby), eutherians (human, mouse, and cow), and a monotreme (platypus) (</w:t>
      </w:r>
      <w:r w:rsidR="00812A10" w:rsidRPr="004B38F0">
        <w:t>Table S15</w:t>
      </w:r>
      <w:r w:rsidRPr="004B38F0">
        <w:t xml:space="preserve">). These taxa were selected to elucidate whether changes in gene family sizes occurred specifically in the </w:t>
      </w:r>
      <w:r w:rsidR="00055147" w:rsidRPr="004B38F0">
        <w:t>Ninu</w:t>
      </w:r>
      <w:r w:rsidRPr="004B38F0">
        <w:t xml:space="preserve"> lineage or </w:t>
      </w:r>
      <w:r w:rsidR="00B9313C" w:rsidRPr="004B38F0">
        <w:t xml:space="preserve">is </w:t>
      </w:r>
      <w:r w:rsidRPr="004B38F0">
        <w:t xml:space="preserve">shared across other marsupials. </w:t>
      </w:r>
      <w:r w:rsidR="009B6AC4" w:rsidRPr="004B38F0">
        <w:t xml:space="preserve">Protein sequences were re-annotated using </w:t>
      </w:r>
      <w:proofErr w:type="spellStart"/>
      <w:r w:rsidR="009B6AC4" w:rsidRPr="004B38F0">
        <w:t>GeMoMa</w:t>
      </w:r>
      <w:proofErr w:type="spellEnd"/>
      <w:r w:rsidR="009B6AC4" w:rsidRPr="004B38F0">
        <w:t xml:space="preserve"> v1.8</w:t>
      </w:r>
      <w:r w:rsidR="00DD1E25" w:rsidRPr="004B38F0">
        <w:fldChar w:fldCharType="begin">
          <w:fldData xml:space="preserve">PEVuZE5vdGU+PENpdGU+PEF1dGhvcj5LZWlsd2FnZW48L0F1dGhvcj48WWVhcj4yMDE5PC9ZZWFy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</w:fldData>
        </w:fldChar>
      </w:r>
      <w:r w:rsidR="00D640B2" w:rsidRPr="004B38F0">
        <w:instrText xml:space="preserve"> ADDIN EN.CITE </w:instrText>
      </w:r>
      <w:r w:rsidR="00D640B2" w:rsidRPr="004B38F0">
        <w:fldChar w:fldCharType="begin">
          <w:fldData xml:space="preserve">PEVuZE5vdGU+PENpdGU+PEF1dGhvcj5LZWlsd2FnZW48L0F1dGhvcj48WWVhcj4yMDE5PC9ZZWFy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</w:fldData>
        </w:fldChar>
      </w:r>
      <w:r w:rsidR="00D640B2" w:rsidRPr="004B38F0">
        <w:instrText xml:space="preserve"> ADDIN EN.CITE.DATA </w:instrText>
      </w:r>
      <w:r w:rsidR="00D640B2" w:rsidRPr="004B38F0">
        <w:fldChar w:fldCharType="end"/>
      </w:r>
      <w:r w:rsidR="00DD1E25" w:rsidRPr="004B38F0">
        <w:fldChar w:fldCharType="separate"/>
      </w:r>
      <w:r w:rsidR="00D640B2" w:rsidRPr="004B38F0">
        <w:rPr>
          <w:noProof/>
          <w:vertAlign w:val="superscript"/>
        </w:rPr>
        <w:t>100</w:t>
      </w:r>
      <w:r w:rsidR="00DD1E25" w:rsidRPr="004B38F0">
        <w:fldChar w:fldCharType="end"/>
      </w:r>
      <w:r w:rsidR="009B6AC4" w:rsidRPr="004B38F0">
        <w:t xml:space="preserve"> using the same nine mammalian reference genomes as for the </w:t>
      </w:r>
      <w:r w:rsidR="00055147" w:rsidRPr="004B38F0">
        <w:t>Ninu</w:t>
      </w:r>
      <w:r w:rsidR="009B6AC4" w:rsidRPr="004B38F0">
        <w:t xml:space="preserve"> (above, </w:t>
      </w:r>
      <w:r w:rsidR="00812A10" w:rsidRPr="004B38F0">
        <w:t>Table S15</w:t>
      </w:r>
      <w:r w:rsidR="009B6AC4" w:rsidRPr="004B38F0">
        <w:t>)</w:t>
      </w:r>
      <w:r w:rsidR="009B6AC4" w:rsidRPr="004B38F0">
        <w:rPr>
          <w:i/>
          <w:iCs/>
        </w:rPr>
        <w:t xml:space="preserve"> </w:t>
      </w:r>
      <w:r w:rsidR="009B6AC4" w:rsidRPr="004B38F0">
        <w:t xml:space="preserve">to minimise the impact of incomplete annotations on analyses of gene family sizes, in particular, to avoid inflated estimates of gene family contraction. To control </w:t>
      </w:r>
      <w:r w:rsidR="009B6AC4" w:rsidRPr="004B38F0">
        <w:lastRenderedPageBreak/>
        <w:t xml:space="preserve">for pseudogenes, we removed genes annotated as "Predicted protein" or "Reverse transcriptase homologs" from further analyses. Orthologous genes were identified with </w:t>
      </w:r>
      <w:proofErr w:type="spellStart"/>
      <w:r w:rsidR="009B6AC4" w:rsidRPr="004B38F0">
        <w:t>OrthoFinder</w:t>
      </w:r>
      <w:proofErr w:type="spellEnd"/>
      <w:r w:rsidR="009B6AC4" w:rsidRPr="004B38F0">
        <w:t xml:space="preserve"> v2.4.01 using default settings with the 10 annotated proteomes as inputs. </w:t>
      </w:r>
      <w:proofErr w:type="spellStart"/>
      <w:r w:rsidR="009B6AC4" w:rsidRPr="004B38F0">
        <w:t>Orthogroups</w:t>
      </w:r>
      <w:proofErr w:type="spellEnd"/>
      <w:r w:rsidR="009B6AC4" w:rsidRPr="004B38F0">
        <w:t xml:space="preserve"> were putatively assigned a gene according to the most commonly occurring annotation within the </w:t>
      </w:r>
      <w:proofErr w:type="spellStart"/>
      <w:r w:rsidR="009B6AC4" w:rsidRPr="004B38F0">
        <w:t>orthogroup</w:t>
      </w:r>
      <w:proofErr w:type="spellEnd"/>
      <w:r w:rsidR="009B6AC4" w:rsidRPr="004B38F0">
        <w:t>.</w:t>
      </w:r>
    </w:p>
    <w:p w14:paraId="02446D60" w14:textId="4EBD75F2" w:rsidR="00E97F98" w:rsidRPr="004B38F0" w:rsidRDefault="00812A10" w:rsidP="00BE5109">
      <w:pPr>
        <w:rPr>
          <w:rFonts w:eastAsia="Times New Roman" w:cs="Times New Roman"/>
        </w:rPr>
      </w:pPr>
      <w:r w:rsidRPr="004B38F0">
        <w:rPr>
          <w:rFonts w:eastAsia="Times New Roman" w:cs="Times New Roman"/>
          <w:b/>
        </w:rPr>
        <w:t>Table S15</w:t>
      </w:r>
      <w:r w:rsidR="00E97F98" w:rsidRPr="004B38F0">
        <w:rPr>
          <w:rFonts w:eastAsia="Times New Roman" w:cs="Times New Roman"/>
          <w:b/>
        </w:rPr>
        <w:t>.</w:t>
      </w:r>
      <w:r w:rsidR="00E97F98" w:rsidRPr="004B38F0">
        <w:rPr>
          <w:rFonts w:eastAsia="Times New Roman" w:cs="Times New Roman"/>
        </w:rPr>
        <w:t xml:space="preserve"> </w:t>
      </w:r>
      <w:r w:rsidR="00E97F98" w:rsidRPr="004B38F0">
        <w:t xml:space="preserve">Assemblies </w:t>
      </w:r>
      <w:r w:rsidR="00E97F98" w:rsidRPr="004B38F0">
        <w:rPr>
          <w:rFonts w:eastAsia="Times New Roman" w:cs="Times New Roman"/>
        </w:rPr>
        <w:t>used for</w:t>
      </w:r>
      <w:r w:rsidR="00836C07" w:rsidRPr="004B38F0">
        <w:rPr>
          <w:rFonts w:eastAsia="Times New Roman" w:cs="Times New Roman"/>
        </w:rPr>
        <w:t xml:space="preserve"> </w:t>
      </w:r>
      <w:proofErr w:type="spellStart"/>
      <w:r w:rsidR="00836C07" w:rsidRPr="004B38F0">
        <w:rPr>
          <w:rFonts w:eastAsia="Times New Roman" w:cs="Times New Roman"/>
        </w:rPr>
        <w:t>GeMoMa</w:t>
      </w:r>
      <w:proofErr w:type="spellEnd"/>
      <w:r w:rsidR="00836C07" w:rsidRPr="004B38F0">
        <w:rPr>
          <w:rFonts w:eastAsia="Times New Roman" w:cs="Times New Roman"/>
        </w:rPr>
        <w:t xml:space="preserve"> annotation and</w:t>
      </w:r>
      <w:r w:rsidR="00E97F98" w:rsidRPr="004B38F0">
        <w:rPr>
          <w:rFonts w:eastAsia="Times New Roman" w:cs="Times New Roman"/>
        </w:rPr>
        <w:t xml:space="preserve"> </w:t>
      </w:r>
      <w:r w:rsidR="00E97F98" w:rsidRPr="004B38F0">
        <w:t xml:space="preserve">gene expansion </w:t>
      </w:r>
      <w:proofErr w:type="gramStart"/>
      <w:r w:rsidR="00E97F98" w:rsidRPr="004B38F0">
        <w:rPr>
          <w:rFonts w:eastAsia="Times New Roman" w:cs="Times New Roman"/>
        </w:rPr>
        <w:t>analyses</w:t>
      </w:r>
      <w:proofErr w:type="gramEnd"/>
    </w:p>
    <w:tbl>
      <w:tblPr>
        <w:tblW w:w="9355" w:type="dxa"/>
        <w:jc w:val="center"/>
        <w:tblBorders>
          <w:top w:val="single" w:sz="4" w:space="0" w:color="auto"/>
          <w:bottom w:val="single" w:sz="4" w:space="0" w:color="auto"/>
        </w:tblBorders>
        <w:tblLayout w:type="fixed"/>
        <w:tblCellMar>
          <w:top w:w="100" w:type="dxa"/>
          <w:left w:w="100" w:type="dxa"/>
          <w:bottom w:w="100" w:type="dxa"/>
          <w:right w:w="100" w:type="dxa"/>
        </w:tblCellMar>
        <w:tblLook w:val="0600" w:firstRow="0" w:lastRow="0" w:firstColumn="0" w:lastColumn="0" w:noHBand="1" w:noVBand="1"/>
      </w:tblPr>
      <w:tblGrid>
        <w:gridCol w:w="100"/>
        <w:gridCol w:w="1696"/>
        <w:gridCol w:w="2535"/>
        <w:gridCol w:w="2144"/>
        <w:gridCol w:w="1440"/>
        <w:gridCol w:w="1440"/>
      </w:tblGrid>
      <w:tr w:rsidR="008128F6" w:rsidRPr="004B38F0" w14:paraId="3AB803D6" w14:textId="30DDD5B7" w:rsidTr="00EB45E8">
        <w:trPr>
          <w:gridBefore w:val="1"/>
          <w:wBefore w:w="100" w:type="dxa"/>
          <w:jc w:val="center"/>
        </w:trPr>
        <w:tc>
          <w:tcPr>
            <w:tcW w:w="1696" w:type="dxa"/>
            <w:tcBorders>
              <w:top w:val="single" w:sz="4" w:space="0" w:color="auto"/>
              <w:bottom w:val="single" w:sz="4" w:space="0" w:color="auto"/>
            </w:tcBorders>
            <w:shd w:val="clear" w:color="auto" w:fill="auto"/>
          </w:tcPr>
          <w:p w14:paraId="1624BF3D" w14:textId="77777777" w:rsidR="008128F6" w:rsidRPr="004B38F0" w:rsidRDefault="008128F6" w:rsidP="00BE5109">
            <w:pPr>
              <w:pStyle w:val="LO-normal"/>
              <w:widowControl w:val="0"/>
              <w:spacing w:line="240" w:lineRule="auto"/>
              <w:rPr>
                <w:rFonts w:eastAsia="Times New Roman" w:cs="Times New Roman"/>
                <w:b/>
                <w:lang w:val="en-AU"/>
              </w:rPr>
            </w:pPr>
            <w:r w:rsidRPr="004B38F0">
              <w:rPr>
                <w:rFonts w:eastAsia="Times New Roman" w:cs="Times New Roman"/>
                <w:b/>
                <w:lang w:val="en-AU"/>
              </w:rPr>
              <w:t>Common name</w:t>
            </w:r>
          </w:p>
        </w:tc>
        <w:tc>
          <w:tcPr>
            <w:tcW w:w="2535" w:type="dxa"/>
            <w:tcBorders>
              <w:top w:val="single" w:sz="4" w:space="0" w:color="auto"/>
              <w:bottom w:val="single" w:sz="4" w:space="0" w:color="auto"/>
            </w:tcBorders>
            <w:shd w:val="clear" w:color="auto" w:fill="auto"/>
          </w:tcPr>
          <w:p w14:paraId="1AC945F4" w14:textId="77777777" w:rsidR="008128F6" w:rsidRPr="004B38F0" w:rsidRDefault="008128F6" w:rsidP="00BE5109">
            <w:pPr>
              <w:pStyle w:val="LO-normal"/>
              <w:widowControl w:val="0"/>
              <w:spacing w:line="240" w:lineRule="auto"/>
              <w:rPr>
                <w:rFonts w:eastAsia="Times New Roman" w:cs="Times New Roman"/>
                <w:b/>
                <w:lang w:val="en-AU"/>
              </w:rPr>
            </w:pPr>
            <w:r w:rsidRPr="004B38F0">
              <w:rPr>
                <w:rFonts w:eastAsia="Times New Roman" w:cs="Times New Roman"/>
                <w:b/>
                <w:lang w:val="en-AU"/>
              </w:rPr>
              <w:t>Scientific name</w:t>
            </w:r>
          </w:p>
        </w:tc>
        <w:tc>
          <w:tcPr>
            <w:tcW w:w="2144" w:type="dxa"/>
            <w:tcBorders>
              <w:top w:val="single" w:sz="4" w:space="0" w:color="auto"/>
              <w:bottom w:val="single" w:sz="4" w:space="0" w:color="auto"/>
            </w:tcBorders>
            <w:shd w:val="clear" w:color="auto" w:fill="auto"/>
          </w:tcPr>
          <w:p w14:paraId="368D745D" w14:textId="77777777" w:rsidR="008128F6" w:rsidRPr="004B38F0" w:rsidRDefault="008128F6" w:rsidP="00BE5109">
            <w:pPr>
              <w:pStyle w:val="LO-normal"/>
              <w:widowControl w:val="0"/>
              <w:spacing w:line="240" w:lineRule="auto"/>
              <w:rPr>
                <w:rFonts w:eastAsia="Times New Roman" w:cs="Times New Roman"/>
                <w:b/>
                <w:lang w:val="en-AU"/>
              </w:rPr>
            </w:pPr>
            <w:r w:rsidRPr="004B38F0">
              <w:rPr>
                <w:rFonts w:eastAsia="Times New Roman" w:cs="Times New Roman"/>
                <w:b/>
                <w:lang w:val="en-AU"/>
              </w:rPr>
              <w:t>Assembly ID</w:t>
            </w:r>
          </w:p>
        </w:tc>
        <w:tc>
          <w:tcPr>
            <w:tcW w:w="1440" w:type="dxa"/>
            <w:tcBorders>
              <w:top w:val="single" w:sz="4" w:space="0" w:color="auto"/>
              <w:bottom w:val="single" w:sz="4" w:space="0" w:color="auto"/>
            </w:tcBorders>
            <w:shd w:val="clear" w:color="auto" w:fill="auto"/>
          </w:tcPr>
          <w:p w14:paraId="6BB5DBA4" w14:textId="77777777" w:rsidR="008128F6" w:rsidRPr="004B38F0" w:rsidRDefault="008128F6" w:rsidP="00BE5109">
            <w:pPr>
              <w:pStyle w:val="LO-normal"/>
              <w:widowControl w:val="0"/>
              <w:spacing w:line="240" w:lineRule="auto"/>
              <w:rPr>
                <w:rFonts w:eastAsia="Times New Roman" w:cs="Times New Roman"/>
                <w:b/>
                <w:lang w:val="en-AU"/>
              </w:rPr>
            </w:pPr>
            <w:r w:rsidRPr="004B38F0">
              <w:rPr>
                <w:rFonts w:eastAsia="Times New Roman" w:cs="Times New Roman"/>
                <w:b/>
                <w:lang w:val="en-AU"/>
              </w:rPr>
              <w:t>Database</w:t>
            </w:r>
          </w:p>
        </w:tc>
        <w:tc>
          <w:tcPr>
            <w:tcW w:w="1440" w:type="dxa"/>
            <w:tcBorders>
              <w:top w:val="single" w:sz="4" w:space="0" w:color="auto"/>
              <w:bottom w:val="single" w:sz="4" w:space="0" w:color="auto"/>
            </w:tcBorders>
          </w:tcPr>
          <w:p w14:paraId="495CA320" w14:textId="030FDCCA" w:rsidR="008128F6" w:rsidRPr="004B38F0" w:rsidRDefault="004042DF" w:rsidP="00BE5109">
            <w:pPr>
              <w:pStyle w:val="LO-normal"/>
              <w:widowControl w:val="0"/>
              <w:spacing w:line="240" w:lineRule="auto"/>
              <w:rPr>
                <w:rFonts w:eastAsia="Times New Roman" w:cs="Times New Roman"/>
                <w:b/>
                <w:lang w:val="en-AU"/>
              </w:rPr>
            </w:pPr>
            <w:r w:rsidRPr="004B38F0">
              <w:rPr>
                <w:rFonts w:eastAsia="Times New Roman" w:cs="Times New Roman"/>
                <w:b/>
                <w:lang w:val="en-AU"/>
              </w:rPr>
              <w:t>Reference</w:t>
            </w:r>
          </w:p>
        </w:tc>
      </w:tr>
      <w:tr w:rsidR="008128F6" w:rsidRPr="004B38F0" w14:paraId="1F96C68B" w14:textId="07A76390" w:rsidTr="00EB45E8">
        <w:trPr>
          <w:gridBefore w:val="1"/>
          <w:wBefore w:w="100" w:type="dxa"/>
          <w:jc w:val="center"/>
        </w:trPr>
        <w:tc>
          <w:tcPr>
            <w:tcW w:w="1696" w:type="dxa"/>
            <w:tcBorders>
              <w:top w:val="single" w:sz="4" w:space="0" w:color="auto"/>
            </w:tcBorders>
            <w:shd w:val="clear" w:color="auto" w:fill="auto"/>
          </w:tcPr>
          <w:p w14:paraId="4077F9E4" w14:textId="77777777" w:rsidR="008128F6" w:rsidRPr="004B38F0" w:rsidRDefault="008128F6" w:rsidP="00BE5109">
            <w:pPr>
              <w:pStyle w:val="LO-normal"/>
              <w:widowControl w:val="0"/>
              <w:spacing w:line="240" w:lineRule="auto"/>
              <w:rPr>
                <w:lang w:val="en-AU"/>
              </w:rPr>
            </w:pPr>
            <w:r w:rsidRPr="004B38F0">
              <w:rPr>
                <w:lang w:val="en-AU"/>
              </w:rPr>
              <w:t>Brown antechinus</w:t>
            </w:r>
          </w:p>
        </w:tc>
        <w:tc>
          <w:tcPr>
            <w:tcW w:w="2535" w:type="dxa"/>
            <w:tcBorders>
              <w:top w:val="single" w:sz="4" w:space="0" w:color="auto"/>
            </w:tcBorders>
            <w:shd w:val="clear" w:color="auto" w:fill="auto"/>
          </w:tcPr>
          <w:p w14:paraId="55BA6ECD" w14:textId="77777777" w:rsidR="008128F6" w:rsidRPr="004B38F0" w:rsidRDefault="008128F6" w:rsidP="00BE5109">
            <w:pPr>
              <w:pStyle w:val="LO-normal"/>
              <w:widowControl w:val="0"/>
              <w:spacing w:line="240" w:lineRule="auto"/>
              <w:rPr>
                <w:i/>
                <w:lang w:val="en-AU"/>
              </w:rPr>
            </w:pPr>
            <w:r w:rsidRPr="004B38F0">
              <w:rPr>
                <w:i/>
                <w:lang w:val="en-AU"/>
              </w:rPr>
              <w:t xml:space="preserve">Antechinus </w:t>
            </w:r>
            <w:proofErr w:type="spellStart"/>
            <w:r w:rsidRPr="004B38F0">
              <w:rPr>
                <w:i/>
                <w:lang w:val="en-AU"/>
              </w:rPr>
              <w:t>stuartii</w:t>
            </w:r>
            <w:proofErr w:type="spellEnd"/>
          </w:p>
        </w:tc>
        <w:tc>
          <w:tcPr>
            <w:tcW w:w="2144" w:type="dxa"/>
            <w:tcBorders>
              <w:top w:val="single" w:sz="4" w:space="0" w:color="auto"/>
            </w:tcBorders>
            <w:shd w:val="clear" w:color="auto" w:fill="auto"/>
          </w:tcPr>
          <w:p w14:paraId="6C39998B" w14:textId="1AB9688D" w:rsidR="008128F6" w:rsidRPr="004B38F0" w:rsidRDefault="008128F6" w:rsidP="00BE5109">
            <w:pPr>
              <w:pStyle w:val="LO-normal"/>
              <w:widowControl w:val="0"/>
              <w:spacing w:line="240" w:lineRule="auto"/>
              <w:rPr>
                <w:lang w:val="en-AU"/>
              </w:rPr>
            </w:pPr>
            <w:r w:rsidRPr="004B38F0">
              <w:rPr>
                <w:lang w:val="en-AU"/>
              </w:rPr>
              <w:t>antechinusM_pseudohap2.</w:t>
            </w:r>
            <w:proofErr w:type="gramStart"/>
            <w:r w:rsidRPr="004B38F0">
              <w:rPr>
                <w:lang w:val="en-AU"/>
              </w:rPr>
              <w:t>1.proteins</w:t>
            </w:r>
            <w:proofErr w:type="gramEnd"/>
            <w:r w:rsidRPr="004B38F0">
              <w:rPr>
                <w:lang w:val="en-AU"/>
              </w:rPr>
              <w:t>.fa</w:t>
            </w:r>
            <w:r w:rsidRPr="004B38F0">
              <w:rPr>
                <w:vertAlign w:val="superscript"/>
                <w:lang w:val="en-AU"/>
              </w:rPr>
              <w:t>#</w:t>
            </w:r>
          </w:p>
        </w:tc>
        <w:tc>
          <w:tcPr>
            <w:tcW w:w="1440" w:type="dxa"/>
            <w:tcBorders>
              <w:top w:val="single" w:sz="4" w:space="0" w:color="auto"/>
            </w:tcBorders>
            <w:shd w:val="clear" w:color="auto" w:fill="auto"/>
          </w:tcPr>
          <w:p w14:paraId="78C458FC" w14:textId="77777777" w:rsidR="008128F6" w:rsidRPr="004B38F0" w:rsidRDefault="008128F6" w:rsidP="00BE5109">
            <w:pPr>
              <w:pStyle w:val="LO-normal"/>
              <w:widowControl w:val="0"/>
              <w:spacing w:line="240" w:lineRule="auto"/>
              <w:rPr>
                <w:lang w:val="en-AU"/>
              </w:rPr>
            </w:pPr>
            <w:r w:rsidRPr="004B38F0">
              <w:rPr>
                <w:lang w:val="en-AU"/>
              </w:rPr>
              <w:t>GigaScience Database</w:t>
            </w:r>
            <w:r w:rsidRPr="004B38F0">
              <w:rPr>
                <w:vertAlign w:val="superscript"/>
                <w:lang w:val="en-AU"/>
              </w:rPr>
              <w:t>20</w:t>
            </w:r>
          </w:p>
        </w:tc>
        <w:tc>
          <w:tcPr>
            <w:tcW w:w="1440" w:type="dxa"/>
            <w:tcBorders>
              <w:top w:val="single" w:sz="4" w:space="0" w:color="auto"/>
            </w:tcBorders>
          </w:tcPr>
          <w:p w14:paraId="3BA335DF" w14:textId="33239166" w:rsidR="008128F6" w:rsidRPr="004B38F0" w:rsidRDefault="00223927" w:rsidP="00BE5109">
            <w:pPr>
              <w:pStyle w:val="LO-normal"/>
              <w:widowControl w:val="0"/>
              <w:spacing w:line="240" w:lineRule="auto"/>
              <w:rPr>
                <w:lang w:val="en-AU"/>
              </w:rPr>
            </w:pPr>
            <w:r w:rsidRPr="004B38F0">
              <w:rPr>
                <w:lang w:val="en-AU"/>
              </w:rPr>
              <w:fldChar w:fldCharType="begin"/>
            </w:r>
            <w:r w:rsidR="00D640B2" w:rsidRPr="004B38F0">
              <w:rPr>
                <w:lang w:val="en-AU"/>
              </w:rPr>
              <w:instrText xml:space="preserve"> ADDIN EN.CITE &lt;EndNote&gt;&lt;Cite&gt;&lt;Author&gt;Brandies&lt;/Author&gt;&lt;Year&gt;2020&lt;/Year&gt;&lt;RecNum&gt;157&lt;/RecNum&gt;&lt;DisplayText&gt;&lt;style face="superscript"&gt;113&lt;/style&gt;&lt;/DisplayText&gt;&lt;record&gt;&lt;rec-number&gt;157&lt;/rec-number&gt;&lt;foreign-keys&gt;&lt;key app="EN" db-id="209222f21datroeaf09xt9riz09wpvafsppe" timestamp="1675379657"&gt;157&lt;/key&gt;&lt;/foreign-keys&gt;&lt;ref-type name="Journal Article"&gt;17&lt;/ref-type&gt;&lt;contributors&gt;&lt;authors&gt;&lt;author&gt;Brandies, Parice A&lt;/author&gt;&lt;author&gt;Tang, Simon&lt;/author&gt;&lt;author&gt;Johnson, Robert SP&lt;/author&gt;&lt;author&gt;Hogg, Carolyn J&lt;/author&gt;&lt;author&gt;Belov, Katherine&lt;/author&gt;&lt;/authors&gt;&lt;/contributors&gt;&lt;titles&gt;&lt;title&gt;The first antechinus reference genome provides a resource for investigating the genetic basis of semelparity and age-related neuropathologies&lt;/title&gt;&lt;secondary-title&gt;Gigabyte&lt;/secondary-title&gt;&lt;/titles&gt;&lt;periodical&gt;&lt;full-title&gt;Gigabyte&lt;/full-title&gt;&lt;/periodical&gt;&lt;pages&gt;1-22&lt;/pages&gt;&lt;dates&gt;&lt;year&gt;2020&lt;/year&gt;&lt;/dates&gt;&lt;urls&gt;&lt;/urls&gt;&lt;electronic-resource-num&gt;10.46471/gigabyte.7&lt;/electronic-resource-num&gt;&lt;/record&gt;&lt;/Cite&gt;&lt;/EndNote&gt;</w:instrText>
            </w:r>
            <w:r w:rsidRPr="004B38F0">
              <w:rPr>
                <w:lang w:val="en-AU"/>
              </w:rPr>
              <w:fldChar w:fldCharType="separate"/>
            </w:r>
            <w:r w:rsidR="00D640B2" w:rsidRPr="004B38F0">
              <w:rPr>
                <w:noProof/>
                <w:vertAlign w:val="superscript"/>
                <w:lang w:val="en-AU"/>
              </w:rPr>
              <w:t>113</w:t>
            </w:r>
            <w:r w:rsidRPr="004B38F0">
              <w:rPr>
                <w:lang w:val="en-AU"/>
              </w:rPr>
              <w:fldChar w:fldCharType="end"/>
            </w:r>
          </w:p>
        </w:tc>
      </w:tr>
      <w:tr w:rsidR="00EB45E8" w:rsidRPr="004B38F0" w14:paraId="1C5B22C5" w14:textId="77777777" w:rsidTr="00EB45E8">
        <w:trPr>
          <w:jc w:val="center"/>
        </w:trPr>
        <w:tc>
          <w:tcPr>
            <w:tcW w:w="1796" w:type="dxa"/>
            <w:gridSpan w:val="2"/>
            <w:shd w:val="clear" w:color="auto" w:fill="auto"/>
          </w:tcPr>
          <w:p w14:paraId="4C18EA62" w14:textId="77777777" w:rsidR="00EB45E8" w:rsidRPr="004B38F0" w:rsidRDefault="00EB45E8" w:rsidP="00BE5109">
            <w:pPr>
              <w:pStyle w:val="LO-normal"/>
              <w:widowControl w:val="0"/>
              <w:spacing w:line="240" w:lineRule="auto"/>
              <w:rPr>
                <w:lang w:val="en-AU"/>
              </w:rPr>
            </w:pPr>
            <w:r w:rsidRPr="004B38F0">
              <w:rPr>
                <w:lang w:val="en-AU"/>
              </w:rPr>
              <w:t>Tasmanian devil</w:t>
            </w:r>
          </w:p>
        </w:tc>
        <w:tc>
          <w:tcPr>
            <w:tcW w:w="2535" w:type="dxa"/>
            <w:shd w:val="clear" w:color="auto" w:fill="auto"/>
          </w:tcPr>
          <w:p w14:paraId="72E48179" w14:textId="77777777" w:rsidR="00EB45E8" w:rsidRPr="004B38F0" w:rsidRDefault="00EB45E8" w:rsidP="00BE5109">
            <w:pPr>
              <w:pStyle w:val="LO-normal"/>
              <w:widowControl w:val="0"/>
              <w:spacing w:line="240" w:lineRule="auto"/>
              <w:rPr>
                <w:i/>
                <w:lang w:val="en-AU"/>
              </w:rPr>
            </w:pPr>
            <w:r w:rsidRPr="004B38F0">
              <w:rPr>
                <w:i/>
                <w:lang w:val="en-AU"/>
              </w:rPr>
              <w:t>Sarcophilus harrisii</w:t>
            </w:r>
          </w:p>
        </w:tc>
        <w:tc>
          <w:tcPr>
            <w:tcW w:w="2144" w:type="dxa"/>
            <w:shd w:val="clear" w:color="auto" w:fill="auto"/>
          </w:tcPr>
          <w:p w14:paraId="4347F0EC" w14:textId="77777777" w:rsidR="00EB45E8" w:rsidRPr="004B38F0" w:rsidRDefault="00EB45E8" w:rsidP="00BE5109">
            <w:pPr>
              <w:pStyle w:val="LO-normal"/>
              <w:widowControl w:val="0"/>
              <w:spacing w:line="240" w:lineRule="auto"/>
              <w:rPr>
                <w:lang w:val="en-AU"/>
              </w:rPr>
            </w:pPr>
            <w:r w:rsidRPr="004B38F0">
              <w:rPr>
                <w:lang w:val="en-AU"/>
              </w:rPr>
              <w:t>mSarHar1.11</w:t>
            </w:r>
            <w:r w:rsidRPr="004B38F0">
              <w:rPr>
                <w:vertAlign w:val="superscript"/>
                <w:lang w:val="en-AU"/>
              </w:rPr>
              <w:t>*#</w:t>
            </w:r>
          </w:p>
        </w:tc>
        <w:tc>
          <w:tcPr>
            <w:tcW w:w="1440" w:type="dxa"/>
            <w:shd w:val="clear" w:color="auto" w:fill="auto"/>
          </w:tcPr>
          <w:p w14:paraId="39F27237" w14:textId="77777777" w:rsidR="00EB45E8" w:rsidRPr="004B38F0" w:rsidRDefault="00EB45E8" w:rsidP="00BE5109">
            <w:pPr>
              <w:pStyle w:val="LO-normal"/>
              <w:widowControl w:val="0"/>
              <w:spacing w:line="240" w:lineRule="auto"/>
              <w:rPr>
                <w:lang w:val="en-AU"/>
              </w:rPr>
            </w:pPr>
            <w:r w:rsidRPr="004B38F0">
              <w:rPr>
                <w:lang w:val="en-AU"/>
              </w:rPr>
              <w:t>Ensembl</w:t>
            </w:r>
            <w:r w:rsidRPr="004B38F0">
              <w:rPr>
                <w:vertAlign w:val="superscript"/>
                <w:lang w:val="en-AU"/>
              </w:rPr>
              <w:t>24</w:t>
            </w:r>
          </w:p>
        </w:tc>
        <w:tc>
          <w:tcPr>
            <w:tcW w:w="1440" w:type="dxa"/>
          </w:tcPr>
          <w:p w14:paraId="251471B6" w14:textId="02E89515" w:rsidR="00EB45E8" w:rsidRPr="004B38F0" w:rsidRDefault="00EB45E8" w:rsidP="00BE5109">
            <w:pPr>
              <w:pStyle w:val="LO-normal"/>
              <w:widowControl w:val="0"/>
              <w:spacing w:line="240" w:lineRule="auto"/>
              <w:rPr>
                <w:lang w:val="en-AU"/>
              </w:rPr>
            </w:pPr>
            <w:r w:rsidRPr="004B38F0">
              <w:rPr>
                <w:lang w:val="en-AU"/>
              </w:rPr>
              <w:fldChar w:fldCharType="begin"/>
            </w:r>
            <w:r w:rsidR="00D640B2" w:rsidRPr="004B38F0">
              <w:rPr>
                <w:lang w:val="en-AU"/>
              </w:rPr>
              <w:instrText xml:space="preserve"> ADDIN EN.CITE &lt;EndNote&gt;&lt;Cite&gt;&lt;Author&gt;Stammnitz&lt;/Author&gt;&lt;Year&gt;2023&lt;/Year&gt;&lt;RecNum&gt;284&lt;/RecNum&gt;&lt;DisplayText&gt;&lt;style face="superscript"&gt;108&lt;/style&gt;&lt;/DisplayText&gt;&lt;record&gt;&lt;rec-number&gt;284&lt;/rec-number&gt;&lt;foreign-keys&gt;&lt;key app="EN" db-id="209222f21datroeaf09xt9riz09wpvafsppe" timestamp="1688339741"&gt;284&lt;/key&gt;&lt;/foreign-keys&gt;&lt;ref-type name="Journal Article"&gt;17&lt;/ref-type&gt;&lt;contributors&gt;&lt;authors&gt;&lt;author&gt;Stammnitz, M. R.&lt;/author&gt;&lt;author&gt;Gori, K.&lt;/author&gt;&lt;author&gt;Kwon, Y. M.&lt;/author&gt;&lt;author&gt;Harry, E.&lt;/author&gt;&lt;author&gt;Martin, F. J.&lt;/author&gt;&lt;author&gt;Billis, K.&lt;/author&gt;&lt;author&gt;Cheng, Y.&lt;/author&gt;&lt;author&gt;Baez-Ortega, A.&lt;/author&gt;&lt;author&gt;Chow, W.&lt;/author&gt;&lt;author&gt;Comte, S.&lt;/author&gt;&lt;author&gt;Eggertsson, H.&lt;/author&gt;&lt;author&gt;Fox, S.&lt;/author&gt;&lt;author&gt;Hamede, R.&lt;/author&gt;&lt;author&gt;Jones, M.&lt;/author&gt;&lt;author&gt;Lazenby, B.&lt;/author&gt;&lt;author&gt;Peck, S.&lt;/author&gt;&lt;author&gt;Pye, R.&lt;/author&gt;&lt;author&gt;Quail, M. A.&lt;/author&gt;&lt;author&gt;Swift, K.&lt;/author&gt;&lt;author&gt;Wang, J.&lt;/author&gt;&lt;author&gt;Wood, J.&lt;/author&gt;&lt;author&gt;Howe, K.&lt;/author&gt;&lt;author&gt;Stratton, M. R.&lt;/author&gt;&lt;author&gt;Ning, Z.&lt;/author&gt;&lt;author&gt;Murchison, E. P.&lt;/author&gt;&lt;/authors&gt;&lt;/contributors&gt;&lt;titles&gt;&lt;title&gt;The evolution of two transmissible cancers in Tasmanian devils&lt;/title&gt;&lt;secondary-title&gt;Science (New York, N.Y.)&lt;/secondary-title&gt;&lt;/titles&gt;&lt;periodical&gt;&lt;full-title&gt;Science (New York, N.Y.)&lt;/full-title&gt;&lt;/periodical&gt;&lt;pages&gt;283-293&lt;/pages&gt;&lt;volume&gt;380&lt;/volume&gt;&lt;number&gt;6642&lt;/number&gt;&lt;dates&gt;&lt;year&gt;2023&lt;/year&gt;&lt;/dates&gt;&lt;work-type&gt;Article&lt;/work-type&gt;&lt;urls&gt;&lt;related-urls&gt;&lt;url&gt;https://www.scopus.com/inward/record.uri?eid=2-s2.0-85153131534&amp;amp;doi=10.1126%2fscience.abq6453&amp;amp;partnerID=40&amp;amp;md5=23005658c6d3ce9961a582e326924fc7&lt;/url&gt;&lt;/related-urls&gt;&lt;/urls&gt;&lt;electronic-resource-num&gt;10.1126/science.abq6453&lt;/electronic-resource-num&gt;&lt;remote-database-name&gt;Scopus&lt;/remote-database-name&gt;&lt;/record&gt;&lt;/Cite&gt;&lt;/EndNote&gt;</w:instrText>
            </w:r>
            <w:r w:rsidRPr="004B38F0">
              <w:rPr>
                <w:lang w:val="en-AU"/>
              </w:rPr>
              <w:fldChar w:fldCharType="separate"/>
            </w:r>
            <w:r w:rsidR="00D640B2" w:rsidRPr="004B38F0">
              <w:rPr>
                <w:noProof/>
                <w:vertAlign w:val="superscript"/>
                <w:lang w:val="en-AU"/>
              </w:rPr>
              <w:t>108</w:t>
            </w:r>
            <w:r w:rsidRPr="004B38F0">
              <w:rPr>
                <w:lang w:val="en-AU"/>
              </w:rPr>
              <w:fldChar w:fldCharType="end"/>
            </w:r>
          </w:p>
        </w:tc>
      </w:tr>
      <w:tr w:rsidR="00EB45E8" w:rsidRPr="004B38F0" w14:paraId="6D59944B" w14:textId="77777777" w:rsidTr="00EB45E8">
        <w:trPr>
          <w:jc w:val="center"/>
        </w:trPr>
        <w:tc>
          <w:tcPr>
            <w:tcW w:w="1796" w:type="dxa"/>
            <w:gridSpan w:val="2"/>
            <w:shd w:val="clear" w:color="auto" w:fill="auto"/>
          </w:tcPr>
          <w:p w14:paraId="7DD5740D" w14:textId="77777777" w:rsidR="00EB45E8" w:rsidRPr="004B38F0" w:rsidRDefault="00EB45E8" w:rsidP="00BE5109">
            <w:pPr>
              <w:pStyle w:val="LO-normal"/>
              <w:widowControl w:val="0"/>
              <w:spacing w:line="240" w:lineRule="auto"/>
              <w:ind w:left="142"/>
              <w:rPr>
                <w:rFonts w:eastAsia="Times New Roman" w:cs="Times New Roman"/>
                <w:lang w:val="en-AU"/>
              </w:rPr>
            </w:pPr>
            <w:r w:rsidRPr="004B38F0">
              <w:rPr>
                <w:rFonts w:eastAsia="Times New Roman" w:cs="Times New Roman"/>
                <w:lang w:val="en-AU"/>
              </w:rPr>
              <w:t>Koala</w:t>
            </w:r>
          </w:p>
        </w:tc>
        <w:tc>
          <w:tcPr>
            <w:tcW w:w="2535" w:type="dxa"/>
            <w:shd w:val="clear" w:color="auto" w:fill="auto"/>
          </w:tcPr>
          <w:p w14:paraId="00D219ED" w14:textId="77777777" w:rsidR="00EB45E8" w:rsidRPr="004B38F0" w:rsidRDefault="00EB45E8" w:rsidP="00BE5109">
            <w:pPr>
              <w:pStyle w:val="LO-normal"/>
              <w:widowControl w:val="0"/>
              <w:spacing w:line="240" w:lineRule="auto"/>
              <w:rPr>
                <w:rFonts w:eastAsia="Times New Roman" w:cs="Times New Roman"/>
                <w:i/>
                <w:lang w:val="en-AU"/>
              </w:rPr>
            </w:pPr>
            <w:r w:rsidRPr="004B38F0">
              <w:rPr>
                <w:rFonts w:eastAsia="Times New Roman" w:cs="Times New Roman"/>
                <w:i/>
                <w:lang w:val="en-AU"/>
              </w:rPr>
              <w:t>Phascolarctos cinereus</w:t>
            </w:r>
          </w:p>
        </w:tc>
        <w:tc>
          <w:tcPr>
            <w:tcW w:w="2144" w:type="dxa"/>
            <w:shd w:val="clear" w:color="auto" w:fill="auto"/>
          </w:tcPr>
          <w:p w14:paraId="17394EAD"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phaCin_unsw_v4.1</w:t>
            </w:r>
            <w:r w:rsidRPr="004B38F0">
              <w:rPr>
                <w:vertAlign w:val="superscript"/>
                <w:lang w:val="en-AU"/>
              </w:rPr>
              <w:t>*#</w:t>
            </w:r>
          </w:p>
        </w:tc>
        <w:tc>
          <w:tcPr>
            <w:tcW w:w="1440" w:type="dxa"/>
            <w:shd w:val="clear" w:color="auto" w:fill="auto"/>
          </w:tcPr>
          <w:p w14:paraId="0C8BF175"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Ensembl</w:t>
            </w:r>
            <w:r w:rsidRPr="004B38F0">
              <w:rPr>
                <w:rFonts w:eastAsia="Times New Roman" w:cs="Times New Roman"/>
                <w:vertAlign w:val="superscript"/>
                <w:lang w:val="en-AU"/>
              </w:rPr>
              <w:t>23</w:t>
            </w:r>
          </w:p>
        </w:tc>
        <w:tc>
          <w:tcPr>
            <w:tcW w:w="1440" w:type="dxa"/>
          </w:tcPr>
          <w:p w14:paraId="6FBAD3BB" w14:textId="7E05FCB4"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fldChar w:fldCharType="begin"/>
            </w:r>
            <w:r w:rsidR="00D640B2" w:rsidRPr="004B38F0">
              <w:rPr>
                <w:rFonts w:eastAsia="Times New Roman" w:cs="Times New Roman"/>
                <w:lang w:val="en-AU"/>
              </w:rPr>
              <w:instrText xml:space="preserve"> ADDIN EN.CITE &lt;EndNote&gt;&lt;Cite&gt;&lt;Author&gt;Johnson&lt;/Author&gt;&lt;Year&gt;2018&lt;/Year&gt;&lt;RecNum&gt;98&lt;/RecNum&gt;&lt;DisplayText&gt;&lt;style face="superscript"&gt;114&lt;/style&gt;&lt;/DisplayText&gt;&lt;record&gt;&lt;rec-number&gt;98&lt;/rec-number&gt;&lt;foreign-keys&gt;&lt;key app="EN" db-id="209222f21datroeaf09xt9riz09wpvafsppe" timestamp="1673475131"&gt;98&lt;/key&gt;&lt;/foreign-keys&gt;&lt;ref-type name="Journal Article"&gt;17&lt;/ref-type&gt;&lt;contributors&gt;&lt;authors&gt;&lt;author&gt;Johnson, Rebecca N&lt;/author&gt;&lt;author&gt;O’Meally, Denis&lt;/author&gt;&lt;author&gt;Chen, Zhiliang&lt;/author&gt;&lt;author&gt;Etherington, Graham J&lt;/author&gt;&lt;author&gt;Ho, Simon YW&lt;/author&gt;&lt;author&gt;Nash, Will J&lt;/author&gt;&lt;author&gt;Grueber, Catherine E&lt;/author&gt;&lt;author&gt;Cheng, Yuanyuan&lt;/author&gt;&lt;author&gt;Whittington, Camilla M&lt;/author&gt;&lt;author&gt;Dennison, Siobhan&lt;/author&gt;&lt;/authors&gt;&lt;/contributors&gt;&lt;titles&gt;&lt;title&gt;Adaptation and conservation insights from the koala genome&lt;/title&gt;&lt;secondary-title&gt;Nature genetics&lt;/secondary-title&gt;&lt;/titles&gt;&lt;periodical&gt;&lt;full-title&gt;Nature genetics&lt;/full-title&gt;&lt;/periodical&gt;&lt;pages&gt;1102-1111&lt;/pages&gt;&lt;volume&gt;50&lt;/volume&gt;&lt;number&gt;8&lt;/number&gt;&lt;dates&gt;&lt;year&gt;2018&lt;/year&gt;&lt;/dates&gt;&lt;isbn&gt;1546-1718&lt;/isbn&gt;&lt;urls&gt;&lt;/urls&gt;&lt;/record&gt;&lt;/Cite&gt;&lt;/EndNote&gt;</w:instrText>
            </w:r>
            <w:r w:rsidRPr="004B38F0">
              <w:rPr>
                <w:rFonts w:eastAsia="Times New Roman" w:cs="Times New Roman"/>
                <w:lang w:val="en-AU"/>
              </w:rPr>
              <w:fldChar w:fldCharType="separate"/>
            </w:r>
            <w:r w:rsidR="00D640B2" w:rsidRPr="004B38F0">
              <w:rPr>
                <w:rFonts w:eastAsia="Times New Roman" w:cs="Times New Roman"/>
                <w:noProof/>
                <w:vertAlign w:val="superscript"/>
                <w:lang w:val="en-AU"/>
              </w:rPr>
              <w:t>114</w:t>
            </w:r>
            <w:r w:rsidRPr="004B38F0">
              <w:rPr>
                <w:rFonts w:eastAsia="Times New Roman" w:cs="Times New Roman"/>
                <w:lang w:val="en-AU"/>
              </w:rPr>
              <w:fldChar w:fldCharType="end"/>
            </w:r>
          </w:p>
        </w:tc>
      </w:tr>
      <w:tr w:rsidR="00EB45E8" w:rsidRPr="004B38F0" w14:paraId="46FC136F" w14:textId="396FFD91" w:rsidTr="00EB45E8">
        <w:trPr>
          <w:gridBefore w:val="1"/>
          <w:wBefore w:w="100" w:type="dxa"/>
          <w:jc w:val="center"/>
        </w:trPr>
        <w:tc>
          <w:tcPr>
            <w:tcW w:w="1696" w:type="dxa"/>
            <w:shd w:val="clear" w:color="auto" w:fill="auto"/>
          </w:tcPr>
          <w:p w14:paraId="764B73DF" w14:textId="7B39CEF2" w:rsidR="00EB45E8" w:rsidRPr="004B38F0" w:rsidRDefault="00EB45E8" w:rsidP="00BE5109">
            <w:pPr>
              <w:pStyle w:val="LO-normal"/>
              <w:widowControl w:val="0"/>
              <w:spacing w:line="240" w:lineRule="auto"/>
              <w:rPr>
                <w:lang w:val="en-AU"/>
              </w:rPr>
            </w:pPr>
            <w:r w:rsidRPr="004B38F0">
              <w:rPr>
                <w:lang w:val="en-AU"/>
              </w:rPr>
              <w:t>Wombat</w:t>
            </w:r>
          </w:p>
        </w:tc>
        <w:tc>
          <w:tcPr>
            <w:tcW w:w="2535" w:type="dxa"/>
            <w:shd w:val="clear" w:color="auto" w:fill="auto"/>
          </w:tcPr>
          <w:p w14:paraId="47A926C0" w14:textId="73C50CC7" w:rsidR="00EB45E8" w:rsidRPr="004B38F0" w:rsidRDefault="00EB45E8" w:rsidP="00BE5109">
            <w:pPr>
              <w:pStyle w:val="LO-normal"/>
              <w:widowControl w:val="0"/>
              <w:spacing w:line="240" w:lineRule="auto"/>
              <w:rPr>
                <w:i/>
                <w:lang w:val="en-AU"/>
              </w:rPr>
            </w:pPr>
            <w:proofErr w:type="spellStart"/>
            <w:r w:rsidRPr="004B38F0">
              <w:rPr>
                <w:i/>
                <w:iCs/>
              </w:rPr>
              <w:t>Vombatus</w:t>
            </w:r>
            <w:proofErr w:type="spellEnd"/>
            <w:r w:rsidRPr="004B38F0">
              <w:rPr>
                <w:i/>
                <w:iCs/>
              </w:rPr>
              <w:t xml:space="preserve"> ursinus</w:t>
            </w:r>
          </w:p>
        </w:tc>
        <w:tc>
          <w:tcPr>
            <w:tcW w:w="2144" w:type="dxa"/>
            <w:shd w:val="clear" w:color="auto" w:fill="auto"/>
          </w:tcPr>
          <w:p w14:paraId="3F406D97" w14:textId="698819AA" w:rsidR="00EB45E8" w:rsidRPr="004B38F0" w:rsidRDefault="00EB45E8" w:rsidP="00BE5109">
            <w:pPr>
              <w:pStyle w:val="LO-normal"/>
              <w:widowControl w:val="0"/>
              <w:spacing w:line="240" w:lineRule="auto"/>
              <w:rPr>
                <w:lang w:val="en-AU"/>
              </w:rPr>
            </w:pPr>
            <w:r w:rsidRPr="004B38F0">
              <w:rPr>
                <w:lang w:val="en-GB"/>
              </w:rPr>
              <w:t>bare-</w:t>
            </w:r>
            <w:proofErr w:type="spellStart"/>
            <w:r w:rsidRPr="004B38F0">
              <w:rPr>
                <w:lang w:val="en-GB"/>
              </w:rPr>
              <w:t>nosed_wombat_genome_assembly</w:t>
            </w:r>
            <w:proofErr w:type="spellEnd"/>
            <w:r w:rsidRPr="004B38F0">
              <w:rPr>
                <w:lang w:val="en-GB"/>
              </w:rPr>
              <w:t>*</w:t>
            </w:r>
          </w:p>
        </w:tc>
        <w:tc>
          <w:tcPr>
            <w:tcW w:w="1440" w:type="dxa"/>
            <w:shd w:val="clear" w:color="auto" w:fill="auto"/>
          </w:tcPr>
          <w:p w14:paraId="25B90B87" w14:textId="254D73D7" w:rsidR="00EB45E8" w:rsidRPr="004B38F0" w:rsidRDefault="00EB45E8" w:rsidP="00BE5109">
            <w:pPr>
              <w:pStyle w:val="LO-normal"/>
              <w:widowControl w:val="0"/>
              <w:spacing w:line="240" w:lineRule="auto"/>
              <w:rPr>
                <w:lang w:val="en-AU"/>
              </w:rPr>
            </w:pPr>
            <w:r w:rsidRPr="004B38F0">
              <w:rPr>
                <w:lang w:val="en-AU"/>
              </w:rPr>
              <w:t>Ensembl</w:t>
            </w:r>
          </w:p>
        </w:tc>
        <w:tc>
          <w:tcPr>
            <w:tcW w:w="1440" w:type="dxa"/>
          </w:tcPr>
          <w:p w14:paraId="185F7A72" w14:textId="77777777" w:rsidR="00EB45E8" w:rsidRPr="004B38F0" w:rsidRDefault="00EB45E8" w:rsidP="00BE5109">
            <w:pPr>
              <w:pStyle w:val="LO-normal"/>
              <w:widowControl w:val="0"/>
              <w:spacing w:line="240" w:lineRule="auto"/>
              <w:rPr>
                <w:lang w:val="en-AU"/>
              </w:rPr>
            </w:pPr>
          </w:p>
        </w:tc>
      </w:tr>
      <w:tr w:rsidR="00EB45E8" w:rsidRPr="004B38F0" w14:paraId="43D891CE" w14:textId="77777777" w:rsidTr="00EB45E8">
        <w:trPr>
          <w:trHeight w:val="390"/>
          <w:jc w:val="center"/>
        </w:trPr>
        <w:tc>
          <w:tcPr>
            <w:tcW w:w="1796" w:type="dxa"/>
            <w:gridSpan w:val="2"/>
            <w:shd w:val="clear" w:color="auto" w:fill="auto"/>
          </w:tcPr>
          <w:p w14:paraId="2E4C445E" w14:textId="77777777" w:rsidR="00EB45E8" w:rsidRPr="004B38F0" w:rsidRDefault="00EB45E8" w:rsidP="00BE5109">
            <w:pPr>
              <w:pStyle w:val="LO-normal"/>
              <w:widowControl w:val="0"/>
              <w:spacing w:line="240" w:lineRule="auto"/>
              <w:rPr>
                <w:lang w:val="en-AU"/>
              </w:rPr>
            </w:pPr>
            <w:r w:rsidRPr="004B38F0">
              <w:rPr>
                <w:lang w:val="en-AU"/>
              </w:rPr>
              <w:t>Tammar wallaby</w:t>
            </w:r>
          </w:p>
        </w:tc>
        <w:tc>
          <w:tcPr>
            <w:tcW w:w="2535" w:type="dxa"/>
            <w:shd w:val="clear" w:color="auto" w:fill="auto"/>
          </w:tcPr>
          <w:p w14:paraId="3EE7A7F6" w14:textId="77777777" w:rsidR="00EB45E8" w:rsidRPr="004B38F0" w:rsidRDefault="00EB45E8" w:rsidP="00BE5109">
            <w:pPr>
              <w:pStyle w:val="LO-normal"/>
              <w:widowControl w:val="0"/>
              <w:spacing w:line="240" w:lineRule="auto"/>
              <w:rPr>
                <w:i/>
                <w:lang w:val="en-AU"/>
              </w:rPr>
            </w:pPr>
            <w:proofErr w:type="spellStart"/>
            <w:r w:rsidRPr="004B38F0">
              <w:rPr>
                <w:i/>
                <w:lang w:val="en-AU"/>
              </w:rPr>
              <w:t>Notamacropus</w:t>
            </w:r>
            <w:proofErr w:type="spellEnd"/>
            <w:r w:rsidRPr="004B38F0">
              <w:rPr>
                <w:i/>
                <w:lang w:val="en-AU"/>
              </w:rPr>
              <w:t xml:space="preserve"> </w:t>
            </w:r>
            <w:proofErr w:type="spellStart"/>
            <w:r w:rsidRPr="004B38F0">
              <w:rPr>
                <w:i/>
                <w:lang w:val="en-AU"/>
              </w:rPr>
              <w:t>eugenii</w:t>
            </w:r>
            <w:proofErr w:type="spellEnd"/>
          </w:p>
        </w:tc>
        <w:tc>
          <w:tcPr>
            <w:tcW w:w="2144" w:type="dxa"/>
            <w:shd w:val="clear" w:color="auto" w:fill="auto"/>
          </w:tcPr>
          <w:p w14:paraId="58234BBA" w14:textId="77777777" w:rsidR="00EB45E8" w:rsidRPr="004B38F0" w:rsidRDefault="00EB45E8" w:rsidP="00BE5109">
            <w:pPr>
              <w:pStyle w:val="LO-normal"/>
              <w:widowControl w:val="0"/>
              <w:spacing w:line="240" w:lineRule="auto"/>
              <w:rPr>
                <w:lang w:val="en-AU"/>
              </w:rPr>
            </w:pPr>
            <w:r w:rsidRPr="004B38F0">
              <w:rPr>
                <w:lang w:val="en-AU"/>
              </w:rPr>
              <w:t>Meug_1.0</w:t>
            </w:r>
            <w:r w:rsidRPr="004B38F0">
              <w:rPr>
                <w:vertAlign w:val="superscript"/>
                <w:lang w:val="en-AU"/>
              </w:rPr>
              <w:t>*#</w:t>
            </w:r>
          </w:p>
        </w:tc>
        <w:tc>
          <w:tcPr>
            <w:tcW w:w="1440" w:type="dxa"/>
            <w:shd w:val="clear" w:color="auto" w:fill="auto"/>
          </w:tcPr>
          <w:p w14:paraId="5D1D03B9" w14:textId="77777777" w:rsidR="00EB45E8" w:rsidRPr="004B38F0" w:rsidRDefault="00EB45E8" w:rsidP="00BE5109">
            <w:pPr>
              <w:pStyle w:val="LO-normal"/>
              <w:widowControl w:val="0"/>
              <w:spacing w:line="240" w:lineRule="auto"/>
              <w:rPr>
                <w:lang w:val="en-AU"/>
              </w:rPr>
            </w:pPr>
            <w:r w:rsidRPr="004B38F0">
              <w:rPr>
                <w:lang w:val="en-AU"/>
              </w:rPr>
              <w:t>Ensembl</w:t>
            </w:r>
          </w:p>
        </w:tc>
        <w:tc>
          <w:tcPr>
            <w:tcW w:w="1440" w:type="dxa"/>
          </w:tcPr>
          <w:p w14:paraId="3D24B24A" w14:textId="4136C6D4" w:rsidR="00EB45E8" w:rsidRPr="004B38F0" w:rsidRDefault="00EB45E8" w:rsidP="00BE5109">
            <w:pPr>
              <w:pStyle w:val="LO-normal"/>
              <w:widowControl w:val="0"/>
              <w:spacing w:line="240" w:lineRule="auto"/>
              <w:rPr>
                <w:lang w:val="en-AU"/>
              </w:rPr>
            </w:pPr>
            <w:r w:rsidRPr="004B38F0">
              <w:rPr>
                <w:lang w:val="en-AU"/>
              </w:rPr>
              <w:fldChar w:fldCharType="begin"/>
            </w:r>
            <w:r w:rsidR="00D640B2" w:rsidRPr="004B38F0">
              <w:rPr>
                <w:lang w:val="en-AU"/>
              </w:rPr>
              <w:instrText xml:space="preserve"> ADDIN EN.CITE &lt;EndNote&gt;&lt;Cite&gt;&lt;Author&gt;Renfree&lt;/Author&gt;&lt;Year&gt;2011&lt;/Year&gt;&lt;RecNum&gt;161&lt;/RecNum&gt;&lt;DisplayText&gt;&lt;style face="superscript"&gt;115&lt;/style&gt;&lt;/DisplayText&gt;&lt;record&gt;&lt;rec-number&gt;161&lt;/rec-number&gt;&lt;foreign-keys&gt;&lt;key app="EN" db-id="209222f21datroeaf09xt9riz09wpvafsppe" timestamp="1675379788"&gt;161&lt;/key&gt;&lt;/foreign-keys&gt;&lt;ref-type name="Journal Article"&gt;17&lt;/ref-type&gt;&lt;contributors&gt;&lt;authors&gt;&lt;author&gt;Renfree, Marilyn B&lt;/author&gt;&lt;author&gt;Papenfuss, Anthony T&lt;/author&gt;&lt;author&gt;Deakin, Janine E&lt;/author&gt;&lt;author&gt;Lindsay, James&lt;/author&gt;&lt;author&gt;Heider, Thomas&lt;/author&gt;&lt;author&gt;Belov, Katherine&lt;/author&gt;&lt;author&gt;Rens, Willem&lt;/author&gt;&lt;author&gt;Waters, Paul D&lt;/author&gt;&lt;author&gt;Pharo, Elizabeth A&lt;/author&gt;&lt;author&gt;Shaw, Geoff&lt;/author&gt;&lt;/authors&gt;&lt;/contributors&gt;&lt;titles&gt;&lt;title&gt;&lt;style face="normal" font="default" size="100%"&gt;Genome sequence of an Australian kangaroo, &lt;/style&gt;&lt;style face="italic" font="default" size="100%"&gt;Macropus eugenii&lt;/style&gt;&lt;style face="normal" font="default" size="100%"&gt;, provides insight into the evolution of mammalian reproduction and development&lt;/style&gt;&lt;/title&gt;&lt;secondary-title&gt;Genome biology&lt;/secondary-title&gt;&lt;/titles&gt;&lt;periodical&gt;&lt;full-title&gt;Genome biology&lt;/full-title&gt;&lt;/periodical&gt;&lt;pages&gt;1-26&lt;/pages&gt;&lt;volume&gt;12&lt;/volume&gt;&lt;number&gt;8&lt;/number&gt;&lt;dates&gt;&lt;year&gt;2011&lt;/year&gt;&lt;/dates&gt;&lt;isbn&gt;1474-760X&lt;/isbn&gt;&lt;urls&gt;&lt;/urls&gt;&lt;/record&gt;&lt;/Cite&gt;&lt;/EndNote&gt;</w:instrText>
            </w:r>
            <w:r w:rsidRPr="004B38F0">
              <w:rPr>
                <w:lang w:val="en-AU"/>
              </w:rPr>
              <w:fldChar w:fldCharType="separate"/>
            </w:r>
            <w:r w:rsidR="00D640B2" w:rsidRPr="004B38F0">
              <w:rPr>
                <w:noProof/>
                <w:vertAlign w:val="superscript"/>
                <w:lang w:val="en-AU"/>
              </w:rPr>
              <w:t>115</w:t>
            </w:r>
            <w:r w:rsidRPr="004B38F0">
              <w:rPr>
                <w:lang w:val="en-AU"/>
              </w:rPr>
              <w:fldChar w:fldCharType="end"/>
            </w:r>
          </w:p>
        </w:tc>
      </w:tr>
      <w:tr w:rsidR="00EB45E8" w:rsidRPr="004B38F0" w14:paraId="7CE5075F" w14:textId="77777777" w:rsidTr="00EB45E8">
        <w:trPr>
          <w:jc w:val="center"/>
        </w:trPr>
        <w:tc>
          <w:tcPr>
            <w:tcW w:w="1796" w:type="dxa"/>
            <w:gridSpan w:val="2"/>
            <w:shd w:val="clear" w:color="auto" w:fill="auto"/>
          </w:tcPr>
          <w:p w14:paraId="4391317F"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Opossum</w:t>
            </w:r>
          </w:p>
        </w:tc>
        <w:tc>
          <w:tcPr>
            <w:tcW w:w="2535" w:type="dxa"/>
            <w:shd w:val="clear" w:color="auto" w:fill="auto"/>
          </w:tcPr>
          <w:p w14:paraId="34249CD8" w14:textId="77777777" w:rsidR="00EB45E8" w:rsidRPr="004B38F0" w:rsidRDefault="00EB45E8" w:rsidP="00BE5109">
            <w:pPr>
              <w:pStyle w:val="LO-normal"/>
              <w:widowControl w:val="0"/>
              <w:spacing w:line="240" w:lineRule="auto"/>
              <w:rPr>
                <w:rFonts w:eastAsia="Times New Roman" w:cs="Times New Roman"/>
                <w:i/>
                <w:lang w:val="en-AU"/>
              </w:rPr>
            </w:pPr>
            <w:proofErr w:type="spellStart"/>
            <w:r w:rsidRPr="004B38F0">
              <w:rPr>
                <w:rFonts w:eastAsia="Times New Roman" w:cs="Times New Roman"/>
                <w:i/>
                <w:lang w:val="en-AU"/>
              </w:rPr>
              <w:t>Monodelphis</w:t>
            </w:r>
            <w:proofErr w:type="spellEnd"/>
            <w:r w:rsidRPr="004B38F0">
              <w:rPr>
                <w:rFonts w:eastAsia="Times New Roman" w:cs="Times New Roman"/>
                <w:i/>
                <w:lang w:val="en-AU"/>
              </w:rPr>
              <w:t xml:space="preserve"> domestica</w:t>
            </w:r>
          </w:p>
        </w:tc>
        <w:tc>
          <w:tcPr>
            <w:tcW w:w="2144" w:type="dxa"/>
            <w:shd w:val="clear" w:color="auto" w:fill="auto"/>
          </w:tcPr>
          <w:p w14:paraId="7BA1DDC9"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ASM229v1</w:t>
            </w:r>
            <w:r w:rsidRPr="004B38F0">
              <w:rPr>
                <w:vertAlign w:val="superscript"/>
                <w:lang w:val="en-AU"/>
              </w:rPr>
              <w:t>*#</w:t>
            </w:r>
          </w:p>
        </w:tc>
        <w:tc>
          <w:tcPr>
            <w:tcW w:w="1440" w:type="dxa"/>
            <w:shd w:val="clear" w:color="auto" w:fill="auto"/>
          </w:tcPr>
          <w:p w14:paraId="0BC667A0"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Ensembl</w:t>
            </w:r>
            <w:r w:rsidRPr="004B38F0">
              <w:rPr>
                <w:rFonts w:eastAsia="Times New Roman" w:cs="Times New Roman"/>
                <w:vertAlign w:val="superscript"/>
                <w:lang w:val="en-AU"/>
              </w:rPr>
              <w:t>21</w:t>
            </w:r>
          </w:p>
        </w:tc>
        <w:tc>
          <w:tcPr>
            <w:tcW w:w="1440" w:type="dxa"/>
          </w:tcPr>
          <w:p w14:paraId="5582257D" w14:textId="48354174"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fldChar w:fldCharType="begin"/>
            </w:r>
            <w:r w:rsidR="00D640B2" w:rsidRPr="004B38F0">
              <w:rPr>
                <w:rFonts w:eastAsia="Times New Roman" w:cs="Times New Roman"/>
                <w:lang w:val="en-AU"/>
              </w:rPr>
              <w:instrText xml:space="preserve"> ADDIN EN.CITE &lt;EndNote&gt;&lt;Cite&gt;&lt;Author&gt;Mikkelsen&lt;/Author&gt;&lt;Year&gt;2007&lt;/Year&gt;&lt;RecNum&gt;158&lt;/RecNum&gt;&lt;DisplayText&gt;&lt;style face="superscript"&gt;107&lt;/style&gt;&lt;/DisplayText&gt;&lt;record&gt;&lt;rec-number&gt;158&lt;/rec-number&gt;&lt;foreign-keys&gt;&lt;key app="EN" db-id="209222f21datroeaf09xt9riz09wpvafsppe" timestamp="1675379685"&gt;158&lt;/key&gt;&lt;/foreign-keys&gt;&lt;ref-type name="Journal Article"&gt;17&lt;/ref-type&gt;&lt;contributors&gt;&lt;authors&gt;&lt;author&gt;Mikkelsen, Tarjei S&lt;/author&gt;&lt;author&gt;Wakefield, Matthew J&lt;/author&gt;&lt;author&gt;Aken, Bronwen&lt;/author&gt;&lt;author&gt;Amemiya, Chris T&lt;/author&gt;&lt;author&gt;Chang, Jean L&lt;/author&gt;&lt;author&gt;Duke, Shannon&lt;/author&gt;&lt;author&gt;Garber, Manuel&lt;/author&gt;&lt;author&gt;Gentles, Andrew J&lt;/author&gt;&lt;author&gt;Goodstadt, Leo&lt;/author&gt;&lt;author&gt;Heger, Andreas&lt;/author&gt;&lt;/authors&gt;&lt;/contributors&gt;&lt;titles&gt;&lt;title&gt;&lt;style face="normal" font="default" size="100%"&gt;Genome of the marsupial &lt;/style&gt;&lt;style face="italic" font="default" size="100%"&gt;Monodelphis domestica&lt;/style&gt;&lt;style face="normal" font="default" size="100%"&gt; reveals innovation in non-coding sequences&lt;/style&gt;&lt;/title&gt;&lt;secondary-title&gt;Nature&lt;/secondary-title&gt;&lt;/titles&gt;&lt;periodical&gt;&lt;full-title&gt;Nature&lt;/full-title&gt;&lt;/periodical&gt;&lt;pages&gt;167-177&lt;/pages&gt;&lt;volume&gt;447&lt;/volume&gt;&lt;number&gt;7141&lt;/number&gt;&lt;dates&gt;&lt;year&gt;2007&lt;/year&gt;&lt;/dates&gt;&lt;isbn&gt;0028-0836&lt;/isbn&gt;&lt;urls&gt;&lt;/urls&gt;&lt;/record&gt;&lt;/Cite&gt;&lt;/EndNote&gt;</w:instrText>
            </w:r>
            <w:r w:rsidRPr="004B38F0">
              <w:rPr>
                <w:rFonts w:eastAsia="Times New Roman" w:cs="Times New Roman"/>
                <w:lang w:val="en-AU"/>
              </w:rPr>
              <w:fldChar w:fldCharType="separate"/>
            </w:r>
            <w:r w:rsidR="00D640B2" w:rsidRPr="004B38F0">
              <w:rPr>
                <w:rFonts w:eastAsia="Times New Roman" w:cs="Times New Roman"/>
                <w:noProof/>
                <w:vertAlign w:val="superscript"/>
                <w:lang w:val="en-AU"/>
              </w:rPr>
              <w:t>107</w:t>
            </w:r>
            <w:r w:rsidRPr="004B38F0">
              <w:rPr>
                <w:rFonts w:eastAsia="Times New Roman" w:cs="Times New Roman"/>
                <w:lang w:val="en-AU"/>
              </w:rPr>
              <w:fldChar w:fldCharType="end"/>
            </w:r>
          </w:p>
        </w:tc>
      </w:tr>
      <w:tr w:rsidR="00EB45E8" w:rsidRPr="004B38F0" w14:paraId="0C162FF3" w14:textId="77777777" w:rsidTr="00EB45E8">
        <w:trPr>
          <w:gridBefore w:val="1"/>
          <w:wBefore w:w="100" w:type="dxa"/>
          <w:trHeight w:val="402"/>
          <w:jc w:val="center"/>
        </w:trPr>
        <w:tc>
          <w:tcPr>
            <w:tcW w:w="1696" w:type="dxa"/>
            <w:shd w:val="clear" w:color="auto" w:fill="auto"/>
          </w:tcPr>
          <w:p w14:paraId="0728F43B"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Platypus</w:t>
            </w:r>
          </w:p>
        </w:tc>
        <w:tc>
          <w:tcPr>
            <w:tcW w:w="2535" w:type="dxa"/>
            <w:shd w:val="clear" w:color="auto" w:fill="auto"/>
          </w:tcPr>
          <w:p w14:paraId="492E3521" w14:textId="77777777" w:rsidR="00EB45E8" w:rsidRPr="004B38F0" w:rsidRDefault="00EB45E8" w:rsidP="00BE5109">
            <w:pPr>
              <w:pStyle w:val="LO-normal"/>
              <w:widowControl w:val="0"/>
              <w:spacing w:line="240" w:lineRule="auto"/>
              <w:rPr>
                <w:rFonts w:eastAsia="Times New Roman" w:cs="Times New Roman"/>
                <w:i/>
                <w:lang w:val="en-AU"/>
              </w:rPr>
            </w:pPr>
            <w:r w:rsidRPr="004B38F0">
              <w:rPr>
                <w:rFonts w:eastAsia="Times New Roman" w:cs="Times New Roman"/>
                <w:i/>
                <w:lang w:val="en-AU"/>
              </w:rPr>
              <w:t>Ornithorhynchus anatinus</w:t>
            </w:r>
          </w:p>
        </w:tc>
        <w:tc>
          <w:tcPr>
            <w:tcW w:w="2144" w:type="dxa"/>
            <w:shd w:val="clear" w:color="auto" w:fill="auto"/>
          </w:tcPr>
          <w:p w14:paraId="0CB90796" w14:textId="77777777" w:rsidR="00EB45E8" w:rsidRPr="004B38F0" w:rsidRDefault="00EB45E8" w:rsidP="00BE5109">
            <w:pPr>
              <w:pStyle w:val="LO-normal"/>
              <w:widowControl w:val="0"/>
              <w:spacing w:line="240" w:lineRule="auto"/>
              <w:rPr>
                <w:vertAlign w:val="superscript"/>
                <w:lang w:val="en-AU"/>
              </w:rPr>
            </w:pPr>
            <w:r w:rsidRPr="004B38F0">
              <w:rPr>
                <w:rFonts w:eastAsia="Times New Roman" w:cs="Times New Roman"/>
                <w:lang w:val="en-AU"/>
              </w:rPr>
              <w:t>mOrnAna1.p.</w:t>
            </w:r>
            <w:proofErr w:type="gramStart"/>
            <w:r w:rsidRPr="004B38F0">
              <w:rPr>
                <w:rFonts w:eastAsia="Times New Roman" w:cs="Times New Roman"/>
                <w:lang w:val="en-AU"/>
              </w:rPr>
              <w:t>v.a</w:t>
            </w:r>
            <w:proofErr w:type="gramEnd"/>
            <w:r w:rsidRPr="004B38F0">
              <w:rPr>
                <w:vertAlign w:val="superscript"/>
                <w:lang w:val="en-AU"/>
              </w:rPr>
              <w:t>*</w:t>
            </w:r>
          </w:p>
          <w:p w14:paraId="3164BBBE"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mOrnAna1.pri.v4</w:t>
            </w:r>
            <w:r w:rsidRPr="004B38F0">
              <w:rPr>
                <w:vertAlign w:val="superscript"/>
                <w:lang w:val="en-AU"/>
              </w:rPr>
              <w:t>#</w:t>
            </w:r>
          </w:p>
        </w:tc>
        <w:tc>
          <w:tcPr>
            <w:tcW w:w="1440" w:type="dxa"/>
            <w:shd w:val="clear" w:color="auto" w:fill="auto"/>
          </w:tcPr>
          <w:p w14:paraId="00832EFC"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RefSeq</w:t>
            </w:r>
            <w:r w:rsidRPr="004B38F0">
              <w:rPr>
                <w:rFonts w:eastAsia="Times New Roman" w:cs="Times New Roman"/>
                <w:vertAlign w:val="superscript"/>
                <w:lang w:val="en-AU"/>
              </w:rPr>
              <w:t>22</w:t>
            </w:r>
          </w:p>
        </w:tc>
        <w:tc>
          <w:tcPr>
            <w:tcW w:w="1440" w:type="dxa"/>
          </w:tcPr>
          <w:p w14:paraId="43AE2D8C" w14:textId="24CD4DE9"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fldChar w:fldCharType="begin"/>
            </w:r>
            <w:r w:rsidR="00D640B2" w:rsidRPr="004B38F0">
              <w:rPr>
                <w:rFonts w:eastAsia="Times New Roman" w:cs="Times New Roman"/>
                <w:lang w:val="en-AU"/>
              </w:rPr>
              <w:instrText xml:space="preserve"> ADDIN EN.CITE &lt;EndNote&gt;&lt;Cite&gt;&lt;Author&gt;Zhou&lt;/Author&gt;&lt;Year&gt;2021&lt;/Year&gt;&lt;RecNum&gt;159&lt;/RecNum&gt;&lt;DisplayText&gt;&lt;style face="superscript"&gt;116&lt;/style&gt;&lt;/DisplayText&gt;&lt;record&gt;&lt;rec-number&gt;159&lt;/rec-number&gt;&lt;foreign-keys&gt;&lt;key app="EN" db-id="209222f21datroeaf09xt9riz09wpvafsppe" timestamp="1675379701"&gt;159&lt;/key&gt;&lt;/foreign-keys&gt;&lt;ref-type name="Journal Article"&gt;17&lt;/ref-type&gt;&lt;contributors&gt;&lt;authors&gt;&lt;author&gt;Zhou, Yang&lt;/author&gt;&lt;author&gt;Shearwin-Whyatt, Linda&lt;/author&gt;&lt;author&gt;Li, Jing&lt;/author&gt;&lt;author&gt;Song, Zhenzhen&lt;/author&gt;&lt;author&gt;Hayakawa, Takashi&lt;/author&gt;&lt;author&gt;Stevens, David&lt;/author&gt;&lt;author&gt;Fenelon, Jane C&lt;/author&gt;&lt;author&gt;Peel, Emma&lt;/author&gt;&lt;author&gt;Cheng, Yuanyuan&lt;/author&gt;&lt;author&gt;Pajpach, Filip&lt;/author&gt;&lt;/authors&gt;&lt;/contributors&gt;&lt;titles&gt;&lt;title&gt;Platypus and echidna genomes reveal mammalian biology and evolution&lt;/title&gt;&lt;secondary-title&gt;Nature&lt;/secondary-title&gt;&lt;/titles&gt;&lt;periodical&gt;&lt;full-title&gt;Nature&lt;/full-title&gt;&lt;/periodical&gt;&lt;pages&gt;756-762&lt;/pages&gt;&lt;volume&gt;592&lt;/volume&gt;&lt;number&gt;7856&lt;/number&gt;&lt;dates&gt;&lt;year&gt;2021&lt;/year&gt;&lt;/dates&gt;&lt;isbn&gt;1476-4687&lt;/isbn&gt;&lt;urls&gt;&lt;/urls&gt;&lt;/record&gt;&lt;/Cite&gt;&lt;/EndNote&gt;</w:instrText>
            </w:r>
            <w:r w:rsidRPr="004B38F0">
              <w:rPr>
                <w:rFonts w:eastAsia="Times New Roman" w:cs="Times New Roman"/>
                <w:lang w:val="en-AU"/>
              </w:rPr>
              <w:fldChar w:fldCharType="separate"/>
            </w:r>
            <w:r w:rsidR="00D640B2" w:rsidRPr="004B38F0">
              <w:rPr>
                <w:rFonts w:eastAsia="Times New Roman" w:cs="Times New Roman"/>
                <w:noProof/>
                <w:vertAlign w:val="superscript"/>
                <w:lang w:val="en-AU"/>
              </w:rPr>
              <w:t>116</w:t>
            </w:r>
            <w:r w:rsidRPr="004B38F0">
              <w:rPr>
                <w:rFonts w:eastAsia="Times New Roman" w:cs="Times New Roman"/>
                <w:lang w:val="en-AU"/>
              </w:rPr>
              <w:fldChar w:fldCharType="end"/>
            </w:r>
          </w:p>
        </w:tc>
      </w:tr>
      <w:tr w:rsidR="00EB45E8" w:rsidRPr="004B38F0" w14:paraId="668AC3CA" w14:textId="06ACF6DE" w:rsidTr="00EB45E8">
        <w:trPr>
          <w:gridBefore w:val="1"/>
          <w:wBefore w:w="100" w:type="dxa"/>
          <w:jc w:val="center"/>
        </w:trPr>
        <w:tc>
          <w:tcPr>
            <w:tcW w:w="1696" w:type="dxa"/>
            <w:shd w:val="clear" w:color="auto" w:fill="auto"/>
          </w:tcPr>
          <w:p w14:paraId="4F82578C" w14:textId="77777777" w:rsidR="00EB45E8" w:rsidRPr="004B38F0" w:rsidRDefault="00EB45E8" w:rsidP="00BE5109">
            <w:pPr>
              <w:pStyle w:val="LO-normal"/>
              <w:widowControl w:val="0"/>
              <w:spacing w:line="240" w:lineRule="auto"/>
              <w:rPr>
                <w:lang w:val="en-AU"/>
              </w:rPr>
            </w:pPr>
            <w:r w:rsidRPr="004B38F0">
              <w:rPr>
                <w:lang w:val="en-AU"/>
              </w:rPr>
              <w:t>Human</w:t>
            </w:r>
          </w:p>
        </w:tc>
        <w:tc>
          <w:tcPr>
            <w:tcW w:w="2535" w:type="dxa"/>
            <w:shd w:val="clear" w:color="auto" w:fill="auto"/>
          </w:tcPr>
          <w:p w14:paraId="566587F9" w14:textId="77777777" w:rsidR="00EB45E8" w:rsidRPr="004B38F0" w:rsidRDefault="00EB45E8" w:rsidP="00BE5109">
            <w:pPr>
              <w:pStyle w:val="LO-normal"/>
              <w:widowControl w:val="0"/>
              <w:spacing w:line="240" w:lineRule="auto"/>
              <w:rPr>
                <w:i/>
                <w:lang w:val="en-AU"/>
              </w:rPr>
            </w:pPr>
            <w:r w:rsidRPr="004B38F0">
              <w:rPr>
                <w:i/>
                <w:lang w:val="en-AU"/>
              </w:rPr>
              <w:t>Homo sapiens</w:t>
            </w:r>
          </w:p>
        </w:tc>
        <w:tc>
          <w:tcPr>
            <w:tcW w:w="2144" w:type="dxa"/>
            <w:shd w:val="clear" w:color="auto" w:fill="auto"/>
          </w:tcPr>
          <w:p w14:paraId="101E4DCD" w14:textId="7ADAD589" w:rsidR="00EB45E8" w:rsidRPr="004B38F0" w:rsidRDefault="00EB45E8" w:rsidP="00BE5109">
            <w:pPr>
              <w:pStyle w:val="LO-normal"/>
              <w:widowControl w:val="0"/>
              <w:spacing w:line="240" w:lineRule="auto"/>
              <w:rPr>
                <w:lang w:val="en-AU"/>
              </w:rPr>
            </w:pPr>
            <w:r w:rsidRPr="004B38F0">
              <w:rPr>
                <w:lang w:val="en-AU"/>
              </w:rPr>
              <w:t>GRCh38.p13</w:t>
            </w:r>
            <w:r w:rsidRPr="004B38F0">
              <w:rPr>
                <w:vertAlign w:val="superscript"/>
                <w:lang w:val="en-AU"/>
              </w:rPr>
              <w:t>*#</w:t>
            </w:r>
          </w:p>
        </w:tc>
        <w:tc>
          <w:tcPr>
            <w:tcW w:w="1440" w:type="dxa"/>
            <w:shd w:val="clear" w:color="auto" w:fill="auto"/>
          </w:tcPr>
          <w:p w14:paraId="759B6BFD" w14:textId="77777777" w:rsidR="00EB45E8" w:rsidRPr="004B38F0" w:rsidRDefault="00EB45E8" w:rsidP="00BE5109">
            <w:pPr>
              <w:pStyle w:val="LO-normal"/>
              <w:widowControl w:val="0"/>
              <w:spacing w:line="240" w:lineRule="auto"/>
              <w:rPr>
                <w:lang w:val="en-AU"/>
              </w:rPr>
            </w:pPr>
            <w:r w:rsidRPr="004B38F0">
              <w:rPr>
                <w:lang w:val="en-AU"/>
              </w:rPr>
              <w:t>Ensembl</w:t>
            </w:r>
          </w:p>
        </w:tc>
        <w:tc>
          <w:tcPr>
            <w:tcW w:w="1440" w:type="dxa"/>
          </w:tcPr>
          <w:p w14:paraId="34876556" w14:textId="77777777" w:rsidR="00EB45E8" w:rsidRPr="004B38F0" w:rsidRDefault="00EB45E8" w:rsidP="00BE5109">
            <w:pPr>
              <w:pStyle w:val="LO-normal"/>
              <w:widowControl w:val="0"/>
              <w:spacing w:line="240" w:lineRule="auto"/>
              <w:rPr>
                <w:lang w:val="en-AU"/>
              </w:rPr>
            </w:pPr>
          </w:p>
        </w:tc>
      </w:tr>
      <w:tr w:rsidR="00EB45E8" w:rsidRPr="004B38F0" w14:paraId="02A2E8D9" w14:textId="220C3D6C" w:rsidTr="00EB45E8">
        <w:trPr>
          <w:gridBefore w:val="1"/>
          <w:wBefore w:w="100" w:type="dxa"/>
          <w:jc w:val="center"/>
        </w:trPr>
        <w:tc>
          <w:tcPr>
            <w:tcW w:w="1696" w:type="dxa"/>
            <w:shd w:val="clear" w:color="auto" w:fill="auto"/>
          </w:tcPr>
          <w:p w14:paraId="6EB65141"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Mouse</w:t>
            </w:r>
          </w:p>
        </w:tc>
        <w:tc>
          <w:tcPr>
            <w:tcW w:w="2535" w:type="dxa"/>
            <w:shd w:val="clear" w:color="auto" w:fill="auto"/>
          </w:tcPr>
          <w:p w14:paraId="63582CC3" w14:textId="77777777" w:rsidR="00EB45E8" w:rsidRPr="004B38F0" w:rsidRDefault="00EB45E8" w:rsidP="00BE5109">
            <w:pPr>
              <w:pStyle w:val="LO-normal"/>
              <w:widowControl w:val="0"/>
              <w:spacing w:line="240" w:lineRule="auto"/>
              <w:rPr>
                <w:rFonts w:eastAsia="Times New Roman" w:cs="Times New Roman"/>
                <w:i/>
                <w:lang w:val="en-AU"/>
              </w:rPr>
            </w:pPr>
            <w:r w:rsidRPr="004B38F0">
              <w:rPr>
                <w:rFonts w:eastAsia="Times New Roman" w:cs="Times New Roman"/>
                <w:i/>
                <w:lang w:val="en-AU"/>
              </w:rPr>
              <w:t>Mus musculus</w:t>
            </w:r>
          </w:p>
        </w:tc>
        <w:tc>
          <w:tcPr>
            <w:tcW w:w="2144" w:type="dxa"/>
            <w:shd w:val="clear" w:color="auto" w:fill="auto"/>
          </w:tcPr>
          <w:p w14:paraId="48BA224F" w14:textId="5F06BB04"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GRCm39</w:t>
            </w:r>
            <w:r w:rsidRPr="004B38F0">
              <w:rPr>
                <w:vertAlign w:val="superscript"/>
                <w:lang w:val="en-AU"/>
              </w:rPr>
              <w:t>*#</w:t>
            </w:r>
          </w:p>
        </w:tc>
        <w:tc>
          <w:tcPr>
            <w:tcW w:w="1440" w:type="dxa"/>
            <w:shd w:val="clear" w:color="auto" w:fill="auto"/>
          </w:tcPr>
          <w:p w14:paraId="27C31900" w14:textId="77777777" w:rsidR="00EB45E8" w:rsidRPr="004B38F0" w:rsidRDefault="00EB45E8" w:rsidP="00BE5109">
            <w:pPr>
              <w:pStyle w:val="LO-normal"/>
              <w:widowControl w:val="0"/>
              <w:spacing w:line="240" w:lineRule="auto"/>
              <w:rPr>
                <w:rFonts w:eastAsia="Times New Roman" w:cs="Times New Roman"/>
                <w:lang w:val="en-AU"/>
              </w:rPr>
            </w:pPr>
            <w:r w:rsidRPr="004B38F0">
              <w:rPr>
                <w:rFonts w:eastAsia="Times New Roman" w:cs="Times New Roman"/>
                <w:lang w:val="en-AU"/>
              </w:rPr>
              <w:t>Ensembl</w:t>
            </w:r>
          </w:p>
        </w:tc>
        <w:tc>
          <w:tcPr>
            <w:tcW w:w="1440" w:type="dxa"/>
          </w:tcPr>
          <w:p w14:paraId="4A9D2782" w14:textId="77777777" w:rsidR="00EB45E8" w:rsidRPr="004B38F0" w:rsidRDefault="00EB45E8" w:rsidP="00BE5109">
            <w:pPr>
              <w:pStyle w:val="LO-normal"/>
              <w:widowControl w:val="0"/>
              <w:spacing w:line="240" w:lineRule="auto"/>
              <w:rPr>
                <w:rFonts w:eastAsia="Times New Roman" w:cs="Times New Roman"/>
                <w:lang w:val="en-AU"/>
              </w:rPr>
            </w:pPr>
          </w:p>
        </w:tc>
      </w:tr>
      <w:tr w:rsidR="00EB45E8" w:rsidRPr="004B38F0" w14:paraId="231D9CB8" w14:textId="77777777" w:rsidTr="00EB45E8">
        <w:trPr>
          <w:gridBefore w:val="1"/>
          <w:wBefore w:w="100" w:type="dxa"/>
          <w:jc w:val="center"/>
        </w:trPr>
        <w:tc>
          <w:tcPr>
            <w:tcW w:w="1696" w:type="dxa"/>
            <w:shd w:val="clear" w:color="auto" w:fill="auto"/>
          </w:tcPr>
          <w:p w14:paraId="4C1DE104" w14:textId="77777777" w:rsidR="00EB45E8" w:rsidRPr="004B38F0" w:rsidRDefault="00EB45E8" w:rsidP="00BE5109">
            <w:pPr>
              <w:pStyle w:val="LO-normal"/>
              <w:widowControl w:val="0"/>
              <w:spacing w:line="240" w:lineRule="auto"/>
              <w:rPr>
                <w:lang w:val="en-AU"/>
              </w:rPr>
            </w:pPr>
            <w:r w:rsidRPr="004B38F0">
              <w:rPr>
                <w:lang w:val="en-AU"/>
              </w:rPr>
              <w:t>Cow</w:t>
            </w:r>
          </w:p>
        </w:tc>
        <w:tc>
          <w:tcPr>
            <w:tcW w:w="2535" w:type="dxa"/>
            <w:shd w:val="clear" w:color="auto" w:fill="auto"/>
          </w:tcPr>
          <w:p w14:paraId="314E41E7" w14:textId="77777777" w:rsidR="00EB45E8" w:rsidRPr="004B38F0" w:rsidRDefault="00EB45E8" w:rsidP="00BE5109">
            <w:pPr>
              <w:pStyle w:val="LO-normal"/>
              <w:widowControl w:val="0"/>
              <w:spacing w:line="240" w:lineRule="auto"/>
              <w:rPr>
                <w:i/>
                <w:lang w:val="en-AU"/>
              </w:rPr>
            </w:pPr>
            <w:r w:rsidRPr="004B38F0">
              <w:rPr>
                <w:i/>
                <w:lang w:val="en-AU"/>
              </w:rPr>
              <w:t>Bos taurus</w:t>
            </w:r>
          </w:p>
        </w:tc>
        <w:tc>
          <w:tcPr>
            <w:tcW w:w="2144" w:type="dxa"/>
            <w:shd w:val="clear" w:color="auto" w:fill="auto"/>
          </w:tcPr>
          <w:p w14:paraId="22430087" w14:textId="77777777" w:rsidR="00EB45E8" w:rsidRPr="004B38F0" w:rsidRDefault="00EB45E8" w:rsidP="00BE5109">
            <w:pPr>
              <w:pStyle w:val="LO-normal"/>
              <w:widowControl w:val="0"/>
              <w:spacing w:line="240" w:lineRule="auto"/>
              <w:rPr>
                <w:lang w:val="en-AU"/>
              </w:rPr>
            </w:pPr>
            <w:r w:rsidRPr="004B38F0">
              <w:rPr>
                <w:lang w:val="en-AU"/>
              </w:rPr>
              <w:t>ARS-UCD1.2</w:t>
            </w:r>
            <w:r w:rsidRPr="004B38F0">
              <w:rPr>
                <w:vertAlign w:val="superscript"/>
                <w:lang w:val="en-AU"/>
              </w:rPr>
              <w:t>*#</w:t>
            </w:r>
          </w:p>
        </w:tc>
        <w:tc>
          <w:tcPr>
            <w:tcW w:w="1440" w:type="dxa"/>
            <w:shd w:val="clear" w:color="auto" w:fill="auto"/>
          </w:tcPr>
          <w:p w14:paraId="7F780B10" w14:textId="77777777" w:rsidR="00EB45E8" w:rsidRPr="004B38F0" w:rsidRDefault="00EB45E8" w:rsidP="00BE5109">
            <w:pPr>
              <w:pStyle w:val="LO-normal"/>
              <w:widowControl w:val="0"/>
              <w:spacing w:line="240" w:lineRule="auto"/>
              <w:rPr>
                <w:lang w:val="en-AU"/>
              </w:rPr>
            </w:pPr>
            <w:r w:rsidRPr="004B38F0">
              <w:rPr>
                <w:lang w:val="en-AU"/>
              </w:rPr>
              <w:t>Ensembl</w:t>
            </w:r>
          </w:p>
        </w:tc>
        <w:tc>
          <w:tcPr>
            <w:tcW w:w="1440" w:type="dxa"/>
          </w:tcPr>
          <w:p w14:paraId="3B4D64B7" w14:textId="77777777" w:rsidR="00EB45E8" w:rsidRPr="004B38F0" w:rsidRDefault="00EB45E8" w:rsidP="00BE5109">
            <w:pPr>
              <w:pStyle w:val="LO-normal"/>
              <w:widowControl w:val="0"/>
              <w:spacing w:line="240" w:lineRule="auto"/>
              <w:rPr>
                <w:lang w:val="en-AU"/>
              </w:rPr>
            </w:pPr>
          </w:p>
        </w:tc>
      </w:tr>
    </w:tbl>
    <w:p w14:paraId="5F866000" w14:textId="63C10206" w:rsidR="00E97F98" w:rsidRPr="004B38F0" w:rsidRDefault="007764A5" w:rsidP="00BE5109">
      <w:pPr>
        <w:pStyle w:val="LO-normal"/>
        <w:spacing w:line="240" w:lineRule="auto"/>
        <w:rPr>
          <w:b/>
          <w:lang w:val="en-AU"/>
        </w:rPr>
      </w:pPr>
      <w:r w:rsidRPr="004B38F0">
        <w:rPr>
          <w:bCs/>
          <w:lang w:val="en-AU"/>
        </w:rPr>
        <w:t xml:space="preserve">* Used for </w:t>
      </w:r>
      <w:proofErr w:type="spellStart"/>
      <w:r w:rsidRPr="004B38F0">
        <w:rPr>
          <w:bCs/>
          <w:lang w:val="en-AU"/>
        </w:rPr>
        <w:t>GeMoMa</w:t>
      </w:r>
      <w:proofErr w:type="spellEnd"/>
      <w:r w:rsidRPr="004B38F0">
        <w:rPr>
          <w:bCs/>
          <w:lang w:val="en-AU"/>
        </w:rPr>
        <w:t xml:space="preserve"> annotation; </w:t>
      </w:r>
      <w:r w:rsidRPr="004B38F0">
        <w:rPr>
          <w:bCs/>
          <w:vertAlign w:val="superscript"/>
          <w:lang w:val="en-AU"/>
        </w:rPr>
        <w:t>#</w:t>
      </w:r>
      <w:r w:rsidRPr="004B38F0">
        <w:rPr>
          <w:bCs/>
          <w:lang w:val="en-AU"/>
        </w:rPr>
        <w:t>Used in gene expansion analysis.</w:t>
      </w:r>
    </w:p>
    <w:p w14:paraId="445700D0" w14:textId="2106B8C3" w:rsidR="00214D33" w:rsidRPr="004B38F0" w:rsidRDefault="00214D33" w:rsidP="00BE5109">
      <w:r w:rsidRPr="004B38F0">
        <w:t xml:space="preserve">A dated species tree was constructed using </w:t>
      </w:r>
      <w:proofErr w:type="spellStart"/>
      <w:r w:rsidRPr="004B38F0">
        <w:t>MCMCTree</w:t>
      </w:r>
      <w:proofErr w:type="spellEnd"/>
      <w:r w:rsidRPr="004B38F0">
        <w:t xml:space="preserve"> in PAML v4.9</w:t>
      </w:r>
      <w:r w:rsidR="0045285D" w:rsidRPr="004B38F0">
        <w:t xml:space="preserve"> </w:t>
      </w:r>
      <w:r w:rsidR="00706183" w:rsidRPr="004B38F0">
        <w:fldChar w:fldCharType="begin"/>
      </w:r>
      <w:r w:rsidR="00D640B2" w:rsidRPr="004B38F0">
        <w:instrText xml:space="preserve"> ADDIN EN.CITE &lt;EndNote&gt;&lt;Cite&gt;&lt;Author&gt;Yang&lt;/Author&gt;&lt;Year&gt;2007&lt;/Year&gt;&lt;RecNum&gt;139&lt;/RecNum&gt;&lt;DisplayText&gt;&lt;style face="superscript"&gt;117&lt;/style&gt;&lt;/DisplayText&gt;&lt;record&gt;&lt;rec-number&gt;139&lt;/rec-number&gt;&lt;foreign-keys&gt;&lt;key app="EN" db-id="209222f21datroeaf09xt9riz09wpvafsppe" timestamp="1675378405"&gt;139&lt;/key&gt;&lt;/foreign-keys&gt;&lt;ref-type name="Journal Article"&gt;17&lt;/ref-type&gt;&lt;contributors&gt;&lt;authors&gt;&lt;author&gt;Yang, Z.&lt;/author&gt;&lt;/authors&gt;&lt;/contributors&gt;&lt;titles&gt;&lt;title&gt;PAML 4: Phylogenetic analysis by maximum likelihood&lt;/title&gt;&lt;secondary-title&gt;Molecular biology and evolution&lt;/secondary-title&gt;&lt;/titles&gt;&lt;periodical&gt;&lt;full-title&gt;Molecular Biology and Evolution&lt;/full-title&gt;&lt;/periodical&gt;&lt;pages&gt;1586-1591&lt;/pages&gt;&lt;volume&gt;24&lt;/volume&gt;&lt;number&gt;8&lt;/number&gt;&lt;dates&gt;&lt;year&gt;2007&lt;/year&gt;&lt;/dates&gt;&lt;isbn&gt;1537-1719&lt;/isbn&gt;&lt;urls&gt;&lt;/urls&gt;&lt;/record&gt;&lt;/Cite&gt;&lt;/EndNote&gt;</w:instrText>
      </w:r>
      <w:r w:rsidR="00706183" w:rsidRPr="004B38F0">
        <w:fldChar w:fldCharType="separate"/>
      </w:r>
      <w:r w:rsidR="00D640B2" w:rsidRPr="004B38F0">
        <w:rPr>
          <w:noProof/>
          <w:vertAlign w:val="superscript"/>
        </w:rPr>
        <w:t>117</w:t>
      </w:r>
      <w:r w:rsidR="00706183" w:rsidRPr="004B38F0">
        <w:fldChar w:fldCharType="end"/>
      </w:r>
      <w:r w:rsidRPr="004B38F0">
        <w:t xml:space="preserve"> following </w:t>
      </w:r>
      <w:r w:rsidR="00244D80" w:rsidRPr="004B38F0">
        <w:t xml:space="preserve">Jeffares </w:t>
      </w:r>
      <w:r w:rsidR="00244D80" w:rsidRPr="004B38F0">
        <w:rPr>
          <w:i/>
          <w:iCs/>
        </w:rPr>
        <w:t>et al</w:t>
      </w:r>
      <w:r w:rsidR="00244D80" w:rsidRPr="004B38F0">
        <w:t>.</w:t>
      </w:r>
      <w:r w:rsidR="00706183" w:rsidRPr="004B38F0">
        <w:fldChar w:fldCharType="begin"/>
      </w:r>
      <w:r w:rsidR="00D640B2" w:rsidRPr="004B38F0">
        <w:instrText xml:space="preserve"> ADDIN EN.CITE &lt;EndNote&gt;&lt;Cite&gt;&lt;Author&gt;Jeffares&lt;/Author&gt;&lt;Year&gt;2015&lt;/Year&gt;&lt;RecNum&gt;140&lt;/RecNum&gt;&lt;DisplayText&gt;&lt;style face="superscript"&gt;118&lt;/style&gt;&lt;/DisplayText&gt;&lt;record&gt;&lt;rec-number&gt;140&lt;/rec-number&gt;&lt;foreign-keys&gt;&lt;key app="EN" db-id="209222f21datroeaf09xt9riz09wpvafsppe" timestamp="1675378427"&gt;140&lt;/key&gt;&lt;/foreign-keys&gt;&lt;ref-type name="Journal Article"&gt;17&lt;/ref-type&gt;&lt;contributors&gt;&lt;authors&gt;&lt;author&gt;Jeffares, Daniel C&lt;/author&gt;&lt;author&gt;Tomiczek, Bartłomiej&lt;/author&gt;&lt;author&gt;Sojo, Victor&lt;/author&gt;&lt;author&gt;dos Reis, Mario&lt;/author&gt;&lt;/authors&gt;&lt;/contributors&gt;&lt;titles&gt;&lt;title&gt;A beginners guide to estimating the non-synonymous to synonymous rate ratio of all protein-coding genes in a genome&lt;/title&gt;&lt;secondary-title&gt;Parasite genomics protocols&lt;/secondary-title&gt;&lt;/titles&gt;&lt;periodical&gt;&lt;full-title&gt;Parasite genomics protocols&lt;/full-title&gt;&lt;/periodical&gt;&lt;pages&gt;65-90&lt;/pages&gt;&lt;dates&gt;&lt;year&gt;2015&lt;/year&gt;&lt;/dates&gt;&lt;isbn&gt;1493914375&lt;/isbn&gt;&lt;urls&gt;&lt;/urls&gt;&lt;/record&gt;&lt;/Cite&gt;&lt;/EndNote&gt;</w:instrText>
      </w:r>
      <w:r w:rsidR="00706183" w:rsidRPr="004B38F0">
        <w:fldChar w:fldCharType="separate"/>
      </w:r>
      <w:r w:rsidR="00D640B2" w:rsidRPr="004B38F0">
        <w:rPr>
          <w:noProof/>
          <w:vertAlign w:val="superscript"/>
        </w:rPr>
        <w:t>118</w:t>
      </w:r>
      <w:r w:rsidR="00706183" w:rsidRPr="004B38F0">
        <w:fldChar w:fldCharType="end"/>
      </w:r>
      <w:r w:rsidRPr="004B38F0">
        <w:t>. We retrieved the species tree topology and prior distributions of the internal node ages, including the root</w:t>
      </w:r>
      <w:r w:rsidR="00963FA4" w:rsidRPr="004B38F0">
        <w:fldChar w:fldCharType="begin">
          <w:fldData xml:space="preserve">PEVuZE5vdGU+PENpdGU+PEF1dGhvcj5EdWNow6puZTwvQXV0aG9yPjxZZWFyPjIwMTg8L1llYXI+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</w:fldData>
        </w:fldChar>
      </w:r>
      <w:r w:rsidR="00D640B2" w:rsidRPr="004B38F0">
        <w:instrText xml:space="preserve"> ADDIN EN.CITE </w:instrText>
      </w:r>
      <w:r w:rsidR="00D640B2" w:rsidRPr="004B38F0">
        <w:fldChar w:fldCharType="begin">
          <w:fldData xml:space="preserve">PEVuZE5vdGU+PENpdGU+PEF1dGhvcj5EdWNow6puZTwvQXV0aG9yPjxZZWFyPjIwMTg8L1llYXI+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</w:fldData>
        </w:fldChar>
      </w:r>
      <w:r w:rsidR="00D640B2" w:rsidRPr="004B38F0">
        <w:instrText xml:space="preserve"> ADDIN EN.CITE.DATA </w:instrText>
      </w:r>
      <w:r w:rsidR="00D640B2" w:rsidRPr="004B38F0">
        <w:fldChar w:fldCharType="end"/>
      </w:r>
      <w:r w:rsidR="00963FA4" w:rsidRPr="004B38F0">
        <w:fldChar w:fldCharType="separate"/>
      </w:r>
      <w:r w:rsidR="00D640B2" w:rsidRPr="004B38F0">
        <w:rPr>
          <w:noProof/>
          <w:vertAlign w:val="superscript"/>
        </w:rPr>
        <w:t>119,120</w:t>
      </w:r>
      <w:r w:rsidR="00963FA4" w:rsidRPr="004B38F0">
        <w:fldChar w:fldCharType="end"/>
      </w:r>
      <w:r w:rsidR="00706183" w:rsidRPr="004B38F0">
        <w:t xml:space="preserve"> </w:t>
      </w:r>
      <w:r w:rsidRPr="004B38F0">
        <w:t>(</w:t>
      </w:r>
      <w:r w:rsidR="005B1F9D" w:rsidRPr="004B38F0">
        <w:t>Table S16</w:t>
      </w:r>
      <w:r w:rsidRPr="004B38F0">
        <w:t xml:space="preserve">). We aligned all single-copy </w:t>
      </w:r>
      <w:proofErr w:type="spellStart"/>
      <w:r w:rsidRPr="004B38F0">
        <w:t>orthogroups</w:t>
      </w:r>
      <w:proofErr w:type="spellEnd"/>
      <w:r w:rsidRPr="004B38F0">
        <w:t xml:space="preserve"> identified by </w:t>
      </w:r>
      <w:proofErr w:type="spellStart"/>
      <w:r w:rsidRPr="004B38F0">
        <w:t>OrthoFinder</w:t>
      </w:r>
      <w:proofErr w:type="spellEnd"/>
      <w:r w:rsidRPr="004B38F0">
        <w:t xml:space="preserve"> (</w:t>
      </w:r>
      <w:r w:rsidRPr="004B38F0">
        <w:rPr>
          <w:i/>
        </w:rPr>
        <w:t>n</w:t>
      </w:r>
      <w:r w:rsidRPr="004B38F0">
        <w:t xml:space="preserve"> = 3,181) using MAFFT v7.407</w:t>
      </w:r>
      <w:r w:rsidR="00706183" w:rsidRPr="004B38F0">
        <w:fldChar w:fldCharType="begin"/>
      </w:r>
      <w:r w:rsidR="00D640B2" w:rsidRPr="004B38F0">
        <w:instrText xml:space="preserve"> ADDIN EN.CITE &lt;EndNote&gt;&lt;Cite&gt;&lt;Author&gt;Katoh&lt;/Author&gt;&lt;Year&gt;2013&lt;/Year&gt;&lt;RecNum&gt;143&lt;/RecNum&gt;&lt;DisplayText&gt;&lt;style face="superscript"&gt;121&lt;/style&gt;&lt;/DisplayText&gt;&lt;record&gt;&lt;rec-number&gt;143&lt;/rec-number&gt;&lt;foreign-keys&gt;&lt;key app="EN" db-id="209222f21datroeaf09xt9riz09wpvafsppe" timestamp="1675378480"&gt;143&lt;/key&gt;&lt;/foreign-keys&gt;&lt;ref-type name="Journal Article"&gt;17&lt;/ref-type&gt;&lt;contributors&gt;&lt;authors&gt;&lt;author&gt;Katoh, Kazutaka&lt;/author&gt;&lt;author&gt;Standley, Daron M&lt;/author&gt;&lt;/authors&gt;&lt;/contributors&gt;&lt;titles&gt;&lt;title&gt;MAFFT multiple sequence alignment software version 7: improvements in performance and usability&lt;/title&gt;&lt;secondary-title&gt;Molecular biology and evolution&lt;/secondary-title&gt;&lt;/titles&gt;&lt;periodical&gt;&lt;full-title&gt;Molecular Biology and Evolution&lt;/full-title&gt;&lt;/periodical&gt;&lt;pages&gt;772-780&lt;/pages&gt;&lt;volume&gt;30&lt;/volume&gt;&lt;number&gt;4&lt;/number&gt;&lt;dates&gt;&lt;year&gt;2013&lt;/year&gt;&lt;/dates&gt;&lt;isbn&gt;0737-4038&lt;/isbn&gt;&lt;urls&gt;&lt;/urls&gt;&lt;/record&gt;&lt;/Cite&gt;&lt;/EndNote&gt;</w:instrText>
      </w:r>
      <w:r w:rsidR="00706183" w:rsidRPr="004B38F0">
        <w:fldChar w:fldCharType="separate"/>
      </w:r>
      <w:r w:rsidR="00D640B2" w:rsidRPr="004B38F0">
        <w:rPr>
          <w:noProof/>
          <w:vertAlign w:val="superscript"/>
        </w:rPr>
        <w:t>121</w:t>
      </w:r>
      <w:r w:rsidR="00706183" w:rsidRPr="004B38F0">
        <w:fldChar w:fldCharType="end"/>
      </w:r>
      <w:r w:rsidRPr="004B38F0">
        <w:t xml:space="preserve"> with default settings and we filtered out poorly aligned regions using </w:t>
      </w:r>
      <w:proofErr w:type="spellStart"/>
      <w:r w:rsidRPr="004B38F0">
        <w:t>TrimAl</w:t>
      </w:r>
      <w:proofErr w:type="spellEnd"/>
      <w:r w:rsidRPr="004B38F0">
        <w:t xml:space="preserve"> v1.4.15</w:t>
      </w:r>
      <w:r w:rsidR="00706183" w:rsidRPr="004B38F0">
        <w:t xml:space="preserve"> </w:t>
      </w:r>
      <w:r w:rsidR="00706183" w:rsidRPr="004B38F0">
        <w:fldChar w:fldCharType="begin"/>
      </w:r>
      <w:r w:rsidR="00D640B2" w:rsidRPr="004B38F0">
        <w:instrText xml:space="preserve"> ADDIN EN.CITE &lt;EndNote&gt;&lt;Cite&gt;&lt;Author&gt;Capella-Gutiérrez&lt;/Author&gt;&lt;Year&gt;2009&lt;/Year&gt;&lt;RecNum&gt;144&lt;/RecNum&gt;&lt;DisplayText&gt;&lt;style face="superscript"&gt;122&lt;/style&gt;&lt;/DisplayText&gt;&lt;record&gt;&lt;rec-number&gt;144&lt;/rec-number&gt;&lt;foreign-keys&gt;&lt;key app="EN" db-id="209222f21datroeaf09xt9riz09wpvafsppe" timestamp="1675378499"&gt;144&lt;/key&gt;&lt;/foreign-keys&gt;&lt;ref-type name="Journal Article"&gt;17&lt;/ref-type&gt;&lt;contributors&gt;&lt;authors&gt;&lt;author&gt;Capella-Gutiérrez, Salvador&lt;/author&gt;&lt;author&gt;Silla-Martínez, José M&lt;/author&gt;&lt;author&gt;Gabaldón, Toni&lt;/author&gt;&lt;/authors&gt;&lt;/contributors&gt;&lt;titles&gt;&lt;title&gt;trimAl: a tool for automated alignment trimming in large-scale phylogenetic analyses&lt;/title&gt;&lt;secondary-title&gt;Bioinformatics&lt;/secondary-title&gt;&lt;/titles&gt;&lt;periodical&gt;&lt;full-title&gt;Bioinformatics&lt;/full-title&gt;&lt;/periodical&gt;&lt;pages&gt;1972-1973&lt;/pages&gt;&lt;volume&gt;25&lt;/volume&gt;&lt;number&gt;15&lt;/number&gt;&lt;dates&gt;&lt;year&gt;2009&lt;/year&gt;&lt;/dates&gt;&lt;isbn&gt;1460-2059&lt;/isbn&gt;&lt;urls&gt;&lt;/urls&gt;&lt;/record&gt;&lt;/Cite&gt;&lt;/EndNote&gt;</w:instrText>
      </w:r>
      <w:r w:rsidR="00706183" w:rsidRPr="004B38F0">
        <w:fldChar w:fldCharType="separate"/>
      </w:r>
      <w:r w:rsidR="00D640B2" w:rsidRPr="004B38F0">
        <w:rPr>
          <w:noProof/>
          <w:vertAlign w:val="superscript"/>
        </w:rPr>
        <w:t>122</w:t>
      </w:r>
      <w:r w:rsidR="00706183" w:rsidRPr="004B38F0">
        <w:fldChar w:fldCharType="end"/>
      </w:r>
      <w:r w:rsidRPr="004B38F0">
        <w:t xml:space="preserve"> with </w:t>
      </w:r>
      <w:r w:rsidRPr="004B38F0">
        <w:rPr>
          <w:rFonts w:ascii="Consolas" w:eastAsia="Consolas" w:hAnsi="Consolas" w:cs="Consolas"/>
          <w:sz w:val="16"/>
          <w:szCs w:val="16"/>
        </w:rPr>
        <w:t>--automated1</w:t>
      </w:r>
      <w:r w:rsidRPr="004B38F0">
        <w:t>. Aligned and trimmed sequences were concatenated with AMAS v1.0</w:t>
      </w:r>
      <w:r w:rsidR="00706183" w:rsidRPr="004B38F0">
        <w:t xml:space="preserve"> </w:t>
      </w:r>
      <w:r w:rsidR="00706183" w:rsidRPr="004B38F0">
        <w:fldChar w:fldCharType="begin"/>
      </w:r>
      <w:r w:rsidR="00D640B2" w:rsidRPr="004B38F0">
        <w:instrText xml:space="preserve"> ADDIN EN.CITE &lt;EndNote&gt;&lt;Cite&gt;&lt;Author&gt;Borowiec&lt;/Author&gt;&lt;Year&gt;2016&lt;/Year&gt;&lt;RecNum&gt;145&lt;/RecNum&gt;&lt;DisplayText&gt;&lt;style face="superscript"&gt;123&lt;/style&gt;&lt;/DisplayText&gt;&lt;record&gt;&lt;rec-number&gt;145&lt;/rec-number&gt;&lt;foreign-keys&gt;&lt;key app="EN" db-id="209222f21datroeaf09xt9riz09wpvafsppe" timestamp="1675378522"&gt;145&lt;/key&gt;&lt;/foreign-keys&gt;&lt;ref-type name="Journal Article"&gt;17&lt;/ref-type&gt;&lt;contributors&gt;&lt;authors&gt;&lt;author&gt;Borowiec, Marek L&lt;/author&gt;&lt;/authors&gt;&lt;/contributors&gt;&lt;titles&gt;&lt;title&gt;AMAS: a fast tool for alignment manipulation and computing of summary statistics&lt;/title&gt;&lt;secondary-title&gt;PeerJ&lt;/secondary-title&gt;&lt;/titles&gt;&lt;periodical&gt;&lt;full-title&gt;PeerJ&lt;/full-title&gt;&lt;/periodical&gt;&lt;pages&gt;e1660&lt;/pages&gt;&lt;volume&gt;4&lt;/volume&gt;&lt;dates&gt;&lt;year&gt;2016&lt;/year&gt;&lt;/dates&gt;&lt;isbn&gt;2167-8359&lt;/isbn&gt;&lt;urls&gt;&lt;/urls&gt;&lt;/record&gt;&lt;/Cite&gt;&lt;/EndNote&gt;</w:instrText>
      </w:r>
      <w:r w:rsidR="00706183" w:rsidRPr="004B38F0">
        <w:fldChar w:fldCharType="separate"/>
      </w:r>
      <w:r w:rsidR="00D640B2" w:rsidRPr="004B38F0">
        <w:rPr>
          <w:noProof/>
          <w:vertAlign w:val="superscript"/>
        </w:rPr>
        <w:t>123</w:t>
      </w:r>
      <w:r w:rsidR="00706183" w:rsidRPr="004B38F0">
        <w:fldChar w:fldCharType="end"/>
      </w:r>
      <w:r w:rsidRPr="004B38F0">
        <w:t xml:space="preserve"> and used as input to </w:t>
      </w:r>
      <w:proofErr w:type="spellStart"/>
      <w:r w:rsidRPr="004B38F0">
        <w:t>MCMCTree</w:t>
      </w:r>
      <w:proofErr w:type="spellEnd"/>
      <w:r w:rsidRPr="004B38F0">
        <w:t xml:space="preserve">. First, </w:t>
      </w:r>
      <w:proofErr w:type="spellStart"/>
      <w:r w:rsidRPr="004B38F0">
        <w:t>MCMCTree</w:t>
      </w:r>
      <w:proofErr w:type="spellEnd"/>
      <w:r w:rsidRPr="004B38F0">
        <w:t xml:space="preserve"> estimated branch lengths with </w:t>
      </w:r>
      <w:proofErr w:type="spellStart"/>
      <w:r w:rsidRPr="004B38F0">
        <w:t>baseml</w:t>
      </w:r>
      <w:proofErr w:type="spellEnd"/>
      <w:r w:rsidRPr="004B38F0">
        <w:t>, followed by divergence time estimation with approximate likelihood calculation. We used the F81 substitution model (</w:t>
      </w:r>
      <w:r w:rsidRPr="004B38F0">
        <w:rPr>
          <w:rFonts w:ascii="Consolas" w:eastAsia="Consolas" w:hAnsi="Consolas" w:cs="Consolas"/>
          <w:sz w:val="16"/>
          <w:szCs w:val="16"/>
        </w:rPr>
        <w:t>model=2</w:t>
      </w:r>
      <w:r w:rsidRPr="004B38F0">
        <w:t>) and accounted for among-lineage rate variation using an independent-rates relaxed clock (</w:t>
      </w:r>
      <w:r w:rsidRPr="004B38F0">
        <w:rPr>
          <w:rFonts w:ascii="Consolas" w:eastAsia="Consolas" w:hAnsi="Consolas" w:cs="Consolas"/>
          <w:sz w:val="16"/>
          <w:szCs w:val="16"/>
        </w:rPr>
        <w:t>clock=2</w:t>
      </w:r>
      <w:r w:rsidRPr="004B38F0">
        <w:t>). The posterior distribution was estimated by drawing 20,000 MCMC samples, with a thinning interval of 10 steps, after 2000 discarded burn-in samples.</w:t>
      </w:r>
    </w:p>
    <w:p w14:paraId="542607C6" w14:textId="69429656" w:rsidR="00E84636" w:rsidRPr="004B38F0" w:rsidRDefault="00E84636" w:rsidP="00BE5109">
      <w:pPr>
        <w:jc w:val="left"/>
        <w:rPr>
          <w:rFonts w:eastAsia="Noto Serif CJK SC" w:cs="FreeSans"/>
          <w:b/>
          <w:sz w:val="22"/>
          <w:lang w:bidi="hi-IN"/>
        </w:rPr>
      </w:pPr>
    </w:p>
    <w:p w14:paraId="7A914459" w14:textId="77777777" w:rsidR="003B2051" w:rsidRPr="004B38F0" w:rsidRDefault="003B2051" w:rsidP="00BE5109">
      <w:pPr>
        <w:jc w:val="left"/>
        <w:rPr>
          <w:rFonts w:eastAsia="Noto Serif CJK SC" w:cs="FreeSans"/>
          <w:b/>
          <w:szCs w:val="24"/>
          <w:lang w:bidi="hi-IN"/>
        </w:rPr>
      </w:pPr>
      <w:r w:rsidRPr="004B38F0">
        <w:rPr>
          <w:b/>
          <w:szCs w:val="24"/>
        </w:rPr>
        <w:br w:type="page"/>
      </w:r>
    </w:p>
    <w:p w14:paraId="03D6E677" w14:textId="2BB127B3" w:rsidR="00F5538C" w:rsidRPr="004B38F0" w:rsidRDefault="00812A10" w:rsidP="00BE5109">
      <w:pPr>
        <w:pStyle w:val="LO-normal"/>
        <w:spacing w:line="240" w:lineRule="auto"/>
        <w:rPr>
          <w:sz w:val="24"/>
          <w:szCs w:val="24"/>
          <w:lang w:val="en-AU"/>
        </w:rPr>
      </w:pPr>
      <w:r w:rsidRPr="004B38F0">
        <w:rPr>
          <w:b/>
          <w:sz w:val="24"/>
          <w:szCs w:val="24"/>
          <w:lang w:val="en-AU"/>
        </w:rPr>
        <w:lastRenderedPageBreak/>
        <w:t>Table S16</w:t>
      </w:r>
      <w:r w:rsidR="00F5538C" w:rsidRPr="004B38F0">
        <w:rPr>
          <w:b/>
          <w:sz w:val="24"/>
          <w:szCs w:val="24"/>
          <w:lang w:val="en-AU"/>
        </w:rPr>
        <w:t>.</w:t>
      </w:r>
      <w:r w:rsidR="00F5538C" w:rsidRPr="004B38F0">
        <w:rPr>
          <w:sz w:val="24"/>
          <w:szCs w:val="24"/>
          <w:lang w:val="en-AU"/>
        </w:rPr>
        <w:t xml:space="preserve"> Secondary node calibrations used for the species tree.</w:t>
      </w:r>
    </w:p>
    <w:tbl>
      <w:tblPr>
        <w:tblW w:w="7110" w:type="dxa"/>
        <w:tblInd w:w="110" w:type="dxa"/>
        <w:tblBorders>
          <w:top w:val="single" w:sz="4" w:space="0" w:color="auto"/>
          <w:bottom w:val="single" w:sz="4" w:space="0" w:color="auto"/>
        </w:tblBorders>
        <w:tblLayout w:type="fixed"/>
        <w:tblCellMar>
          <w:top w:w="100" w:type="dxa"/>
          <w:left w:w="100" w:type="dxa"/>
          <w:bottom w:w="100" w:type="dxa"/>
          <w:right w:w="100" w:type="dxa"/>
        </w:tblCellMar>
        <w:tblLook w:val="0600" w:firstRow="0" w:lastRow="0" w:firstColumn="0" w:lastColumn="0" w:noHBand="1" w:noVBand="1"/>
      </w:tblPr>
      <w:tblGrid>
        <w:gridCol w:w="4017"/>
        <w:gridCol w:w="1922"/>
        <w:gridCol w:w="1171"/>
      </w:tblGrid>
      <w:tr w:rsidR="00F5538C" w:rsidRPr="004B38F0" w14:paraId="39BDCB61" w14:textId="77777777" w:rsidTr="00963FA4">
        <w:tc>
          <w:tcPr>
            <w:tcW w:w="4017" w:type="dxa"/>
            <w:tcBorders>
              <w:top w:val="single" w:sz="4" w:space="0" w:color="auto"/>
              <w:bottom w:val="single" w:sz="4" w:space="0" w:color="auto"/>
            </w:tcBorders>
            <w:shd w:val="clear" w:color="auto" w:fill="auto"/>
            <w:vAlign w:val="center"/>
          </w:tcPr>
          <w:p w14:paraId="66540B51" w14:textId="77777777" w:rsidR="00F5538C" w:rsidRPr="004B38F0" w:rsidRDefault="00F5538C" w:rsidP="00BE5109">
            <w:pPr>
              <w:pStyle w:val="LO-normal"/>
              <w:widowControl w:val="0"/>
              <w:spacing w:line="240" w:lineRule="auto"/>
              <w:jc w:val="left"/>
              <w:rPr>
                <w:b/>
                <w:lang w:val="en-AU"/>
              </w:rPr>
            </w:pPr>
            <w:r w:rsidRPr="004B38F0">
              <w:rPr>
                <w:b/>
                <w:lang w:val="en-AU"/>
              </w:rPr>
              <w:t>Node</w:t>
            </w:r>
          </w:p>
        </w:tc>
        <w:tc>
          <w:tcPr>
            <w:tcW w:w="1922" w:type="dxa"/>
            <w:tcBorders>
              <w:top w:val="single" w:sz="4" w:space="0" w:color="auto"/>
              <w:bottom w:val="single" w:sz="4" w:space="0" w:color="auto"/>
            </w:tcBorders>
            <w:shd w:val="clear" w:color="auto" w:fill="auto"/>
            <w:vAlign w:val="center"/>
          </w:tcPr>
          <w:p w14:paraId="41430315" w14:textId="77777777" w:rsidR="00F5538C" w:rsidRPr="004B38F0" w:rsidRDefault="00F5538C" w:rsidP="00BE5109">
            <w:pPr>
              <w:pStyle w:val="LO-normal"/>
              <w:widowControl w:val="0"/>
              <w:spacing w:line="240" w:lineRule="auto"/>
              <w:jc w:val="left"/>
              <w:rPr>
                <w:b/>
                <w:vertAlign w:val="superscript"/>
                <w:lang w:val="en-AU"/>
              </w:rPr>
            </w:pPr>
            <w:r w:rsidRPr="004B38F0">
              <w:rPr>
                <w:b/>
                <w:lang w:val="en-AU"/>
              </w:rPr>
              <w:t>Uniform calibration prior</w:t>
            </w:r>
            <w:r w:rsidRPr="004B38F0">
              <w:rPr>
                <w:b/>
                <w:vertAlign w:val="superscript"/>
                <w:lang w:val="en-AU"/>
              </w:rPr>
              <w:t>*</w:t>
            </w:r>
          </w:p>
          <w:p w14:paraId="42DA229B" w14:textId="77777777" w:rsidR="00F5538C" w:rsidRPr="004B38F0" w:rsidRDefault="00F5538C" w:rsidP="00BE5109">
            <w:pPr>
              <w:pStyle w:val="LO-normal"/>
              <w:widowControl w:val="0"/>
              <w:spacing w:line="240" w:lineRule="auto"/>
              <w:jc w:val="left"/>
              <w:rPr>
                <w:b/>
                <w:lang w:val="en-AU"/>
              </w:rPr>
            </w:pPr>
            <w:r w:rsidRPr="004B38F0">
              <w:rPr>
                <w:b/>
                <w:lang w:val="en-AU"/>
              </w:rPr>
              <w:t>(</w:t>
            </w:r>
            <w:proofErr w:type="spellStart"/>
            <w:r w:rsidRPr="004B38F0">
              <w:rPr>
                <w:b/>
                <w:lang w:val="en-AU"/>
              </w:rPr>
              <w:t>Myr</w:t>
            </w:r>
            <w:proofErr w:type="spellEnd"/>
            <w:r w:rsidRPr="004B38F0">
              <w:rPr>
                <w:b/>
                <w:lang w:val="en-AU"/>
              </w:rPr>
              <w:t>)</w:t>
            </w:r>
          </w:p>
        </w:tc>
        <w:tc>
          <w:tcPr>
            <w:tcW w:w="1171" w:type="dxa"/>
            <w:tcBorders>
              <w:top w:val="single" w:sz="4" w:space="0" w:color="auto"/>
              <w:bottom w:val="single" w:sz="4" w:space="0" w:color="auto"/>
            </w:tcBorders>
            <w:shd w:val="clear" w:color="auto" w:fill="auto"/>
            <w:vAlign w:val="center"/>
          </w:tcPr>
          <w:p w14:paraId="456E7651" w14:textId="54F201E6" w:rsidR="00F5538C" w:rsidRPr="004B38F0" w:rsidRDefault="00F5538C" w:rsidP="00BE5109">
            <w:pPr>
              <w:pStyle w:val="LO-normal"/>
              <w:widowControl w:val="0"/>
              <w:spacing w:line="240" w:lineRule="auto"/>
              <w:jc w:val="left"/>
              <w:rPr>
                <w:b/>
                <w:lang w:val="en-AU"/>
              </w:rPr>
            </w:pPr>
            <w:r w:rsidRPr="004B38F0">
              <w:rPr>
                <w:b/>
                <w:lang w:val="en-AU"/>
              </w:rPr>
              <w:t>Referenc</w:t>
            </w:r>
            <w:r w:rsidR="00A74ABA" w:rsidRPr="004B38F0">
              <w:rPr>
                <w:b/>
                <w:lang w:val="en-AU"/>
              </w:rPr>
              <w:t>e</w:t>
            </w:r>
          </w:p>
        </w:tc>
      </w:tr>
      <w:tr w:rsidR="00F5538C" w:rsidRPr="004B38F0" w14:paraId="14DA52FD" w14:textId="77777777" w:rsidTr="00963FA4">
        <w:trPr>
          <w:trHeight w:val="336"/>
        </w:trPr>
        <w:tc>
          <w:tcPr>
            <w:tcW w:w="4017" w:type="dxa"/>
            <w:tcBorders>
              <w:top w:val="single" w:sz="4" w:space="0" w:color="auto"/>
            </w:tcBorders>
            <w:tcMar>
              <w:top w:w="60" w:type="dxa"/>
              <w:left w:w="160" w:type="dxa"/>
              <w:bottom w:w="60" w:type="dxa"/>
              <w:right w:w="160" w:type="dxa"/>
            </w:tcMar>
            <w:vAlign w:val="center"/>
          </w:tcPr>
          <w:p w14:paraId="41302CCB" w14:textId="77777777" w:rsidR="00F5538C" w:rsidRPr="004B38F0" w:rsidRDefault="00F5538C" w:rsidP="00BE5109">
            <w:pPr>
              <w:pStyle w:val="LO-normal"/>
              <w:widowControl w:val="0"/>
              <w:spacing w:line="240" w:lineRule="auto"/>
              <w:jc w:val="left"/>
              <w:rPr>
                <w:lang w:val="en-AU"/>
              </w:rPr>
            </w:pPr>
            <w:r w:rsidRPr="004B38F0">
              <w:rPr>
                <w:lang w:val="en-AU"/>
              </w:rPr>
              <w:t>Mammalia (root)</w:t>
            </w:r>
          </w:p>
        </w:tc>
        <w:tc>
          <w:tcPr>
            <w:tcW w:w="1922" w:type="dxa"/>
            <w:tcBorders>
              <w:top w:val="single" w:sz="4" w:space="0" w:color="auto"/>
            </w:tcBorders>
            <w:tcMar>
              <w:top w:w="60" w:type="dxa"/>
              <w:left w:w="160" w:type="dxa"/>
              <w:bottom w:w="60" w:type="dxa"/>
              <w:right w:w="160" w:type="dxa"/>
            </w:tcMar>
            <w:vAlign w:val="center"/>
          </w:tcPr>
          <w:p w14:paraId="70333871" w14:textId="77777777" w:rsidR="00F5538C" w:rsidRPr="004B38F0" w:rsidRDefault="00F5538C" w:rsidP="00BE5109">
            <w:pPr>
              <w:pStyle w:val="LO-normal"/>
              <w:widowControl w:val="0"/>
              <w:spacing w:line="240" w:lineRule="auto"/>
              <w:jc w:val="left"/>
              <w:rPr>
                <w:lang w:val="en-AU"/>
              </w:rPr>
            </w:pPr>
            <w:r w:rsidRPr="004B38F0">
              <w:rPr>
                <w:lang w:val="en-AU"/>
              </w:rPr>
              <w:t>164.9–250.8</w:t>
            </w:r>
          </w:p>
        </w:tc>
        <w:tc>
          <w:tcPr>
            <w:tcW w:w="1171" w:type="dxa"/>
            <w:tcBorders>
              <w:top w:val="single" w:sz="4" w:space="0" w:color="auto"/>
            </w:tcBorders>
            <w:tcMar>
              <w:top w:w="60" w:type="dxa"/>
              <w:left w:w="160" w:type="dxa"/>
              <w:bottom w:w="60" w:type="dxa"/>
              <w:right w:w="160" w:type="dxa"/>
            </w:tcMar>
            <w:vAlign w:val="center"/>
          </w:tcPr>
          <w:p w14:paraId="780938F0" w14:textId="2B768049" w:rsidR="00F5538C" w:rsidRPr="004B38F0" w:rsidRDefault="00A74ABA" w:rsidP="00BE5109">
            <w:pPr>
              <w:pStyle w:val="LO-normal"/>
              <w:widowControl w:val="0"/>
              <w:spacing w:line="240" w:lineRule="auto"/>
              <w:jc w:val="left"/>
              <w:rPr>
                <w:lang w:val="en-AU"/>
              </w:rPr>
            </w:pPr>
            <w:r w:rsidRPr="004B38F0">
              <w:rPr>
                <w:lang w:val="en-AU"/>
              </w:rPr>
              <w:fldChar w:fldCharType="begin"/>
            </w:r>
            <w:r w:rsidR="00D640B2" w:rsidRPr="004B38F0">
              <w:rPr>
                <w:lang w:val="en-AU"/>
              </w:rPr>
              <w:instrText xml:space="preserve"> ADDIN EN.CITE &lt;EndNote&gt;&lt;Cite&gt;&lt;Author&gt;Álvarez-Carretero&lt;/Author&gt;&lt;Year&gt;2022&lt;/Year&gt;&lt;RecNum&gt;142&lt;/RecNum&gt;&lt;DisplayText&gt;&lt;style face="superscript"&gt;120&lt;/style&gt;&lt;/DisplayText&gt;&lt;record&gt;&lt;rec-number&gt;142&lt;/rec-number&gt;&lt;foreign-keys&gt;&lt;key app="EN" db-id="209222f21datroeaf09xt9riz09wpvafsppe" timestamp="1675378462"&gt;142&lt;/key&gt;&lt;/foreign-keys&gt;&lt;ref-type name="Journal Article"&gt;17&lt;/ref-type&gt;&lt;contributors&gt;&lt;authors&gt;&lt;author&gt;Álvarez-Carretero, Sandra&lt;/author&gt;&lt;author&gt;Tamuri, Asif U&lt;/author&gt;&lt;author&gt;Battini, Matteo&lt;/author&gt;&lt;author&gt;Nascimento, Fabrícia F&lt;/author&gt;&lt;author&gt;Carlisle, Emily&lt;/author&gt;&lt;author&gt;Asher, Robert J&lt;/author&gt;&lt;author&gt;Yang, Ziheng&lt;/author&gt;&lt;author&gt;Donoghue, Philip CJ&lt;/author&gt;&lt;author&gt;Dos Reis, Mario&lt;/author&gt;&lt;/authors&gt;&lt;/contributors&gt;&lt;titles&gt;&lt;title&gt;A species-level timeline of mammal evolution integrating phylogenomic data&lt;/title&gt;&lt;secondary-title&gt;Nature&lt;/secondary-title&gt;&lt;/titles&gt;&lt;periodical&gt;&lt;full-title&gt;Nature&lt;/full-title&gt;&lt;/periodical&gt;&lt;pages&gt;263-267&lt;/pages&gt;&lt;volume&gt;602&lt;/volume&gt;&lt;number&gt;7896&lt;/number&gt;&lt;dates&gt;&lt;year&gt;2022&lt;/year&gt;&lt;/dates&gt;&lt;isbn&gt;0028-0836&lt;/isbn&gt;&lt;urls&gt;&lt;/urls&gt;&lt;/record&gt;&lt;/Cite&gt;&lt;/EndNote&gt;</w:instrText>
            </w:r>
            <w:r w:rsidRPr="004B38F0">
              <w:rPr>
                <w:lang w:val="en-AU"/>
              </w:rPr>
              <w:fldChar w:fldCharType="separate"/>
            </w:r>
            <w:r w:rsidR="00D640B2" w:rsidRPr="004B38F0">
              <w:rPr>
                <w:noProof/>
                <w:vertAlign w:val="superscript"/>
                <w:lang w:val="en-AU"/>
              </w:rPr>
              <w:t>120</w:t>
            </w:r>
            <w:r w:rsidRPr="004B38F0">
              <w:rPr>
                <w:lang w:val="en-AU"/>
              </w:rPr>
              <w:fldChar w:fldCharType="end"/>
            </w:r>
          </w:p>
        </w:tc>
      </w:tr>
      <w:tr w:rsidR="00A74ABA" w:rsidRPr="004B38F0" w14:paraId="718A4775" w14:textId="77777777" w:rsidTr="00963FA4">
        <w:trPr>
          <w:trHeight w:val="336"/>
        </w:trPr>
        <w:tc>
          <w:tcPr>
            <w:tcW w:w="4017" w:type="dxa"/>
            <w:tcMar>
              <w:top w:w="60" w:type="dxa"/>
              <w:left w:w="160" w:type="dxa"/>
              <w:bottom w:w="60" w:type="dxa"/>
              <w:right w:w="160" w:type="dxa"/>
            </w:tcMar>
            <w:vAlign w:val="center"/>
          </w:tcPr>
          <w:p w14:paraId="16AE7ADF" w14:textId="77777777" w:rsidR="00A74ABA" w:rsidRPr="004B38F0" w:rsidRDefault="00A74ABA" w:rsidP="00BE5109">
            <w:pPr>
              <w:pStyle w:val="LO-normal"/>
              <w:widowControl w:val="0"/>
              <w:spacing w:line="240" w:lineRule="auto"/>
              <w:jc w:val="left"/>
              <w:rPr>
                <w:lang w:val="en-AU"/>
              </w:rPr>
            </w:pPr>
            <w:r w:rsidRPr="004B38F0">
              <w:rPr>
                <w:lang w:val="en-AU"/>
              </w:rPr>
              <w:t>Theria</w:t>
            </w:r>
          </w:p>
          <w:p w14:paraId="3EAC7103" w14:textId="77777777" w:rsidR="00A74ABA" w:rsidRPr="004B38F0" w:rsidRDefault="00A74ABA" w:rsidP="00BE5109">
            <w:pPr>
              <w:pStyle w:val="LO-normal"/>
              <w:widowControl w:val="0"/>
              <w:spacing w:line="240" w:lineRule="auto"/>
              <w:jc w:val="left"/>
              <w:rPr>
                <w:lang w:val="en-AU"/>
              </w:rPr>
            </w:pPr>
            <w:r w:rsidRPr="004B38F0">
              <w:rPr>
                <w:lang w:val="en-AU"/>
              </w:rPr>
              <w:t>(</w:t>
            </w:r>
            <w:proofErr w:type="spellStart"/>
            <w:r w:rsidRPr="004B38F0">
              <w:rPr>
                <w:lang w:val="en-AU"/>
              </w:rPr>
              <w:t>Placentalia</w:t>
            </w:r>
            <w:proofErr w:type="spellEnd"/>
            <w:r w:rsidRPr="004B38F0">
              <w:rPr>
                <w:lang w:val="en-AU"/>
              </w:rPr>
              <w:t xml:space="preserve">, </w:t>
            </w:r>
            <w:proofErr w:type="spellStart"/>
            <w:r w:rsidRPr="004B38F0">
              <w:rPr>
                <w:lang w:val="en-AU"/>
              </w:rPr>
              <w:t>Marsupialia</w:t>
            </w:r>
            <w:proofErr w:type="spellEnd"/>
            <w:r w:rsidRPr="004B38F0">
              <w:rPr>
                <w:lang w:val="en-AU"/>
              </w:rPr>
              <w:t>)</w:t>
            </w:r>
          </w:p>
        </w:tc>
        <w:tc>
          <w:tcPr>
            <w:tcW w:w="1922" w:type="dxa"/>
            <w:tcMar>
              <w:top w:w="60" w:type="dxa"/>
              <w:left w:w="160" w:type="dxa"/>
              <w:bottom w:w="60" w:type="dxa"/>
              <w:right w:w="160" w:type="dxa"/>
            </w:tcMar>
            <w:vAlign w:val="center"/>
          </w:tcPr>
          <w:p w14:paraId="78785C2C" w14:textId="77777777" w:rsidR="00A74ABA" w:rsidRPr="004B38F0" w:rsidRDefault="00A74ABA" w:rsidP="00BE5109">
            <w:pPr>
              <w:pStyle w:val="LO-normal"/>
              <w:widowControl w:val="0"/>
              <w:spacing w:line="240" w:lineRule="auto"/>
              <w:jc w:val="left"/>
              <w:rPr>
                <w:lang w:val="en-AU"/>
              </w:rPr>
            </w:pPr>
            <w:r w:rsidRPr="004B38F0">
              <w:rPr>
                <w:lang w:val="en-AU"/>
              </w:rPr>
              <w:t>123.3–166.2</w:t>
            </w:r>
          </w:p>
        </w:tc>
        <w:tc>
          <w:tcPr>
            <w:tcW w:w="1171" w:type="dxa"/>
            <w:tcMar>
              <w:top w:w="60" w:type="dxa"/>
              <w:left w:w="160" w:type="dxa"/>
              <w:bottom w:w="60" w:type="dxa"/>
              <w:right w:w="160" w:type="dxa"/>
            </w:tcMar>
            <w:vAlign w:val="center"/>
          </w:tcPr>
          <w:p w14:paraId="3C750D41" w14:textId="724D049F" w:rsidR="00A74ABA" w:rsidRPr="004B38F0" w:rsidRDefault="00A74ABA" w:rsidP="00BE5109">
            <w:pPr>
              <w:pStyle w:val="LO-normal"/>
              <w:widowControl w:val="0"/>
              <w:spacing w:line="240" w:lineRule="auto"/>
              <w:jc w:val="left"/>
              <w:rPr>
                <w:lang w:val="en-AU"/>
              </w:rPr>
            </w:pPr>
            <w:r w:rsidRPr="004B38F0">
              <w:rPr>
                <w:lang w:val="en-AU"/>
              </w:rPr>
              <w:fldChar w:fldCharType="begin"/>
            </w:r>
            <w:r w:rsidR="00D640B2" w:rsidRPr="004B38F0">
              <w:rPr>
                <w:lang w:val="en-AU"/>
              </w:rPr>
              <w:instrText xml:space="preserve"> ADDIN EN.CITE &lt;EndNote&gt;&lt;Cite&gt;&lt;Author&gt;Álvarez-Carretero&lt;/Author&gt;&lt;Year&gt;2022&lt;/Year&gt;&lt;RecNum&gt;142&lt;/RecNum&gt;&lt;DisplayText&gt;&lt;style face="superscript"&gt;120&lt;/style&gt;&lt;/DisplayText&gt;&lt;record&gt;&lt;rec-number&gt;142&lt;/rec-number&gt;&lt;foreign-keys&gt;&lt;key app="EN" db-id="209222f21datroeaf09xt9riz09wpvafsppe" timestamp="1675378462"&gt;142&lt;/key&gt;&lt;/foreign-keys&gt;&lt;ref-type name="Journal Article"&gt;17&lt;/ref-type&gt;&lt;contributors&gt;&lt;authors&gt;&lt;author&gt;Álvarez-Carretero, Sandra&lt;/author&gt;&lt;author&gt;Tamuri, Asif U&lt;/author&gt;&lt;author&gt;Battini, Matteo&lt;/author&gt;&lt;author&gt;Nascimento, Fabrícia F&lt;/author&gt;&lt;author&gt;Carlisle, Emily&lt;/author&gt;&lt;author&gt;Asher, Robert J&lt;/author&gt;&lt;author&gt;Yang, Ziheng&lt;/author&gt;&lt;author&gt;Donoghue, Philip CJ&lt;/author&gt;&lt;author&gt;Dos Reis, Mario&lt;/author&gt;&lt;/authors&gt;&lt;/contributors&gt;&lt;titles&gt;&lt;title&gt;A species-level timeline of mammal evolution integrating phylogenomic data&lt;/title&gt;&lt;secondary-title&gt;Nature&lt;/secondary-title&gt;&lt;/titles&gt;&lt;periodical&gt;&lt;full-title&gt;Nature&lt;/full-title&gt;&lt;/periodical&gt;&lt;pages&gt;263-267&lt;/pages&gt;&lt;volume&gt;602&lt;/volume&gt;&lt;number&gt;7896&lt;/number&gt;&lt;dates&gt;&lt;year&gt;2022&lt;/year&gt;&lt;/dates&gt;&lt;isbn&gt;0028-0836&lt;/isbn&gt;&lt;urls&gt;&lt;/urls&gt;&lt;/record&gt;&lt;/Cite&gt;&lt;/EndNote&gt;</w:instrText>
            </w:r>
            <w:r w:rsidRPr="004B38F0">
              <w:rPr>
                <w:lang w:val="en-AU"/>
              </w:rPr>
              <w:fldChar w:fldCharType="separate"/>
            </w:r>
            <w:r w:rsidR="00D640B2" w:rsidRPr="004B38F0">
              <w:rPr>
                <w:noProof/>
                <w:vertAlign w:val="superscript"/>
                <w:lang w:val="en-AU"/>
              </w:rPr>
              <w:t>120</w:t>
            </w:r>
            <w:r w:rsidRPr="004B38F0">
              <w:rPr>
                <w:lang w:val="en-AU"/>
              </w:rPr>
              <w:fldChar w:fldCharType="end"/>
            </w:r>
          </w:p>
        </w:tc>
      </w:tr>
      <w:tr w:rsidR="00A74ABA" w:rsidRPr="004B38F0" w14:paraId="46FEE407" w14:textId="77777777" w:rsidTr="00963FA4">
        <w:trPr>
          <w:trHeight w:val="336"/>
        </w:trPr>
        <w:tc>
          <w:tcPr>
            <w:tcW w:w="4017" w:type="dxa"/>
            <w:tcMar>
              <w:top w:w="60" w:type="dxa"/>
              <w:left w:w="160" w:type="dxa"/>
              <w:bottom w:w="60" w:type="dxa"/>
              <w:right w:w="160" w:type="dxa"/>
            </w:tcMar>
            <w:vAlign w:val="center"/>
          </w:tcPr>
          <w:p w14:paraId="60E45354" w14:textId="77777777" w:rsidR="00A74ABA" w:rsidRPr="004B38F0" w:rsidRDefault="00A74ABA" w:rsidP="00BE5109">
            <w:pPr>
              <w:pStyle w:val="LO-normal"/>
              <w:widowControl w:val="0"/>
              <w:spacing w:line="240" w:lineRule="auto"/>
              <w:jc w:val="left"/>
              <w:rPr>
                <w:lang w:val="en-AU"/>
              </w:rPr>
            </w:pPr>
            <w:proofErr w:type="spellStart"/>
            <w:r w:rsidRPr="004B38F0">
              <w:rPr>
                <w:lang w:val="en-AU"/>
              </w:rPr>
              <w:t>Placentalia</w:t>
            </w:r>
            <w:proofErr w:type="spellEnd"/>
          </w:p>
          <w:p w14:paraId="325DB939" w14:textId="77777777" w:rsidR="00A74ABA" w:rsidRPr="004B38F0" w:rsidRDefault="00A74ABA" w:rsidP="00BE5109">
            <w:pPr>
              <w:pStyle w:val="LO-normal"/>
              <w:widowControl w:val="0"/>
              <w:spacing w:line="240" w:lineRule="auto"/>
              <w:jc w:val="left"/>
              <w:rPr>
                <w:lang w:val="en-AU"/>
              </w:rPr>
            </w:pPr>
            <w:r w:rsidRPr="004B38F0">
              <w:rPr>
                <w:lang w:val="en-AU"/>
              </w:rPr>
              <w:t>(Euarchontoglires, cow)</w:t>
            </w:r>
          </w:p>
        </w:tc>
        <w:tc>
          <w:tcPr>
            <w:tcW w:w="1922" w:type="dxa"/>
            <w:tcMar>
              <w:top w:w="60" w:type="dxa"/>
              <w:left w:w="160" w:type="dxa"/>
              <w:bottom w:w="60" w:type="dxa"/>
              <w:right w:w="160" w:type="dxa"/>
            </w:tcMar>
            <w:vAlign w:val="center"/>
          </w:tcPr>
          <w:p w14:paraId="50979546" w14:textId="77777777" w:rsidR="00A74ABA" w:rsidRPr="004B38F0" w:rsidRDefault="00A74ABA" w:rsidP="00BE5109">
            <w:pPr>
              <w:pStyle w:val="LO-normal"/>
              <w:widowControl w:val="0"/>
              <w:spacing w:line="240" w:lineRule="auto"/>
              <w:jc w:val="left"/>
              <w:rPr>
                <w:lang w:val="en-AU"/>
              </w:rPr>
            </w:pPr>
            <w:r w:rsidRPr="004B38F0">
              <w:rPr>
                <w:lang w:val="en-AU"/>
              </w:rPr>
              <w:t>73.2–77.4</w:t>
            </w:r>
          </w:p>
        </w:tc>
        <w:tc>
          <w:tcPr>
            <w:tcW w:w="1171" w:type="dxa"/>
            <w:tcMar>
              <w:top w:w="60" w:type="dxa"/>
              <w:left w:w="160" w:type="dxa"/>
              <w:bottom w:w="60" w:type="dxa"/>
              <w:right w:w="160" w:type="dxa"/>
            </w:tcMar>
            <w:vAlign w:val="center"/>
          </w:tcPr>
          <w:p w14:paraId="624688E7" w14:textId="7C60FFC1" w:rsidR="00A74ABA" w:rsidRPr="004B38F0" w:rsidRDefault="00963FA4" w:rsidP="00BE5109">
            <w:pPr>
              <w:pStyle w:val="LO-normal"/>
              <w:widowControl w:val="0"/>
              <w:spacing w:line="240" w:lineRule="auto"/>
              <w:jc w:val="left"/>
              <w:rPr>
                <w:lang w:val="en-AU"/>
              </w:rPr>
            </w:pPr>
            <w:r w:rsidRPr="004B38F0">
              <w:rPr>
                <w:lang w:val="en-AU"/>
              </w:rPr>
              <w:fldChar w:fldCharType="begin"/>
            </w:r>
            <w:r w:rsidR="00D640B2" w:rsidRPr="004B38F0">
              <w:rPr>
                <w:lang w:val="en-AU"/>
              </w:rPr>
              <w:instrText xml:space="preserve"> ADDIN EN.CITE &lt;EndNote&gt;&lt;Cite&gt;&lt;Author&gt;Álvarez-Carretero&lt;/Author&gt;&lt;Year&gt;2022&lt;/Year&gt;&lt;RecNum&gt;142&lt;/RecNum&gt;&lt;DisplayText&gt;&lt;style face="superscript"&gt;120&lt;/style&gt;&lt;/DisplayText&gt;&lt;record&gt;&lt;rec-number&gt;142&lt;/rec-number&gt;&lt;foreign-keys&gt;&lt;key app="EN" db-id="209222f21datroeaf09xt9riz09wpvafsppe" timestamp="1675378462"&gt;142&lt;/key&gt;&lt;/foreign-keys&gt;&lt;ref-type name="Journal Article"&gt;17&lt;/ref-type&gt;&lt;contributors&gt;&lt;authors&gt;&lt;author&gt;Álvarez-Carretero, Sandra&lt;/author&gt;&lt;author&gt;Tamuri, Asif U&lt;/author&gt;&lt;author&gt;Battini, Matteo&lt;/author&gt;&lt;author&gt;Nascimento, Fabrícia F&lt;/author&gt;&lt;author&gt;Carlisle, Emily&lt;/author&gt;&lt;author&gt;Asher, Robert J&lt;/author&gt;&lt;author&gt;Yang, Ziheng&lt;/author&gt;&lt;author&gt;Donoghue, Philip CJ&lt;/author&gt;&lt;author&gt;Dos Reis, Mario&lt;/author&gt;&lt;/authors&gt;&lt;/contributors&gt;&lt;titles&gt;&lt;title&gt;A species-level timeline of mammal evolution integrating phylogenomic data&lt;/title&gt;&lt;secondary-title&gt;Nature&lt;/secondary-title&gt;&lt;/titles&gt;&lt;periodical&gt;&lt;full-title&gt;Nature&lt;/full-title&gt;&lt;/periodical&gt;&lt;pages&gt;263-267&lt;/pages&gt;&lt;volume&gt;602&lt;/volume&gt;&lt;number&gt;7896&lt;/number&gt;&lt;dates&gt;&lt;year&gt;2022&lt;/year&gt;&lt;/dates&gt;&lt;isbn&gt;0028-0836&lt;/isbn&gt;&lt;urls&gt;&lt;/urls&gt;&lt;/record&gt;&lt;/Cite&gt;&lt;/EndNote&gt;</w:instrText>
            </w:r>
            <w:r w:rsidRPr="004B38F0">
              <w:rPr>
                <w:lang w:val="en-AU"/>
              </w:rPr>
              <w:fldChar w:fldCharType="separate"/>
            </w:r>
            <w:r w:rsidR="00D640B2" w:rsidRPr="004B38F0">
              <w:rPr>
                <w:noProof/>
                <w:vertAlign w:val="superscript"/>
                <w:lang w:val="en-AU"/>
              </w:rPr>
              <w:t>120</w:t>
            </w:r>
            <w:r w:rsidRPr="004B38F0">
              <w:rPr>
                <w:lang w:val="en-AU"/>
              </w:rPr>
              <w:fldChar w:fldCharType="end"/>
            </w:r>
          </w:p>
        </w:tc>
      </w:tr>
      <w:tr w:rsidR="00A74ABA" w:rsidRPr="004B38F0" w14:paraId="3A447946" w14:textId="77777777" w:rsidTr="00963FA4">
        <w:trPr>
          <w:trHeight w:val="336"/>
        </w:trPr>
        <w:tc>
          <w:tcPr>
            <w:tcW w:w="4017" w:type="dxa"/>
            <w:tcMar>
              <w:top w:w="60" w:type="dxa"/>
              <w:left w:w="160" w:type="dxa"/>
              <w:bottom w:w="60" w:type="dxa"/>
              <w:right w:w="160" w:type="dxa"/>
            </w:tcMar>
            <w:vAlign w:val="center"/>
          </w:tcPr>
          <w:p w14:paraId="3B7EBFC7" w14:textId="77777777" w:rsidR="00A74ABA" w:rsidRPr="004B38F0" w:rsidRDefault="00A74ABA" w:rsidP="00BE5109">
            <w:pPr>
              <w:pStyle w:val="LO-normal"/>
              <w:widowControl w:val="0"/>
              <w:spacing w:line="240" w:lineRule="auto"/>
              <w:jc w:val="left"/>
              <w:rPr>
                <w:lang w:val="en-AU"/>
              </w:rPr>
            </w:pPr>
            <w:r w:rsidRPr="004B38F0">
              <w:rPr>
                <w:lang w:val="en-AU"/>
              </w:rPr>
              <w:t>Euarchontoglires</w:t>
            </w:r>
          </w:p>
          <w:p w14:paraId="089009F7" w14:textId="77777777" w:rsidR="00A74ABA" w:rsidRPr="004B38F0" w:rsidRDefault="00A74ABA" w:rsidP="00BE5109">
            <w:pPr>
              <w:pStyle w:val="LO-normal"/>
              <w:widowControl w:val="0"/>
              <w:spacing w:line="240" w:lineRule="auto"/>
              <w:jc w:val="left"/>
              <w:rPr>
                <w:lang w:val="en-AU"/>
              </w:rPr>
            </w:pPr>
            <w:r w:rsidRPr="004B38F0">
              <w:rPr>
                <w:lang w:val="en-AU"/>
              </w:rPr>
              <w:t>(mouse, human)</w:t>
            </w:r>
          </w:p>
        </w:tc>
        <w:tc>
          <w:tcPr>
            <w:tcW w:w="1922" w:type="dxa"/>
            <w:tcMar>
              <w:top w:w="60" w:type="dxa"/>
              <w:left w:w="160" w:type="dxa"/>
              <w:bottom w:w="60" w:type="dxa"/>
              <w:right w:w="160" w:type="dxa"/>
            </w:tcMar>
            <w:vAlign w:val="center"/>
          </w:tcPr>
          <w:p w14:paraId="18DB05F3" w14:textId="77777777" w:rsidR="00A74ABA" w:rsidRPr="004B38F0" w:rsidRDefault="00A74ABA" w:rsidP="00BE5109">
            <w:pPr>
              <w:pStyle w:val="LO-normal"/>
              <w:widowControl w:val="0"/>
              <w:spacing w:line="240" w:lineRule="auto"/>
              <w:jc w:val="left"/>
              <w:rPr>
                <w:lang w:val="en-AU"/>
              </w:rPr>
            </w:pPr>
            <w:r w:rsidRPr="004B38F0">
              <w:rPr>
                <w:lang w:val="en-AU"/>
              </w:rPr>
              <w:t>69.6–73.8</w:t>
            </w:r>
          </w:p>
        </w:tc>
        <w:tc>
          <w:tcPr>
            <w:tcW w:w="1171" w:type="dxa"/>
            <w:tcMar>
              <w:top w:w="60" w:type="dxa"/>
              <w:left w:w="160" w:type="dxa"/>
              <w:bottom w:w="60" w:type="dxa"/>
              <w:right w:w="160" w:type="dxa"/>
            </w:tcMar>
            <w:vAlign w:val="center"/>
          </w:tcPr>
          <w:p w14:paraId="257FFE1E" w14:textId="7ABC9948" w:rsidR="00A74ABA" w:rsidRPr="004B38F0" w:rsidRDefault="00963FA4" w:rsidP="00BE5109">
            <w:pPr>
              <w:pStyle w:val="LO-normal"/>
              <w:widowControl w:val="0"/>
              <w:spacing w:line="240" w:lineRule="auto"/>
              <w:jc w:val="left"/>
              <w:rPr>
                <w:lang w:val="en-AU"/>
              </w:rPr>
            </w:pPr>
            <w:r w:rsidRPr="004B38F0">
              <w:rPr>
                <w:lang w:val="en-AU"/>
              </w:rPr>
              <w:fldChar w:fldCharType="begin"/>
            </w:r>
            <w:r w:rsidR="00D640B2" w:rsidRPr="004B38F0">
              <w:rPr>
                <w:lang w:val="en-AU"/>
              </w:rPr>
              <w:instrText xml:space="preserve"> ADDIN EN.CITE &lt;EndNote&gt;&lt;Cite&gt;&lt;Author&gt;Álvarez-Carretero&lt;/Author&gt;&lt;Year&gt;2022&lt;/Year&gt;&lt;RecNum&gt;142&lt;/RecNum&gt;&lt;DisplayText&gt;&lt;style face="superscript"&gt;120&lt;/style&gt;&lt;/DisplayText&gt;&lt;record&gt;&lt;rec-number&gt;142&lt;/rec-number&gt;&lt;foreign-keys&gt;&lt;key app="EN" db-id="209222f21datroeaf09xt9riz09wpvafsppe" timestamp="1675378462"&gt;142&lt;/key&gt;&lt;/foreign-keys&gt;&lt;ref-type name="Journal Article"&gt;17&lt;/ref-type&gt;&lt;contributors&gt;&lt;authors&gt;&lt;author&gt;Álvarez-Carretero, Sandra&lt;/author&gt;&lt;author&gt;Tamuri, Asif U&lt;/author&gt;&lt;author&gt;Battini, Matteo&lt;/author&gt;&lt;author&gt;Nascimento, Fabrícia F&lt;/author&gt;&lt;author&gt;Carlisle, Emily&lt;/author&gt;&lt;author&gt;Asher, Robert J&lt;/author&gt;&lt;author&gt;Yang, Ziheng&lt;/author&gt;&lt;author&gt;Donoghue, Philip CJ&lt;/author&gt;&lt;author&gt;Dos Reis, Mario&lt;/author&gt;&lt;/authors&gt;&lt;/contributors&gt;&lt;titles&gt;&lt;title&gt;A species-level timeline of mammal evolution integrating phylogenomic data&lt;/title&gt;&lt;secondary-title&gt;Nature&lt;/secondary-title&gt;&lt;/titles&gt;&lt;periodical&gt;&lt;full-title&gt;Nature&lt;/full-title&gt;&lt;/periodical&gt;&lt;pages&gt;263-267&lt;/pages&gt;&lt;volume&gt;602&lt;/volume&gt;&lt;number&gt;7896&lt;/number&gt;&lt;dates&gt;&lt;year&gt;2022&lt;/year&gt;&lt;/dates&gt;&lt;isbn&gt;0028-0836&lt;/isbn&gt;&lt;urls&gt;&lt;/urls&gt;&lt;/record&gt;&lt;/Cite&gt;&lt;/EndNote&gt;</w:instrText>
            </w:r>
            <w:r w:rsidRPr="004B38F0">
              <w:rPr>
                <w:lang w:val="en-AU"/>
              </w:rPr>
              <w:fldChar w:fldCharType="separate"/>
            </w:r>
            <w:r w:rsidR="00D640B2" w:rsidRPr="004B38F0">
              <w:rPr>
                <w:noProof/>
                <w:vertAlign w:val="superscript"/>
                <w:lang w:val="en-AU"/>
              </w:rPr>
              <w:t>120</w:t>
            </w:r>
            <w:r w:rsidRPr="004B38F0">
              <w:rPr>
                <w:lang w:val="en-AU"/>
              </w:rPr>
              <w:fldChar w:fldCharType="end"/>
            </w:r>
          </w:p>
        </w:tc>
      </w:tr>
      <w:tr w:rsidR="00A74ABA" w:rsidRPr="004B38F0" w14:paraId="1B7A5285" w14:textId="77777777" w:rsidTr="00963FA4">
        <w:trPr>
          <w:trHeight w:val="336"/>
        </w:trPr>
        <w:tc>
          <w:tcPr>
            <w:tcW w:w="4017" w:type="dxa"/>
            <w:tcMar>
              <w:top w:w="60" w:type="dxa"/>
              <w:left w:w="160" w:type="dxa"/>
              <w:bottom w:w="60" w:type="dxa"/>
              <w:right w:w="160" w:type="dxa"/>
            </w:tcMar>
            <w:vAlign w:val="center"/>
          </w:tcPr>
          <w:p w14:paraId="6FED4AFE" w14:textId="77777777" w:rsidR="00A74ABA" w:rsidRPr="004B38F0" w:rsidRDefault="00A74ABA" w:rsidP="00BE5109">
            <w:pPr>
              <w:pStyle w:val="LO-normal"/>
              <w:widowControl w:val="0"/>
              <w:spacing w:line="240" w:lineRule="auto"/>
              <w:jc w:val="left"/>
              <w:rPr>
                <w:lang w:val="en-AU"/>
              </w:rPr>
            </w:pPr>
            <w:proofErr w:type="spellStart"/>
            <w:r w:rsidRPr="004B38F0">
              <w:rPr>
                <w:lang w:val="en-AU"/>
              </w:rPr>
              <w:t>Marsupialia</w:t>
            </w:r>
            <w:proofErr w:type="spellEnd"/>
          </w:p>
          <w:p w14:paraId="7D62E6EF" w14:textId="77777777" w:rsidR="00A74ABA" w:rsidRPr="004B38F0" w:rsidRDefault="00A74ABA" w:rsidP="00BE5109">
            <w:pPr>
              <w:pStyle w:val="LO-normal"/>
              <w:widowControl w:val="0"/>
              <w:spacing w:line="240" w:lineRule="auto"/>
              <w:jc w:val="left"/>
              <w:rPr>
                <w:lang w:val="en-AU"/>
              </w:rPr>
            </w:pPr>
            <w:r w:rsidRPr="004B38F0">
              <w:rPr>
                <w:lang w:val="en-AU"/>
              </w:rPr>
              <w:t>(</w:t>
            </w:r>
            <w:proofErr w:type="spellStart"/>
            <w:r w:rsidRPr="004B38F0">
              <w:rPr>
                <w:lang w:val="en-AU"/>
              </w:rPr>
              <w:t>Eomarsupialia</w:t>
            </w:r>
            <w:proofErr w:type="spellEnd"/>
            <w:r w:rsidRPr="004B38F0">
              <w:rPr>
                <w:lang w:val="en-AU"/>
              </w:rPr>
              <w:t>, opossum)</w:t>
            </w:r>
          </w:p>
        </w:tc>
        <w:tc>
          <w:tcPr>
            <w:tcW w:w="1922" w:type="dxa"/>
            <w:tcMar>
              <w:top w:w="60" w:type="dxa"/>
              <w:left w:w="160" w:type="dxa"/>
              <w:bottom w:w="60" w:type="dxa"/>
              <w:right w:w="160" w:type="dxa"/>
            </w:tcMar>
            <w:vAlign w:val="center"/>
          </w:tcPr>
          <w:p w14:paraId="564257FB" w14:textId="77777777" w:rsidR="00A74ABA" w:rsidRPr="004B38F0" w:rsidRDefault="00A74ABA" w:rsidP="00BE5109">
            <w:pPr>
              <w:pStyle w:val="LO-normal"/>
              <w:widowControl w:val="0"/>
              <w:spacing w:line="240" w:lineRule="auto"/>
              <w:jc w:val="left"/>
              <w:rPr>
                <w:lang w:val="en-AU"/>
              </w:rPr>
            </w:pPr>
            <w:r w:rsidRPr="004B38F0">
              <w:rPr>
                <w:lang w:val="en-AU"/>
              </w:rPr>
              <w:t>44.7–70.4</w:t>
            </w:r>
          </w:p>
        </w:tc>
        <w:tc>
          <w:tcPr>
            <w:tcW w:w="1171" w:type="dxa"/>
            <w:tcMar>
              <w:top w:w="60" w:type="dxa"/>
              <w:left w:w="160" w:type="dxa"/>
              <w:bottom w:w="60" w:type="dxa"/>
              <w:right w:w="160" w:type="dxa"/>
            </w:tcMar>
            <w:vAlign w:val="center"/>
          </w:tcPr>
          <w:p w14:paraId="4A362D72" w14:textId="68D5EFF4" w:rsidR="00A74ABA" w:rsidRPr="004B38F0" w:rsidRDefault="00963FA4" w:rsidP="00BE5109">
            <w:pPr>
              <w:pStyle w:val="LO-normal"/>
              <w:widowControl w:val="0"/>
              <w:spacing w:line="240" w:lineRule="auto"/>
              <w:jc w:val="left"/>
              <w:rPr>
                <w:lang w:val="en-AU"/>
              </w:rPr>
            </w:pPr>
            <w:r w:rsidRPr="004B38F0">
              <w:rPr>
                <w:lang w:val="en-AU"/>
              </w:rPr>
              <w:fldChar w:fldCharType="begin"/>
            </w:r>
            <w:r w:rsidR="00D640B2" w:rsidRPr="004B38F0">
              <w:rPr>
                <w:lang w:val="en-AU"/>
              </w:rPr>
              <w:instrText xml:space="preserve"> ADDIN EN.CITE &lt;EndNote&gt;&lt;Cite&gt;&lt;Author&gt;Álvarez-Carretero&lt;/Author&gt;&lt;Year&gt;2022&lt;/Year&gt;&lt;RecNum&gt;142&lt;/RecNum&gt;&lt;DisplayText&gt;&lt;style face="superscript"&gt;120&lt;/style&gt;&lt;/DisplayText&gt;&lt;record&gt;&lt;rec-number&gt;142&lt;/rec-number&gt;&lt;foreign-keys&gt;&lt;key app="EN" db-id="209222f21datroeaf09xt9riz09wpvafsppe" timestamp="1675378462"&gt;142&lt;/key&gt;&lt;/foreign-keys&gt;&lt;ref-type name="Journal Article"&gt;17&lt;/ref-type&gt;&lt;contributors&gt;&lt;authors&gt;&lt;author&gt;Álvarez-Carretero, Sandra&lt;/author&gt;&lt;author&gt;Tamuri, Asif U&lt;/author&gt;&lt;author&gt;Battini, Matteo&lt;/author&gt;&lt;author&gt;Nascimento, Fabrícia F&lt;/author&gt;&lt;author&gt;Carlisle, Emily&lt;/author&gt;&lt;author&gt;Asher, Robert J&lt;/author&gt;&lt;author&gt;Yang, Ziheng&lt;/author&gt;&lt;author&gt;Donoghue, Philip CJ&lt;/author&gt;&lt;author&gt;Dos Reis, Mario&lt;/author&gt;&lt;/authors&gt;&lt;/contributors&gt;&lt;titles&gt;&lt;title&gt;A species-level timeline of mammal evolution integrating phylogenomic data&lt;/title&gt;&lt;secondary-title&gt;Nature&lt;/secondary-title&gt;&lt;/titles&gt;&lt;periodical&gt;&lt;full-title&gt;Nature&lt;/full-title&gt;&lt;/periodical&gt;&lt;pages&gt;263-267&lt;/pages&gt;&lt;volume&gt;602&lt;/volume&gt;&lt;number&gt;7896&lt;/number&gt;&lt;dates&gt;&lt;year&gt;2022&lt;/year&gt;&lt;/dates&gt;&lt;isbn&gt;0028-0836&lt;/isbn&gt;&lt;urls&gt;&lt;/urls&gt;&lt;/record&gt;&lt;/Cite&gt;&lt;/EndNote&gt;</w:instrText>
            </w:r>
            <w:r w:rsidRPr="004B38F0">
              <w:rPr>
                <w:lang w:val="en-AU"/>
              </w:rPr>
              <w:fldChar w:fldCharType="separate"/>
            </w:r>
            <w:r w:rsidR="00D640B2" w:rsidRPr="004B38F0">
              <w:rPr>
                <w:noProof/>
                <w:vertAlign w:val="superscript"/>
                <w:lang w:val="en-AU"/>
              </w:rPr>
              <w:t>120</w:t>
            </w:r>
            <w:r w:rsidRPr="004B38F0">
              <w:rPr>
                <w:lang w:val="en-AU"/>
              </w:rPr>
              <w:fldChar w:fldCharType="end"/>
            </w:r>
          </w:p>
        </w:tc>
      </w:tr>
      <w:tr w:rsidR="00A74ABA" w:rsidRPr="004B38F0" w14:paraId="7688635C" w14:textId="77777777" w:rsidTr="00963FA4">
        <w:trPr>
          <w:trHeight w:val="565"/>
        </w:trPr>
        <w:tc>
          <w:tcPr>
            <w:tcW w:w="4017" w:type="dxa"/>
            <w:tcMar>
              <w:top w:w="60" w:type="dxa"/>
              <w:left w:w="160" w:type="dxa"/>
              <w:bottom w:w="60" w:type="dxa"/>
              <w:right w:w="160" w:type="dxa"/>
            </w:tcMar>
            <w:vAlign w:val="center"/>
          </w:tcPr>
          <w:p w14:paraId="3EBC8591" w14:textId="77777777" w:rsidR="00A74ABA" w:rsidRPr="004B38F0" w:rsidRDefault="00A74ABA" w:rsidP="00BE5109">
            <w:pPr>
              <w:pStyle w:val="LO-normal"/>
              <w:widowControl w:val="0"/>
              <w:spacing w:line="240" w:lineRule="auto"/>
              <w:jc w:val="left"/>
              <w:rPr>
                <w:lang w:val="en-AU"/>
              </w:rPr>
            </w:pPr>
            <w:proofErr w:type="spellStart"/>
            <w:r w:rsidRPr="004B38F0">
              <w:rPr>
                <w:lang w:val="en-AU"/>
              </w:rPr>
              <w:t>Eomarsupialia</w:t>
            </w:r>
            <w:proofErr w:type="spellEnd"/>
          </w:p>
          <w:p w14:paraId="615CEFEE" w14:textId="77777777" w:rsidR="00A74ABA" w:rsidRPr="004B38F0" w:rsidRDefault="00A74ABA" w:rsidP="00BE5109">
            <w:pPr>
              <w:pStyle w:val="LO-normal"/>
              <w:widowControl w:val="0"/>
              <w:spacing w:line="240" w:lineRule="auto"/>
              <w:jc w:val="left"/>
              <w:rPr>
                <w:lang w:val="en-AU"/>
              </w:rPr>
            </w:pPr>
            <w:r w:rsidRPr="004B38F0">
              <w:rPr>
                <w:lang w:val="en-AU"/>
              </w:rPr>
              <w:t xml:space="preserve">(Diprotodontia, </w:t>
            </w:r>
            <w:proofErr w:type="spellStart"/>
            <w:r w:rsidRPr="004B38F0">
              <w:rPr>
                <w:lang w:val="en-AU"/>
              </w:rPr>
              <w:t>Agreodontia</w:t>
            </w:r>
            <w:proofErr w:type="spellEnd"/>
            <w:r w:rsidRPr="004B38F0">
              <w:rPr>
                <w:lang w:val="en-AU"/>
              </w:rPr>
              <w:t>)</w:t>
            </w:r>
          </w:p>
        </w:tc>
        <w:tc>
          <w:tcPr>
            <w:tcW w:w="1922" w:type="dxa"/>
            <w:tcMar>
              <w:top w:w="60" w:type="dxa"/>
              <w:left w:w="160" w:type="dxa"/>
              <w:bottom w:w="60" w:type="dxa"/>
              <w:right w:w="160" w:type="dxa"/>
            </w:tcMar>
            <w:vAlign w:val="center"/>
          </w:tcPr>
          <w:p w14:paraId="456D58A6" w14:textId="77777777" w:rsidR="00A74ABA" w:rsidRPr="004B38F0" w:rsidRDefault="00A74ABA" w:rsidP="00BE5109">
            <w:pPr>
              <w:pStyle w:val="LO-normal"/>
              <w:widowControl w:val="0"/>
              <w:spacing w:line="240" w:lineRule="auto"/>
              <w:jc w:val="left"/>
              <w:rPr>
                <w:lang w:val="en-AU"/>
              </w:rPr>
            </w:pPr>
            <w:r w:rsidRPr="004B38F0">
              <w:rPr>
                <w:lang w:val="en-AU"/>
              </w:rPr>
              <w:t>58.8–67.8</w:t>
            </w:r>
          </w:p>
        </w:tc>
        <w:tc>
          <w:tcPr>
            <w:tcW w:w="1171" w:type="dxa"/>
            <w:tcMar>
              <w:top w:w="60" w:type="dxa"/>
              <w:left w:w="160" w:type="dxa"/>
              <w:bottom w:w="60" w:type="dxa"/>
              <w:right w:w="160" w:type="dxa"/>
            </w:tcMar>
            <w:vAlign w:val="center"/>
          </w:tcPr>
          <w:p w14:paraId="0EEEB452" w14:textId="5DE590DF" w:rsidR="00A74ABA" w:rsidRPr="004B38F0" w:rsidRDefault="00A74ABA" w:rsidP="00BE5109">
            <w:pPr>
              <w:pStyle w:val="LO-normal"/>
              <w:widowControl w:val="0"/>
              <w:spacing w:line="240" w:lineRule="auto"/>
              <w:jc w:val="left"/>
              <w:rPr>
                <w:lang w:val="en-AU"/>
              </w:rPr>
            </w:pPr>
            <w:r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 </w:instrText>
            </w:r>
            <w:r w:rsidR="00D640B2"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EN.CITE.DATA </w:instrText>
            </w:r>
            <w:r w:rsidR="00D640B2" w:rsidRPr="004B38F0">
              <w:rPr>
                <w:lang w:val="en-AU"/>
              </w:rPr>
            </w:r>
            <w:r w:rsidR="00D640B2" w:rsidRPr="004B38F0">
              <w:rPr>
                <w:lang w:val="en-AU"/>
              </w:rPr>
              <w:fldChar w:fldCharType="end"/>
            </w:r>
            <w:r w:rsidRPr="004B38F0">
              <w:rPr>
                <w:lang w:val="en-AU"/>
              </w:rPr>
            </w:r>
            <w:r w:rsidRPr="004B38F0">
              <w:rPr>
                <w:lang w:val="en-AU"/>
              </w:rPr>
              <w:fldChar w:fldCharType="separate"/>
            </w:r>
            <w:r w:rsidR="00D640B2" w:rsidRPr="004B38F0">
              <w:rPr>
                <w:noProof/>
                <w:vertAlign w:val="superscript"/>
                <w:lang w:val="en-AU"/>
              </w:rPr>
              <w:t>119</w:t>
            </w:r>
            <w:r w:rsidRPr="004B38F0">
              <w:rPr>
                <w:lang w:val="en-AU"/>
              </w:rPr>
              <w:fldChar w:fldCharType="end"/>
            </w:r>
          </w:p>
        </w:tc>
      </w:tr>
      <w:tr w:rsidR="00A74ABA" w:rsidRPr="004B38F0" w14:paraId="130BE2BF" w14:textId="77777777" w:rsidTr="00963FA4">
        <w:trPr>
          <w:trHeight w:val="336"/>
        </w:trPr>
        <w:tc>
          <w:tcPr>
            <w:tcW w:w="4017" w:type="dxa"/>
            <w:tcMar>
              <w:top w:w="60" w:type="dxa"/>
              <w:left w:w="160" w:type="dxa"/>
              <w:bottom w:w="60" w:type="dxa"/>
              <w:right w:w="160" w:type="dxa"/>
            </w:tcMar>
            <w:vAlign w:val="center"/>
          </w:tcPr>
          <w:p w14:paraId="6958BBC0" w14:textId="77777777" w:rsidR="00A74ABA" w:rsidRPr="004B38F0" w:rsidRDefault="00A74ABA" w:rsidP="00BE5109">
            <w:pPr>
              <w:pStyle w:val="LO-normal"/>
              <w:widowControl w:val="0"/>
              <w:spacing w:line="240" w:lineRule="auto"/>
              <w:jc w:val="left"/>
              <w:rPr>
                <w:lang w:val="en-AU"/>
              </w:rPr>
            </w:pPr>
            <w:r w:rsidRPr="004B38F0">
              <w:rPr>
                <w:lang w:val="en-AU"/>
              </w:rPr>
              <w:t>Diprotodontia</w:t>
            </w:r>
          </w:p>
          <w:p w14:paraId="0C27B45B" w14:textId="77777777" w:rsidR="00A74ABA" w:rsidRPr="004B38F0" w:rsidRDefault="00A74ABA" w:rsidP="00BE5109">
            <w:pPr>
              <w:pStyle w:val="LO-normal"/>
              <w:widowControl w:val="0"/>
              <w:spacing w:line="240" w:lineRule="auto"/>
              <w:jc w:val="left"/>
              <w:rPr>
                <w:lang w:val="en-AU"/>
              </w:rPr>
            </w:pPr>
            <w:r w:rsidRPr="004B38F0">
              <w:rPr>
                <w:lang w:val="en-AU"/>
              </w:rPr>
              <w:t>(koala, tammar wallaby)</w:t>
            </w:r>
          </w:p>
        </w:tc>
        <w:tc>
          <w:tcPr>
            <w:tcW w:w="1922" w:type="dxa"/>
            <w:tcMar>
              <w:top w:w="60" w:type="dxa"/>
              <w:left w:w="160" w:type="dxa"/>
              <w:bottom w:w="60" w:type="dxa"/>
              <w:right w:w="160" w:type="dxa"/>
            </w:tcMar>
            <w:vAlign w:val="center"/>
          </w:tcPr>
          <w:p w14:paraId="6A3EC758" w14:textId="77777777" w:rsidR="00A74ABA" w:rsidRPr="004B38F0" w:rsidRDefault="00A74ABA" w:rsidP="00BE5109">
            <w:pPr>
              <w:pStyle w:val="LO-normal"/>
              <w:widowControl w:val="0"/>
              <w:spacing w:line="240" w:lineRule="auto"/>
              <w:jc w:val="left"/>
              <w:rPr>
                <w:lang w:val="en-AU"/>
              </w:rPr>
            </w:pPr>
            <w:r w:rsidRPr="004B38F0">
              <w:rPr>
                <w:lang w:val="en-AU"/>
              </w:rPr>
              <w:t>49.9–58.3</w:t>
            </w:r>
          </w:p>
        </w:tc>
        <w:tc>
          <w:tcPr>
            <w:tcW w:w="1171" w:type="dxa"/>
            <w:tcMar>
              <w:top w:w="60" w:type="dxa"/>
              <w:left w:w="160" w:type="dxa"/>
              <w:bottom w:w="60" w:type="dxa"/>
              <w:right w:w="160" w:type="dxa"/>
            </w:tcMar>
            <w:vAlign w:val="center"/>
          </w:tcPr>
          <w:p w14:paraId="05727555" w14:textId="2FFB02F6" w:rsidR="00A74ABA" w:rsidRPr="004B38F0" w:rsidRDefault="00963FA4" w:rsidP="00BE5109">
            <w:pPr>
              <w:pStyle w:val="LO-normal"/>
              <w:widowControl w:val="0"/>
              <w:spacing w:line="240" w:lineRule="auto"/>
              <w:jc w:val="left"/>
              <w:rPr>
                <w:lang w:val="en-AU"/>
              </w:rPr>
            </w:pPr>
            <w:r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 </w:instrText>
            </w:r>
            <w:r w:rsidR="00D640B2"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EN.CITE.DATA </w:instrText>
            </w:r>
            <w:r w:rsidR="00D640B2" w:rsidRPr="004B38F0">
              <w:rPr>
                <w:lang w:val="en-AU"/>
              </w:rPr>
            </w:r>
            <w:r w:rsidR="00D640B2" w:rsidRPr="004B38F0">
              <w:rPr>
                <w:lang w:val="en-AU"/>
              </w:rPr>
              <w:fldChar w:fldCharType="end"/>
            </w:r>
            <w:r w:rsidRPr="004B38F0">
              <w:rPr>
                <w:lang w:val="en-AU"/>
              </w:rPr>
            </w:r>
            <w:r w:rsidRPr="004B38F0">
              <w:rPr>
                <w:lang w:val="en-AU"/>
              </w:rPr>
              <w:fldChar w:fldCharType="separate"/>
            </w:r>
            <w:r w:rsidR="00D640B2" w:rsidRPr="004B38F0">
              <w:rPr>
                <w:noProof/>
                <w:vertAlign w:val="superscript"/>
                <w:lang w:val="en-AU"/>
              </w:rPr>
              <w:t>119</w:t>
            </w:r>
            <w:r w:rsidRPr="004B38F0">
              <w:rPr>
                <w:lang w:val="en-AU"/>
              </w:rPr>
              <w:fldChar w:fldCharType="end"/>
            </w:r>
          </w:p>
        </w:tc>
      </w:tr>
      <w:tr w:rsidR="00A74ABA" w:rsidRPr="004B38F0" w14:paraId="45A1235E" w14:textId="77777777" w:rsidTr="00963FA4">
        <w:trPr>
          <w:trHeight w:val="336"/>
        </w:trPr>
        <w:tc>
          <w:tcPr>
            <w:tcW w:w="4017" w:type="dxa"/>
            <w:tcMar>
              <w:top w:w="60" w:type="dxa"/>
              <w:left w:w="160" w:type="dxa"/>
              <w:bottom w:w="60" w:type="dxa"/>
              <w:right w:w="160" w:type="dxa"/>
            </w:tcMar>
            <w:vAlign w:val="center"/>
          </w:tcPr>
          <w:p w14:paraId="4A067AF3" w14:textId="77777777" w:rsidR="00A74ABA" w:rsidRPr="004B38F0" w:rsidRDefault="00A74ABA" w:rsidP="00BE5109">
            <w:pPr>
              <w:pStyle w:val="LO-normal"/>
              <w:widowControl w:val="0"/>
              <w:spacing w:line="240" w:lineRule="auto"/>
              <w:jc w:val="left"/>
              <w:rPr>
                <w:lang w:val="en-AU"/>
              </w:rPr>
            </w:pPr>
            <w:proofErr w:type="spellStart"/>
            <w:r w:rsidRPr="004B38F0">
              <w:rPr>
                <w:lang w:val="en-AU"/>
              </w:rPr>
              <w:t>Agreodontia</w:t>
            </w:r>
            <w:proofErr w:type="spellEnd"/>
          </w:p>
          <w:p w14:paraId="75A793A4" w14:textId="48AAFE7C" w:rsidR="00A74ABA" w:rsidRPr="004B38F0" w:rsidRDefault="00A74ABA" w:rsidP="00BE5109">
            <w:pPr>
              <w:pStyle w:val="LO-normal"/>
              <w:widowControl w:val="0"/>
              <w:spacing w:line="240" w:lineRule="auto"/>
              <w:jc w:val="left"/>
              <w:rPr>
                <w:lang w:val="en-AU"/>
              </w:rPr>
            </w:pPr>
            <w:r w:rsidRPr="004B38F0">
              <w:rPr>
                <w:lang w:val="en-AU"/>
              </w:rPr>
              <w:t>(</w:t>
            </w:r>
            <w:r w:rsidR="00055147" w:rsidRPr="004B38F0">
              <w:rPr>
                <w:lang w:val="en-AU"/>
              </w:rPr>
              <w:t>Ninu</w:t>
            </w:r>
            <w:r w:rsidRPr="004B38F0">
              <w:rPr>
                <w:lang w:val="en-AU"/>
              </w:rPr>
              <w:t>, Tasmanian devil, antechinus)</w:t>
            </w:r>
          </w:p>
        </w:tc>
        <w:tc>
          <w:tcPr>
            <w:tcW w:w="1922" w:type="dxa"/>
            <w:tcMar>
              <w:top w:w="60" w:type="dxa"/>
              <w:left w:w="160" w:type="dxa"/>
              <w:bottom w:w="60" w:type="dxa"/>
              <w:right w:w="160" w:type="dxa"/>
            </w:tcMar>
            <w:vAlign w:val="center"/>
          </w:tcPr>
          <w:p w14:paraId="38D7F2D7" w14:textId="77777777" w:rsidR="00A74ABA" w:rsidRPr="004B38F0" w:rsidRDefault="00A74ABA" w:rsidP="00BE5109">
            <w:pPr>
              <w:pStyle w:val="LO-normal"/>
              <w:widowControl w:val="0"/>
              <w:spacing w:line="240" w:lineRule="auto"/>
              <w:jc w:val="left"/>
              <w:rPr>
                <w:lang w:val="en-AU"/>
              </w:rPr>
            </w:pPr>
            <w:r w:rsidRPr="004B38F0">
              <w:rPr>
                <w:lang w:val="en-AU"/>
              </w:rPr>
              <w:t>57.3–66.3</w:t>
            </w:r>
          </w:p>
        </w:tc>
        <w:tc>
          <w:tcPr>
            <w:tcW w:w="1171" w:type="dxa"/>
            <w:tcMar>
              <w:top w:w="60" w:type="dxa"/>
              <w:left w:w="160" w:type="dxa"/>
              <w:bottom w:w="60" w:type="dxa"/>
              <w:right w:w="160" w:type="dxa"/>
            </w:tcMar>
            <w:vAlign w:val="center"/>
          </w:tcPr>
          <w:p w14:paraId="4F8BEA1C" w14:textId="682E55F9" w:rsidR="00A74ABA" w:rsidRPr="004B38F0" w:rsidRDefault="00963FA4" w:rsidP="00BE5109">
            <w:pPr>
              <w:pStyle w:val="LO-normal"/>
              <w:widowControl w:val="0"/>
              <w:spacing w:line="240" w:lineRule="auto"/>
              <w:jc w:val="left"/>
              <w:rPr>
                <w:lang w:val="en-AU"/>
              </w:rPr>
            </w:pPr>
            <w:r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 </w:instrText>
            </w:r>
            <w:r w:rsidR="00D640B2"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EN.CITE.DATA </w:instrText>
            </w:r>
            <w:r w:rsidR="00D640B2" w:rsidRPr="004B38F0">
              <w:rPr>
                <w:lang w:val="en-AU"/>
              </w:rPr>
            </w:r>
            <w:r w:rsidR="00D640B2" w:rsidRPr="004B38F0">
              <w:rPr>
                <w:lang w:val="en-AU"/>
              </w:rPr>
              <w:fldChar w:fldCharType="end"/>
            </w:r>
            <w:r w:rsidRPr="004B38F0">
              <w:rPr>
                <w:lang w:val="en-AU"/>
              </w:rPr>
            </w:r>
            <w:r w:rsidRPr="004B38F0">
              <w:rPr>
                <w:lang w:val="en-AU"/>
              </w:rPr>
              <w:fldChar w:fldCharType="separate"/>
            </w:r>
            <w:r w:rsidR="00D640B2" w:rsidRPr="004B38F0">
              <w:rPr>
                <w:noProof/>
                <w:vertAlign w:val="superscript"/>
                <w:lang w:val="en-AU"/>
              </w:rPr>
              <w:t>119</w:t>
            </w:r>
            <w:r w:rsidRPr="004B38F0">
              <w:rPr>
                <w:lang w:val="en-AU"/>
              </w:rPr>
              <w:fldChar w:fldCharType="end"/>
            </w:r>
          </w:p>
        </w:tc>
      </w:tr>
      <w:tr w:rsidR="00A74ABA" w:rsidRPr="004B38F0" w14:paraId="0598C290" w14:textId="77777777" w:rsidTr="00963FA4">
        <w:trPr>
          <w:trHeight w:val="565"/>
        </w:trPr>
        <w:tc>
          <w:tcPr>
            <w:tcW w:w="4017" w:type="dxa"/>
            <w:tcMar>
              <w:top w:w="60" w:type="dxa"/>
              <w:left w:w="160" w:type="dxa"/>
              <w:bottom w:w="60" w:type="dxa"/>
              <w:right w:w="160" w:type="dxa"/>
            </w:tcMar>
            <w:vAlign w:val="center"/>
          </w:tcPr>
          <w:p w14:paraId="51D695E7" w14:textId="77777777" w:rsidR="00A74ABA" w:rsidRPr="004B38F0" w:rsidRDefault="00A74ABA" w:rsidP="00BE5109">
            <w:pPr>
              <w:pStyle w:val="LO-normal"/>
              <w:widowControl w:val="0"/>
              <w:spacing w:line="240" w:lineRule="auto"/>
              <w:jc w:val="left"/>
              <w:rPr>
                <w:lang w:val="en-AU"/>
              </w:rPr>
            </w:pPr>
            <w:r w:rsidRPr="004B38F0">
              <w:rPr>
                <w:i/>
                <w:lang w:val="en-AU"/>
              </w:rPr>
              <w:t xml:space="preserve">Antechinus </w:t>
            </w:r>
            <w:proofErr w:type="spellStart"/>
            <w:r w:rsidRPr="004B38F0">
              <w:rPr>
                <w:i/>
                <w:lang w:val="en-AU"/>
              </w:rPr>
              <w:t>stuartii</w:t>
            </w:r>
            <w:proofErr w:type="spellEnd"/>
            <w:r w:rsidRPr="004B38F0">
              <w:rPr>
                <w:lang w:val="en-AU"/>
              </w:rPr>
              <w:t xml:space="preserve"> - </w:t>
            </w:r>
            <w:r w:rsidRPr="004B38F0">
              <w:rPr>
                <w:i/>
                <w:lang w:val="en-AU"/>
              </w:rPr>
              <w:t xml:space="preserve">Sarcophilus </w:t>
            </w:r>
            <w:proofErr w:type="spellStart"/>
            <w:r w:rsidRPr="004B38F0">
              <w:rPr>
                <w:i/>
                <w:lang w:val="en-AU"/>
              </w:rPr>
              <w:t>harrisii</w:t>
            </w:r>
            <w:proofErr w:type="spellEnd"/>
          </w:p>
          <w:p w14:paraId="3041A712" w14:textId="77777777" w:rsidR="00A74ABA" w:rsidRPr="004B38F0" w:rsidRDefault="00A74ABA" w:rsidP="00BE5109">
            <w:pPr>
              <w:pStyle w:val="LO-normal"/>
              <w:widowControl w:val="0"/>
              <w:spacing w:line="240" w:lineRule="auto"/>
              <w:jc w:val="left"/>
              <w:rPr>
                <w:lang w:val="en-AU"/>
              </w:rPr>
            </w:pPr>
            <w:r w:rsidRPr="004B38F0">
              <w:rPr>
                <w:lang w:val="en-AU"/>
              </w:rPr>
              <w:t>(Tasmanian devil, antechinus)</w:t>
            </w:r>
          </w:p>
        </w:tc>
        <w:tc>
          <w:tcPr>
            <w:tcW w:w="1922" w:type="dxa"/>
            <w:tcMar>
              <w:top w:w="60" w:type="dxa"/>
              <w:left w:w="160" w:type="dxa"/>
              <w:bottom w:w="60" w:type="dxa"/>
              <w:right w:w="160" w:type="dxa"/>
            </w:tcMar>
            <w:vAlign w:val="center"/>
          </w:tcPr>
          <w:p w14:paraId="61B32372" w14:textId="77777777" w:rsidR="00A74ABA" w:rsidRPr="004B38F0" w:rsidRDefault="00A74ABA" w:rsidP="00BE5109">
            <w:pPr>
              <w:pStyle w:val="LO-normal"/>
              <w:widowControl w:val="0"/>
              <w:spacing w:line="240" w:lineRule="auto"/>
              <w:jc w:val="left"/>
              <w:rPr>
                <w:lang w:val="en-AU"/>
              </w:rPr>
            </w:pPr>
            <w:r w:rsidRPr="004B38F0">
              <w:rPr>
                <w:lang w:val="en-AU"/>
              </w:rPr>
              <w:t>18.1–22.7</w:t>
            </w:r>
          </w:p>
          <w:p w14:paraId="3063B850" w14:textId="77777777" w:rsidR="00A74ABA" w:rsidRPr="004B38F0" w:rsidRDefault="00A74ABA" w:rsidP="00BE5109">
            <w:pPr>
              <w:pStyle w:val="LO-normal"/>
              <w:widowControl w:val="0"/>
              <w:spacing w:line="240" w:lineRule="auto"/>
              <w:jc w:val="left"/>
              <w:rPr>
                <w:lang w:val="en-AU"/>
              </w:rPr>
            </w:pPr>
          </w:p>
        </w:tc>
        <w:tc>
          <w:tcPr>
            <w:tcW w:w="1171" w:type="dxa"/>
            <w:tcMar>
              <w:top w:w="60" w:type="dxa"/>
              <w:left w:w="160" w:type="dxa"/>
              <w:bottom w:w="60" w:type="dxa"/>
              <w:right w:w="160" w:type="dxa"/>
            </w:tcMar>
            <w:vAlign w:val="center"/>
          </w:tcPr>
          <w:p w14:paraId="7CA29E1D" w14:textId="58C5D25D" w:rsidR="00A74ABA" w:rsidRPr="004B38F0" w:rsidRDefault="00A74ABA" w:rsidP="00BE5109">
            <w:pPr>
              <w:pStyle w:val="LO-normal"/>
              <w:widowControl w:val="0"/>
              <w:spacing w:line="240" w:lineRule="auto"/>
              <w:jc w:val="left"/>
              <w:rPr>
                <w:lang w:val="en-AU"/>
              </w:rPr>
            </w:pPr>
            <w:r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 </w:instrText>
            </w:r>
            <w:r w:rsidR="00D640B2" w:rsidRPr="004B38F0">
              <w:rPr>
                <w:lang w:val="en-AU"/>
              </w:rPr>
              <w:fldChar w:fldCharType="begin">
                <w:fldData xml:space="preserve">PEVuZE5vdGU+PENpdGU+PEF1dGhvcj5EdWNow6puZTwvQXV0aG9yPjxZZWFyPjIwMTg8L1llYXI+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</w:fldData>
              </w:fldChar>
            </w:r>
            <w:r w:rsidR="00D640B2" w:rsidRPr="004B38F0">
              <w:rPr>
                <w:lang w:val="en-AU"/>
              </w:rPr>
              <w:instrText xml:space="preserve"> ADDIN EN.CITE.DATA </w:instrText>
            </w:r>
            <w:r w:rsidR="00D640B2" w:rsidRPr="004B38F0">
              <w:rPr>
                <w:lang w:val="en-AU"/>
              </w:rPr>
            </w:r>
            <w:r w:rsidR="00D640B2" w:rsidRPr="004B38F0">
              <w:rPr>
                <w:lang w:val="en-AU"/>
              </w:rPr>
              <w:fldChar w:fldCharType="end"/>
            </w:r>
            <w:r w:rsidRPr="004B38F0">
              <w:rPr>
                <w:lang w:val="en-AU"/>
              </w:rPr>
            </w:r>
            <w:r w:rsidRPr="004B38F0">
              <w:rPr>
                <w:lang w:val="en-AU"/>
              </w:rPr>
              <w:fldChar w:fldCharType="separate"/>
            </w:r>
            <w:r w:rsidR="00D640B2" w:rsidRPr="004B38F0">
              <w:rPr>
                <w:noProof/>
                <w:vertAlign w:val="superscript"/>
                <w:lang w:val="en-AU"/>
              </w:rPr>
              <w:t>119</w:t>
            </w:r>
            <w:r w:rsidRPr="004B38F0">
              <w:rPr>
                <w:lang w:val="en-AU"/>
              </w:rPr>
              <w:fldChar w:fldCharType="end"/>
            </w:r>
          </w:p>
        </w:tc>
      </w:tr>
    </w:tbl>
    <w:p w14:paraId="506CC3E3" w14:textId="77777777" w:rsidR="00F5538C" w:rsidRPr="004B38F0" w:rsidRDefault="00F5538C" w:rsidP="00BE5109">
      <w:pPr>
        <w:pStyle w:val="LO-normal"/>
        <w:spacing w:line="240" w:lineRule="auto"/>
        <w:rPr>
          <w:b/>
          <w:lang w:val="en-AU"/>
        </w:rPr>
      </w:pPr>
    </w:p>
    <w:p w14:paraId="063E5CE6" w14:textId="4AE055A5" w:rsidR="00214D33" w:rsidRPr="004B38F0" w:rsidRDefault="00214D33" w:rsidP="00BE5109">
      <w:r w:rsidRPr="004B38F0">
        <w:t>We tested for expansions of gene families under a birth-death model using CAF</w:t>
      </w:r>
      <w:r w:rsidR="009D4C94" w:rsidRPr="004B38F0">
        <w:t>E</w:t>
      </w:r>
      <w:r w:rsidRPr="004B38F0">
        <w:t xml:space="preserve"> v.5.0</w:t>
      </w:r>
      <w:r w:rsidR="00706183" w:rsidRPr="004B38F0">
        <w:fldChar w:fldCharType="begin"/>
      </w:r>
      <w:r w:rsidR="00D640B2" w:rsidRPr="004B38F0">
        <w:instrText xml:space="preserve"> ADDIN EN.CITE &lt;EndNote&gt;&lt;Cite&gt;&lt;Author&gt;Mendes&lt;/Author&gt;&lt;Year&gt;2020&lt;/Year&gt;&lt;RecNum&gt;146&lt;/RecNum&gt;&lt;DisplayText&gt;&lt;style face="superscript"&gt;124&lt;/style&gt;&lt;/DisplayText&gt;&lt;record&gt;&lt;rec-number&gt;146&lt;/rec-number&gt;&lt;foreign-keys&gt;&lt;key app="EN" db-id="209222f21datroeaf09xt9riz09wpvafsppe" timestamp="1675378540"&gt;146&lt;/key&gt;&lt;/foreign-keys&gt;&lt;ref-type name="Journal Article"&gt;17&lt;/ref-type&gt;&lt;contributors&gt;&lt;authors&gt;&lt;author&gt;Mendes, Fábio K&lt;/author&gt;&lt;author&gt;Vanderpool, Dan&lt;/author&gt;&lt;author&gt;Fulton, Ben&lt;/author&gt;&lt;author&gt;Hahn, Matthew W&lt;/author&gt;&lt;/authors&gt;&lt;/contributors&gt;&lt;titles&gt;&lt;title&gt;CAFE 5 models variation in evolutionary rates among gene families&lt;/title&gt;&lt;secondary-title&gt;Bioinformatics&lt;/secondary-title&gt;&lt;/titles&gt;&lt;periodical&gt;&lt;full-title&gt;Bioinformatics&lt;/full-title&gt;&lt;/periodical&gt;&lt;pages&gt;5516-5518&lt;/pages&gt;&lt;volume&gt;36&lt;/volume&gt;&lt;number&gt;22-23&lt;/number&gt;&lt;dates&gt;&lt;year&gt;2020&lt;/year&gt;&lt;/dates&gt;&lt;isbn&gt;1367-4803&lt;/isbn&gt;&lt;urls&gt;&lt;/urls&gt;&lt;/record&gt;&lt;/Cite&gt;&lt;/EndNote&gt;</w:instrText>
      </w:r>
      <w:r w:rsidR="00706183" w:rsidRPr="004B38F0">
        <w:fldChar w:fldCharType="separate"/>
      </w:r>
      <w:r w:rsidR="00D640B2" w:rsidRPr="004B38F0">
        <w:rPr>
          <w:noProof/>
          <w:vertAlign w:val="superscript"/>
        </w:rPr>
        <w:t>124</w:t>
      </w:r>
      <w:r w:rsidR="00706183" w:rsidRPr="004B38F0">
        <w:fldChar w:fldCharType="end"/>
      </w:r>
      <w:r w:rsidRPr="004B38F0">
        <w:t xml:space="preserve">. The gene counts from </w:t>
      </w:r>
      <w:proofErr w:type="spellStart"/>
      <w:r w:rsidRPr="004B38F0">
        <w:t>OrthoFinder</w:t>
      </w:r>
      <w:proofErr w:type="spellEnd"/>
      <w:r w:rsidRPr="004B38F0">
        <w:t xml:space="preserve"> and dated species tree from </w:t>
      </w:r>
      <w:proofErr w:type="spellStart"/>
      <w:r w:rsidRPr="004B38F0">
        <w:t>MCMCTree</w:t>
      </w:r>
      <w:proofErr w:type="spellEnd"/>
      <w:r w:rsidRPr="004B38F0">
        <w:t xml:space="preserve"> were used as inputs for CAF</w:t>
      </w:r>
      <w:r w:rsidR="009D4C94" w:rsidRPr="004B38F0">
        <w:t>E</w:t>
      </w:r>
      <w:r w:rsidRPr="004B38F0">
        <w:t>.</w:t>
      </w:r>
      <w:r w:rsidR="008A79C3" w:rsidRPr="004B38F0">
        <w:t xml:space="preserve"> </w:t>
      </w:r>
      <w:r w:rsidRPr="004B38F0">
        <w:t>To minimise the impact of gene families (</w:t>
      </w:r>
      <w:proofErr w:type="spellStart"/>
      <w:r w:rsidRPr="004B38F0">
        <w:t>orthogroups</w:t>
      </w:r>
      <w:proofErr w:type="spellEnd"/>
      <w:r w:rsidRPr="004B38F0">
        <w:t xml:space="preserve">) with highly variable gene counts when estimating lambda, gene families with 100 or more genes in any one lineage were analysed separately. For both subsets of gene families, we estimated multiple lambdas for monotremes, marsupials, and eutherians (-y) using a Poisson root frequency distribution (-p) and a model to account for genome assembly and annotation errors (-e). First, we analysed gene families with fewer than 100 genes to estimate the optimal lambdas for each of the three lineages. The multiple estimated lambdas were then fixed per lineage (-m) for gene families with 100 or more genes in any lineage. Gene ontology (GO) term annotation was conducted on </w:t>
      </w:r>
      <w:proofErr w:type="spellStart"/>
      <w:r w:rsidRPr="004B38F0">
        <w:t>orthogroups</w:t>
      </w:r>
      <w:proofErr w:type="spellEnd"/>
      <w:r w:rsidRPr="004B38F0">
        <w:t xml:space="preserve"> deemed to be significantly expanded in </w:t>
      </w:r>
      <w:r w:rsidR="00055147" w:rsidRPr="004B38F0">
        <w:t>Ninu</w:t>
      </w:r>
      <w:r w:rsidRPr="004B38F0">
        <w:t>. We used GOnet</w:t>
      </w:r>
      <w:r w:rsidR="00706183" w:rsidRPr="004B38F0">
        <w:t xml:space="preserve"> </w:t>
      </w:r>
      <w:r w:rsidR="00706183" w:rsidRPr="004B38F0">
        <w:fldChar w:fldCharType="begin"/>
      </w:r>
      <w:r w:rsidR="00D640B2" w:rsidRPr="004B38F0">
        <w:instrText xml:space="preserve"> ADDIN EN.CITE &lt;EndNote&gt;&lt;Cite&gt;&lt;Author&gt;Pomaznoy&lt;/Author&gt;&lt;Year&gt;2018&lt;/Year&gt;&lt;RecNum&gt;147&lt;/RecNum&gt;&lt;DisplayText&gt;&lt;style face="superscript"&gt;51&lt;/style&gt;&lt;/DisplayText&gt;&lt;record&gt;&lt;rec-number&gt;147&lt;/rec-number&gt;&lt;foreign-keys&gt;&lt;key app="EN" db-id="209222f21datroeaf09xt9riz09wpvafsppe" timestamp="1675378562"&gt;147&lt;/key&gt;&lt;/foreign-keys&gt;&lt;ref-type name="Journal Article"&gt;17&lt;/ref-type&gt;&lt;contributors&gt;&lt;authors&gt;&lt;author&gt;Pomaznoy, Mikhail&lt;/author&gt;&lt;author&gt;Ha, Brendan&lt;/author&gt;&lt;author&gt;Peters, Bjoern&lt;/author&gt;&lt;/authors&gt;&lt;/contributors&gt;&lt;titles&gt;&lt;title&gt;GOnet: a tool for interactive Gene Ontology analysis&lt;/title&gt;&lt;secondary-title&gt;Bmc Bioinformatics&lt;/secondary-title&gt;&lt;/titles&gt;&lt;periodical&gt;&lt;full-title&gt;BMC bioinformatics&lt;/full-title&gt;&lt;/periodical&gt;&lt;pages&gt;1-8&lt;/pages&gt;&lt;volume&gt;19&lt;/volume&gt;&lt;number&gt;1&lt;/number&gt;&lt;dates&gt;&lt;year&gt;2018&lt;/year&gt;&lt;/dates&gt;&lt;isbn&gt;1471-2105&lt;/isbn&gt;&lt;urls&gt;&lt;/urls&gt;&lt;/record&gt;&lt;/Cite&gt;&lt;/EndNote&gt;</w:instrText>
      </w:r>
      <w:r w:rsidR="00706183" w:rsidRPr="004B38F0">
        <w:fldChar w:fldCharType="separate"/>
      </w:r>
      <w:r w:rsidR="00D640B2" w:rsidRPr="004B38F0">
        <w:rPr>
          <w:noProof/>
          <w:vertAlign w:val="superscript"/>
        </w:rPr>
        <w:t>51</w:t>
      </w:r>
      <w:r w:rsidR="00706183" w:rsidRPr="004B38F0">
        <w:fldChar w:fldCharType="end"/>
      </w:r>
      <w:r w:rsidRPr="004B38F0">
        <w:t xml:space="preserve"> with the biological process namespace and generic GO slim subset for humans.</w:t>
      </w:r>
    </w:p>
    <w:p w14:paraId="0998364D" w14:textId="1F6951A0" w:rsidR="00815C56" w:rsidRPr="004B38F0" w:rsidRDefault="008A79C3" w:rsidP="00BE5109">
      <w:bookmarkStart w:id="38" w:name="_Hlk127188442"/>
      <w:r w:rsidRPr="004B38F0">
        <w:t>Across all 10 species, 74,591 genes were annotated as a "Predicted protein" and 123,379 genes were annotated as a "Reverse transcriptase homolog". These were omitted from further analyses, leaving a total of 197,970 annotated genes (</w:t>
      </w:r>
      <w:r w:rsidR="00025C24" w:rsidRPr="004B38F0">
        <w:t xml:space="preserve">Table </w:t>
      </w:r>
      <w:r w:rsidR="001F3491" w:rsidRPr="004B38F0">
        <w:t>S17</w:t>
      </w:r>
      <w:r w:rsidRPr="004B38F0">
        <w:t xml:space="preserve">). In total, 185,847 annotated genes (93.9%; </w:t>
      </w:r>
      <w:r w:rsidR="001F3491" w:rsidRPr="004B38F0">
        <w:t>Table S17</w:t>
      </w:r>
      <w:r w:rsidRPr="004B38F0">
        <w:t xml:space="preserve">) were assigned into 17,082 </w:t>
      </w:r>
      <w:proofErr w:type="spellStart"/>
      <w:r w:rsidRPr="004B38F0">
        <w:t>orthogroups</w:t>
      </w:r>
      <w:proofErr w:type="spellEnd"/>
      <w:r w:rsidRPr="004B38F0">
        <w:t xml:space="preserve">; 6350 </w:t>
      </w:r>
      <w:proofErr w:type="spellStart"/>
      <w:r w:rsidRPr="004B38F0">
        <w:t>orthogroups</w:t>
      </w:r>
      <w:proofErr w:type="spellEnd"/>
      <w:r w:rsidRPr="004B38F0">
        <w:t xml:space="preserve"> (37.2%) had all species present and 3181 were </w:t>
      </w:r>
      <w:proofErr w:type="gramStart"/>
      <w:r w:rsidRPr="004B38F0">
        <w:t>single-copy</w:t>
      </w:r>
      <w:proofErr w:type="gramEnd"/>
      <w:r w:rsidRPr="004B38F0">
        <w:t xml:space="preserve"> </w:t>
      </w:r>
      <w:proofErr w:type="spellStart"/>
      <w:r w:rsidRPr="004B38F0">
        <w:t>orthogroups</w:t>
      </w:r>
      <w:proofErr w:type="spellEnd"/>
      <w:r w:rsidRPr="004B38F0">
        <w:t xml:space="preserve"> (18.6%). </w:t>
      </w:r>
      <w:bookmarkStart w:id="39" w:name="_Hlk116636913"/>
    </w:p>
    <w:p w14:paraId="711A9F10" w14:textId="77777777" w:rsidR="00DE22A0" w:rsidRPr="004B38F0" w:rsidRDefault="00DE22A0" w:rsidP="00BE5109"/>
    <w:bookmarkEnd w:id="38"/>
    <w:bookmarkEnd w:id="39"/>
    <w:p w14:paraId="14EBCF71" w14:textId="77777777" w:rsidR="0048595B" w:rsidRPr="004B38F0" w:rsidRDefault="0048595B" w:rsidP="00BE5109">
      <w:pPr>
        <w:jc w:val="left"/>
        <w:rPr>
          <w:b/>
        </w:rPr>
      </w:pPr>
      <w:r w:rsidRPr="004B38F0">
        <w:rPr>
          <w:b/>
        </w:rPr>
        <w:br w:type="page"/>
      </w:r>
    </w:p>
    <w:p w14:paraId="4EF991EF" w14:textId="3CFEC582" w:rsidR="00815C56" w:rsidRPr="004B38F0" w:rsidRDefault="001F3491" w:rsidP="00BE5109">
      <w:r w:rsidRPr="004B38F0">
        <w:rPr>
          <w:b/>
        </w:rPr>
        <w:lastRenderedPageBreak/>
        <w:t>Table S17</w:t>
      </w:r>
      <w:r w:rsidR="00815C56" w:rsidRPr="004B38F0">
        <w:rPr>
          <w:b/>
        </w:rPr>
        <w:t>.</w:t>
      </w:r>
      <w:r w:rsidR="00815C56" w:rsidRPr="004B38F0">
        <w:t xml:space="preserve"> Number of genes annotated and assigned to </w:t>
      </w:r>
      <w:proofErr w:type="spellStart"/>
      <w:r w:rsidR="00815C56" w:rsidRPr="004B38F0">
        <w:t>orthogroups</w:t>
      </w:r>
      <w:proofErr w:type="spellEnd"/>
      <w:r w:rsidR="00815C56" w:rsidRPr="004B38F0">
        <w:t xml:space="preserve">. Genes annotated by </w:t>
      </w:r>
      <w:proofErr w:type="spellStart"/>
      <w:r w:rsidR="00815C56" w:rsidRPr="004B38F0">
        <w:t>GeMoMa</w:t>
      </w:r>
      <w:proofErr w:type="spellEnd"/>
      <w:r w:rsidR="00815C56" w:rsidRPr="004B38F0">
        <w:t xml:space="preserve"> as either “Predicted protein” or “Reverse transcriptase homologs” were omitted and orthology assignment was conducted on the remaining genes.</w:t>
      </w:r>
    </w:p>
    <w:tbl>
      <w:tblPr>
        <w:tblW w:w="10206" w:type="dxa"/>
        <w:tblLayout w:type="fixed"/>
        <w:tblCellMar>
          <w:top w:w="100" w:type="dxa"/>
          <w:left w:w="100" w:type="dxa"/>
          <w:bottom w:w="100" w:type="dxa"/>
          <w:right w:w="100" w:type="dxa"/>
        </w:tblCellMar>
        <w:tblLook w:val="0600" w:firstRow="0" w:lastRow="0" w:firstColumn="0" w:lastColumn="0" w:noHBand="1" w:noVBand="1"/>
      </w:tblPr>
      <w:tblGrid>
        <w:gridCol w:w="1875"/>
        <w:gridCol w:w="960"/>
        <w:gridCol w:w="1170"/>
        <w:gridCol w:w="1523"/>
        <w:gridCol w:w="1279"/>
        <w:gridCol w:w="1699"/>
        <w:gridCol w:w="1700"/>
      </w:tblGrid>
      <w:tr w:rsidR="00815C56" w:rsidRPr="004B38F0" w14:paraId="55984B9D" w14:textId="77777777" w:rsidTr="00244D80">
        <w:trPr>
          <w:trHeight w:val="420"/>
        </w:trPr>
        <w:tc>
          <w:tcPr>
            <w:tcW w:w="1876" w:type="dxa"/>
            <w:tcBorders>
              <w:top w:val="single" w:sz="4" w:space="0" w:color="auto"/>
              <w:bottom w:val="single" w:sz="4" w:space="0" w:color="auto"/>
            </w:tcBorders>
            <w:shd w:val="clear" w:color="auto" w:fill="auto"/>
          </w:tcPr>
          <w:p w14:paraId="0872E19E" w14:textId="77777777" w:rsidR="00815C56" w:rsidRPr="004B38F0" w:rsidRDefault="00815C56" w:rsidP="00BE5109">
            <w:pPr>
              <w:pStyle w:val="LO-normal"/>
              <w:widowControl w:val="0"/>
              <w:spacing w:line="240" w:lineRule="auto"/>
              <w:jc w:val="left"/>
              <w:rPr>
                <w:b/>
                <w:sz w:val="21"/>
                <w:szCs w:val="21"/>
                <w:lang w:val="en-AU"/>
              </w:rPr>
            </w:pPr>
          </w:p>
        </w:tc>
        <w:tc>
          <w:tcPr>
            <w:tcW w:w="4932" w:type="dxa"/>
            <w:gridSpan w:val="4"/>
            <w:tcBorders>
              <w:top w:val="single" w:sz="4" w:space="0" w:color="auto"/>
              <w:bottom w:val="single" w:sz="4" w:space="0" w:color="auto"/>
            </w:tcBorders>
            <w:shd w:val="clear" w:color="auto" w:fill="auto"/>
            <w:vAlign w:val="bottom"/>
          </w:tcPr>
          <w:p w14:paraId="3A462631" w14:textId="77777777" w:rsidR="00815C56" w:rsidRPr="004B38F0" w:rsidRDefault="00815C56" w:rsidP="00BE5109">
            <w:pPr>
              <w:pStyle w:val="LO-normal"/>
              <w:widowControl w:val="0"/>
              <w:spacing w:line="240" w:lineRule="auto"/>
              <w:jc w:val="center"/>
              <w:rPr>
                <w:b/>
                <w:sz w:val="21"/>
                <w:szCs w:val="21"/>
                <w:lang w:val="en-AU"/>
              </w:rPr>
            </w:pPr>
            <w:r w:rsidRPr="004B38F0">
              <w:rPr>
                <w:b/>
                <w:sz w:val="21"/>
                <w:szCs w:val="21"/>
                <w:lang w:val="en-AU"/>
              </w:rPr>
              <w:t>Annotated genes (</w:t>
            </w:r>
            <w:proofErr w:type="spellStart"/>
            <w:r w:rsidRPr="004B38F0">
              <w:rPr>
                <w:b/>
                <w:sz w:val="21"/>
                <w:szCs w:val="21"/>
                <w:lang w:val="en-AU"/>
              </w:rPr>
              <w:t>GeMoMa</w:t>
            </w:r>
            <w:proofErr w:type="spellEnd"/>
            <w:r w:rsidRPr="004B38F0">
              <w:rPr>
                <w:b/>
                <w:sz w:val="21"/>
                <w:szCs w:val="21"/>
                <w:lang w:val="en-AU"/>
              </w:rPr>
              <w:t>)</w:t>
            </w:r>
          </w:p>
        </w:tc>
        <w:tc>
          <w:tcPr>
            <w:tcW w:w="3398" w:type="dxa"/>
            <w:gridSpan w:val="2"/>
            <w:tcBorders>
              <w:top w:val="single" w:sz="4" w:space="0" w:color="auto"/>
              <w:bottom w:val="single" w:sz="4" w:space="0" w:color="auto"/>
            </w:tcBorders>
            <w:shd w:val="clear" w:color="auto" w:fill="auto"/>
            <w:vAlign w:val="bottom"/>
          </w:tcPr>
          <w:p w14:paraId="3033FDB1" w14:textId="77777777" w:rsidR="00815C56" w:rsidRPr="004B38F0" w:rsidRDefault="00815C56" w:rsidP="00BE5109">
            <w:pPr>
              <w:pStyle w:val="LO-normal"/>
              <w:widowControl w:val="0"/>
              <w:spacing w:line="240" w:lineRule="auto"/>
              <w:jc w:val="center"/>
              <w:rPr>
                <w:b/>
                <w:sz w:val="21"/>
                <w:szCs w:val="21"/>
                <w:lang w:val="en-AU"/>
              </w:rPr>
            </w:pPr>
            <w:proofErr w:type="spellStart"/>
            <w:r w:rsidRPr="004B38F0">
              <w:rPr>
                <w:b/>
                <w:sz w:val="21"/>
                <w:szCs w:val="21"/>
                <w:lang w:val="en-AU"/>
              </w:rPr>
              <w:t>Orthology</w:t>
            </w:r>
            <w:proofErr w:type="spellEnd"/>
            <w:r w:rsidRPr="004B38F0">
              <w:rPr>
                <w:b/>
                <w:sz w:val="21"/>
                <w:szCs w:val="21"/>
                <w:lang w:val="en-AU"/>
              </w:rPr>
              <w:t xml:space="preserve"> assignment (</w:t>
            </w:r>
            <w:proofErr w:type="spellStart"/>
            <w:r w:rsidRPr="004B38F0">
              <w:rPr>
                <w:b/>
                <w:sz w:val="21"/>
                <w:szCs w:val="21"/>
                <w:lang w:val="en-AU"/>
              </w:rPr>
              <w:t>OrthoFinder</w:t>
            </w:r>
            <w:proofErr w:type="spellEnd"/>
            <w:r w:rsidRPr="004B38F0">
              <w:rPr>
                <w:b/>
                <w:sz w:val="21"/>
                <w:szCs w:val="21"/>
                <w:lang w:val="en-AU"/>
              </w:rPr>
              <w:t>)</w:t>
            </w:r>
          </w:p>
        </w:tc>
      </w:tr>
      <w:tr w:rsidR="00815C56" w:rsidRPr="004B38F0" w14:paraId="502F09D9" w14:textId="77777777" w:rsidTr="00244D80">
        <w:tc>
          <w:tcPr>
            <w:tcW w:w="1876" w:type="dxa"/>
            <w:tcBorders>
              <w:top w:val="single" w:sz="4" w:space="0" w:color="auto"/>
              <w:bottom w:val="single" w:sz="4" w:space="0" w:color="auto"/>
            </w:tcBorders>
            <w:shd w:val="clear" w:color="auto" w:fill="auto"/>
          </w:tcPr>
          <w:p w14:paraId="4E99977B" w14:textId="77777777" w:rsidR="00815C56" w:rsidRPr="004B38F0" w:rsidRDefault="00815C56" w:rsidP="00BE5109">
            <w:pPr>
              <w:pStyle w:val="LO-normal"/>
              <w:widowControl w:val="0"/>
              <w:spacing w:line="240" w:lineRule="auto"/>
              <w:jc w:val="left"/>
              <w:rPr>
                <w:sz w:val="21"/>
                <w:szCs w:val="21"/>
                <w:lang w:val="en-AU"/>
              </w:rPr>
            </w:pPr>
            <w:r w:rsidRPr="004B38F0">
              <w:rPr>
                <w:b/>
                <w:sz w:val="21"/>
                <w:szCs w:val="21"/>
                <w:lang w:val="en-AU"/>
              </w:rPr>
              <w:t>Species</w:t>
            </w:r>
          </w:p>
        </w:tc>
        <w:tc>
          <w:tcPr>
            <w:tcW w:w="960" w:type="dxa"/>
            <w:tcBorders>
              <w:top w:val="single" w:sz="4" w:space="0" w:color="auto"/>
              <w:bottom w:val="single" w:sz="4" w:space="0" w:color="auto"/>
            </w:tcBorders>
            <w:shd w:val="clear" w:color="auto" w:fill="auto"/>
          </w:tcPr>
          <w:p w14:paraId="75553487"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Total genes</w:t>
            </w:r>
          </w:p>
        </w:tc>
        <w:tc>
          <w:tcPr>
            <w:tcW w:w="1170" w:type="dxa"/>
            <w:tcBorders>
              <w:top w:val="single" w:sz="4" w:space="0" w:color="auto"/>
              <w:bottom w:val="single" w:sz="4" w:space="0" w:color="auto"/>
            </w:tcBorders>
            <w:shd w:val="clear" w:color="auto" w:fill="auto"/>
          </w:tcPr>
          <w:p w14:paraId="60CD1FFE" w14:textId="77777777" w:rsidR="00815C56" w:rsidRPr="004B38F0" w:rsidRDefault="00815C56" w:rsidP="00BE5109">
            <w:pPr>
              <w:pStyle w:val="LO-normal"/>
              <w:widowControl w:val="0"/>
              <w:spacing w:line="240" w:lineRule="auto"/>
              <w:rPr>
                <w:b/>
                <w:sz w:val="21"/>
                <w:szCs w:val="21"/>
                <w:lang w:val="en-AU"/>
              </w:rPr>
            </w:pPr>
            <w:r w:rsidRPr="004B38F0">
              <w:rPr>
                <w:b/>
                <w:sz w:val="21"/>
                <w:szCs w:val="21"/>
                <w:lang w:val="en-AU"/>
              </w:rPr>
              <w:t>Predicted proteins</w:t>
            </w:r>
          </w:p>
        </w:tc>
        <w:tc>
          <w:tcPr>
            <w:tcW w:w="1523" w:type="dxa"/>
            <w:tcBorders>
              <w:top w:val="single" w:sz="4" w:space="0" w:color="auto"/>
              <w:bottom w:val="single" w:sz="4" w:space="0" w:color="auto"/>
            </w:tcBorders>
            <w:shd w:val="clear" w:color="auto" w:fill="auto"/>
          </w:tcPr>
          <w:p w14:paraId="38514457"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Reverse transcriptase homologs</w:t>
            </w:r>
          </w:p>
        </w:tc>
        <w:tc>
          <w:tcPr>
            <w:tcW w:w="1276" w:type="dxa"/>
            <w:tcBorders>
              <w:top w:val="single" w:sz="4" w:space="0" w:color="auto"/>
              <w:bottom w:val="single" w:sz="4" w:space="0" w:color="auto"/>
            </w:tcBorders>
            <w:shd w:val="clear" w:color="auto" w:fill="auto"/>
          </w:tcPr>
          <w:p w14:paraId="20B79B1E"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Retained</w:t>
            </w:r>
          </w:p>
        </w:tc>
        <w:tc>
          <w:tcPr>
            <w:tcW w:w="1700" w:type="dxa"/>
            <w:tcBorders>
              <w:top w:val="single" w:sz="4" w:space="0" w:color="auto"/>
              <w:bottom w:val="single" w:sz="4" w:space="0" w:color="auto"/>
            </w:tcBorders>
            <w:shd w:val="clear" w:color="auto" w:fill="auto"/>
          </w:tcPr>
          <w:p w14:paraId="3EC69BC0"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 xml:space="preserve">Genes </w:t>
            </w:r>
            <w:proofErr w:type="gramStart"/>
            <w:r w:rsidRPr="004B38F0">
              <w:rPr>
                <w:b/>
                <w:sz w:val="21"/>
                <w:szCs w:val="21"/>
                <w:lang w:val="en-AU"/>
              </w:rPr>
              <w:t>assigned</w:t>
            </w:r>
            <w:proofErr w:type="gramEnd"/>
            <w:r w:rsidRPr="004B38F0">
              <w:rPr>
                <w:b/>
                <w:sz w:val="21"/>
                <w:szCs w:val="21"/>
                <w:lang w:val="en-AU"/>
              </w:rPr>
              <w:t xml:space="preserve"> </w:t>
            </w:r>
          </w:p>
          <w:p w14:paraId="6451E406"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 xml:space="preserve">to an </w:t>
            </w:r>
            <w:proofErr w:type="spellStart"/>
            <w:r w:rsidRPr="004B38F0">
              <w:rPr>
                <w:b/>
                <w:sz w:val="21"/>
                <w:szCs w:val="21"/>
                <w:lang w:val="en-AU"/>
              </w:rPr>
              <w:t>orthogroup</w:t>
            </w:r>
            <w:proofErr w:type="spellEnd"/>
          </w:p>
        </w:tc>
        <w:tc>
          <w:tcPr>
            <w:tcW w:w="1701" w:type="dxa"/>
            <w:tcBorders>
              <w:top w:val="single" w:sz="4" w:space="0" w:color="auto"/>
              <w:bottom w:val="single" w:sz="4" w:space="0" w:color="auto"/>
            </w:tcBorders>
            <w:shd w:val="clear" w:color="auto" w:fill="auto"/>
          </w:tcPr>
          <w:p w14:paraId="34A59AC3"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 xml:space="preserve">Genes in species-specific </w:t>
            </w:r>
            <w:proofErr w:type="spellStart"/>
            <w:r w:rsidRPr="004B38F0">
              <w:rPr>
                <w:b/>
                <w:sz w:val="21"/>
                <w:szCs w:val="21"/>
                <w:lang w:val="en-AU"/>
              </w:rPr>
              <w:t>orthogroups</w:t>
            </w:r>
            <w:proofErr w:type="spellEnd"/>
          </w:p>
        </w:tc>
      </w:tr>
      <w:tr w:rsidR="00815C56" w:rsidRPr="004B38F0" w14:paraId="4B17845D" w14:textId="77777777" w:rsidTr="00244D80">
        <w:tc>
          <w:tcPr>
            <w:tcW w:w="1876" w:type="dxa"/>
            <w:tcBorders>
              <w:top w:val="single" w:sz="4" w:space="0" w:color="auto"/>
            </w:tcBorders>
            <w:shd w:val="clear" w:color="auto" w:fill="auto"/>
          </w:tcPr>
          <w:p w14:paraId="3799AFF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Brown antechinus</w:t>
            </w:r>
          </w:p>
        </w:tc>
        <w:tc>
          <w:tcPr>
            <w:tcW w:w="960" w:type="dxa"/>
            <w:tcBorders>
              <w:top w:val="single" w:sz="4" w:space="0" w:color="auto"/>
            </w:tcBorders>
            <w:shd w:val="clear" w:color="auto" w:fill="auto"/>
          </w:tcPr>
          <w:p w14:paraId="1E0039F3"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32,500</w:t>
            </w:r>
          </w:p>
        </w:tc>
        <w:tc>
          <w:tcPr>
            <w:tcW w:w="1170" w:type="dxa"/>
            <w:tcBorders>
              <w:top w:val="single" w:sz="4" w:space="0" w:color="auto"/>
            </w:tcBorders>
            <w:shd w:val="clear" w:color="auto" w:fill="auto"/>
          </w:tcPr>
          <w:p w14:paraId="09BBE0FE"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7044</w:t>
            </w:r>
          </w:p>
        </w:tc>
        <w:tc>
          <w:tcPr>
            <w:tcW w:w="1523" w:type="dxa"/>
            <w:tcBorders>
              <w:top w:val="single" w:sz="4" w:space="0" w:color="auto"/>
            </w:tcBorders>
            <w:shd w:val="clear" w:color="auto" w:fill="auto"/>
          </w:tcPr>
          <w:p w14:paraId="07B32F38"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11,624</w:t>
            </w:r>
          </w:p>
        </w:tc>
        <w:tc>
          <w:tcPr>
            <w:tcW w:w="1276" w:type="dxa"/>
            <w:tcBorders>
              <w:top w:val="single" w:sz="4" w:space="0" w:color="auto"/>
            </w:tcBorders>
            <w:shd w:val="clear" w:color="auto" w:fill="auto"/>
          </w:tcPr>
          <w:p w14:paraId="00271AA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18,668</w:t>
            </w:r>
          </w:p>
        </w:tc>
        <w:tc>
          <w:tcPr>
            <w:tcW w:w="1700" w:type="dxa"/>
            <w:tcBorders>
              <w:top w:val="single" w:sz="4" w:space="0" w:color="auto"/>
            </w:tcBorders>
            <w:shd w:val="clear" w:color="auto" w:fill="auto"/>
          </w:tcPr>
          <w:p w14:paraId="7735A7E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18,086</w:t>
            </w:r>
          </w:p>
        </w:tc>
        <w:tc>
          <w:tcPr>
            <w:tcW w:w="1701" w:type="dxa"/>
            <w:tcBorders>
              <w:top w:val="single" w:sz="4" w:space="0" w:color="auto"/>
            </w:tcBorders>
            <w:shd w:val="clear" w:color="auto" w:fill="auto"/>
          </w:tcPr>
          <w:p w14:paraId="6076DD60"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199</w:t>
            </w:r>
          </w:p>
        </w:tc>
      </w:tr>
      <w:tr w:rsidR="00815C56" w:rsidRPr="004B38F0" w14:paraId="6FBF1C27" w14:textId="77777777" w:rsidTr="00244D80">
        <w:tc>
          <w:tcPr>
            <w:tcW w:w="1876" w:type="dxa"/>
            <w:shd w:val="clear" w:color="auto" w:fill="auto"/>
          </w:tcPr>
          <w:p w14:paraId="603DD17B" w14:textId="29CFD191" w:rsidR="00815C56" w:rsidRPr="004B38F0" w:rsidRDefault="00055147" w:rsidP="00BE5109">
            <w:pPr>
              <w:pStyle w:val="LO-normal"/>
              <w:widowControl w:val="0"/>
              <w:spacing w:line="240" w:lineRule="auto"/>
              <w:jc w:val="left"/>
              <w:rPr>
                <w:sz w:val="21"/>
                <w:szCs w:val="21"/>
                <w:lang w:val="en-AU"/>
              </w:rPr>
            </w:pPr>
            <w:r w:rsidRPr="004B38F0">
              <w:rPr>
                <w:sz w:val="21"/>
                <w:szCs w:val="21"/>
                <w:lang w:val="en-AU"/>
              </w:rPr>
              <w:t>Ninu</w:t>
            </w:r>
          </w:p>
        </w:tc>
        <w:tc>
          <w:tcPr>
            <w:tcW w:w="960" w:type="dxa"/>
            <w:shd w:val="clear" w:color="auto" w:fill="auto"/>
          </w:tcPr>
          <w:p w14:paraId="3E9A3287"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38,417</w:t>
            </w:r>
          </w:p>
        </w:tc>
        <w:tc>
          <w:tcPr>
            <w:tcW w:w="1170" w:type="dxa"/>
            <w:shd w:val="clear" w:color="auto" w:fill="auto"/>
          </w:tcPr>
          <w:p w14:paraId="3C912C8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9948</w:t>
            </w:r>
          </w:p>
        </w:tc>
        <w:tc>
          <w:tcPr>
            <w:tcW w:w="1523" w:type="dxa"/>
            <w:shd w:val="clear" w:color="auto" w:fill="auto"/>
          </w:tcPr>
          <w:p w14:paraId="2865F57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13,000</w:t>
            </w:r>
          </w:p>
        </w:tc>
        <w:tc>
          <w:tcPr>
            <w:tcW w:w="1276" w:type="dxa"/>
            <w:shd w:val="clear" w:color="auto" w:fill="auto"/>
          </w:tcPr>
          <w:p w14:paraId="6A866F1B"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22,948</w:t>
            </w:r>
          </w:p>
        </w:tc>
        <w:tc>
          <w:tcPr>
            <w:tcW w:w="1700" w:type="dxa"/>
            <w:shd w:val="clear" w:color="auto" w:fill="auto"/>
          </w:tcPr>
          <w:p w14:paraId="4261445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21,129</w:t>
            </w:r>
          </w:p>
        </w:tc>
        <w:tc>
          <w:tcPr>
            <w:tcW w:w="1701" w:type="dxa"/>
            <w:shd w:val="clear" w:color="auto" w:fill="auto"/>
          </w:tcPr>
          <w:p w14:paraId="288775CE"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464</w:t>
            </w:r>
          </w:p>
        </w:tc>
      </w:tr>
      <w:tr w:rsidR="00815C56" w:rsidRPr="004B38F0" w14:paraId="1FB71491" w14:textId="77777777" w:rsidTr="00244D80">
        <w:tc>
          <w:tcPr>
            <w:tcW w:w="1876" w:type="dxa"/>
            <w:shd w:val="clear" w:color="auto" w:fill="auto"/>
          </w:tcPr>
          <w:p w14:paraId="11A7E67A"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Cow</w:t>
            </w:r>
          </w:p>
        </w:tc>
        <w:tc>
          <w:tcPr>
            <w:tcW w:w="960" w:type="dxa"/>
            <w:shd w:val="clear" w:color="auto" w:fill="auto"/>
          </w:tcPr>
          <w:p w14:paraId="714195C8"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36,299</w:t>
            </w:r>
          </w:p>
        </w:tc>
        <w:tc>
          <w:tcPr>
            <w:tcW w:w="1170" w:type="dxa"/>
            <w:shd w:val="clear" w:color="auto" w:fill="auto"/>
          </w:tcPr>
          <w:p w14:paraId="7C1C141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7630</w:t>
            </w:r>
          </w:p>
        </w:tc>
        <w:tc>
          <w:tcPr>
            <w:tcW w:w="1523" w:type="dxa"/>
            <w:shd w:val="clear" w:color="auto" w:fill="auto"/>
          </w:tcPr>
          <w:p w14:paraId="5C3B88B3"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11,831</w:t>
            </w:r>
          </w:p>
        </w:tc>
        <w:tc>
          <w:tcPr>
            <w:tcW w:w="1276" w:type="dxa"/>
            <w:shd w:val="clear" w:color="auto" w:fill="auto"/>
          </w:tcPr>
          <w:p w14:paraId="72F82CD7"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19,461</w:t>
            </w:r>
          </w:p>
        </w:tc>
        <w:tc>
          <w:tcPr>
            <w:tcW w:w="1700" w:type="dxa"/>
            <w:shd w:val="clear" w:color="auto" w:fill="auto"/>
          </w:tcPr>
          <w:p w14:paraId="35DD30F0"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18,165</w:t>
            </w:r>
          </w:p>
        </w:tc>
        <w:tc>
          <w:tcPr>
            <w:tcW w:w="1701" w:type="dxa"/>
            <w:shd w:val="clear" w:color="auto" w:fill="auto"/>
          </w:tcPr>
          <w:p w14:paraId="01AB3258"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819</w:t>
            </w:r>
          </w:p>
        </w:tc>
      </w:tr>
      <w:tr w:rsidR="00815C56" w:rsidRPr="004B38F0" w14:paraId="72801F7B" w14:textId="77777777" w:rsidTr="00244D80">
        <w:tc>
          <w:tcPr>
            <w:tcW w:w="1876" w:type="dxa"/>
            <w:shd w:val="clear" w:color="auto" w:fill="auto"/>
          </w:tcPr>
          <w:p w14:paraId="4D9CB3CD"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Human</w:t>
            </w:r>
          </w:p>
        </w:tc>
        <w:tc>
          <w:tcPr>
            <w:tcW w:w="960" w:type="dxa"/>
            <w:shd w:val="clear" w:color="auto" w:fill="auto"/>
          </w:tcPr>
          <w:p w14:paraId="0FAAA800"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35,649</w:t>
            </w:r>
          </w:p>
        </w:tc>
        <w:tc>
          <w:tcPr>
            <w:tcW w:w="1170" w:type="dxa"/>
            <w:shd w:val="clear" w:color="auto" w:fill="auto"/>
          </w:tcPr>
          <w:p w14:paraId="20FBCA6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9371</w:t>
            </w:r>
          </w:p>
        </w:tc>
        <w:tc>
          <w:tcPr>
            <w:tcW w:w="1523" w:type="dxa"/>
            <w:shd w:val="clear" w:color="auto" w:fill="auto"/>
          </w:tcPr>
          <w:p w14:paraId="76900F41"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11,606</w:t>
            </w:r>
          </w:p>
        </w:tc>
        <w:tc>
          <w:tcPr>
            <w:tcW w:w="1276" w:type="dxa"/>
            <w:shd w:val="clear" w:color="auto" w:fill="auto"/>
          </w:tcPr>
          <w:p w14:paraId="0FA621E8"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20,977</w:t>
            </w:r>
          </w:p>
        </w:tc>
        <w:tc>
          <w:tcPr>
            <w:tcW w:w="1700" w:type="dxa"/>
            <w:shd w:val="clear" w:color="auto" w:fill="auto"/>
          </w:tcPr>
          <w:p w14:paraId="736F8D55"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19,564</w:t>
            </w:r>
          </w:p>
        </w:tc>
        <w:tc>
          <w:tcPr>
            <w:tcW w:w="1701" w:type="dxa"/>
            <w:shd w:val="clear" w:color="auto" w:fill="auto"/>
          </w:tcPr>
          <w:p w14:paraId="198DDDBB"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797</w:t>
            </w:r>
          </w:p>
        </w:tc>
      </w:tr>
      <w:tr w:rsidR="00815C56" w:rsidRPr="004B38F0" w14:paraId="6657FA87" w14:textId="77777777" w:rsidTr="00244D80">
        <w:tc>
          <w:tcPr>
            <w:tcW w:w="1876" w:type="dxa"/>
            <w:shd w:val="clear" w:color="auto" w:fill="auto"/>
          </w:tcPr>
          <w:p w14:paraId="384495A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Opossum</w:t>
            </w:r>
          </w:p>
        </w:tc>
        <w:tc>
          <w:tcPr>
            <w:tcW w:w="960" w:type="dxa"/>
            <w:shd w:val="clear" w:color="auto" w:fill="auto"/>
          </w:tcPr>
          <w:p w14:paraId="3A2D740B"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39,011</w:t>
            </w:r>
          </w:p>
        </w:tc>
        <w:tc>
          <w:tcPr>
            <w:tcW w:w="1170" w:type="dxa"/>
            <w:shd w:val="clear" w:color="auto" w:fill="auto"/>
          </w:tcPr>
          <w:p w14:paraId="7CC99E10"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4737</w:t>
            </w:r>
          </w:p>
        </w:tc>
        <w:tc>
          <w:tcPr>
            <w:tcW w:w="1523" w:type="dxa"/>
            <w:shd w:val="clear" w:color="auto" w:fill="auto"/>
          </w:tcPr>
          <w:p w14:paraId="5DC1C45F"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14,077</w:t>
            </w:r>
          </w:p>
        </w:tc>
        <w:tc>
          <w:tcPr>
            <w:tcW w:w="1276" w:type="dxa"/>
            <w:shd w:val="clear" w:color="auto" w:fill="auto"/>
          </w:tcPr>
          <w:p w14:paraId="6D97546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18,814</w:t>
            </w:r>
          </w:p>
        </w:tc>
        <w:tc>
          <w:tcPr>
            <w:tcW w:w="1700" w:type="dxa"/>
            <w:shd w:val="clear" w:color="auto" w:fill="auto"/>
          </w:tcPr>
          <w:p w14:paraId="618D5F09"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17,552</w:t>
            </w:r>
          </w:p>
        </w:tc>
        <w:tc>
          <w:tcPr>
            <w:tcW w:w="1701" w:type="dxa"/>
            <w:shd w:val="clear" w:color="auto" w:fill="auto"/>
          </w:tcPr>
          <w:p w14:paraId="0783CCE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777</w:t>
            </w:r>
          </w:p>
        </w:tc>
      </w:tr>
      <w:tr w:rsidR="00815C56" w:rsidRPr="004B38F0" w14:paraId="46C5BC56" w14:textId="77777777" w:rsidTr="00244D80">
        <w:tc>
          <w:tcPr>
            <w:tcW w:w="1876" w:type="dxa"/>
            <w:shd w:val="clear" w:color="auto" w:fill="auto"/>
          </w:tcPr>
          <w:p w14:paraId="5832F39E"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Mouse</w:t>
            </w:r>
          </w:p>
        </w:tc>
        <w:tc>
          <w:tcPr>
            <w:tcW w:w="960" w:type="dxa"/>
            <w:shd w:val="clear" w:color="auto" w:fill="auto"/>
          </w:tcPr>
          <w:p w14:paraId="35B8E7CA"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38,602</w:t>
            </w:r>
          </w:p>
        </w:tc>
        <w:tc>
          <w:tcPr>
            <w:tcW w:w="1170" w:type="dxa"/>
            <w:shd w:val="clear" w:color="auto" w:fill="auto"/>
          </w:tcPr>
          <w:p w14:paraId="11A0FFBC"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9204</w:t>
            </w:r>
          </w:p>
        </w:tc>
        <w:tc>
          <w:tcPr>
            <w:tcW w:w="1523" w:type="dxa"/>
            <w:shd w:val="clear" w:color="auto" w:fill="auto"/>
          </w:tcPr>
          <w:p w14:paraId="687F907B"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12,992</w:t>
            </w:r>
          </w:p>
        </w:tc>
        <w:tc>
          <w:tcPr>
            <w:tcW w:w="1276" w:type="dxa"/>
            <w:shd w:val="clear" w:color="auto" w:fill="auto"/>
          </w:tcPr>
          <w:p w14:paraId="00D6BFF0"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22,196</w:t>
            </w:r>
          </w:p>
        </w:tc>
        <w:tc>
          <w:tcPr>
            <w:tcW w:w="1700" w:type="dxa"/>
            <w:shd w:val="clear" w:color="auto" w:fill="auto"/>
          </w:tcPr>
          <w:p w14:paraId="498E1A53"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20,520</w:t>
            </w:r>
          </w:p>
        </w:tc>
        <w:tc>
          <w:tcPr>
            <w:tcW w:w="1701" w:type="dxa"/>
            <w:shd w:val="clear" w:color="auto" w:fill="auto"/>
          </w:tcPr>
          <w:p w14:paraId="6B94CE93"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2082</w:t>
            </w:r>
          </w:p>
        </w:tc>
      </w:tr>
      <w:tr w:rsidR="00815C56" w:rsidRPr="004B38F0" w14:paraId="3D4A0998" w14:textId="77777777" w:rsidTr="00244D80">
        <w:tc>
          <w:tcPr>
            <w:tcW w:w="1876" w:type="dxa"/>
            <w:shd w:val="clear" w:color="auto" w:fill="auto"/>
          </w:tcPr>
          <w:p w14:paraId="2AD70E7A"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Tammar wallaby</w:t>
            </w:r>
          </w:p>
        </w:tc>
        <w:tc>
          <w:tcPr>
            <w:tcW w:w="960" w:type="dxa"/>
            <w:shd w:val="clear" w:color="auto" w:fill="auto"/>
          </w:tcPr>
          <w:p w14:paraId="175332FE"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31,166</w:t>
            </w:r>
          </w:p>
        </w:tc>
        <w:tc>
          <w:tcPr>
            <w:tcW w:w="1170" w:type="dxa"/>
            <w:shd w:val="clear" w:color="auto" w:fill="auto"/>
          </w:tcPr>
          <w:p w14:paraId="6DD7F77D"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8587</w:t>
            </w:r>
          </w:p>
        </w:tc>
        <w:tc>
          <w:tcPr>
            <w:tcW w:w="1523" w:type="dxa"/>
            <w:shd w:val="clear" w:color="auto" w:fill="auto"/>
          </w:tcPr>
          <w:p w14:paraId="113E5F9D"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10,582</w:t>
            </w:r>
          </w:p>
        </w:tc>
        <w:tc>
          <w:tcPr>
            <w:tcW w:w="1276" w:type="dxa"/>
            <w:shd w:val="clear" w:color="auto" w:fill="auto"/>
          </w:tcPr>
          <w:p w14:paraId="20E6BE6A"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19,169</w:t>
            </w:r>
          </w:p>
        </w:tc>
        <w:tc>
          <w:tcPr>
            <w:tcW w:w="1700" w:type="dxa"/>
            <w:shd w:val="clear" w:color="auto" w:fill="auto"/>
          </w:tcPr>
          <w:p w14:paraId="4F239AB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17,502</w:t>
            </w:r>
          </w:p>
        </w:tc>
        <w:tc>
          <w:tcPr>
            <w:tcW w:w="1701" w:type="dxa"/>
            <w:shd w:val="clear" w:color="auto" w:fill="auto"/>
          </w:tcPr>
          <w:p w14:paraId="23F3066B"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207</w:t>
            </w:r>
          </w:p>
        </w:tc>
      </w:tr>
      <w:tr w:rsidR="00815C56" w:rsidRPr="004B38F0" w14:paraId="49F80863" w14:textId="77777777" w:rsidTr="00244D80">
        <w:tc>
          <w:tcPr>
            <w:tcW w:w="1876" w:type="dxa"/>
            <w:shd w:val="clear" w:color="auto" w:fill="auto"/>
          </w:tcPr>
          <w:p w14:paraId="5C5ED413"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Platypus</w:t>
            </w:r>
          </w:p>
        </w:tc>
        <w:tc>
          <w:tcPr>
            <w:tcW w:w="960" w:type="dxa"/>
            <w:shd w:val="clear" w:color="auto" w:fill="auto"/>
          </w:tcPr>
          <w:p w14:paraId="3CFABE29"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28,540</w:t>
            </w:r>
          </w:p>
        </w:tc>
        <w:tc>
          <w:tcPr>
            <w:tcW w:w="1170" w:type="dxa"/>
            <w:shd w:val="clear" w:color="auto" w:fill="auto"/>
          </w:tcPr>
          <w:p w14:paraId="7A5DFBE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4600</w:t>
            </w:r>
          </w:p>
        </w:tc>
        <w:tc>
          <w:tcPr>
            <w:tcW w:w="1523" w:type="dxa"/>
            <w:shd w:val="clear" w:color="auto" w:fill="auto"/>
          </w:tcPr>
          <w:p w14:paraId="0295413C"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11,946</w:t>
            </w:r>
          </w:p>
        </w:tc>
        <w:tc>
          <w:tcPr>
            <w:tcW w:w="1276" w:type="dxa"/>
            <w:shd w:val="clear" w:color="auto" w:fill="auto"/>
          </w:tcPr>
          <w:p w14:paraId="32F44163"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16,546</w:t>
            </w:r>
          </w:p>
        </w:tc>
        <w:tc>
          <w:tcPr>
            <w:tcW w:w="1700" w:type="dxa"/>
            <w:shd w:val="clear" w:color="auto" w:fill="auto"/>
          </w:tcPr>
          <w:p w14:paraId="5F7D3B59"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16,088</w:t>
            </w:r>
          </w:p>
        </w:tc>
        <w:tc>
          <w:tcPr>
            <w:tcW w:w="1701" w:type="dxa"/>
            <w:shd w:val="clear" w:color="auto" w:fill="auto"/>
          </w:tcPr>
          <w:p w14:paraId="625AA1A4"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1038</w:t>
            </w:r>
          </w:p>
        </w:tc>
      </w:tr>
      <w:tr w:rsidR="00815C56" w:rsidRPr="004B38F0" w14:paraId="261988DA" w14:textId="77777777" w:rsidTr="00244D80">
        <w:tc>
          <w:tcPr>
            <w:tcW w:w="1876" w:type="dxa"/>
            <w:shd w:val="clear" w:color="auto" w:fill="auto"/>
          </w:tcPr>
          <w:p w14:paraId="4B66A8D0"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Koala</w:t>
            </w:r>
          </w:p>
        </w:tc>
        <w:tc>
          <w:tcPr>
            <w:tcW w:w="960" w:type="dxa"/>
            <w:shd w:val="clear" w:color="auto" w:fill="auto"/>
          </w:tcPr>
          <w:p w14:paraId="3C670E27"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37,264</w:t>
            </w:r>
          </w:p>
        </w:tc>
        <w:tc>
          <w:tcPr>
            <w:tcW w:w="1170" w:type="dxa"/>
            <w:shd w:val="clear" w:color="auto" w:fill="auto"/>
          </w:tcPr>
          <w:p w14:paraId="5896B8CC"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7571</w:t>
            </w:r>
          </w:p>
        </w:tc>
        <w:tc>
          <w:tcPr>
            <w:tcW w:w="1523" w:type="dxa"/>
            <w:shd w:val="clear" w:color="auto" w:fill="auto"/>
          </w:tcPr>
          <w:p w14:paraId="293C40A7"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13,753</w:t>
            </w:r>
          </w:p>
        </w:tc>
        <w:tc>
          <w:tcPr>
            <w:tcW w:w="1276" w:type="dxa"/>
            <w:shd w:val="clear" w:color="auto" w:fill="auto"/>
          </w:tcPr>
          <w:p w14:paraId="078918A5"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21,324</w:t>
            </w:r>
          </w:p>
        </w:tc>
        <w:tc>
          <w:tcPr>
            <w:tcW w:w="1700" w:type="dxa"/>
            <w:shd w:val="clear" w:color="auto" w:fill="auto"/>
          </w:tcPr>
          <w:p w14:paraId="31831A7B"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19,863</w:t>
            </w:r>
          </w:p>
        </w:tc>
        <w:tc>
          <w:tcPr>
            <w:tcW w:w="1701" w:type="dxa"/>
            <w:shd w:val="clear" w:color="auto" w:fill="auto"/>
          </w:tcPr>
          <w:p w14:paraId="0D9B9E6E"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240</w:t>
            </w:r>
          </w:p>
        </w:tc>
      </w:tr>
      <w:tr w:rsidR="00815C56" w:rsidRPr="004B38F0" w14:paraId="013451B4" w14:textId="77777777" w:rsidTr="00244D80">
        <w:tc>
          <w:tcPr>
            <w:tcW w:w="1876" w:type="dxa"/>
            <w:tcBorders>
              <w:bottom w:val="single" w:sz="4" w:space="0" w:color="auto"/>
            </w:tcBorders>
            <w:shd w:val="clear" w:color="auto" w:fill="auto"/>
          </w:tcPr>
          <w:p w14:paraId="3CA3D11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Tasmanian devil</w:t>
            </w:r>
          </w:p>
        </w:tc>
        <w:tc>
          <w:tcPr>
            <w:tcW w:w="960" w:type="dxa"/>
            <w:tcBorders>
              <w:bottom w:val="single" w:sz="4" w:space="0" w:color="auto"/>
            </w:tcBorders>
            <w:shd w:val="clear" w:color="auto" w:fill="auto"/>
          </w:tcPr>
          <w:p w14:paraId="7399142D"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32,514</w:t>
            </w:r>
          </w:p>
        </w:tc>
        <w:tc>
          <w:tcPr>
            <w:tcW w:w="1170" w:type="dxa"/>
            <w:tcBorders>
              <w:bottom w:val="single" w:sz="4" w:space="0" w:color="auto"/>
            </w:tcBorders>
            <w:shd w:val="clear" w:color="auto" w:fill="auto"/>
          </w:tcPr>
          <w:p w14:paraId="52A804B9"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5899</w:t>
            </w:r>
          </w:p>
        </w:tc>
        <w:tc>
          <w:tcPr>
            <w:tcW w:w="1523" w:type="dxa"/>
            <w:tcBorders>
              <w:bottom w:val="single" w:sz="4" w:space="0" w:color="auto"/>
            </w:tcBorders>
            <w:shd w:val="clear" w:color="auto" w:fill="auto"/>
          </w:tcPr>
          <w:p w14:paraId="12CA092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11,968</w:t>
            </w:r>
          </w:p>
        </w:tc>
        <w:tc>
          <w:tcPr>
            <w:tcW w:w="1276" w:type="dxa"/>
            <w:tcBorders>
              <w:bottom w:val="single" w:sz="4" w:space="0" w:color="auto"/>
            </w:tcBorders>
            <w:shd w:val="clear" w:color="auto" w:fill="auto"/>
          </w:tcPr>
          <w:p w14:paraId="6BCDA568"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17,867</w:t>
            </w:r>
          </w:p>
        </w:tc>
        <w:tc>
          <w:tcPr>
            <w:tcW w:w="1700" w:type="dxa"/>
            <w:tcBorders>
              <w:bottom w:val="single" w:sz="4" w:space="0" w:color="auto"/>
            </w:tcBorders>
            <w:shd w:val="clear" w:color="auto" w:fill="auto"/>
          </w:tcPr>
          <w:p w14:paraId="4B4F863C"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17,378</w:t>
            </w:r>
          </w:p>
        </w:tc>
        <w:tc>
          <w:tcPr>
            <w:tcW w:w="1701" w:type="dxa"/>
            <w:tcBorders>
              <w:bottom w:val="single" w:sz="4" w:space="0" w:color="auto"/>
            </w:tcBorders>
            <w:shd w:val="clear" w:color="auto" w:fill="auto"/>
          </w:tcPr>
          <w:p w14:paraId="44DD8496" w14:textId="77777777" w:rsidR="00815C56" w:rsidRPr="004B38F0" w:rsidRDefault="00815C56" w:rsidP="00BE5109">
            <w:pPr>
              <w:pStyle w:val="LO-normal"/>
              <w:widowControl w:val="0"/>
              <w:spacing w:line="240" w:lineRule="auto"/>
              <w:jc w:val="left"/>
              <w:rPr>
                <w:sz w:val="21"/>
                <w:szCs w:val="21"/>
                <w:lang w:val="en-AU"/>
              </w:rPr>
            </w:pPr>
            <w:r w:rsidRPr="004B38F0">
              <w:rPr>
                <w:sz w:val="21"/>
                <w:szCs w:val="21"/>
                <w:lang w:val="en-AU"/>
              </w:rPr>
              <w:t>67</w:t>
            </w:r>
          </w:p>
        </w:tc>
      </w:tr>
      <w:tr w:rsidR="00815C56" w:rsidRPr="004B38F0" w14:paraId="6B477B7F" w14:textId="77777777" w:rsidTr="00244D80">
        <w:tc>
          <w:tcPr>
            <w:tcW w:w="1876" w:type="dxa"/>
            <w:tcBorders>
              <w:top w:val="single" w:sz="4" w:space="0" w:color="auto"/>
              <w:bottom w:val="single" w:sz="4" w:space="0" w:color="auto"/>
            </w:tcBorders>
            <w:shd w:val="clear" w:color="auto" w:fill="auto"/>
          </w:tcPr>
          <w:p w14:paraId="4F2F0662"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Total</w:t>
            </w:r>
          </w:p>
        </w:tc>
        <w:tc>
          <w:tcPr>
            <w:tcW w:w="960" w:type="dxa"/>
            <w:tcBorders>
              <w:top w:val="single" w:sz="4" w:space="0" w:color="auto"/>
              <w:bottom w:val="single" w:sz="4" w:space="0" w:color="auto"/>
            </w:tcBorders>
            <w:shd w:val="clear" w:color="auto" w:fill="auto"/>
          </w:tcPr>
          <w:p w14:paraId="5A14CCF2"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349,962</w:t>
            </w:r>
          </w:p>
        </w:tc>
        <w:tc>
          <w:tcPr>
            <w:tcW w:w="1170" w:type="dxa"/>
            <w:tcBorders>
              <w:top w:val="single" w:sz="4" w:space="0" w:color="auto"/>
              <w:bottom w:val="single" w:sz="4" w:space="0" w:color="auto"/>
            </w:tcBorders>
            <w:shd w:val="clear" w:color="auto" w:fill="auto"/>
          </w:tcPr>
          <w:p w14:paraId="6B074211"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74,591</w:t>
            </w:r>
          </w:p>
        </w:tc>
        <w:tc>
          <w:tcPr>
            <w:tcW w:w="1523" w:type="dxa"/>
            <w:tcBorders>
              <w:top w:val="single" w:sz="4" w:space="0" w:color="auto"/>
              <w:bottom w:val="single" w:sz="4" w:space="0" w:color="auto"/>
            </w:tcBorders>
            <w:shd w:val="clear" w:color="auto" w:fill="auto"/>
          </w:tcPr>
          <w:p w14:paraId="107E846F"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123,379</w:t>
            </w:r>
          </w:p>
        </w:tc>
        <w:tc>
          <w:tcPr>
            <w:tcW w:w="1276" w:type="dxa"/>
            <w:tcBorders>
              <w:top w:val="single" w:sz="4" w:space="0" w:color="auto"/>
              <w:bottom w:val="single" w:sz="4" w:space="0" w:color="auto"/>
            </w:tcBorders>
            <w:shd w:val="clear" w:color="auto" w:fill="auto"/>
          </w:tcPr>
          <w:p w14:paraId="60AB4C59"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197,970</w:t>
            </w:r>
          </w:p>
        </w:tc>
        <w:tc>
          <w:tcPr>
            <w:tcW w:w="1700" w:type="dxa"/>
            <w:tcBorders>
              <w:top w:val="single" w:sz="4" w:space="0" w:color="auto"/>
              <w:bottom w:val="single" w:sz="4" w:space="0" w:color="auto"/>
            </w:tcBorders>
            <w:shd w:val="clear" w:color="auto" w:fill="auto"/>
          </w:tcPr>
          <w:p w14:paraId="269CCAC0"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185,847</w:t>
            </w:r>
          </w:p>
        </w:tc>
        <w:tc>
          <w:tcPr>
            <w:tcW w:w="1701" w:type="dxa"/>
            <w:tcBorders>
              <w:top w:val="single" w:sz="4" w:space="0" w:color="auto"/>
              <w:bottom w:val="single" w:sz="4" w:space="0" w:color="auto"/>
            </w:tcBorders>
            <w:shd w:val="clear" w:color="auto" w:fill="auto"/>
          </w:tcPr>
          <w:p w14:paraId="681AE81C" w14:textId="77777777" w:rsidR="00815C56" w:rsidRPr="004B38F0" w:rsidRDefault="00815C56" w:rsidP="00BE5109">
            <w:pPr>
              <w:pStyle w:val="LO-normal"/>
              <w:widowControl w:val="0"/>
              <w:spacing w:line="240" w:lineRule="auto"/>
              <w:jc w:val="left"/>
              <w:rPr>
                <w:b/>
                <w:sz w:val="21"/>
                <w:szCs w:val="21"/>
                <w:lang w:val="en-AU"/>
              </w:rPr>
            </w:pPr>
            <w:r w:rsidRPr="004B38F0">
              <w:rPr>
                <w:b/>
                <w:sz w:val="21"/>
                <w:szCs w:val="21"/>
                <w:lang w:val="en-AU"/>
              </w:rPr>
              <w:t>6690</w:t>
            </w:r>
          </w:p>
        </w:tc>
      </w:tr>
    </w:tbl>
    <w:p w14:paraId="4C8177D5" w14:textId="77777777" w:rsidR="006D12FB" w:rsidRPr="004B38F0" w:rsidRDefault="006D12FB" w:rsidP="00BE5109">
      <w:pPr>
        <w:pStyle w:val="Heading2"/>
      </w:pPr>
      <w:bookmarkStart w:id="40" w:name="_Hlk127188477"/>
    </w:p>
    <w:p w14:paraId="34598F8F" w14:textId="22978E3D" w:rsidR="0048595B" w:rsidRPr="004B38F0" w:rsidRDefault="00357B52" w:rsidP="00BE5109">
      <w:r w:rsidRPr="004B38F0">
        <w:t xml:space="preserve">The CAFE analysis </w:t>
      </w:r>
      <w:r w:rsidR="0048595B" w:rsidRPr="004B38F0">
        <w:t xml:space="preserve">successfully analysed 12,653 (74.07%) </w:t>
      </w:r>
      <w:proofErr w:type="spellStart"/>
      <w:r w:rsidR="0048595B" w:rsidRPr="004B38F0">
        <w:t>orthogroups</w:t>
      </w:r>
      <w:proofErr w:type="spellEnd"/>
      <w:r w:rsidR="0048595B" w:rsidRPr="004B38F0">
        <w:t xml:space="preserve"> (i.e., the gene family was present at the root of the tree in the most recent common ancestor of all mammals). Of these </w:t>
      </w:r>
      <w:proofErr w:type="spellStart"/>
      <w:r w:rsidR="0048595B" w:rsidRPr="004B38F0">
        <w:t>orthogroups</w:t>
      </w:r>
      <w:proofErr w:type="spellEnd"/>
      <w:r w:rsidR="0048595B" w:rsidRPr="004B38F0">
        <w:t xml:space="preserve">, 1,206 consisted of one or more lineages that were considered significantly fast evolving by CAFE (Figure </w:t>
      </w:r>
      <w:r w:rsidR="003B08DF" w:rsidRPr="004B38F0">
        <w:t>4</w:t>
      </w:r>
      <w:r w:rsidR="0048595B" w:rsidRPr="004B38F0">
        <w:t xml:space="preserve">B). We found 459 </w:t>
      </w:r>
      <w:proofErr w:type="spellStart"/>
      <w:r w:rsidR="0048595B" w:rsidRPr="004B38F0">
        <w:t>orthogroups</w:t>
      </w:r>
      <w:proofErr w:type="spellEnd"/>
      <w:r w:rsidR="0048595B" w:rsidRPr="004B38F0">
        <w:t xml:space="preserve"> that were significantly expanded in Ninu and successfully annotated 369/435 unique genes using GOnet. Missed GO term annotations were either due to genes lacking an annotation in humans (e.g., CYP2A11 and CYP2B4 from </w:t>
      </w:r>
      <w:r w:rsidR="0048595B" w:rsidRPr="004B38F0">
        <w:rPr>
          <w:i/>
        </w:rPr>
        <w:t>Oryctolagus cuniculus</w:t>
      </w:r>
      <w:r w:rsidR="0048595B" w:rsidRPr="004B38F0">
        <w:t xml:space="preserve">) or absent from </w:t>
      </w:r>
      <w:proofErr w:type="spellStart"/>
      <w:r w:rsidR="0048595B" w:rsidRPr="004B38F0">
        <w:t>UniProt</w:t>
      </w:r>
      <w:proofErr w:type="spellEnd"/>
      <w:r w:rsidR="0048595B" w:rsidRPr="004B38F0">
        <w:t xml:space="preserve"> altogether. </w:t>
      </w:r>
      <w:bookmarkStart w:id="41" w:name="_Hlk124502712"/>
      <w:r w:rsidR="0048595B" w:rsidRPr="004B38F0">
        <w:t xml:space="preserve">Gene families putatively expanded in the Ninu were primarily involved in anatomical structure development (GO:0048856, GO:0009790, GO:0048646, GO:0000902), response to stress (GO:0006950, GO:0007165), and a range of metabolic processes </w:t>
      </w:r>
      <w:bookmarkEnd w:id="41"/>
      <w:r w:rsidR="0048595B" w:rsidRPr="004B38F0">
        <w:t>(Table S</w:t>
      </w:r>
      <w:r w:rsidR="001C4DB4" w:rsidRPr="004B38F0">
        <w:t>5</w:t>
      </w:r>
      <w:r w:rsidR="0048595B" w:rsidRPr="004B38F0">
        <w:t xml:space="preserve">). </w:t>
      </w:r>
    </w:p>
    <w:p w14:paraId="58C6F3CB" w14:textId="28DBE5A1" w:rsidR="00214D33" w:rsidRPr="004B38F0" w:rsidRDefault="003418FF" w:rsidP="00BE5109">
      <w:pPr>
        <w:pStyle w:val="Heading2"/>
      </w:pPr>
      <w:bookmarkStart w:id="42" w:name="_Toc152922060"/>
      <w:r w:rsidRPr="004B38F0">
        <w:t>3</w:t>
      </w:r>
      <w:r w:rsidR="008A79C3" w:rsidRPr="004B38F0">
        <w:t>.</w:t>
      </w:r>
      <w:r w:rsidR="00F86D13" w:rsidRPr="004B38F0">
        <w:t>7</w:t>
      </w:r>
      <w:r w:rsidR="008A79C3" w:rsidRPr="004B38F0">
        <w:t xml:space="preserve"> Olfactory receptor genes</w:t>
      </w:r>
      <w:bookmarkEnd w:id="42"/>
    </w:p>
    <w:p w14:paraId="55AADA7E" w14:textId="732E89C6" w:rsidR="00C0434F" w:rsidRPr="004B38F0" w:rsidRDefault="00C0434F" w:rsidP="00BE5109">
      <w:bookmarkStart w:id="43" w:name="_Hlk127188488"/>
      <w:bookmarkEnd w:id="40"/>
      <w:r w:rsidRPr="004B38F0">
        <w:t xml:space="preserve">Although adjustment of clustering parameters may impact orthology assignment and the outcome of gene family expansion tests, the </w:t>
      </w:r>
      <w:r w:rsidR="00055147" w:rsidRPr="004B38F0">
        <w:t>Ninu</w:t>
      </w:r>
      <w:r w:rsidRPr="004B38F0">
        <w:t xml:space="preserve"> remains with the highest number of annotated ORs</w:t>
      </w:r>
      <w:r w:rsidRPr="004B38F0">
        <w:fldChar w:fldCharType="begin"/>
      </w:r>
      <w:r w:rsidR="00D640B2" w:rsidRPr="004B38F0">
        <w:instrText xml:space="preserve"> ADDIN EN.CITE &lt;EndNote&gt;&lt;Cite&gt;&lt;Author&gt;Niimura&lt;/Author&gt;&lt;Year&gt;2007&lt;/Year&gt;&lt;RecNum&gt;148&lt;/RecNum&gt;&lt;DisplayText&gt;&lt;style face="superscript"&gt;125,126&lt;/style&gt;&lt;/DisplayText&gt;&lt;record&gt;&lt;rec-number&gt;148&lt;/rec-number&gt;&lt;foreign-keys&gt;&lt;key app="EN" db-id="209222f21datroeaf09xt9riz09wpvafsppe" timestamp="1675379480"&gt;148&lt;/key&gt;&lt;/foreign-keys&gt;&lt;ref-type name="Journal Article"&gt;17&lt;/ref-type&gt;&lt;contributors&gt;&lt;authors&gt;&lt;author&gt;Niimura, Yoshihito&lt;/author&gt;&lt;author&gt;Nei, Masatoshi&lt;/author&gt;&lt;/authors&gt;&lt;/contributors&gt;&lt;titles&gt;&lt;title&gt;Extensive gains and losses of olfactory receptor genes in mammalian evolution&lt;/title&gt;&lt;secondary-title&gt;PloS one&lt;/secondary-title&gt;&lt;/titles&gt;&lt;periodical&gt;&lt;full-title&gt;PloS one&lt;/full-title&gt;&lt;/periodical&gt;&lt;pages&gt;e708&lt;/pages&gt;&lt;volume&gt;2&lt;/volume&gt;&lt;number&gt;8&lt;/number&gt;&lt;dates&gt;&lt;year&gt;2007&lt;/year&gt;&lt;/dates&gt;&lt;isbn&gt;1932-6203&lt;/isbn&gt;&lt;urls&gt;&lt;/urls&gt;&lt;/record&gt;&lt;/Cite&gt;&lt;Cite&gt;&lt;Author&gt;Niimura&lt;/Author&gt;&lt;Year&gt;2014&lt;/Year&gt;&lt;RecNum&gt;156&lt;/RecNum&gt;&lt;record&gt;&lt;rec-number&gt;156&lt;/rec-number&gt;&lt;foreign-keys&gt;&lt;key app="EN" db-id="209222f21datroeaf09xt9riz09wpvafsppe" timestamp="1675379637"&gt;156&lt;/key&gt;&lt;/foreign-keys&gt;&lt;ref-type name="Journal Article"&gt;17&lt;/ref-type&gt;&lt;contributors&gt;&lt;authors&gt;&lt;author&gt;Niimura, Yoshihito&lt;/author&gt;&lt;author&gt;Matsui, Atsushi&lt;/author&gt;&lt;author&gt;Touhara, Kazushige&lt;/author&gt;&lt;/authors&gt;&lt;/contributors&gt;&lt;titles&gt;&lt;title&gt;Extreme expansion of the olfactory receptor gene repertoire in African elephants and evolutionary dynamics of orthologous gene groups in 13 placental mammals&lt;/title&gt;&lt;secondary-title&gt;Genome research&lt;/secondary-title&gt;&lt;/titles&gt;&lt;periodical&gt;&lt;full-title&gt;Genome research&lt;/full-title&gt;&lt;/periodical&gt;&lt;pages&gt;1485-1496&lt;/pages&gt;&lt;volume&gt;24&lt;/volume&gt;&lt;number&gt;9&lt;/number&gt;&lt;dates&gt;&lt;year&gt;2014&lt;/year&gt;&lt;/dates&gt;&lt;isbn&gt;1088-9051&lt;/isbn&gt;&lt;urls&gt;&lt;/urls&gt;&lt;/record&gt;&lt;/Cite&gt;&lt;/EndNote&gt;</w:instrText>
      </w:r>
      <w:r w:rsidRPr="004B38F0">
        <w:fldChar w:fldCharType="separate"/>
      </w:r>
      <w:r w:rsidR="00D640B2" w:rsidRPr="004B38F0">
        <w:rPr>
          <w:noProof/>
          <w:vertAlign w:val="superscript"/>
        </w:rPr>
        <w:t>125,126</w:t>
      </w:r>
      <w:r w:rsidRPr="004B38F0">
        <w:fldChar w:fldCharType="end"/>
      </w:r>
      <w:r w:rsidRPr="004B38F0">
        <w:t xml:space="preserve">. In comparison to previously reported OR gene copy numbers of the cow, human, mouse, and platypus; the total number of annotated OR genes here were far smaller. However, the totals here correspond approximately to the number of intact OR genes. Between 17.3% and 59.4% of mammalian OR genes have become pseudogenes. These pseudogenes may have been discarded when “Predicted proteins” and “Reverse transcriptase homologs” were omitted prior to gene family expansion analyses. Assuming that only intact OR genes were annotated, </w:t>
      </w:r>
      <w:r w:rsidR="00055147" w:rsidRPr="004B38F0">
        <w:t>Ninu</w:t>
      </w:r>
      <w:r w:rsidRPr="004B38F0">
        <w:t xml:space="preserve"> have more OR genes than </w:t>
      </w:r>
      <w:r w:rsidR="00362B6A" w:rsidRPr="004B38F0">
        <w:t xml:space="preserve">some </w:t>
      </w:r>
      <w:r w:rsidR="00CC77CD" w:rsidRPr="004B38F0">
        <w:t>eutherian</w:t>
      </w:r>
      <w:r w:rsidRPr="004B38F0">
        <w:t xml:space="preserve"> mammals such as cows and dogs, but considerably fewer than elephants. Targeted analysis of OR genes </w:t>
      </w:r>
      <w:r w:rsidR="00CC77CD" w:rsidRPr="004B38F0">
        <w:t>is</w:t>
      </w:r>
      <w:r w:rsidRPr="004B38F0">
        <w:t xml:space="preserve"> needed to characterise the </w:t>
      </w:r>
      <w:r w:rsidRPr="004B38F0">
        <w:lastRenderedPageBreak/>
        <w:t xml:space="preserve">repertoire of ORs in the </w:t>
      </w:r>
      <w:r w:rsidR="00055147" w:rsidRPr="004B38F0">
        <w:t>Ninu</w:t>
      </w:r>
      <w:r w:rsidRPr="004B38F0">
        <w:t>, particularly the classification of both functional genes and pseudogenes.</w:t>
      </w:r>
    </w:p>
    <w:bookmarkEnd w:id="43"/>
    <w:p w14:paraId="454E0424" w14:textId="25B0BD4D" w:rsidR="00BE5109" w:rsidRPr="004B38F0" w:rsidRDefault="00BE5109" w:rsidP="00BE5109">
      <w:pPr>
        <w:rPr>
          <w:lang w:eastAsia="en-US"/>
        </w:rPr>
      </w:pPr>
      <w:r w:rsidRPr="004B38F0">
        <w:t xml:space="preserve">OR1D2 and OR1D5 </w:t>
      </w:r>
      <w:proofErr w:type="spellStart"/>
      <w:r w:rsidRPr="004B38F0">
        <w:t>orthogroups</w:t>
      </w:r>
      <w:proofErr w:type="spellEnd"/>
      <w:r w:rsidRPr="004B38F0">
        <w:t xml:space="preserve"> are presented in Supplementary Excel. Each </w:t>
      </w:r>
      <w:proofErr w:type="spellStart"/>
      <w:r w:rsidRPr="004B38F0">
        <w:t>orthogroup</w:t>
      </w:r>
      <w:proofErr w:type="spellEnd"/>
      <w:r w:rsidRPr="004B38F0">
        <w:t xml:space="preserve"> consists of the estimated likelihood that the </w:t>
      </w:r>
      <w:proofErr w:type="spellStart"/>
      <w:r w:rsidRPr="004B38F0">
        <w:t>orthogroup</w:t>
      </w:r>
      <w:proofErr w:type="spellEnd"/>
      <w:r w:rsidRPr="004B38F0">
        <w:t xml:space="preserve"> is ‘real’, the change of copy number in the Ninu lineage, and whether the change was deemed significant by CAFE. OR1D2 genes were assigned into 362 </w:t>
      </w:r>
      <w:proofErr w:type="spellStart"/>
      <w:r w:rsidRPr="004B38F0">
        <w:t>orthogroups</w:t>
      </w:r>
      <w:proofErr w:type="spellEnd"/>
      <w:r w:rsidRPr="004B38F0">
        <w:t xml:space="preserve">, with 17 </w:t>
      </w:r>
      <w:proofErr w:type="spellStart"/>
      <w:r w:rsidRPr="004B38F0">
        <w:t>orthogroups</w:t>
      </w:r>
      <w:proofErr w:type="spellEnd"/>
      <w:r w:rsidRPr="004B38F0">
        <w:t xml:space="preserve"> deemed significantly expanding by CAFE (Supplementary Excel). OR1D5 genes were assigned into 165 </w:t>
      </w:r>
      <w:proofErr w:type="spellStart"/>
      <w:r w:rsidRPr="004B38F0">
        <w:t>orthogroups</w:t>
      </w:r>
      <w:proofErr w:type="spellEnd"/>
      <w:r w:rsidRPr="004B38F0">
        <w:t>, with 10 significantly expanding (Supplementary Excel). Although adjustment of clustering parameters may affect orthology assignment and the outcome of gene family expansion tests, the Ninu remains with the highest number of annotated ORs. Although the total number of annotated OR genes in our dataset is smaller than those previously reported for cow, human, mouse, and platypus; our totals correspond approximately to the number of intact OR genes</w:t>
      </w:r>
      <w:r w:rsidRPr="004B38F0">
        <w:fldChar w:fldCharType="begin"/>
      </w:r>
      <w:r w:rsidR="00D640B2" w:rsidRPr="004B38F0">
        <w:instrText xml:space="preserve"> ADDIN EN.CITE &lt;EndNote&gt;&lt;Cite&gt;&lt;Author&gt;Niimura&lt;/Author&gt;&lt;Year&gt;2007&lt;/Year&gt;&lt;RecNum&gt;126&lt;/RecNum&gt;&lt;DisplayText&gt;&lt;style face="superscript"&gt;125&lt;/style&gt;&lt;/DisplayText&gt;&lt;record&gt;&lt;rec-number&gt;126&lt;/rec-number&gt;&lt;foreign-keys&gt;&lt;key app="EN" db-id="209222f21datroeaf09xt9riz09wpvafsppe" timestamp="1673559328"&gt;126&lt;/key&gt;&lt;/foreign-keys&gt;&lt;ref-type name="Journal Article"&gt;17&lt;/ref-type&gt;&lt;contributors&gt;&lt;authors&gt;&lt;author&gt;Niimura, Yoshihito&lt;/author&gt;&lt;author&gt;Nei, Masatoshi&lt;/author&gt;&lt;/authors&gt;&lt;/contributors&gt;&lt;titles&gt;&lt;title&gt;Extensive gains and losses of olfactory receptor genes in mammalian evolution&lt;/title&gt;&lt;secondary-title&gt;PloS one&lt;/secondary-title&gt;&lt;/titles&gt;&lt;periodical&gt;&lt;full-title&gt;PloS one&lt;/full-title&gt;&lt;/periodical&gt;&lt;pages&gt;e708&lt;/pages&gt;&lt;volume&gt;2&lt;/volume&gt;&lt;number&gt;8&lt;/number&gt;&lt;dates&gt;&lt;year&gt;2007&lt;/year&gt;&lt;/dates&gt;&lt;isbn&gt;1932-6203&lt;/isbn&gt;&lt;urls&gt;&lt;/urls&gt;&lt;/record&gt;&lt;/Cite&gt;&lt;/EndNote&gt;</w:instrText>
      </w:r>
      <w:r w:rsidRPr="004B38F0">
        <w:fldChar w:fldCharType="separate"/>
      </w:r>
      <w:r w:rsidR="00D640B2" w:rsidRPr="004B38F0">
        <w:rPr>
          <w:noProof/>
          <w:vertAlign w:val="superscript"/>
        </w:rPr>
        <w:t>125</w:t>
      </w:r>
      <w:r w:rsidRPr="004B38F0">
        <w:fldChar w:fldCharType="end"/>
      </w:r>
      <w:r w:rsidRPr="004B38F0">
        <w:t xml:space="preserve"> and may be the consequence of discarding pseudogenes. Assuming that only intact OR genes were annotated, Ninu have more OR genes than some eutherian mammals, such as cow and mouse, but considerably fewer than elephants (1,948 intact OR genes</w:t>
      </w:r>
      <w:r w:rsidRPr="004B38F0">
        <w:fldChar w:fldCharType="begin">
          <w:fldData xml:space="preserve">PEVuZE5vdGU+PENpdGU+PEF1dGhvcj5OaWltdXJhPC9BdXRob3I+PFllYXI+MjAxNDwvWWVhcj48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</w:fldData>
        </w:fldChar>
      </w:r>
      <w:r w:rsidR="00D640B2" w:rsidRPr="004B38F0">
        <w:instrText xml:space="preserve"> ADDIN EN.CITE </w:instrText>
      </w:r>
      <w:r w:rsidR="00D640B2" w:rsidRPr="004B38F0">
        <w:fldChar w:fldCharType="begin">
          <w:fldData xml:space="preserve">PEVuZE5vdGU+PENpdGU+PEF1dGhvcj5OaWltdXJhPC9BdXRob3I+PFllYXI+MjAxNDwvWWVhcj48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127</w:t>
      </w:r>
      <w:r w:rsidRPr="004B38F0">
        <w:fldChar w:fldCharType="end"/>
      </w:r>
      <w:r w:rsidRPr="004B38F0">
        <w:t xml:space="preserve">). Further targeted analysis of OR genes is needed to definitively characterise the repertoire of ORs in the Ninu, particularly the classification of both functional genes and pseudogenes. </w:t>
      </w:r>
    </w:p>
    <w:p w14:paraId="2281DBD7" w14:textId="4C4FD965" w:rsidR="008A79C3" w:rsidRPr="004B38F0" w:rsidRDefault="003418FF" w:rsidP="00BE5109">
      <w:pPr>
        <w:pStyle w:val="Heading2"/>
      </w:pPr>
      <w:bookmarkStart w:id="44" w:name="_Toc152922061"/>
      <w:bookmarkStart w:id="45" w:name="_Hlk127188532"/>
      <w:r w:rsidRPr="004B38F0">
        <w:t>3</w:t>
      </w:r>
      <w:r w:rsidR="008A79C3" w:rsidRPr="004B38F0">
        <w:t>.</w:t>
      </w:r>
      <w:r w:rsidR="00F86D13" w:rsidRPr="004B38F0">
        <w:t>8</w:t>
      </w:r>
      <w:r w:rsidR="008A79C3" w:rsidRPr="004B38F0">
        <w:t xml:space="preserve"> </w:t>
      </w:r>
      <w:r w:rsidR="004C18C1" w:rsidRPr="004B38F0">
        <w:t xml:space="preserve">Characterisation of </w:t>
      </w:r>
      <w:r w:rsidR="00055147" w:rsidRPr="004B38F0">
        <w:t>Ninu</w:t>
      </w:r>
      <w:r w:rsidR="004C18C1" w:rsidRPr="004B38F0">
        <w:t xml:space="preserve"> i</w:t>
      </w:r>
      <w:r w:rsidR="008A79C3" w:rsidRPr="004B38F0">
        <w:t>mmune genes</w:t>
      </w:r>
      <w:bookmarkEnd w:id="44"/>
    </w:p>
    <w:p w14:paraId="4D5A2ED0" w14:textId="5098E5FF" w:rsidR="008A79C3" w:rsidRPr="004B38F0" w:rsidRDefault="008A79C3" w:rsidP="00BE5109">
      <w:bookmarkStart w:id="46" w:name="_Hlk104979894"/>
      <w:bookmarkEnd w:id="45"/>
      <w:r w:rsidRPr="004B38F0">
        <w:t>Immune genes were annotated using multiple search strategies. BLAST</w:t>
      </w:r>
      <w:r w:rsidR="00706183" w:rsidRPr="004B38F0">
        <w:t xml:space="preserve"> v2.2.30</w:t>
      </w:r>
      <w:r w:rsidR="00141A4F" w:rsidRPr="004B38F0">
        <w:fldChar w:fldCharType="begin"/>
      </w:r>
      <w:r w:rsidR="00D640B2" w:rsidRPr="004B38F0">
        <w:instrText xml:space="preserve"> ADDIN EN.CITE &lt;EndNote&gt;&lt;Cite&gt;&lt;Author&gt;Altschul&lt;/Author&gt;&lt;Year&gt;1990&lt;/Year&gt;&lt;RecNum&gt;162&lt;/RecNum&gt;&lt;DisplayText&gt;&lt;style face="superscript"&gt;128&lt;/style&gt;&lt;/DisplayText&gt;&lt;record&gt;&lt;rec-number&gt;162&lt;/rec-number&gt;&lt;foreign-keys&gt;&lt;key app="EN" db-id="209222f21datroeaf09xt9riz09wpvafsppe" timestamp="1675380507"&gt;162&lt;/key&gt;&lt;/foreign-keys&gt;&lt;ref-type name="Journal Article"&gt;17&lt;/ref-type&gt;&lt;contributors&gt;&lt;authors&gt;&lt;author&gt;Altschul, Stephen F.&lt;/author&gt;&lt;author&gt;Gish, Warren&lt;/author&gt;&lt;author&gt;Miller, Webb&lt;/author&gt;&lt;author&gt;Myers, Eugene W.&lt;/author&gt;&lt;author&gt;Lipman, David J.&lt;/author&gt;&lt;/authors&gt;&lt;/contributors&gt;&lt;titles&gt;&lt;title&gt;Basic local alignment search tool&lt;/title&gt;&lt;secondary-title&gt;Journal of Molecular Biology&lt;/secondary-title&gt;&lt;/titles&gt;&lt;periodical&gt;&lt;full-title&gt;Journal of Molecular Biology&lt;/full-title&gt;&lt;/periodical&gt;&lt;pages&gt;403-410&lt;/pages&gt;&lt;volume&gt;215&lt;/volume&gt;&lt;number&gt;3&lt;/number&gt;&lt;dates&gt;&lt;year&gt;1990&lt;/year&gt;&lt;pub-dates&gt;&lt;date&gt;1990/10/05/&lt;/date&gt;&lt;/pub-dates&gt;&lt;/dates&gt;&lt;isbn&gt;0022-2836&lt;/isbn&gt;&lt;urls&gt;&lt;related-urls&gt;&lt;url&gt;https://www.sciencedirect.com/science/article/pii/S0022283605803602&lt;/url&gt;&lt;/related-urls&gt;&lt;/urls&gt;&lt;electronic-resource-num&gt;https://doi.org/10.1016/S0022-2836(05)80360-2&lt;/electronic-resource-num&gt;&lt;/record&gt;&lt;/Cite&gt;&lt;/EndNote&gt;</w:instrText>
      </w:r>
      <w:r w:rsidR="00141A4F" w:rsidRPr="004B38F0">
        <w:fldChar w:fldCharType="separate"/>
      </w:r>
      <w:r w:rsidR="00D640B2" w:rsidRPr="004B38F0">
        <w:rPr>
          <w:noProof/>
          <w:vertAlign w:val="superscript"/>
        </w:rPr>
        <w:t>128</w:t>
      </w:r>
      <w:r w:rsidR="00141A4F" w:rsidRPr="004B38F0">
        <w:fldChar w:fldCharType="end"/>
      </w:r>
      <w:r w:rsidRPr="004B38F0">
        <w:t xml:space="preserve"> was used to search </w:t>
      </w:r>
      <w:r w:rsidR="00141A4F" w:rsidRPr="004B38F0">
        <w:t xml:space="preserve">the </w:t>
      </w:r>
      <w:r w:rsidR="00055147" w:rsidRPr="004B38F0">
        <w:t>Ninu</w:t>
      </w:r>
      <w:r w:rsidR="00141A4F" w:rsidRPr="004B38F0">
        <w:t xml:space="preserve"> reference assembly</w:t>
      </w:r>
      <w:r w:rsidRPr="004B38F0">
        <w:t>, associated annotation files and/or transcriptomes using published marsupial, monotreme and eutherian immune gene sequences as queries, with default parameters and an e-value threshold of 10 so as not to exclude any potential gene candidates. HMMER</w:t>
      </w:r>
      <w:r w:rsidR="00141A4F" w:rsidRPr="004B38F0">
        <w:t xml:space="preserve"> v3.2</w:t>
      </w:r>
      <w:r w:rsidR="00141A4F" w:rsidRPr="004B38F0">
        <w:fldChar w:fldCharType="begin"/>
      </w:r>
      <w:r w:rsidR="00D640B2" w:rsidRPr="004B38F0">
        <w:instrText xml:space="preserve"> ADDIN EN.CITE &lt;EndNote&gt;&lt;Cite&gt;&lt;Author&gt;Eddy&lt;/Author&gt;&lt;Year&gt;2011&lt;/Year&gt;&lt;RecNum&gt;163&lt;/RecNum&gt;&lt;DisplayText&gt;&lt;style face="superscript"&gt;129&lt;/style&gt;&lt;/DisplayText&gt;&lt;record&gt;&lt;rec-number&gt;163&lt;/rec-number&gt;&lt;foreign-keys&gt;&lt;key app="EN" db-id="209222f21datroeaf09xt9riz09wpvafsppe" timestamp="1675380678"&gt;163&lt;/key&gt;&lt;/foreign-keys&gt;&lt;ref-type name="Journal Article"&gt;17&lt;/ref-type&gt;&lt;contributors&gt;&lt;authors&gt;&lt;author&gt;Eddy, Sean R&lt;/author&gt;&lt;/authors&gt;&lt;/contributors&gt;&lt;titles&gt;&lt;title&gt;Accelerated profile HMM searches&lt;/title&gt;&lt;secondary-title&gt;PLoS computational biology&lt;/secondary-title&gt;&lt;/titles&gt;&lt;periodical&gt;&lt;full-title&gt;PLoS computational biology&lt;/full-title&gt;&lt;/periodical&gt;&lt;pages&gt;e1002195&lt;/pages&gt;&lt;volume&gt;7&lt;/volume&gt;&lt;number&gt;10&lt;/number&gt;&lt;dates&gt;&lt;year&gt;2011&lt;/year&gt;&lt;/dates&gt;&lt;isbn&gt;1553-734X&lt;/isbn&gt;&lt;urls&gt;&lt;/urls&gt;&lt;/record&gt;&lt;/Cite&gt;&lt;/EndNote&gt;</w:instrText>
      </w:r>
      <w:r w:rsidR="00141A4F" w:rsidRPr="004B38F0">
        <w:fldChar w:fldCharType="separate"/>
      </w:r>
      <w:r w:rsidR="00D640B2" w:rsidRPr="004B38F0">
        <w:rPr>
          <w:noProof/>
          <w:vertAlign w:val="superscript"/>
        </w:rPr>
        <w:t>129</w:t>
      </w:r>
      <w:r w:rsidR="00141A4F" w:rsidRPr="004B38F0">
        <w:fldChar w:fldCharType="end"/>
      </w:r>
      <w:r w:rsidRPr="004B38F0">
        <w:t xml:space="preserve"> was also used to identify putative genes within immune families that are known to contain duplications in other marsupials</w:t>
      </w:r>
      <w:r w:rsidR="00141A4F" w:rsidRPr="004B38F0">
        <w:fldChar w:fldCharType="begin"/>
      </w:r>
      <w:r w:rsidR="00D640B2" w:rsidRPr="004B38F0">
        <w:instrText xml:space="preserve"> ADDIN EN.CITE &lt;EndNote&gt;&lt;Cite&gt;&lt;Author&gt;Morris&lt;/Author&gt;&lt;Year&gt;2015&lt;/Year&gt;&lt;RecNum&gt;165&lt;/RecNum&gt;&lt;DisplayText&gt;&lt;style face="superscript"&gt;130,131&lt;/style&gt;&lt;/DisplayText&gt;&lt;record&gt;&lt;rec-number&gt;165&lt;/rec-number&gt;&lt;foreign-keys&gt;&lt;key app="EN" db-id="209222f21datroeaf09xt9riz09wpvafsppe" timestamp="1675380887"&gt;165&lt;/key&gt;&lt;/foreign-keys&gt;&lt;ref-type name="Journal Article"&gt;17&lt;/ref-type&gt;&lt;contributors&gt;&lt;authors&gt;&lt;author&gt;Morris, Katrina M&lt;/author&gt;&lt;author&gt;Cheng, Yuanyuan&lt;/author&gt;&lt;author&gt;Warren, Wesley&lt;/author&gt;&lt;author&gt;Papenfuss, Anthony T&lt;/author&gt;&lt;author&gt;Belov, Katherine&lt;/author&gt;&lt;/authors&gt;&lt;/contributors&gt;&lt;titles&gt;&lt;title&gt;Identification and analysis of divergent immune gene families within the Tasmanian devil genome&lt;/title&gt;&lt;secondary-title&gt;Bmc Genomics&lt;/secondary-title&gt;&lt;/titles&gt;&lt;periodical&gt;&lt;full-title&gt;BMC Genomics&lt;/full-title&gt;&lt;/periodical&gt;&lt;pages&gt;1-12&lt;/pages&gt;&lt;volume&gt;16&lt;/volume&gt;&lt;number&gt;1&lt;/number&gt;&lt;dates&gt;&lt;year&gt;2015&lt;/year&gt;&lt;/dates&gt;&lt;isbn&gt;1471-2164&lt;/isbn&gt;&lt;urls&gt;&lt;/urls&gt;&lt;/record&gt;&lt;/Cite&gt;&lt;Cite&gt;&lt;Author&gt;Peel&lt;/Author&gt;&lt;Year&gt;2022&lt;/Year&gt;&lt;RecNum&gt;164&lt;/RecNum&gt;&lt;record&gt;&lt;rec-number&gt;164&lt;/rec-number&gt;&lt;foreign-keys&gt;&lt;key app="EN" db-id="209222f21datroeaf09xt9riz09wpvafsppe" timestamp="1675380765"&gt;164&lt;/key&gt;&lt;/foreign-keys&gt;&lt;ref-type name="Journal Article"&gt;17&lt;/ref-type&gt;&lt;contributors&gt;&lt;authors&gt;&lt;author&gt;Peel, Emma&lt;/author&gt;&lt;author&gt;Silver, Luke&lt;/author&gt;&lt;author&gt;Brandies, Parice&lt;/author&gt;&lt;author&gt;Zhu, Ying&lt;/author&gt;&lt;author&gt;Cheng, Yuanyuan&lt;/author&gt;&lt;author&gt;Hogg, Carolyn J&lt;/author&gt;&lt;author&gt;Belov, Katherine&lt;/author&gt;&lt;/authors&gt;&lt;/contributors&gt;&lt;titles&gt;&lt;title&gt;Best genome sequencing strategies for annotation of complex immune gene families in wildlife&lt;/title&gt;&lt;secondary-title&gt;GigaScience&lt;/secondary-title&gt;&lt;/titles&gt;&lt;periodical&gt;&lt;full-title&gt;GigaScience&lt;/full-title&gt;&lt;/periodical&gt;&lt;volume&gt;11&lt;/volume&gt;&lt;dates&gt;&lt;year&gt;2022&lt;/year&gt;&lt;/dates&gt;&lt;urls&gt;&lt;/urls&gt;&lt;/record&gt;&lt;/Cite&gt;&lt;/EndNote&gt;</w:instrText>
      </w:r>
      <w:r w:rsidR="00141A4F" w:rsidRPr="004B38F0">
        <w:fldChar w:fldCharType="separate"/>
      </w:r>
      <w:r w:rsidR="00D640B2" w:rsidRPr="004B38F0">
        <w:rPr>
          <w:noProof/>
          <w:vertAlign w:val="superscript"/>
        </w:rPr>
        <w:t>130,131</w:t>
      </w:r>
      <w:r w:rsidR="00141A4F" w:rsidRPr="004B38F0">
        <w:fldChar w:fldCharType="end"/>
      </w:r>
      <w:r w:rsidRPr="004B38F0">
        <w:t xml:space="preserve">, such as NK receptors. Hidden </w:t>
      </w:r>
      <w:r w:rsidR="00BE619E" w:rsidRPr="004B38F0">
        <w:t>Markov</w:t>
      </w:r>
      <w:r w:rsidRPr="004B38F0">
        <w:t xml:space="preserve"> models (HMM) were constructed using </w:t>
      </w:r>
      <w:proofErr w:type="spellStart"/>
      <w:r w:rsidRPr="004B38F0">
        <w:t>ClustalW</w:t>
      </w:r>
      <w:proofErr w:type="spellEnd"/>
      <w:r w:rsidRPr="004B38F0">
        <w:t xml:space="preserve"> alignments of published marsupial and eutherian immune gene sequences, which were then used to search all genomes and transcriptomes using HMMER v3.2 with an e-value threshold of 10. For variable segments of T cell receptor and Immunoglobulin families, recombination signal sequences (RSS) downloaded from the IMGT database </w:t>
      </w:r>
      <w:r w:rsidRPr="004B38F0">
        <w:fldChar w:fldCharType="begin"/>
      </w:r>
      <w:r w:rsidR="00D640B2" w:rsidRPr="004B38F0">
        <w:instrText xml:space="preserve"> ADDIN EN.CITE &lt;EndNote&gt;&lt;Cite&gt;&lt;Author&gt;Lefranc&lt;/Author&gt;&lt;Year&gt;2015&lt;/Year&gt;&lt;RecNum&gt;264&lt;/RecNum&gt;&lt;DisplayText&gt;&lt;style face="superscript"&gt;132&lt;/style&gt;&lt;/DisplayText&gt;&lt;record&gt;&lt;rec-number&gt;264&lt;/rec-number&gt;&lt;foreign-keys&gt;&lt;key app="EN" db-id="209222f21datroeaf09xt9riz09wpvafsppe" timestamp="1680649311"&gt;264&lt;/key&gt;&lt;/foreign-keys&gt;&lt;ref-type name="Journal Article"&gt;17&lt;/ref-type&gt;&lt;contributors&gt;&lt;authors&gt;&lt;author&gt;Lefranc, Marie-Paule&lt;/author&gt;&lt;author&gt;Giudicelli, Véronique&lt;/author&gt;&lt;author&gt;Duroux, Patrice&lt;/author&gt;&lt;author&gt;Jabado-Michaloud, Joumana&lt;/author&gt;&lt;author&gt;Folch, Géraldine&lt;/author&gt;&lt;author&gt;Aouinti, Safa&lt;/author&gt;&lt;author&gt;Carillon, Emilie&lt;/author&gt;&lt;author&gt;Duvergey, Hugo&lt;/author&gt;&lt;author&gt;Houles, Amélie&lt;/author&gt;&lt;author&gt;Paysan-Lafosse, Typhaine&lt;/author&gt;&lt;author&gt;Hadi-Saljoqi, Saida&lt;/author&gt;&lt;author&gt;Sasorith, Souphatta&lt;/author&gt;&lt;author&gt;Lefranc, Gérard&lt;/author&gt;&lt;author&gt;Kossida, Sofia&lt;/author&gt;&lt;/authors&gt;&lt;/contributors&gt;&lt;titles&gt;&lt;title&gt;IMGT®, the international ImMunoGeneTics information system® 25 years on&lt;/title&gt;&lt;secondary-title&gt;Nucleic Acids Research&lt;/secondary-title&gt;&lt;/titles&gt;&lt;periodical&gt;&lt;full-title&gt;Nucleic Acids Research&lt;/full-title&gt;&lt;/periodical&gt;&lt;pages&gt;D413-D422&lt;/pages&gt;&lt;volume&gt;43&lt;/volume&gt;&lt;number&gt;D1&lt;/number&gt;&lt;dates&gt;&lt;year&gt;2015&lt;/year&gt;&lt;/dates&gt;&lt;isbn&gt;0305-1048&lt;/isbn&gt;&lt;urls&gt;&lt;related-urls&gt;&lt;url&gt;https://doi.org/10.1093/nar/gku1056&lt;/url&gt;&lt;/related-urls&gt;&lt;/urls&gt;&lt;electronic-resource-num&gt;10.1093/nar/gku1056&lt;/electronic-resource-num&gt;&lt;access-date&gt;4/5/2021&lt;/access-date&gt;&lt;/record&gt;&lt;/Cite&gt;&lt;/EndNote&gt;</w:instrText>
      </w:r>
      <w:r w:rsidRPr="004B38F0">
        <w:fldChar w:fldCharType="separate"/>
      </w:r>
      <w:r w:rsidR="00D640B2" w:rsidRPr="004B38F0">
        <w:rPr>
          <w:noProof/>
          <w:vertAlign w:val="superscript"/>
        </w:rPr>
        <w:t>132</w:t>
      </w:r>
      <w:r w:rsidRPr="004B38F0">
        <w:fldChar w:fldCharType="end"/>
      </w:r>
      <w:r w:rsidRPr="004B38F0">
        <w:t xml:space="preserve"> and published koala sequences </w:t>
      </w:r>
      <w:r w:rsidRPr="004B38F0">
        <w:fldChar w:fldCharType="begin">
          <w:fldData xml:space="preserve">PEVuZE5vdGU+PENpdGU+PEF1dGhvcj5Kb2huc29uPC9BdXRob3I+PFllYXI+MjAxODwvWWVhcj48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</w:fldData>
        </w:fldChar>
      </w:r>
      <w:r w:rsidR="00D640B2" w:rsidRPr="004B38F0">
        <w:instrText xml:space="preserve"> ADDIN EN.CITE </w:instrText>
      </w:r>
      <w:r w:rsidR="00D640B2" w:rsidRPr="004B38F0">
        <w:fldChar w:fldCharType="begin">
          <w:fldData xml:space="preserve">PEVuZE5vdGU+PENpdGU+PEF1dGhvcj5Kb2huc29uPC9BdXRob3I+PFllYXI+MjAxODwvWWVhcj48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</w:fldData>
        </w:fldChar>
      </w:r>
      <w:r w:rsidR="00D640B2" w:rsidRPr="004B38F0">
        <w:instrText xml:space="preserve"> ADDIN EN.CITE.DATA </w:instrText>
      </w:r>
      <w:r w:rsidR="00D640B2" w:rsidRPr="004B38F0">
        <w:fldChar w:fldCharType="end"/>
      </w:r>
      <w:r w:rsidRPr="004B38F0">
        <w:fldChar w:fldCharType="separate"/>
      </w:r>
      <w:r w:rsidR="00D640B2" w:rsidRPr="004B38F0">
        <w:rPr>
          <w:noProof/>
          <w:vertAlign w:val="superscript"/>
        </w:rPr>
        <w:t>133</w:t>
      </w:r>
      <w:r w:rsidRPr="004B38F0">
        <w:fldChar w:fldCharType="end"/>
      </w:r>
      <w:r w:rsidRPr="004B38F0">
        <w:t xml:space="preserve">, were aligned using </w:t>
      </w:r>
      <w:proofErr w:type="spellStart"/>
      <w:r w:rsidRPr="004B38F0">
        <w:t>ClustalW</w:t>
      </w:r>
      <w:proofErr w:type="spellEnd"/>
      <w:r w:rsidRPr="004B38F0">
        <w:t xml:space="preserve"> and used to construct HMM. These RSS HMM were then used to search the </w:t>
      </w:r>
      <w:r w:rsidR="00055147" w:rsidRPr="004B38F0">
        <w:t>Ninu</w:t>
      </w:r>
      <w:r w:rsidRPr="004B38F0">
        <w:t xml:space="preserve"> genome</w:t>
      </w:r>
      <w:r w:rsidR="00BE42C2" w:rsidRPr="004B38F0">
        <w:t xml:space="preserve"> (v1.</w:t>
      </w:r>
      <w:r w:rsidR="00E55CE6" w:rsidRPr="004B38F0">
        <w:t>5</w:t>
      </w:r>
      <w:r w:rsidR="00BE42C2" w:rsidRPr="004B38F0">
        <w:t>)</w:t>
      </w:r>
      <w:r w:rsidRPr="004B38F0">
        <w:t xml:space="preserve"> using HMMER, to identify conserved RSS which flank each variable segment. For NK receptors, putative NKC and LRC sequences from BLAST and HMMER searches were queried against the </w:t>
      </w:r>
      <w:r w:rsidR="00E55CE6" w:rsidRPr="004B38F0">
        <w:t>Swiss-Prot</w:t>
      </w:r>
      <w:r w:rsidRPr="004B38F0">
        <w:t xml:space="preserve"> nonredundant database, and any sequences with top hits to </w:t>
      </w:r>
      <w:r w:rsidR="00E55CE6" w:rsidRPr="004B38F0">
        <w:t>Swiss-Prot</w:t>
      </w:r>
      <w:r w:rsidRPr="004B38F0">
        <w:t xml:space="preserve"> NK genes, marsupial-specific NK genes or the PFAM immunoglobulin domain PF00047 or C-type lectin domain PF00059 HMM model were retained. Immunoglobulin superfamily (IGSF) domains within putative NK sequences from each species were identified using the SMART database, and IGSF domains within 5kb were considered exons of a single LRC gene. Putative immune genes were named following the appropriate nomenclature for each family, with duplicated genes named according to their genomic location from the 5’ to 3’ end of the locus.</w:t>
      </w:r>
    </w:p>
    <w:p w14:paraId="6F1E37C5" w14:textId="49420A49" w:rsidR="008A79C3" w:rsidRPr="004B38F0" w:rsidRDefault="008A79C3" w:rsidP="00BE5109">
      <w:r w:rsidRPr="004B38F0">
        <w:t xml:space="preserve">MHC class I and II genes were named based on their evolutionary relationship with other marsupial MHC genes. Phylogenetic trees were constructed using the neighbour-joining method </w:t>
      </w:r>
      <w:r w:rsidR="008D21C6" w:rsidRPr="004B38F0">
        <w:fldChar w:fldCharType="begin"/>
      </w:r>
      <w:r w:rsidR="00D640B2" w:rsidRPr="004B38F0">
        <w:instrText xml:space="preserve"> ADDIN EN.CITE &lt;EndNote&gt;&lt;Cite&gt;&lt;Author&gt;Saitou&lt;/Author&gt;&lt;Year&gt;1987&lt;/Year&gt;&lt;RecNum&gt;166&lt;/RecNum&gt;&lt;DisplayText&gt;&lt;style face="superscript"&gt;134&lt;/style&gt;&lt;/DisplayText&gt;&lt;record&gt;&lt;rec-number&gt;166&lt;/rec-number&gt;&lt;foreign-keys&gt;&lt;key app="EN" db-id="209222f21datroeaf09xt9riz09wpvafsppe" timestamp="1675381063"&gt;166&lt;/key&gt;&lt;/foreign-keys&gt;&lt;ref-type name="Journal Article"&gt;17&lt;/ref-type&gt;&lt;contributors&gt;&lt;authors&gt;&lt;author&gt;Saitou, Naruya&lt;/author&gt;&lt;author&gt;Nei, Masatoshi&lt;/author&gt;&lt;/authors&gt;&lt;/contributors&gt;&lt;titles&gt;&lt;title&gt;The neighbor-joining method: a new method for reconstructing phylogenetic trees&lt;/title&gt;&lt;secondary-title&gt;Molecular biology and evolution&lt;/secondary-title&gt;&lt;/titles&gt;&lt;periodical&gt;&lt;full-title&gt;Molecular Biology and Evolution&lt;/full-title&gt;&lt;/periodical&gt;&lt;pages&gt;406-425&lt;/pages&gt;&lt;volume&gt;4&lt;/volume&gt;&lt;number&gt;4&lt;/number&gt;&lt;dates&gt;&lt;year&gt;1987&lt;/year&gt;&lt;/dates&gt;&lt;isbn&gt;1537-1719&lt;/isbn&gt;&lt;urls&gt;&lt;/urls&gt;&lt;/record&gt;&lt;/Cite&gt;&lt;/EndNote&gt;</w:instrText>
      </w:r>
      <w:r w:rsidR="008D21C6" w:rsidRPr="004B38F0">
        <w:fldChar w:fldCharType="separate"/>
      </w:r>
      <w:r w:rsidR="00D640B2" w:rsidRPr="004B38F0">
        <w:rPr>
          <w:noProof/>
          <w:vertAlign w:val="superscript"/>
        </w:rPr>
        <w:t>134</w:t>
      </w:r>
      <w:r w:rsidR="008D21C6" w:rsidRPr="004B38F0">
        <w:fldChar w:fldCharType="end"/>
      </w:r>
      <w:r w:rsidRPr="004B38F0">
        <w:t xml:space="preserve"> with 1000 bootstraps </w:t>
      </w:r>
      <w:r w:rsidR="008D21C6" w:rsidRPr="004B38F0">
        <w:fldChar w:fldCharType="begin"/>
      </w:r>
      <w:r w:rsidR="00D640B2" w:rsidRPr="004B38F0">
        <w:instrText xml:space="preserve"> ADDIN EN.CITE &lt;EndNote&gt;&lt;Cite&gt;&lt;Author&gt;Felsenstein&lt;/Author&gt;&lt;Year&gt;1985&lt;/Year&gt;&lt;RecNum&gt;167&lt;/RecNum&gt;&lt;DisplayText&gt;&lt;style face="superscript"&gt;135&lt;/style&gt;&lt;/DisplayText&gt;&lt;record&gt;&lt;rec-number&gt;167&lt;/rec-number&gt;&lt;foreign-keys&gt;&lt;key app="EN" db-id="209222f21datroeaf09xt9riz09wpvafsppe" timestamp="1675381080"&gt;167&lt;/key&gt;&lt;/foreign-keys&gt;&lt;ref-type name="Journal Article"&gt;17&lt;/ref-type&gt;&lt;contributors&gt;&lt;authors&gt;&lt;author&gt;Felsenstein, Joseph&lt;/author&gt;&lt;/authors&gt;&lt;/contributors&gt;&lt;titles&gt;&lt;title&gt;Confidence limits on phylogenies: an approach using the bootstrap&lt;/title&gt;&lt;secondary-title&gt;evolution&lt;/secondary-title&gt;&lt;/titles&gt;&lt;periodical&gt;&lt;full-title&gt;evolution&lt;/full-title&gt;&lt;/periodical&gt;&lt;pages&gt;783-791&lt;/pages&gt;&lt;volume&gt;39&lt;/volume&gt;&lt;number&gt;4&lt;/number&gt;&lt;dates&gt;&lt;year&gt;1985&lt;/year&gt;&lt;/dates&gt;&lt;isbn&gt;1558-5646&lt;/isbn&gt;&lt;urls&gt;&lt;/urls&gt;&lt;/record&gt;&lt;/Cite&gt;&lt;/EndNote&gt;</w:instrText>
      </w:r>
      <w:r w:rsidR="008D21C6" w:rsidRPr="004B38F0">
        <w:fldChar w:fldCharType="separate"/>
      </w:r>
      <w:r w:rsidR="00D640B2" w:rsidRPr="004B38F0">
        <w:rPr>
          <w:noProof/>
          <w:vertAlign w:val="superscript"/>
        </w:rPr>
        <w:t>135</w:t>
      </w:r>
      <w:r w:rsidR="008D21C6" w:rsidRPr="004B38F0">
        <w:fldChar w:fldCharType="end"/>
      </w:r>
      <w:r w:rsidRPr="004B38F0">
        <w:t xml:space="preserve"> in MEGA11</w:t>
      </w:r>
      <w:r w:rsidR="008D21C6" w:rsidRPr="004B38F0">
        <w:fldChar w:fldCharType="begin"/>
      </w:r>
      <w:r w:rsidR="00D640B2" w:rsidRPr="004B38F0">
        <w:instrText xml:space="preserve"> ADDIN EN.CITE &lt;EndNote&gt;&lt;Cite&gt;&lt;Author&gt;Tamura&lt;/Author&gt;&lt;Year&gt;2021&lt;/Year&gt;&lt;RecNum&gt;168&lt;/RecNum&gt;&lt;DisplayText&gt;&lt;style face="superscript"&gt;136&lt;/style&gt;&lt;/DisplayText&gt;&lt;record&gt;&lt;rec-number&gt;168&lt;/rec-number&gt;&lt;foreign-keys&gt;&lt;key app="EN" db-id="209222f21datroeaf09xt9riz09wpvafsppe" timestamp="1675381110"&gt;168&lt;/key&gt;&lt;/foreign-keys&gt;&lt;ref-type name="Journal Article"&gt;17&lt;/ref-type&gt;&lt;contributors&gt;&lt;authors&gt;&lt;author&gt;Tamura, Koichiro&lt;/author&gt;&lt;author&gt;Stecher, Glen&lt;/author&gt;&lt;author&gt;Kumar, Sudhir&lt;/author&gt;&lt;/authors&gt;&lt;/contributors&gt;&lt;titles&gt;&lt;title&gt;MEGA11: Molecular evolutionary genetics analysis version 11&lt;/title&gt;&lt;secondary-title&gt;Molecular biology and evolution&lt;/secondary-title&gt;&lt;/titles&gt;&lt;periodical&gt;&lt;full-title&gt;Molecular Biology and Evolution&lt;/full-title&gt;&lt;/periodical&gt;&lt;pages&gt;3022-3027&lt;/pages&gt;&lt;volume&gt;38&lt;/volume&gt;&lt;number&gt;7&lt;/number&gt;&lt;dates&gt;&lt;year&gt;2021&lt;/year&gt;&lt;/dates&gt;&lt;isbn&gt;1537-1719&lt;/isbn&gt;&lt;urls&gt;&lt;/urls&gt;&lt;/record&gt;&lt;/Cite&gt;&lt;/EndNote&gt;</w:instrText>
      </w:r>
      <w:r w:rsidR="008D21C6" w:rsidRPr="004B38F0">
        <w:fldChar w:fldCharType="separate"/>
      </w:r>
      <w:r w:rsidR="00D640B2" w:rsidRPr="004B38F0">
        <w:rPr>
          <w:noProof/>
          <w:vertAlign w:val="superscript"/>
        </w:rPr>
        <w:t>136</w:t>
      </w:r>
      <w:r w:rsidR="008D21C6" w:rsidRPr="004B38F0">
        <w:fldChar w:fldCharType="end"/>
      </w:r>
      <w:r w:rsidR="005154FE" w:rsidRPr="004B38F0">
        <w:t>.</w:t>
      </w:r>
      <w:r w:rsidRPr="004B38F0">
        <w:t xml:space="preserve"> Genes with clear homologous relationships to marsupial MHC genes were assigned names based on their marsupial counterparts. Genes with no clear relationship were assigned species-specific names. </w:t>
      </w:r>
      <w:r w:rsidR="00055147" w:rsidRPr="004B38F0">
        <w:t>Ninu</w:t>
      </w:r>
      <w:r w:rsidRPr="004B38F0">
        <w:t xml:space="preserve"> MHC class II genes were classified into three classical clusters; DA, DB and DC and one nonclassical cluster; DM</w:t>
      </w:r>
      <w:r w:rsidR="008D21C6" w:rsidRPr="004B38F0">
        <w:fldChar w:fldCharType="begin"/>
      </w:r>
      <w:r w:rsidR="00D640B2" w:rsidRPr="004B38F0">
        <w:instrText xml:space="preserve"> ADDIN EN.CITE &lt;EndNote&gt;&lt;Cite&gt;&lt;Author&gt;Belov&lt;/Author&gt;&lt;Year&gt;2006&lt;/Year&gt;&lt;RecNum&gt;169&lt;/RecNum&gt;&lt;DisplayText&gt;&lt;style face="superscript"&gt;137,138&lt;/style&gt;&lt;/DisplayText&gt;&lt;record&gt;&lt;rec-number&gt;169&lt;/rec-number&gt;&lt;foreign-keys&gt;&lt;key app="EN" db-id="209222f21datroeaf09xt9riz09wpvafsppe" timestamp="1675381128"&gt;169&lt;/key&gt;&lt;/foreign-keys&gt;&lt;ref-type name="Journal Article"&gt;17&lt;/ref-type&gt;&lt;contributors&gt;&lt;authors&gt;&lt;author&gt;Belov, Katherine&lt;/author&gt;&lt;author&gt;Deakin, Janine E&lt;/author&gt;&lt;author&gt;Papenfuss, Anthony T&lt;/author&gt;&lt;author&gt;Baker, Michelle L&lt;/author&gt;&lt;author&gt;Melman, Sandra D&lt;/author&gt;&lt;author&gt;Siddle, Hannah V&lt;/author&gt;&lt;author&gt;Gouin, Nicolas&lt;/author&gt;&lt;author&gt;Goode, David L&lt;/author&gt;&lt;author&gt;Sargeant, Tobias J&lt;/author&gt;&lt;author&gt;Robinson, Mark D&lt;/author&gt;&lt;/authors&gt;&lt;/contributors&gt;&lt;titles&gt;&lt;title&gt;Reconstructing an ancestral mammalian immune supercomplex from a marsupial major histocompatibility complex&lt;/title&gt;&lt;secondary-title&gt;PLoS biology&lt;/secondary-title&gt;&lt;/titles&gt;&lt;periodical&gt;&lt;full-title&gt;PLoS biology&lt;/full-title&gt;&lt;/periodical&gt;&lt;pages&gt;e46&lt;/pages&gt;&lt;volume&gt;4&lt;/volume&gt;&lt;number&gt;3&lt;/number&gt;&lt;dates&gt;&lt;year&gt;2006&lt;/year&gt;&lt;/dates&gt;&lt;isbn&gt;1544-9173&lt;/isbn&gt;&lt;urls&gt;&lt;/urls&gt;&lt;/record&gt;&lt;/Cite&gt;&lt;Cite&gt;&lt;Author&gt;Belov&lt;/Author&gt;&lt;Year&gt;2004&lt;/Year&gt;&lt;RecNum&gt;170&lt;/RecNum&gt;&lt;record&gt;&lt;rec-number&gt;170&lt;/rec-number&gt;&lt;foreign-keys&gt;&lt;key app="EN" db-id="209222f21datroeaf09xt9riz09wpvafsppe" timestamp="1675381155"&gt;170&lt;/key&gt;&lt;/foreign-keys&gt;&lt;ref-type name="Journal Article"&gt;17&lt;/ref-type&gt;&lt;contributors&gt;&lt;authors&gt;&lt;author&gt;Belov, Katherine&lt;/author&gt;&lt;author&gt;Lam, MK-P&lt;/author&gt;&lt;author&gt;Colgan, DJ&lt;/author&gt;&lt;/authors&gt;&lt;/contributors&gt;&lt;titles&gt;&lt;title&gt;Marsupial MHC class II β genes are not orthologous to the eutherian β gene families&lt;/title&gt;&lt;secondary-title&gt;Journal of Heredity&lt;/secondary-title&gt;&lt;/titles&gt;&lt;periodical&gt;&lt;full-title&gt;Journal of Heredity&lt;/full-title&gt;&lt;/periodical&gt;&lt;pages&gt;338-345&lt;/pages&gt;&lt;volume&gt;95&lt;/volume&gt;&lt;number&gt;4&lt;/number&gt;&lt;dates&gt;&lt;year&gt;2004&lt;/year&gt;&lt;/dates&gt;&lt;isbn&gt;1465-7333&lt;/isbn&gt;&lt;urls&gt;&lt;/urls&gt;&lt;/record&gt;&lt;/Cite&gt;&lt;/EndNote&gt;</w:instrText>
      </w:r>
      <w:r w:rsidR="008D21C6" w:rsidRPr="004B38F0">
        <w:fldChar w:fldCharType="separate"/>
      </w:r>
      <w:r w:rsidR="00D640B2" w:rsidRPr="004B38F0">
        <w:rPr>
          <w:noProof/>
          <w:vertAlign w:val="superscript"/>
        </w:rPr>
        <w:t>137,138</w:t>
      </w:r>
      <w:r w:rsidR="008D21C6" w:rsidRPr="004B38F0">
        <w:fldChar w:fldCharType="end"/>
      </w:r>
      <w:r w:rsidRPr="004B38F0">
        <w:t xml:space="preserve"> based on their homology to marsupial genes</w:t>
      </w:r>
      <w:r w:rsidR="002534E8" w:rsidRPr="004B38F0">
        <w:t xml:space="preserve"> (Figure </w:t>
      </w:r>
      <w:r w:rsidR="008B0A57" w:rsidRPr="004B38F0">
        <w:t>S</w:t>
      </w:r>
      <w:r w:rsidR="00F95181" w:rsidRPr="004B38F0">
        <w:t>3</w:t>
      </w:r>
      <w:r w:rsidR="002534E8" w:rsidRPr="004B38F0">
        <w:t>)</w:t>
      </w:r>
      <w:r w:rsidRPr="004B38F0">
        <w:t xml:space="preserve">. For MHC class I, rapid evolution means that clear orthologous relationships across marsupial genes are rarely observed. </w:t>
      </w:r>
      <w:r w:rsidRPr="004B38F0">
        <w:lastRenderedPageBreak/>
        <w:t>Classical class I genes are generally highly polymorphic in comparison to nonclassical class I</w:t>
      </w:r>
      <w:r w:rsidR="008D21C6" w:rsidRPr="004B38F0">
        <w:fldChar w:fldCharType="begin"/>
      </w:r>
      <w:r w:rsidR="00D640B2" w:rsidRPr="004B38F0">
        <w:instrText xml:space="preserve"> ADDIN EN.CITE &lt;EndNote&gt;&lt;Cite&gt;&lt;Author&gt;Braud&lt;/Author&gt;&lt;Year&gt;1999&lt;/Year&gt;&lt;RecNum&gt;171&lt;/RecNum&gt;&lt;DisplayText&gt;&lt;style face="superscript"&gt;139&lt;/style&gt;&lt;/DisplayText&gt;&lt;record&gt;&lt;rec-number&gt;171&lt;/rec-number&gt;&lt;foreign-keys&gt;&lt;key app="EN" db-id="209222f21datroeaf09xt9riz09wpvafsppe" timestamp="1675381171"&gt;171&lt;/key&gt;&lt;/foreign-keys&gt;&lt;ref-type name="Journal Article"&gt;17&lt;/ref-type&gt;&lt;contributors&gt;&lt;authors&gt;&lt;author&gt;Braud, Veronique M&lt;/author&gt;&lt;author&gt;Allan, David SJ&lt;/author&gt;&lt;author&gt;McMichael, Andrew J&lt;/author&gt;&lt;/authors&gt;&lt;/contributors&gt;&lt;titles&gt;&lt;title&gt;Functions of nonclassical MHC and non-MHC-encoded class I molecules&lt;/title&gt;&lt;secondary-title&gt;Current opinion in immunology&lt;/secondary-title&gt;&lt;/titles&gt;&lt;periodical&gt;&lt;full-title&gt;Current opinion in immunology&lt;/full-title&gt;&lt;/periodical&gt;&lt;pages&gt;100-108&lt;/pages&gt;&lt;volume&gt;11&lt;/volume&gt;&lt;number&gt;1&lt;/number&gt;&lt;dates&gt;&lt;year&gt;1999&lt;/year&gt;&lt;/dates&gt;&lt;isbn&gt;0952-7915&lt;/isbn&gt;&lt;urls&gt;&lt;/urls&gt;&lt;/record&gt;&lt;/Cite&gt;&lt;/EndNote&gt;</w:instrText>
      </w:r>
      <w:r w:rsidR="008D21C6" w:rsidRPr="004B38F0">
        <w:fldChar w:fldCharType="separate"/>
      </w:r>
      <w:r w:rsidR="00D640B2" w:rsidRPr="004B38F0">
        <w:rPr>
          <w:noProof/>
          <w:vertAlign w:val="superscript"/>
        </w:rPr>
        <w:t>139</w:t>
      </w:r>
      <w:r w:rsidR="008D21C6" w:rsidRPr="004B38F0">
        <w:fldChar w:fldCharType="end"/>
      </w:r>
      <w:r w:rsidRPr="004B38F0">
        <w:t xml:space="preserve">. </w:t>
      </w:r>
      <w:r w:rsidR="00CA468D" w:rsidRPr="004B38F0">
        <w:t>G</w:t>
      </w:r>
      <w:r w:rsidRPr="004B38F0">
        <w:t xml:space="preserve">enetic variability within the </w:t>
      </w:r>
      <w:r w:rsidRPr="004B38F0">
        <w:rPr>
          <w:rFonts w:cstheme="minorHAnsi"/>
        </w:rPr>
        <w:t>α</w:t>
      </w:r>
      <w:r w:rsidRPr="004B38F0">
        <w:t xml:space="preserve">1, </w:t>
      </w:r>
      <w:r w:rsidRPr="004B38F0">
        <w:rPr>
          <w:rFonts w:cstheme="minorHAnsi"/>
        </w:rPr>
        <w:t>α</w:t>
      </w:r>
      <w:r w:rsidRPr="004B38F0">
        <w:t xml:space="preserve">2 and </w:t>
      </w:r>
      <w:r w:rsidRPr="004B38F0">
        <w:rPr>
          <w:rFonts w:cstheme="minorHAnsi"/>
        </w:rPr>
        <w:t>α</w:t>
      </w:r>
      <w:r w:rsidRPr="004B38F0">
        <w:t xml:space="preserve">3 domains (exons 2, 3 and 4 respectively) were assessed for classification. </w:t>
      </w:r>
    </w:p>
    <w:p w14:paraId="49545105" w14:textId="39BAA16B" w:rsidR="009E31F0" w:rsidRPr="004B38F0" w:rsidRDefault="009E31F0" w:rsidP="00BE5109">
      <w:bookmarkStart w:id="47" w:name="_Hlk127188549"/>
      <w:r w:rsidRPr="004B38F0">
        <w:t>Class II genes were classified into classical and non-classical based on homology to other marsupial class II genes. Two genes were classified as non-classical (</w:t>
      </w:r>
      <w:r w:rsidRPr="004B38F0">
        <w:rPr>
          <w:i/>
          <w:iCs/>
        </w:rPr>
        <w:t>DMA</w:t>
      </w:r>
      <w:r w:rsidRPr="004B38F0">
        <w:t xml:space="preserve"> and </w:t>
      </w:r>
      <w:r w:rsidRPr="004B38F0">
        <w:rPr>
          <w:i/>
          <w:iCs/>
        </w:rPr>
        <w:t>DMB</w:t>
      </w:r>
      <w:r w:rsidRPr="004B38F0">
        <w:t>) class II genes. For the MHC-I genes, clear homology and strong bootstrap support was shown between the UM gene of the Tasmanian devil (</w:t>
      </w:r>
      <w:r w:rsidRPr="004B38F0">
        <w:rPr>
          <w:i/>
          <w:iCs/>
        </w:rPr>
        <w:t>Saha</w:t>
      </w:r>
      <w:r w:rsidRPr="004B38F0">
        <w:t xml:space="preserve">), opossum and </w:t>
      </w:r>
      <w:r w:rsidR="00055147" w:rsidRPr="004B38F0">
        <w:t>Ninu</w:t>
      </w:r>
      <w:r w:rsidRPr="004B38F0">
        <w:t xml:space="preserve"> (</w:t>
      </w:r>
      <w:r w:rsidRPr="004B38F0">
        <w:rPr>
          <w:i/>
          <w:iCs/>
        </w:rPr>
        <w:t>Mala</w:t>
      </w:r>
      <w:r w:rsidRPr="004B38F0">
        <w:t xml:space="preserve">) (Figure </w:t>
      </w:r>
      <w:r w:rsidR="008B0A57" w:rsidRPr="004B38F0">
        <w:t>S</w:t>
      </w:r>
      <w:r w:rsidR="00F95181" w:rsidRPr="004B38F0">
        <w:t>3</w:t>
      </w:r>
      <w:r w:rsidRPr="004B38F0">
        <w:t>). Two class I genes showed characteristics of classical MHC genes based on genetic variability. Mala-</w:t>
      </w:r>
      <w:r w:rsidRPr="004B38F0">
        <w:rPr>
          <w:i/>
          <w:iCs/>
        </w:rPr>
        <w:t>UA</w:t>
      </w:r>
      <w:r w:rsidRPr="004B38F0">
        <w:t xml:space="preserve"> and </w:t>
      </w:r>
      <w:r w:rsidRPr="004B38F0">
        <w:rPr>
          <w:i/>
          <w:iCs/>
        </w:rPr>
        <w:t xml:space="preserve">-UB </w:t>
      </w:r>
      <w:r w:rsidRPr="004B38F0">
        <w:t xml:space="preserve">had between five and 38 variants in each of the </w:t>
      </w:r>
      <w:r w:rsidRPr="004B38F0">
        <w:rPr>
          <w:rFonts w:cstheme="minorHAnsi"/>
        </w:rPr>
        <w:t>α</w:t>
      </w:r>
      <w:r w:rsidRPr="004B38F0">
        <w:t xml:space="preserve">1, </w:t>
      </w:r>
      <w:r w:rsidRPr="004B38F0">
        <w:rPr>
          <w:rFonts w:cstheme="minorHAnsi"/>
        </w:rPr>
        <w:t>α</w:t>
      </w:r>
      <w:r w:rsidRPr="004B38F0">
        <w:t xml:space="preserve">2 and </w:t>
      </w:r>
      <w:r w:rsidRPr="004B38F0">
        <w:rPr>
          <w:rFonts w:cstheme="minorHAnsi"/>
        </w:rPr>
        <w:t>α</w:t>
      </w:r>
      <w:r w:rsidRPr="004B38F0">
        <w:t xml:space="preserve">3 domains, in comparison to the </w:t>
      </w:r>
      <w:r w:rsidR="007B2B62" w:rsidRPr="004B38F0">
        <w:t xml:space="preserve">predicted </w:t>
      </w:r>
      <w:r w:rsidRPr="004B38F0">
        <w:t>non-classical genes that had between zero and six variants within a domain (</w:t>
      </w:r>
      <w:r w:rsidR="006C23E7" w:rsidRPr="004B38F0">
        <w:t>Table S18</w:t>
      </w:r>
      <w:r w:rsidRPr="004B38F0">
        <w:t xml:space="preserve">). </w:t>
      </w:r>
    </w:p>
    <w:p w14:paraId="136534E1" w14:textId="0BE3DCA5" w:rsidR="009E31F0" w:rsidRPr="004B38F0" w:rsidRDefault="001F3491" w:rsidP="00BE5109">
      <w:pPr>
        <w:rPr>
          <w:rFonts w:cs="Times New Roman"/>
        </w:rPr>
      </w:pPr>
      <w:r w:rsidRPr="004B38F0">
        <w:rPr>
          <w:rFonts w:cs="Times New Roman"/>
          <w:b/>
          <w:bCs/>
        </w:rPr>
        <w:t>Table S18</w:t>
      </w:r>
      <w:r w:rsidR="009E31F0" w:rsidRPr="004B38F0">
        <w:rPr>
          <w:rFonts w:cs="Times New Roman"/>
        </w:rPr>
        <w:t xml:space="preserve">: Genetic variability of the functional </w:t>
      </w:r>
      <w:r w:rsidR="009E31F0" w:rsidRPr="004B38F0">
        <w:rPr>
          <w:rFonts w:eastAsia="Times New Roman" w:cs="Times New Roman"/>
          <w:color w:val="000000"/>
          <w:lang w:eastAsia="en-AU"/>
        </w:rPr>
        <w:t>α1, α2 and α3 domains of the identified MHC-I genes</w:t>
      </w:r>
      <w:r w:rsidR="009E31F0" w:rsidRPr="004B38F0">
        <w:rPr>
          <w:rFonts w:eastAsia="Times New Roman" w:cs="Times New Roman"/>
          <w:b/>
          <w:bCs/>
          <w:color w:val="000000"/>
          <w:lang w:eastAsia="en-AU"/>
        </w:rPr>
        <w:t xml:space="preserve"> </w:t>
      </w:r>
    </w:p>
    <w:tbl>
      <w:tblPr>
        <w:tblW w:w="4400" w:type="dxa"/>
        <w:tblLook w:val="04A0" w:firstRow="1" w:lastRow="0" w:firstColumn="1" w:lastColumn="0" w:noHBand="0" w:noVBand="1"/>
      </w:tblPr>
      <w:tblGrid>
        <w:gridCol w:w="1240"/>
        <w:gridCol w:w="1054"/>
        <w:gridCol w:w="1053"/>
        <w:gridCol w:w="1053"/>
      </w:tblGrid>
      <w:tr w:rsidR="007B4032" w:rsidRPr="004B38F0" w14:paraId="06CCCD0E" w14:textId="77777777">
        <w:trPr>
          <w:trHeight w:val="330"/>
        </w:trPr>
        <w:tc>
          <w:tcPr>
            <w:tcW w:w="1240" w:type="dxa"/>
            <w:vMerge w:val="restart"/>
            <w:tcBorders>
              <w:top w:val="single" w:sz="8" w:space="0" w:color="auto"/>
              <w:left w:val="nil"/>
              <w:bottom w:val="single" w:sz="8" w:space="0" w:color="000000"/>
              <w:right w:val="nil"/>
            </w:tcBorders>
            <w:shd w:val="clear" w:color="auto" w:fill="auto"/>
            <w:noWrap/>
            <w:vAlign w:val="center"/>
            <w:hideMark/>
          </w:tcPr>
          <w:p w14:paraId="3766F8FB"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Gene</w:t>
            </w:r>
          </w:p>
        </w:tc>
        <w:tc>
          <w:tcPr>
            <w:tcW w:w="3160" w:type="dxa"/>
            <w:gridSpan w:val="3"/>
            <w:tcBorders>
              <w:top w:val="single" w:sz="8" w:space="0" w:color="auto"/>
              <w:left w:val="nil"/>
              <w:bottom w:val="single" w:sz="8" w:space="0" w:color="auto"/>
              <w:right w:val="nil"/>
            </w:tcBorders>
            <w:shd w:val="clear" w:color="auto" w:fill="auto"/>
            <w:noWrap/>
            <w:vAlign w:val="center"/>
            <w:hideMark/>
          </w:tcPr>
          <w:p w14:paraId="046A8DC1"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 of SNPs at each domain</w:t>
            </w:r>
          </w:p>
        </w:tc>
      </w:tr>
      <w:tr w:rsidR="007B4032" w:rsidRPr="004B38F0" w14:paraId="0673871A" w14:textId="77777777">
        <w:trPr>
          <w:trHeight w:val="330"/>
        </w:trPr>
        <w:tc>
          <w:tcPr>
            <w:tcW w:w="1240" w:type="dxa"/>
            <w:vMerge/>
            <w:tcBorders>
              <w:top w:val="single" w:sz="8" w:space="0" w:color="auto"/>
              <w:left w:val="nil"/>
              <w:bottom w:val="single" w:sz="8" w:space="0" w:color="000000"/>
              <w:right w:val="nil"/>
            </w:tcBorders>
            <w:vAlign w:val="center"/>
            <w:hideMark/>
          </w:tcPr>
          <w:p w14:paraId="79E33E71" w14:textId="77777777" w:rsidR="007B4032" w:rsidRPr="004B38F0" w:rsidRDefault="007B4032" w:rsidP="00BE5109">
            <w:pPr>
              <w:spacing w:after="0"/>
              <w:jc w:val="left"/>
              <w:rPr>
                <w:rFonts w:eastAsia="Times New Roman" w:cs="Times New Roman"/>
                <w:b/>
                <w:bCs/>
                <w:color w:val="000000"/>
                <w:szCs w:val="24"/>
                <w:lang w:eastAsia="en-AU"/>
              </w:rPr>
            </w:pPr>
          </w:p>
        </w:tc>
        <w:tc>
          <w:tcPr>
            <w:tcW w:w="1054" w:type="dxa"/>
            <w:tcBorders>
              <w:top w:val="nil"/>
              <w:left w:val="nil"/>
              <w:bottom w:val="single" w:sz="8" w:space="0" w:color="auto"/>
              <w:right w:val="nil"/>
            </w:tcBorders>
            <w:shd w:val="clear" w:color="auto" w:fill="auto"/>
            <w:noWrap/>
            <w:vAlign w:val="center"/>
            <w:hideMark/>
          </w:tcPr>
          <w:p w14:paraId="1DDF6346"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α1</w:t>
            </w:r>
          </w:p>
        </w:tc>
        <w:tc>
          <w:tcPr>
            <w:tcW w:w="1053" w:type="dxa"/>
            <w:tcBorders>
              <w:top w:val="nil"/>
              <w:left w:val="nil"/>
              <w:bottom w:val="single" w:sz="8" w:space="0" w:color="auto"/>
              <w:right w:val="nil"/>
            </w:tcBorders>
            <w:shd w:val="clear" w:color="auto" w:fill="auto"/>
            <w:noWrap/>
            <w:vAlign w:val="center"/>
            <w:hideMark/>
          </w:tcPr>
          <w:p w14:paraId="1DF02F67"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α2</w:t>
            </w:r>
          </w:p>
        </w:tc>
        <w:tc>
          <w:tcPr>
            <w:tcW w:w="1053" w:type="dxa"/>
            <w:tcBorders>
              <w:top w:val="nil"/>
              <w:left w:val="nil"/>
              <w:bottom w:val="single" w:sz="8" w:space="0" w:color="auto"/>
              <w:right w:val="nil"/>
            </w:tcBorders>
            <w:shd w:val="clear" w:color="auto" w:fill="auto"/>
            <w:noWrap/>
            <w:vAlign w:val="center"/>
            <w:hideMark/>
          </w:tcPr>
          <w:p w14:paraId="22573406"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α3</w:t>
            </w:r>
          </w:p>
        </w:tc>
      </w:tr>
      <w:tr w:rsidR="007B4032" w:rsidRPr="004B38F0" w14:paraId="5919577D" w14:textId="77777777">
        <w:trPr>
          <w:trHeight w:val="315"/>
        </w:trPr>
        <w:tc>
          <w:tcPr>
            <w:tcW w:w="1240" w:type="dxa"/>
            <w:tcBorders>
              <w:top w:val="nil"/>
              <w:left w:val="nil"/>
              <w:bottom w:val="nil"/>
              <w:right w:val="nil"/>
            </w:tcBorders>
            <w:shd w:val="clear" w:color="auto" w:fill="auto"/>
            <w:noWrap/>
            <w:vAlign w:val="center"/>
            <w:hideMark/>
          </w:tcPr>
          <w:p w14:paraId="19129769"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Mala-UA</w:t>
            </w:r>
          </w:p>
        </w:tc>
        <w:tc>
          <w:tcPr>
            <w:tcW w:w="1054" w:type="dxa"/>
            <w:tcBorders>
              <w:top w:val="nil"/>
              <w:left w:val="nil"/>
              <w:bottom w:val="nil"/>
              <w:right w:val="nil"/>
            </w:tcBorders>
            <w:shd w:val="clear" w:color="auto" w:fill="auto"/>
            <w:noWrap/>
            <w:vAlign w:val="center"/>
            <w:hideMark/>
          </w:tcPr>
          <w:p w14:paraId="79475C00"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5</w:t>
            </w:r>
          </w:p>
        </w:tc>
        <w:tc>
          <w:tcPr>
            <w:tcW w:w="1053" w:type="dxa"/>
            <w:tcBorders>
              <w:top w:val="nil"/>
              <w:left w:val="nil"/>
              <w:bottom w:val="nil"/>
              <w:right w:val="nil"/>
            </w:tcBorders>
            <w:shd w:val="clear" w:color="auto" w:fill="auto"/>
            <w:noWrap/>
            <w:vAlign w:val="center"/>
            <w:hideMark/>
          </w:tcPr>
          <w:p w14:paraId="41A1696E"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15</w:t>
            </w:r>
          </w:p>
        </w:tc>
        <w:tc>
          <w:tcPr>
            <w:tcW w:w="1053" w:type="dxa"/>
            <w:tcBorders>
              <w:top w:val="nil"/>
              <w:left w:val="nil"/>
              <w:bottom w:val="nil"/>
              <w:right w:val="nil"/>
            </w:tcBorders>
            <w:shd w:val="clear" w:color="auto" w:fill="auto"/>
            <w:noWrap/>
            <w:vAlign w:val="center"/>
            <w:hideMark/>
          </w:tcPr>
          <w:p w14:paraId="68567D7F"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15</w:t>
            </w:r>
          </w:p>
        </w:tc>
      </w:tr>
      <w:tr w:rsidR="007B4032" w:rsidRPr="004B38F0" w14:paraId="17779BD4" w14:textId="77777777">
        <w:trPr>
          <w:trHeight w:val="330"/>
        </w:trPr>
        <w:tc>
          <w:tcPr>
            <w:tcW w:w="1240" w:type="dxa"/>
            <w:tcBorders>
              <w:top w:val="nil"/>
              <w:left w:val="nil"/>
              <w:bottom w:val="nil"/>
              <w:right w:val="nil"/>
            </w:tcBorders>
            <w:shd w:val="clear" w:color="auto" w:fill="auto"/>
            <w:noWrap/>
            <w:vAlign w:val="center"/>
            <w:hideMark/>
          </w:tcPr>
          <w:p w14:paraId="3C3E34E5"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Mala-UB</w:t>
            </w:r>
          </w:p>
        </w:tc>
        <w:tc>
          <w:tcPr>
            <w:tcW w:w="1054" w:type="dxa"/>
            <w:tcBorders>
              <w:top w:val="nil"/>
              <w:left w:val="nil"/>
              <w:bottom w:val="nil"/>
              <w:right w:val="nil"/>
            </w:tcBorders>
            <w:shd w:val="clear" w:color="auto" w:fill="auto"/>
            <w:noWrap/>
            <w:vAlign w:val="center"/>
            <w:hideMark/>
          </w:tcPr>
          <w:p w14:paraId="398010E8"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w:t>
            </w:r>
          </w:p>
        </w:tc>
        <w:tc>
          <w:tcPr>
            <w:tcW w:w="1053" w:type="dxa"/>
            <w:tcBorders>
              <w:top w:val="nil"/>
              <w:left w:val="nil"/>
              <w:bottom w:val="nil"/>
              <w:right w:val="nil"/>
            </w:tcBorders>
            <w:shd w:val="clear" w:color="auto" w:fill="auto"/>
            <w:noWrap/>
            <w:vAlign w:val="center"/>
            <w:hideMark/>
          </w:tcPr>
          <w:p w14:paraId="01155459"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38</w:t>
            </w:r>
          </w:p>
        </w:tc>
        <w:tc>
          <w:tcPr>
            <w:tcW w:w="1053" w:type="dxa"/>
            <w:tcBorders>
              <w:top w:val="nil"/>
              <w:left w:val="nil"/>
              <w:bottom w:val="nil"/>
              <w:right w:val="nil"/>
            </w:tcBorders>
            <w:shd w:val="clear" w:color="auto" w:fill="auto"/>
            <w:noWrap/>
            <w:vAlign w:val="center"/>
            <w:hideMark/>
          </w:tcPr>
          <w:p w14:paraId="2A51996C"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18</w:t>
            </w:r>
          </w:p>
        </w:tc>
      </w:tr>
      <w:tr w:rsidR="007B4032" w:rsidRPr="004B38F0" w14:paraId="67B1C17C" w14:textId="77777777">
        <w:trPr>
          <w:trHeight w:val="315"/>
        </w:trPr>
        <w:tc>
          <w:tcPr>
            <w:tcW w:w="1240" w:type="dxa"/>
            <w:tcBorders>
              <w:top w:val="nil"/>
              <w:left w:val="nil"/>
              <w:bottom w:val="nil"/>
              <w:right w:val="nil"/>
            </w:tcBorders>
            <w:shd w:val="clear" w:color="auto" w:fill="auto"/>
            <w:noWrap/>
            <w:vAlign w:val="center"/>
            <w:hideMark/>
          </w:tcPr>
          <w:p w14:paraId="62A1DFF4"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Mala-UC</w:t>
            </w:r>
          </w:p>
        </w:tc>
        <w:tc>
          <w:tcPr>
            <w:tcW w:w="1054" w:type="dxa"/>
            <w:tcBorders>
              <w:top w:val="nil"/>
              <w:left w:val="nil"/>
              <w:bottom w:val="nil"/>
              <w:right w:val="nil"/>
            </w:tcBorders>
            <w:shd w:val="clear" w:color="auto" w:fill="auto"/>
            <w:noWrap/>
            <w:vAlign w:val="center"/>
            <w:hideMark/>
          </w:tcPr>
          <w:p w14:paraId="77198438"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6</w:t>
            </w:r>
          </w:p>
        </w:tc>
        <w:tc>
          <w:tcPr>
            <w:tcW w:w="1053" w:type="dxa"/>
            <w:tcBorders>
              <w:top w:val="nil"/>
              <w:left w:val="nil"/>
              <w:bottom w:val="nil"/>
              <w:right w:val="nil"/>
            </w:tcBorders>
            <w:shd w:val="clear" w:color="auto" w:fill="auto"/>
            <w:noWrap/>
            <w:vAlign w:val="center"/>
            <w:hideMark/>
          </w:tcPr>
          <w:p w14:paraId="28F24225"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w:t>
            </w:r>
          </w:p>
        </w:tc>
        <w:tc>
          <w:tcPr>
            <w:tcW w:w="1053" w:type="dxa"/>
            <w:tcBorders>
              <w:top w:val="nil"/>
              <w:left w:val="nil"/>
              <w:bottom w:val="nil"/>
              <w:right w:val="nil"/>
            </w:tcBorders>
            <w:shd w:val="clear" w:color="auto" w:fill="auto"/>
            <w:noWrap/>
            <w:vAlign w:val="center"/>
            <w:hideMark/>
          </w:tcPr>
          <w:p w14:paraId="70E04B32"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0</w:t>
            </w:r>
          </w:p>
        </w:tc>
      </w:tr>
      <w:tr w:rsidR="007B4032" w:rsidRPr="004B38F0" w14:paraId="13175BA0" w14:textId="77777777">
        <w:trPr>
          <w:trHeight w:val="315"/>
        </w:trPr>
        <w:tc>
          <w:tcPr>
            <w:tcW w:w="1240" w:type="dxa"/>
            <w:tcBorders>
              <w:top w:val="nil"/>
              <w:left w:val="nil"/>
              <w:bottom w:val="nil"/>
              <w:right w:val="nil"/>
            </w:tcBorders>
            <w:shd w:val="clear" w:color="auto" w:fill="auto"/>
            <w:noWrap/>
            <w:vAlign w:val="center"/>
            <w:hideMark/>
          </w:tcPr>
          <w:p w14:paraId="2958A9DC"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Mala-UD</w:t>
            </w:r>
          </w:p>
        </w:tc>
        <w:tc>
          <w:tcPr>
            <w:tcW w:w="1054" w:type="dxa"/>
            <w:tcBorders>
              <w:top w:val="nil"/>
              <w:left w:val="nil"/>
              <w:bottom w:val="nil"/>
              <w:right w:val="nil"/>
            </w:tcBorders>
            <w:shd w:val="clear" w:color="auto" w:fill="auto"/>
            <w:noWrap/>
            <w:vAlign w:val="center"/>
            <w:hideMark/>
          </w:tcPr>
          <w:p w14:paraId="49792168"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3</w:t>
            </w:r>
          </w:p>
        </w:tc>
        <w:tc>
          <w:tcPr>
            <w:tcW w:w="1053" w:type="dxa"/>
            <w:tcBorders>
              <w:top w:val="nil"/>
              <w:left w:val="nil"/>
              <w:bottom w:val="nil"/>
              <w:right w:val="nil"/>
            </w:tcBorders>
            <w:shd w:val="clear" w:color="auto" w:fill="auto"/>
            <w:noWrap/>
            <w:vAlign w:val="center"/>
            <w:hideMark/>
          </w:tcPr>
          <w:p w14:paraId="47036D5F"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0</w:t>
            </w:r>
          </w:p>
        </w:tc>
        <w:tc>
          <w:tcPr>
            <w:tcW w:w="1053" w:type="dxa"/>
            <w:tcBorders>
              <w:top w:val="nil"/>
              <w:left w:val="nil"/>
              <w:bottom w:val="nil"/>
              <w:right w:val="nil"/>
            </w:tcBorders>
            <w:shd w:val="clear" w:color="auto" w:fill="auto"/>
            <w:noWrap/>
            <w:vAlign w:val="center"/>
            <w:hideMark/>
          </w:tcPr>
          <w:p w14:paraId="6987A023"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2</w:t>
            </w:r>
          </w:p>
        </w:tc>
      </w:tr>
      <w:tr w:rsidR="007B4032" w:rsidRPr="004B38F0" w14:paraId="744C0500" w14:textId="77777777">
        <w:trPr>
          <w:trHeight w:val="315"/>
        </w:trPr>
        <w:tc>
          <w:tcPr>
            <w:tcW w:w="1240" w:type="dxa"/>
            <w:tcBorders>
              <w:top w:val="nil"/>
              <w:left w:val="nil"/>
              <w:bottom w:val="nil"/>
              <w:right w:val="nil"/>
            </w:tcBorders>
            <w:shd w:val="clear" w:color="auto" w:fill="auto"/>
            <w:noWrap/>
            <w:vAlign w:val="center"/>
            <w:hideMark/>
          </w:tcPr>
          <w:p w14:paraId="0222B4BD"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Mala-UE</w:t>
            </w:r>
          </w:p>
        </w:tc>
        <w:tc>
          <w:tcPr>
            <w:tcW w:w="1054" w:type="dxa"/>
            <w:tcBorders>
              <w:top w:val="nil"/>
              <w:left w:val="nil"/>
              <w:bottom w:val="nil"/>
              <w:right w:val="nil"/>
            </w:tcBorders>
            <w:shd w:val="clear" w:color="auto" w:fill="auto"/>
            <w:noWrap/>
            <w:vAlign w:val="center"/>
            <w:hideMark/>
          </w:tcPr>
          <w:p w14:paraId="087C5F33"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2</w:t>
            </w:r>
          </w:p>
        </w:tc>
        <w:tc>
          <w:tcPr>
            <w:tcW w:w="1053" w:type="dxa"/>
            <w:tcBorders>
              <w:top w:val="nil"/>
              <w:left w:val="nil"/>
              <w:bottom w:val="nil"/>
              <w:right w:val="nil"/>
            </w:tcBorders>
            <w:shd w:val="clear" w:color="auto" w:fill="auto"/>
            <w:noWrap/>
            <w:vAlign w:val="center"/>
            <w:hideMark/>
          </w:tcPr>
          <w:p w14:paraId="265CE546"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w:t>
            </w:r>
          </w:p>
        </w:tc>
        <w:tc>
          <w:tcPr>
            <w:tcW w:w="1053" w:type="dxa"/>
            <w:tcBorders>
              <w:top w:val="nil"/>
              <w:left w:val="nil"/>
              <w:bottom w:val="nil"/>
              <w:right w:val="nil"/>
            </w:tcBorders>
            <w:shd w:val="clear" w:color="auto" w:fill="auto"/>
            <w:noWrap/>
            <w:vAlign w:val="center"/>
            <w:hideMark/>
          </w:tcPr>
          <w:p w14:paraId="54D46C4F"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2</w:t>
            </w:r>
          </w:p>
        </w:tc>
      </w:tr>
      <w:tr w:rsidR="007B4032" w:rsidRPr="004B38F0" w14:paraId="72DBD26F" w14:textId="77777777">
        <w:trPr>
          <w:trHeight w:val="330"/>
        </w:trPr>
        <w:tc>
          <w:tcPr>
            <w:tcW w:w="1240" w:type="dxa"/>
            <w:tcBorders>
              <w:top w:val="nil"/>
              <w:left w:val="nil"/>
              <w:bottom w:val="single" w:sz="8" w:space="0" w:color="auto"/>
              <w:right w:val="nil"/>
            </w:tcBorders>
            <w:shd w:val="clear" w:color="auto" w:fill="auto"/>
            <w:noWrap/>
            <w:vAlign w:val="center"/>
            <w:hideMark/>
          </w:tcPr>
          <w:p w14:paraId="2368C18B" w14:textId="77777777" w:rsidR="007B4032" w:rsidRPr="004B38F0" w:rsidRDefault="007B4032" w:rsidP="00BE5109">
            <w:pPr>
              <w:spacing w:after="0"/>
              <w:jc w:val="center"/>
              <w:rPr>
                <w:rFonts w:eastAsia="Times New Roman" w:cs="Times New Roman"/>
                <w:b/>
                <w:bCs/>
                <w:color w:val="000000"/>
                <w:szCs w:val="24"/>
                <w:lang w:eastAsia="en-AU"/>
              </w:rPr>
            </w:pPr>
            <w:r w:rsidRPr="004B38F0">
              <w:rPr>
                <w:rFonts w:eastAsia="Times New Roman" w:cs="Times New Roman"/>
                <w:b/>
                <w:bCs/>
                <w:color w:val="000000"/>
                <w:szCs w:val="24"/>
                <w:lang w:eastAsia="en-AU"/>
              </w:rPr>
              <w:t>Mala-UM</w:t>
            </w:r>
          </w:p>
        </w:tc>
        <w:tc>
          <w:tcPr>
            <w:tcW w:w="1054" w:type="dxa"/>
            <w:tcBorders>
              <w:top w:val="nil"/>
              <w:left w:val="nil"/>
              <w:bottom w:val="single" w:sz="8" w:space="0" w:color="auto"/>
              <w:right w:val="nil"/>
            </w:tcBorders>
            <w:shd w:val="clear" w:color="auto" w:fill="auto"/>
            <w:noWrap/>
            <w:vAlign w:val="center"/>
            <w:hideMark/>
          </w:tcPr>
          <w:p w14:paraId="04D5C4BF"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w:t>
            </w:r>
          </w:p>
        </w:tc>
        <w:tc>
          <w:tcPr>
            <w:tcW w:w="1053" w:type="dxa"/>
            <w:tcBorders>
              <w:top w:val="nil"/>
              <w:left w:val="nil"/>
              <w:bottom w:val="single" w:sz="8" w:space="0" w:color="auto"/>
              <w:right w:val="nil"/>
            </w:tcBorders>
            <w:shd w:val="clear" w:color="auto" w:fill="auto"/>
            <w:noWrap/>
            <w:vAlign w:val="center"/>
            <w:hideMark/>
          </w:tcPr>
          <w:p w14:paraId="17E97F4C"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1</w:t>
            </w:r>
          </w:p>
        </w:tc>
        <w:tc>
          <w:tcPr>
            <w:tcW w:w="1053" w:type="dxa"/>
            <w:tcBorders>
              <w:top w:val="nil"/>
              <w:left w:val="nil"/>
              <w:bottom w:val="single" w:sz="8" w:space="0" w:color="auto"/>
              <w:right w:val="nil"/>
            </w:tcBorders>
            <w:shd w:val="clear" w:color="auto" w:fill="auto"/>
            <w:noWrap/>
            <w:vAlign w:val="center"/>
            <w:hideMark/>
          </w:tcPr>
          <w:p w14:paraId="73C54B04" w14:textId="77777777" w:rsidR="007B4032" w:rsidRPr="004B38F0" w:rsidRDefault="007B4032" w:rsidP="00BE5109">
            <w:pPr>
              <w:spacing w:after="0"/>
              <w:jc w:val="center"/>
              <w:rPr>
                <w:rFonts w:eastAsia="Times New Roman" w:cs="Times New Roman"/>
                <w:color w:val="000000"/>
                <w:szCs w:val="24"/>
                <w:lang w:eastAsia="en-AU"/>
              </w:rPr>
            </w:pPr>
            <w:r w:rsidRPr="004B38F0">
              <w:rPr>
                <w:rFonts w:eastAsia="Times New Roman" w:cs="Times New Roman"/>
                <w:color w:val="000000"/>
                <w:szCs w:val="24"/>
                <w:lang w:eastAsia="en-AU"/>
              </w:rPr>
              <w:t>2</w:t>
            </w:r>
          </w:p>
        </w:tc>
      </w:tr>
    </w:tbl>
    <w:p w14:paraId="4B3E3895" w14:textId="77777777" w:rsidR="0009714C" w:rsidRPr="004B38F0" w:rsidRDefault="0009714C" w:rsidP="00BE5109">
      <w:pPr>
        <w:rPr>
          <w:rFonts w:cs="Times New Roman"/>
        </w:rPr>
      </w:pPr>
    </w:p>
    <w:p w14:paraId="4AFDC911" w14:textId="040ADC8E" w:rsidR="00712FF2" w:rsidRPr="004B38F0" w:rsidRDefault="00445BA0" w:rsidP="00BE5109">
      <w:pPr>
        <w:pStyle w:val="Heading1"/>
        <w:spacing w:after="0"/>
        <w:rPr>
          <w:sz w:val="24"/>
          <w:szCs w:val="24"/>
        </w:rPr>
      </w:pPr>
      <w:bookmarkStart w:id="48" w:name="_Toc152922062"/>
      <w:bookmarkEnd w:id="46"/>
      <w:bookmarkEnd w:id="47"/>
      <w:r w:rsidRPr="004B38F0">
        <w:rPr>
          <w:sz w:val="24"/>
          <w:szCs w:val="24"/>
        </w:rPr>
        <w:t>4</w:t>
      </w:r>
      <w:r w:rsidR="002158E9" w:rsidRPr="004B38F0">
        <w:rPr>
          <w:sz w:val="24"/>
          <w:szCs w:val="24"/>
        </w:rPr>
        <w:t xml:space="preserve"> </w:t>
      </w:r>
      <w:r w:rsidR="003418FF" w:rsidRPr="004B38F0">
        <w:rPr>
          <w:sz w:val="24"/>
          <w:szCs w:val="24"/>
        </w:rPr>
        <w:t xml:space="preserve">Supplementary </w:t>
      </w:r>
      <w:r w:rsidR="00712FF2" w:rsidRPr="004B38F0">
        <w:rPr>
          <w:sz w:val="24"/>
          <w:szCs w:val="24"/>
        </w:rPr>
        <w:t>References</w:t>
      </w:r>
      <w:bookmarkEnd w:id="48"/>
    </w:p>
    <w:p w14:paraId="3D598601" w14:textId="77777777" w:rsidR="00D640B2" w:rsidRPr="004B38F0" w:rsidRDefault="00712FF2" w:rsidP="00D640B2">
      <w:pPr>
        <w:pStyle w:val="EndNoteBibliography"/>
        <w:ind w:left="720" w:hanging="720"/>
        <w:rPr>
          <w:noProof/>
        </w:rPr>
      </w:pPr>
      <w:r w:rsidRPr="004B38F0">
        <w:rPr>
          <w:rFonts w:ascii="Times New Roman" w:hAnsi="Times New Roman" w:cs="Times New Roman"/>
          <w:sz w:val="22"/>
          <w:szCs w:val="22"/>
          <w:lang w:val="en-AU"/>
        </w:rPr>
        <w:fldChar w:fldCharType="begin"/>
      </w:r>
      <w:r w:rsidRPr="004B38F0">
        <w:rPr>
          <w:rFonts w:ascii="Times New Roman" w:hAnsi="Times New Roman" w:cs="Times New Roman"/>
          <w:sz w:val="22"/>
          <w:szCs w:val="22"/>
          <w:lang w:val="en-AU"/>
        </w:rPr>
        <w:instrText xml:space="preserve"> ADDIN EN.REFLIST </w:instrText>
      </w:r>
      <w:r w:rsidRPr="004B38F0">
        <w:rPr>
          <w:rFonts w:ascii="Times New Roman" w:hAnsi="Times New Roman" w:cs="Times New Roman"/>
          <w:sz w:val="22"/>
          <w:szCs w:val="22"/>
          <w:lang w:val="en-AU"/>
        </w:rPr>
        <w:fldChar w:fldCharType="separate"/>
      </w:r>
      <w:r w:rsidR="00D640B2" w:rsidRPr="004B38F0">
        <w:rPr>
          <w:b/>
          <w:noProof/>
        </w:rPr>
        <w:t>1</w:t>
      </w:r>
      <w:r w:rsidR="00D640B2" w:rsidRPr="004B38F0">
        <w:rPr>
          <w:noProof/>
        </w:rPr>
        <w:t xml:space="preserve">. Weisenfeld, N. I., Kumar, V., Shah, P., Church, D. M., &amp; Jaffe, D. B. Direct determination of diploid genome sequences. </w:t>
      </w:r>
      <w:r w:rsidR="00D640B2" w:rsidRPr="004B38F0">
        <w:rPr>
          <w:i/>
          <w:noProof/>
        </w:rPr>
        <w:t xml:space="preserve">Genome Research </w:t>
      </w:r>
      <w:r w:rsidR="00D640B2" w:rsidRPr="004B38F0">
        <w:rPr>
          <w:b/>
          <w:noProof/>
        </w:rPr>
        <w:t>27</w:t>
      </w:r>
      <w:r w:rsidR="00D640B2" w:rsidRPr="004B38F0">
        <w:rPr>
          <w:noProof/>
        </w:rPr>
        <w:t>: 757-67 (2017).</w:t>
      </w:r>
    </w:p>
    <w:p w14:paraId="0A878F0E" w14:textId="77777777" w:rsidR="00D640B2" w:rsidRPr="004B38F0" w:rsidRDefault="00D640B2" w:rsidP="00D640B2">
      <w:pPr>
        <w:pStyle w:val="EndNoteBibliography"/>
        <w:ind w:left="720" w:hanging="720"/>
        <w:rPr>
          <w:noProof/>
        </w:rPr>
      </w:pPr>
      <w:r w:rsidRPr="004B38F0">
        <w:rPr>
          <w:b/>
          <w:noProof/>
        </w:rPr>
        <w:t>2</w:t>
      </w:r>
      <w:r w:rsidRPr="004B38F0">
        <w:rPr>
          <w:noProof/>
        </w:rPr>
        <w:t xml:space="preserve">. Wenger, A. M., et al. Accurate circular consensus long-read sequencing improves variant detection and assembly of a human genome. </w:t>
      </w:r>
      <w:r w:rsidRPr="004B38F0">
        <w:rPr>
          <w:i/>
          <w:noProof/>
        </w:rPr>
        <w:t xml:space="preserve">Nature Biotechnology </w:t>
      </w:r>
      <w:r w:rsidRPr="004B38F0">
        <w:rPr>
          <w:b/>
          <w:noProof/>
        </w:rPr>
        <w:t>37</w:t>
      </w:r>
      <w:r w:rsidRPr="004B38F0">
        <w:rPr>
          <w:noProof/>
        </w:rPr>
        <w:t>: 1155-62 (2019).</w:t>
      </w:r>
    </w:p>
    <w:p w14:paraId="2A2EDB9C" w14:textId="77777777" w:rsidR="00D640B2" w:rsidRPr="004B38F0" w:rsidRDefault="00D640B2" w:rsidP="00D640B2">
      <w:pPr>
        <w:pStyle w:val="EndNoteBibliography"/>
        <w:ind w:left="720" w:hanging="720"/>
        <w:rPr>
          <w:noProof/>
        </w:rPr>
      </w:pPr>
      <w:r w:rsidRPr="004B38F0">
        <w:rPr>
          <w:b/>
          <w:noProof/>
        </w:rPr>
        <w:t>3</w:t>
      </w:r>
      <w:r w:rsidRPr="004B38F0">
        <w:rPr>
          <w:noProof/>
        </w:rPr>
        <w:t xml:space="preserve">. Guan, D., et al. Identifying and removing haplotypic duplication in primary genome assemblies. </w:t>
      </w:r>
      <w:r w:rsidRPr="004B38F0">
        <w:rPr>
          <w:i/>
          <w:noProof/>
        </w:rPr>
        <w:t xml:space="preserve">Bioinformatics </w:t>
      </w:r>
      <w:r w:rsidRPr="004B38F0">
        <w:rPr>
          <w:b/>
          <w:noProof/>
        </w:rPr>
        <w:t>36</w:t>
      </w:r>
      <w:r w:rsidRPr="004B38F0">
        <w:rPr>
          <w:noProof/>
        </w:rPr>
        <w:t>: 2896-98 (2020).</w:t>
      </w:r>
    </w:p>
    <w:p w14:paraId="49C17E20" w14:textId="77777777" w:rsidR="00D640B2" w:rsidRPr="004B38F0" w:rsidRDefault="00D640B2" w:rsidP="00D640B2">
      <w:pPr>
        <w:pStyle w:val="EndNoteBibliography"/>
        <w:ind w:left="720" w:hanging="720"/>
        <w:rPr>
          <w:noProof/>
        </w:rPr>
      </w:pPr>
      <w:r w:rsidRPr="004B38F0">
        <w:rPr>
          <w:b/>
          <w:noProof/>
        </w:rPr>
        <w:t>4</w:t>
      </w:r>
      <w:r w:rsidRPr="004B38F0">
        <w:rPr>
          <w:noProof/>
        </w:rPr>
        <w:t xml:space="preserve">. Zheng, G. X., et al. Haplotyping germline and cancer genomes with high-throughput linked-read sequencing. </w:t>
      </w:r>
      <w:r w:rsidRPr="004B38F0">
        <w:rPr>
          <w:i/>
          <w:noProof/>
        </w:rPr>
        <w:t xml:space="preserve">Nature biotechnology </w:t>
      </w:r>
      <w:r w:rsidRPr="004B38F0">
        <w:rPr>
          <w:b/>
          <w:noProof/>
        </w:rPr>
        <w:t>34</w:t>
      </w:r>
      <w:r w:rsidRPr="004B38F0">
        <w:rPr>
          <w:noProof/>
        </w:rPr>
        <w:t>: 303-11 (2016).</w:t>
      </w:r>
    </w:p>
    <w:p w14:paraId="53E086F0" w14:textId="77777777" w:rsidR="00D640B2" w:rsidRPr="004B38F0" w:rsidRDefault="00D640B2" w:rsidP="00D640B2">
      <w:pPr>
        <w:pStyle w:val="EndNoteBibliography"/>
        <w:ind w:left="720" w:hanging="720"/>
        <w:rPr>
          <w:noProof/>
        </w:rPr>
      </w:pPr>
      <w:r w:rsidRPr="004B38F0">
        <w:rPr>
          <w:b/>
          <w:noProof/>
        </w:rPr>
        <w:t>5</w:t>
      </w:r>
      <w:r w:rsidRPr="004B38F0">
        <w:rPr>
          <w:noProof/>
        </w:rPr>
        <w:t xml:space="preserve">. Li, H. &amp;Durbin, R. Fast and accurate short read alignment with Burrows–Wheeler transform. </w:t>
      </w:r>
      <w:r w:rsidRPr="004B38F0">
        <w:rPr>
          <w:i/>
          <w:noProof/>
        </w:rPr>
        <w:t xml:space="preserve">Bioinformatics </w:t>
      </w:r>
      <w:r w:rsidRPr="004B38F0">
        <w:rPr>
          <w:b/>
          <w:noProof/>
        </w:rPr>
        <w:t>25</w:t>
      </w:r>
      <w:r w:rsidRPr="004B38F0">
        <w:rPr>
          <w:noProof/>
        </w:rPr>
        <w:t>: 1754-60 (2009).</w:t>
      </w:r>
    </w:p>
    <w:p w14:paraId="355230E6" w14:textId="77777777" w:rsidR="00D640B2" w:rsidRPr="004B38F0" w:rsidRDefault="00D640B2" w:rsidP="00D640B2">
      <w:pPr>
        <w:pStyle w:val="EndNoteBibliography"/>
        <w:ind w:left="720" w:hanging="720"/>
        <w:rPr>
          <w:noProof/>
        </w:rPr>
      </w:pPr>
      <w:r w:rsidRPr="004B38F0">
        <w:rPr>
          <w:b/>
          <w:noProof/>
        </w:rPr>
        <w:t>6</w:t>
      </w:r>
      <w:r w:rsidRPr="004B38F0">
        <w:rPr>
          <w:noProof/>
        </w:rPr>
        <w:t xml:space="preserve">. Li, H., et al. The sequence alignment/map format and SAMtools. </w:t>
      </w:r>
      <w:r w:rsidRPr="004B38F0">
        <w:rPr>
          <w:i/>
          <w:noProof/>
        </w:rPr>
        <w:t xml:space="preserve">Bioinformatics </w:t>
      </w:r>
      <w:r w:rsidRPr="004B38F0">
        <w:rPr>
          <w:b/>
          <w:noProof/>
        </w:rPr>
        <w:t>25</w:t>
      </w:r>
      <w:r w:rsidRPr="004B38F0">
        <w:rPr>
          <w:noProof/>
        </w:rPr>
        <w:t>: 2078-79 (2009).</w:t>
      </w:r>
    </w:p>
    <w:p w14:paraId="5BEB35A1" w14:textId="77777777" w:rsidR="00D640B2" w:rsidRPr="004B38F0" w:rsidRDefault="00D640B2" w:rsidP="00D640B2">
      <w:pPr>
        <w:pStyle w:val="EndNoteBibliography"/>
        <w:ind w:left="720" w:hanging="720"/>
        <w:rPr>
          <w:noProof/>
        </w:rPr>
      </w:pPr>
      <w:r w:rsidRPr="004B38F0">
        <w:rPr>
          <w:b/>
          <w:noProof/>
        </w:rPr>
        <w:t>7</w:t>
      </w:r>
      <w:r w:rsidRPr="004B38F0">
        <w:rPr>
          <w:noProof/>
        </w:rPr>
        <w:t xml:space="preserve">. Yeo, S., Coombe, L., Warren, R. L., Chu, J., &amp; Birol, I. ARCS: Scaffolding genome drafts with linked reads. </w:t>
      </w:r>
      <w:r w:rsidRPr="004B38F0">
        <w:rPr>
          <w:i/>
          <w:noProof/>
        </w:rPr>
        <w:t xml:space="preserve">Bioinformatics </w:t>
      </w:r>
      <w:r w:rsidRPr="004B38F0">
        <w:rPr>
          <w:b/>
          <w:noProof/>
        </w:rPr>
        <w:t>34</w:t>
      </w:r>
      <w:r w:rsidRPr="004B38F0">
        <w:rPr>
          <w:noProof/>
        </w:rPr>
        <w:t>: 725-31 (2018).</w:t>
      </w:r>
    </w:p>
    <w:p w14:paraId="307011FB" w14:textId="77777777" w:rsidR="00D640B2" w:rsidRPr="004B38F0" w:rsidRDefault="00D640B2" w:rsidP="00D640B2">
      <w:pPr>
        <w:pStyle w:val="EndNoteBibliography"/>
        <w:ind w:left="720" w:hanging="720"/>
        <w:rPr>
          <w:noProof/>
        </w:rPr>
      </w:pPr>
      <w:r w:rsidRPr="004B38F0">
        <w:rPr>
          <w:b/>
          <w:noProof/>
        </w:rPr>
        <w:t>8</w:t>
      </w:r>
      <w:r w:rsidRPr="004B38F0">
        <w:rPr>
          <w:noProof/>
        </w:rPr>
        <w:t xml:space="preserve">. Warren, R. L., et al. LINKS: Scalable, alignment-free scaffolding of draft genomes with long reads. </w:t>
      </w:r>
      <w:r w:rsidRPr="004B38F0">
        <w:rPr>
          <w:i/>
          <w:noProof/>
        </w:rPr>
        <w:t xml:space="preserve">GigaScience </w:t>
      </w:r>
      <w:r w:rsidRPr="004B38F0">
        <w:rPr>
          <w:b/>
          <w:noProof/>
        </w:rPr>
        <w:t>4</w:t>
      </w:r>
      <w:r w:rsidRPr="004B38F0">
        <w:rPr>
          <w:noProof/>
        </w:rPr>
        <w:t>: s13742-015-0076-3 (2015).</w:t>
      </w:r>
    </w:p>
    <w:p w14:paraId="729AEB3A" w14:textId="77777777" w:rsidR="00D640B2" w:rsidRPr="004B38F0" w:rsidRDefault="00D640B2" w:rsidP="00D640B2">
      <w:pPr>
        <w:pStyle w:val="EndNoteBibliography"/>
        <w:ind w:left="720" w:hanging="720"/>
        <w:rPr>
          <w:noProof/>
        </w:rPr>
      </w:pPr>
      <w:r w:rsidRPr="004B38F0">
        <w:rPr>
          <w:b/>
          <w:noProof/>
        </w:rPr>
        <w:t>9</w:t>
      </w:r>
      <w:r w:rsidRPr="004B38F0">
        <w:rPr>
          <w:noProof/>
        </w:rPr>
        <w:t xml:space="preserve">. English, A. C., et al. Mind the gap: Upgrading genomes with Pacific Biosciences RS long-read sequencing technology. </w:t>
      </w:r>
      <w:r w:rsidRPr="004B38F0">
        <w:rPr>
          <w:i/>
          <w:noProof/>
        </w:rPr>
        <w:t xml:space="preserve">PloS one </w:t>
      </w:r>
      <w:r w:rsidRPr="004B38F0">
        <w:rPr>
          <w:b/>
          <w:noProof/>
        </w:rPr>
        <w:t>7</w:t>
      </w:r>
      <w:r w:rsidRPr="004B38F0">
        <w:rPr>
          <w:noProof/>
        </w:rPr>
        <w:t>: e47768 (2012).</w:t>
      </w:r>
    </w:p>
    <w:p w14:paraId="57945F74" w14:textId="77777777" w:rsidR="00D640B2" w:rsidRPr="004B38F0" w:rsidRDefault="00D640B2" w:rsidP="00D640B2">
      <w:pPr>
        <w:pStyle w:val="EndNoteBibliography"/>
        <w:ind w:left="720" w:hanging="720"/>
        <w:rPr>
          <w:noProof/>
        </w:rPr>
      </w:pPr>
      <w:r w:rsidRPr="004B38F0">
        <w:rPr>
          <w:b/>
          <w:noProof/>
        </w:rPr>
        <w:t>10</w:t>
      </w:r>
      <w:r w:rsidRPr="004B38F0">
        <w:rPr>
          <w:noProof/>
        </w:rPr>
        <w:t xml:space="preserve">. Walker, B. J., et al. Pilon: An integrated tool for comprehensive microbial variant detection and genome assembly improvement. </w:t>
      </w:r>
      <w:r w:rsidRPr="004B38F0">
        <w:rPr>
          <w:i/>
          <w:noProof/>
        </w:rPr>
        <w:t xml:space="preserve">PloS one </w:t>
      </w:r>
      <w:r w:rsidRPr="004B38F0">
        <w:rPr>
          <w:b/>
          <w:noProof/>
        </w:rPr>
        <w:t>9</w:t>
      </w:r>
      <w:r w:rsidRPr="004B38F0">
        <w:rPr>
          <w:noProof/>
        </w:rPr>
        <w:t>: e112963 (2014).</w:t>
      </w:r>
    </w:p>
    <w:p w14:paraId="7F43E771" w14:textId="2D5326C2" w:rsidR="00D640B2" w:rsidRPr="004B38F0" w:rsidRDefault="00D640B2" w:rsidP="00D640B2">
      <w:pPr>
        <w:pStyle w:val="EndNoteBibliography"/>
        <w:ind w:left="720" w:hanging="720"/>
        <w:rPr>
          <w:noProof/>
        </w:rPr>
      </w:pPr>
      <w:r w:rsidRPr="004B38F0">
        <w:rPr>
          <w:b/>
          <w:noProof/>
        </w:rPr>
        <w:lastRenderedPageBreak/>
        <w:t>11</w:t>
      </w:r>
      <w:r w:rsidRPr="004B38F0">
        <w:rPr>
          <w:noProof/>
        </w:rPr>
        <w:t xml:space="preserve">. Bushnell, B. </w:t>
      </w:r>
      <w:r w:rsidRPr="004B38F0">
        <w:rPr>
          <w:i/>
          <w:noProof/>
        </w:rPr>
        <w:t>BBTools</w:t>
      </w:r>
      <w:r w:rsidRPr="004B38F0">
        <w:rPr>
          <w:noProof/>
        </w:rPr>
        <w:t xml:space="preserve">. 2014  23 August 2020]; Available from: </w:t>
      </w:r>
      <w:hyperlink r:id="rId32" w:history="1">
        <w:r w:rsidRPr="004B38F0">
          <w:rPr>
            <w:rStyle w:val="Hyperlink"/>
            <w:noProof/>
          </w:rPr>
          <w:t>https://sourceforge.net/projects/bbmap/</w:t>
        </w:r>
      </w:hyperlink>
      <w:r w:rsidRPr="004B38F0">
        <w:rPr>
          <w:noProof/>
        </w:rPr>
        <w:t>.</w:t>
      </w:r>
    </w:p>
    <w:p w14:paraId="4F768853" w14:textId="77777777" w:rsidR="00D640B2" w:rsidRPr="004B38F0" w:rsidRDefault="00D640B2" w:rsidP="00D640B2">
      <w:pPr>
        <w:pStyle w:val="EndNoteBibliography"/>
        <w:ind w:left="720" w:hanging="720"/>
        <w:rPr>
          <w:noProof/>
        </w:rPr>
      </w:pPr>
      <w:r w:rsidRPr="004B38F0">
        <w:rPr>
          <w:b/>
          <w:noProof/>
        </w:rPr>
        <w:t>12</w:t>
      </w:r>
      <w:r w:rsidRPr="004B38F0">
        <w:rPr>
          <w:noProof/>
        </w:rPr>
        <w:t xml:space="preserve">. Chen, S. H., et al. Chromosome-level de novo genome assembly of </w:t>
      </w:r>
      <w:r w:rsidRPr="004B38F0">
        <w:rPr>
          <w:i/>
          <w:noProof/>
        </w:rPr>
        <w:t>Telopea speciosissima</w:t>
      </w:r>
      <w:r w:rsidRPr="004B38F0">
        <w:rPr>
          <w:noProof/>
        </w:rPr>
        <w:t xml:space="preserve"> (New South Wales waratah) using long-reads, linked-reads and Hi-C. </w:t>
      </w:r>
      <w:r w:rsidRPr="004B38F0">
        <w:rPr>
          <w:i/>
          <w:noProof/>
        </w:rPr>
        <w:t xml:space="preserve">Mol Ecol Resour </w:t>
      </w:r>
      <w:r w:rsidRPr="004B38F0">
        <w:rPr>
          <w:b/>
          <w:noProof/>
        </w:rPr>
        <w:t>22</w:t>
      </w:r>
      <w:r w:rsidRPr="004B38F0">
        <w:rPr>
          <w:noProof/>
        </w:rPr>
        <w:t>: 1836-54 (2022).</w:t>
      </w:r>
    </w:p>
    <w:p w14:paraId="0EB16CE0" w14:textId="77777777" w:rsidR="00D640B2" w:rsidRPr="004B38F0" w:rsidRDefault="00D640B2" w:rsidP="00D640B2">
      <w:pPr>
        <w:pStyle w:val="EndNoteBibliography"/>
        <w:ind w:left="720" w:hanging="720"/>
        <w:rPr>
          <w:noProof/>
        </w:rPr>
      </w:pPr>
      <w:r w:rsidRPr="004B38F0">
        <w:rPr>
          <w:b/>
          <w:noProof/>
        </w:rPr>
        <w:t>13</w:t>
      </w:r>
      <w:r w:rsidRPr="004B38F0">
        <w:rPr>
          <w:noProof/>
        </w:rPr>
        <w:t xml:space="preserve">. Edwards, R. J. </w:t>
      </w:r>
      <w:r w:rsidRPr="004B38F0">
        <w:rPr>
          <w:i/>
          <w:noProof/>
        </w:rPr>
        <w:t>GapSpanner: Genome assembly gap long read support and reassembly tool</w:t>
      </w:r>
      <w:r w:rsidRPr="004B38F0">
        <w:rPr>
          <w:noProof/>
        </w:rPr>
        <w:t>. 2021.</w:t>
      </w:r>
    </w:p>
    <w:p w14:paraId="7309DDC5" w14:textId="77777777" w:rsidR="00D640B2" w:rsidRPr="004B38F0" w:rsidRDefault="00D640B2" w:rsidP="00D640B2">
      <w:pPr>
        <w:pStyle w:val="EndNoteBibliography"/>
        <w:ind w:left="720" w:hanging="720"/>
        <w:rPr>
          <w:noProof/>
        </w:rPr>
      </w:pPr>
      <w:r w:rsidRPr="004B38F0">
        <w:rPr>
          <w:b/>
          <w:noProof/>
        </w:rPr>
        <w:t>14</w:t>
      </w:r>
      <w:r w:rsidRPr="004B38F0">
        <w:rPr>
          <w:noProof/>
        </w:rPr>
        <w:t xml:space="preserve">. Kolmogorov, M., Yuan, J., Lin, Y., &amp; Pevzner, P. A. Assembly of long, error-prone reads using repeat graphs. </w:t>
      </w:r>
      <w:r w:rsidRPr="004B38F0">
        <w:rPr>
          <w:i/>
          <w:noProof/>
        </w:rPr>
        <w:t xml:space="preserve">Nature Biotechnology </w:t>
      </w:r>
      <w:r w:rsidRPr="004B38F0">
        <w:rPr>
          <w:b/>
          <w:noProof/>
        </w:rPr>
        <w:t>37</w:t>
      </w:r>
      <w:r w:rsidRPr="004B38F0">
        <w:rPr>
          <w:noProof/>
        </w:rPr>
        <w:t>: 540-46 (2019).</w:t>
      </w:r>
    </w:p>
    <w:p w14:paraId="063F12D6" w14:textId="77777777" w:rsidR="00D640B2" w:rsidRPr="004B38F0" w:rsidRDefault="00D640B2" w:rsidP="00D640B2">
      <w:pPr>
        <w:pStyle w:val="EndNoteBibliography"/>
        <w:ind w:left="720" w:hanging="720"/>
        <w:rPr>
          <w:noProof/>
        </w:rPr>
      </w:pPr>
      <w:r w:rsidRPr="004B38F0">
        <w:rPr>
          <w:b/>
          <w:noProof/>
        </w:rPr>
        <w:t>15</w:t>
      </w:r>
      <w:r w:rsidRPr="004B38F0">
        <w:rPr>
          <w:noProof/>
        </w:rPr>
        <w:t xml:space="preserve">. Kundu, R., Casey, J., &amp; Sung, W.-K. HyPo: Super fast &amp; amp; accurate polisher for long read genome assemblies. </w:t>
      </w:r>
      <w:r w:rsidRPr="004B38F0">
        <w:rPr>
          <w:i/>
          <w:noProof/>
        </w:rPr>
        <w:t>bioRxiv</w:t>
      </w:r>
      <w:r w:rsidRPr="004B38F0">
        <w:rPr>
          <w:noProof/>
        </w:rPr>
        <w:t>: 2019.12.19.882506 (2019).</w:t>
      </w:r>
    </w:p>
    <w:p w14:paraId="06741CDD" w14:textId="77777777" w:rsidR="00D640B2" w:rsidRPr="004B38F0" w:rsidRDefault="00D640B2" w:rsidP="00D640B2">
      <w:pPr>
        <w:pStyle w:val="EndNoteBibliography"/>
        <w:ind w:left="720" w:hanging="720"/>
        <w:rPr>
          <w:noProof/>
        </w:rPr>
      </w:pPr>
      <w:r w:rsidRPr="004B38F0">
        <w:rPr>
          <w:b/>
          <w:noProof/>
        </w:rPr>
        <w:t>16</w:t>
      </w:r>
      <w:r w:rsidRPr="004B38F0">
        <w:rPr>
          <w:noProof/>
        </w:rPr>
        <w:t xml:space="preserve">. Kokot, M., Długosz, M., &amp; Deorowicz, S. KMC 3: Counting and manipulating k-mer statistics. </w:t>
      </w:r>
      <w:r w:rsidRPr="004B38F0">
        <w:rPr>
          <w:i/>
          <w:noProof/>
        </w:rPr>
        <w:t xml:space="preserve">Bioinformatics </w:t>
      </w:r>
      <w:r w:rsidRPr="004B38F0">
        <w:rPr>
          <w:b/>
          <w:noProof/>
        </w:rPr>
        <w:t>33</w:t>
      </w:r>
      <w:r w:rsidRPr="004B38F0">
        <w:rPr>
          <w:noProof/>
        </w:rPr>
        <w:t>: 2759-61 (2017).</w:t>
      </w:r>
    </w:p>
    <w:p w14:paraId="1AE5981B" w14:textId="77777777" w:rsidR="00D640B2" w:rsidRPr="004B38F0" w:rsidRDefault="00D640B2" w:rsidP="00D640B2">
      <w:pPr>
        <w:pStyle w:val="EndNoteBibliography"/>
        <w:ind w:left="720" w:hanging="720"/>
        <w:rPr>
          <w:noProof/>
        </w:rPr>
      </w:pPr>
      <w:r w:rsidRPr="004B38F0">
        <w:rPr>
          <w:b/>
          <w:noProof/>
        </w:rPr>
        <w:t>17</w:t>
      </w:r>
      <w:r w:rsidRPr="004B38F0">
        <w:rPr>
          <w:noProof/>
        </w:rPr>
        <w:t xml:space="preserve">. Li, H. Minimap2: Pairwise alignment for nucleotide sequences. </w:t>
      </w:r>
      <w:r w:rsidRPr="004B38F0">
        <w:rPr>
          <w:i/>
          <w:noProof/>
        </w:rPr>
        <w:t xml:space="preserve">Bioinformatics </w:t>
      </w:r>
      <w:r w:rsidRPr="004B38F0">
        <w:rPr>
          <w:b/>
          <w:noProof/>
        </w:rPr>
        <w:t>34</w:t>
      </w:r>
      <w:r w:rsidRPr="004B38F0">
        <w:rPr>
          <w:noProof/>
        </w:rPr>
        <w:t>: 3094-100 (2018).</w:t>
      </w:r>
    </w:p>
    <w:p w14:paraId="74E3B31A" w14:textId="77777777" w:rsidR="00D640B2" w:rsidRPr="004B38F0" w:rsidRDefault="00D640B2" w:rsidP="00D640B2">
      <w:pPr>
        <w:pStyle w:val="EndNoteBibliography"/>
        <w:ind w:left="720" w:hanging="720"/>
        <w:rPr>
          <w:noProof/>
        </w:rPr>
      </w:pPr>
      <w:r w:rsidRPr="004B38F0">
        <w:rPr>
          <w:b/>
          <w:noProof/>
        </w:rPr>
        <w:t>18</w:t>
      </w:r>
      <w:r w:rsidRPr="004B38F0">
        <w:rPr>
          <w:noProof/>
        </w:rPr>
        <w:t xml:space="preserve">. Putnam, N. H., et al. Chromosome-scale shotgun assembly using an in vitro method for long-range linkage. </w:t>
      </w:r>
      <w:r w:rsidRPr="004B38F0">
        <w:rPr>
          <w:i/>
          <w:noProof/>
        </w:rPr>
        <w:t xml:space="preserve">Genome research </w:t>
      </w:r>
      <w:r w:rsidRPr="004B38F0">
        <w:rPr>
          <w:b/>
          <w:noProof/>
        </w:rPr>
        <w:t>26</w:t>
      </w:r>
      <w:r w:rsidRPr="004B38F0">
        <w:rPr>
          <w:noProof/>
        </w:rPr>
        <w:t>: 342-50 (2016).</w:t>
      </w:r>
    </w:p>
    <w:p w14:paraId="32C90EF3" w14:textId="77777777" w:rsidR="00D640B2" w:rsidRPr="004B38F0" w:rsidRDefault="00D640B2" w:rsidP="00D640B2">
      <w:pPr>
        <w:pStyle w:val="EndNoteBibliography"/>
        <w:ind w:left="720" w:hanging="720"/>
        <w:rPr>
          <w:noProof/>
        </w:rPr>
      </w:pPr>
      <w:r w:rsidRPr="004B38F0">
        <w:rPr>
          <w:b/>
          <w:noProof/>
        </w:rPr>
        <w:t>19</w:t>
      </w:r>
      <w:r w:rsidRPr="004B38F0">
        <w:rPr>
          <w:noProof/>
        </w:rPr>
        <w:t xml:space="preserve">. Li, H. Aligning sequence reads, clone sequences and assembly contigs with BWA-MEM. </w:t>
      </w:r>
      <w:r w:rsidRPr="004B38F0">
        <w:rPr>
          <w:i/>
          <w:noProof/>
        </w:rPr>
        <w:t xml:space="preserve">arXiv preprint arXiv:13033997 </w:t>
      </w:r>
      <w:r w:rsidRPr="004B38F0">
        <w:rPr>
          <w:noProof/>
        </w:rPr>
        <w:t xml:space="preserve"> (2013).</w:t>
      </w:r>
    </w:p>
    <w:p w14:paraId="0B2A5AA1" w14:textId="77777777" w:rsidR="00D640B2" w:rsidRPr="004B38F0" w:rsidRDefault="00D640B2" w:rsidP="00D640B2">
      <w:pPr>
        <w:pStyle w:val="EndNoteBibliography"/>
        <w:ind w:left="720" w:hanging="720"/>
        <w:rPr>
          <w:noProof/>
        </w:rPr>
      </w:pPr>
      <w:r w:rsidRPr="004B38F0">
        <w:rPr>
          <w:b/>
          <w:noProof/>
        </w:rPr>
        <w:t>20</w:t>
      </w:r>
      <w:r w:rsidRPr="004B38F0">
        <w:rPr>
          <w:noProof/>
        </w:rPr>
        <w:t>. Goloborodko, A., Abdennur, N., Venev, S., hbbrandao, &amp; gfudenberg, mirnylab/pairtools: v0. 2.2. 2019, Zenodo.</w:t>
      </w:r>
    </w:p>
    <w:p w14:paraId="664278B4" w14:textId="77777777" w:rsidR="00D640B2" w:rsidRPr="004B38F0" w:rsidRDefault="00D640B2" w:rsidP="00D640B2">
      <w:pPr>
        <w:pStyle w:val="EndNoteBibliography"/>
        <w:ind w:left="720" w:hanging="720"/>
        <w:rPr>
          <w:noProof/>
        </w:rPr>
      </w:pPr>
      <w:r w:rsidRPr="004B38F0">
        <w:rPr>
          <w:b/>
          <w:noProof/>
        </w:rPr>
        <w:t>21</w:t>
      </w:r>
      <w:r w:rsidRPr="004B38F0">
        <w:rPr>
          <w:noProof/>
        </w:rPr>
        <w:t xml:space="preserve">. Abdennur, N. &amp;Mirny, L. A. Cooler: scalable storage for Hi-C data and other genomically labeled arrays. </w:t>
      </w:r>
      <w:r w:rsidRPr="004B38F0">
        <w:rPr>
          <w:i/>
          <w:noProof/>
        </w:rPr>
        <w:t xml:space="preserve">Bioinformatics </w:t>
      </w:r>
      <w:r w:rsidRPr="004B38F0">
        <w:rPr>
          <w:b/>
          <w:noProof/>
        </w:rPr>
        <w:t>36</w:t>
      </w:r>
      <w:r w:rsidRPr="004B38F0">
        <w:rPr>
          <w:noProof/>
        </w:rPr>
        <w:t>: 311-16 (2020).</w:t>
      </w:r>
    </w:p>
    <w:p w14:paraId="4BDA6C3A" w14:textId="77777777" w:rsidR="00D640B2" w:rsidRPr="004B38F0" w:rsidRDefault="00D640B2" w:rsidP="00D640B2">
      <w:pPr>
        <w:pStyle w:val="EndNoteBibliography"/>
        <w:ind w:left="720" w:hanging="720"/>
        <w:rPr>
          <w:noProof/>
        </w:rPr>
      </w:pPr>
      <w:r w:rsidRPr="004B38F0">
        <w:rPr>
          <w:b/>
          <w:noProof/>
        </w:rPr>
        <w:t>22</w:t>
      </w:r>
      <w:r w:rsidRPr="004B38F0">
        <w:rPr>
          <w:noProof/>
        </w:rPr>
        <w:t xml:space="preserve">. Ramírez, F., et al. High-resolution TADs reveal DNA sequences underlying genome organization in flies. </w:t>
      </w:r>
      <w:r w:rsidRPr="004B38F0">
        <w:rPr>
          <w:i/>
          <w:noProof/>
        </w:rPr>
        <w:t xml:space="preserve">Nature communications </w:t>
      </w:r>
      <w:r w:rsidRPr="004B38F0">
        <w:rPr>
          <w:b/>
          <w:noProof/>
        </w:rPr>
        <w:t>9</w:t>
      </w:r>
      <w:r w:rsidRPr="004B38F0">
        <w:rPr>
          <w:noProof/>
        </w:rPr>
        <w:t>: 1-15 (2018).</w:t>
      </w:r>
    </w:p>
    <w:p w14:paraId="67431AB5" w14:textId="77777777" w:rsidR="00D640B2" w:rsidRPr="004B38F0" w:rsidRDefault="00D640B2" w:rsidP="00D640B2">
      <w:pPr>
        <w:pStyle w:val="EndNoteBibliography"/>
        <w:ind w:left="720" w:hanging="720"/>
        <w:rPr>
          <w:noProof/>
        </w:rPr>
      </w:pPr>
      <w:r w:rsidRPr="004B38F0">
        <w:rPr>
          <w:b/>
          <w:noProof/>
        </w:rPr>
        <w:t>23</w:t>
      </w:r>
      <w:r w:rsidRPr="004B38F0">
        <w:rPr>
          <w:noProof/>
        </w:rPr>
        <w:t xml:space="preserve">. Kerpedjiev, P., et al. HiGlass: Web-based visual exploration and analysis of genome interaction maps. </w:t>
      </w:r>
      <w:r w:rsidRPr="004B38F0">
        <w:rPr>
          <w:i/>
          <w:noProof/>
        </w:rPr>
        <w:t xml:space="preserve">Genome biology </w:t>
      </w:r>
      <w:r w:rsidRPr="004B38F0">
        <w:rPr>
          <w:b/>
          <w:noProof/>
        </w:rPr>
        <w:t>19</w:t>
      </w:r>
      <w:r w:rsidRPr="004B38F0">
        <w:rPr>
          <w:noProof/>
        </w:rPr>
        <w:t>: 1-12 (2018).</w:t>
      </w:r>
    </w:p>
    <w:p w14:paraId="7100F885" w14:textId="77777777" w:rsidR="00D640B2" w:rsidRPr="004B38F0" w:rsidRDefault="00D640B2" w:rsidP="00D640B2">
      <w:pPr>
        <w:pStyle w:val="EndNoteBibliography"/>
        <w:ind w:left="720" w:hanging="720"/>
        <w:rPr>
          <w:noProof/>
        </w:rPr>
      </w:pPr>
      <w:r w:rsidRPr="004B38F0">
        <w:rPr>
          <w:b/>
          <w:noProof/>
        </w:rPr>
        <w:t>24</w:t>
      </w:r>
      <w:r w:rsidRPr="004B38F0">
        <w:rPr>
          <w:noProof/>
        </w:rPr>
        <w:t xml:space="preserve">. Xu, G.-C., et al. LR_Gapcloser: A tiling path-based gap closer that uses long reads to complete genome assembly. </w:t>
      </w:r>
      <w:r w:rsidRPr="004B38F0">
        <w:rPr>
          <w:i/>
          <w:noProof/>
        </w:rPr>
        <w:t xml:space="preserve">GigaScience </w:t>
      </w:r>
      <w:r w:rsidRPr="004B38F0">
        <w:rPr>
          <w:b/>
          <w:noProof/>
        </w:rPr>
        <w:t>8</w:t>
      </w:r>
      <w:r w:rsidRPr="004B38F0">
        <w:rPr>
          <w:noProof/>
        </w:rPr>
        <w:t xml:space="preserve"> (2018).</w:t>
      </w:r>
    </w:p>
    <w:p w14:paraId="4E8B9900" w14:textId="77777777" w:rsidR="00D640B2" w:rsidRPr="004B38F0" w:rsidRDefault="00D640B2" w:rsidP="00D640B2">
      <w:pPr>
        <w:pStyle w:val="EndNoteBibliography"/>
        <w:ind w:left="720" w:hanging="720"/>
        <w:rPr>
          <w:noProof/>
        </w:rPr>
      </w:pPr>
      <w:r w:rsidRPr="004B38F0">
        <w:rPr>
          <w:b/>
          <w:noProof/>
        </w:rPr>
        <w:t>25</w:t>
      </w:r>
      <w:r w:rsidRPr="004B38F0">
        <w:rPr>
          <w:noProof/>
        </w:rPr>
        <w:t>. Edwards, R. J., et al. Chromosome-length genome assembly and structural variations of the primal Basenji dog (</w:t>
      </w:r>
      <w:r w:rsidRPr="004B38F0">
        <w:rPr>
          <w:i/>
          <w:noProof/>
        </w:rPr>
        <w:t>Canis lupus familiaris</w:t>
      </w:r>
      <w:r w:rsidRPr="004B38F0">
        <w:rPr>
          <w:noProof/>
        </w:rPr>
        <w:t xml:space="preserve">) genome. </w:t>
      </w:r>
      <w:r w:rsidRPr="004B38F0">
        <w:rPr>
          <w:i/>
          <w:noProof/>
        </w:rPr>
        <w:t xml:space="preserve">BMC Genomics </w:t>
      </w:r>
      <w:r w:rsidRPr="004B38F0">
        <w:rPr>
          <w:b/>
          <w:noProof/>
        </w:rPr>
        <w:t>22</w:t>
      </w:r>
      <w:r w:rsidRPr="004B38F0">
        <w:rPr>
          <w:noProof/>
        </w:rPr>
        <w:t>: 188 (2021).</w:t>
      </w:r>
    </w:p>
    <w:p w14:paraId="600925F9" w14:textId="77777777" w:rsidR="00D640B2" w:rsidRPr="004B38F0" w:rsidRDefault="00D640B2" w:rsidP="00D640B2">
      <w:pPr>
        <w:pStyle w:val="EndNoteBibliography"/>
        <w:ind w:left="720" w:hanging="720"/>
        <w:rPr>
          <w:noProof/>
        </w:rPr>
      </w:pPr>
      <w:r w:rsidRPr="004B38F0">
        <w:rPr>
          <w:b/>
          <w:noProof/>
        </w:rPr>
        <w:t>26</w:t>
      </w:r>
      <w:r w:rsidRPr="004B38F0">
        <w:rPr>
          <w:noProof/>
        </w:rPr>
        <w:t xml:space="preserve">. Davey, N. E., Shields, D. C., &amp; Edwards, R. J. SLiMDisc: SWhort, linear motif discovery, correcting for common evolutionary descent. </w:t>
      </w:r>
      <w:r w:rsidRPr="004B38F0">
        <w:rPr>
          <w:i/>
          <w:noProof/>
        </w:rPr>
        <w:t xml:space="preserve">Nucleic Acids Res </w:t>
      </w:r>
      <w:r w:rsidRPr="004B38F0">
        <w:rPr>
          <w:b/>
          <w:noProof/>
        </w:rPr>
        <w:t>34</w:t>
      </w:r>
      <w:r w:rsidRPr="004B38F0">
        <w:rPr>
          <w:noProof/>
        </w:rPr>
        <w:t>: 3546-54 (2006).</w:t>
      </w:r>
    </w:p>
    <w:p w14:paraId="3608CADD" w14:textId="77777777" w:rsidR="00D640B2" w:rsidRPr="004B38F0" w:rsidRDefault="00D640B2" w:rsidP="00D640B2">
      <w:pPr>
        <w:pStyle w:val="EndNoteBibliography"/>
        <w:ind w:left="720" w:hanging="720"/>
        <w:rPr>
          <w:noProof/>
        </w:rPr>
      </w:pPr>
      <w:r w:rsidRPr="004B38F0">
        <w:rPr>
          <w:b/>
          <w:noProof/>
        </w:rPr>
        <w:t>27</w:t>
      </w:r>
      <w:r w:rsidRPr="004B38F0">
        <w:rPr>
          <w:noProof/>
        </w:rPr>
        <w:t xml:space="preserve">. Cheng, H., et al. Haplotype-resolved assembly of diploid genomes without parental data. </w:t>
      </w:r>
      <w:r w:rsidRPr="004B38F0">
        <w:rPr>
          <w:i/>
          <w:noProof/>
        </w:rPr>
        <w:t xml:space="preserve">Nature Biotechnology </w:t>
      </w:r>
      <w:r w:rsidRPr="004B38F0">
        <w:rPr>
          <w:b/>
          <w:noProof/>
        </w:rPr>
        <w:t>40</w:t>
      </w:r>
      <w:r w:rsidRPr="004B38F0">
        <w:rPr>
          <w:noProof/>
        </w:rPr>
        <w:t>: 1332-35 (2022).</w:t>
      </w:r>
    </w:p>
    <w:p w14:paraId="57663394" w14:textId="77777777" w:rsidR="00D640B2" w:rsidRPr="004B38F0" w:rsidRDefault="00D640B2" w:rsidP="00D640B2">
      <w:pPr>
        <w:pStyle w:val="EndNoteBibliography"/>
        <w:ind w:left="720" w:hanging="720"/>
        <w:rPr>
          <w:noProof/>
        </w:rPr>
      </w:pPr>
      <w:r w:rsidRPr="004B38F0">
        <w:rPr>
          <w:b/>
          <w:noProof/>
        </w:rPr>
        <w:t>28</w:t>
      </w:r>
      <w:r w:rsidRPr="004B38F0">
        <w:rPr>
          <w:noProof/>
        </w:rPr>
        <w:t xml:space="preserve">. Uliano-Silva, M., et al. MitoHiFi: a python pipeline for mitochondrial genome assembly from PacBio high fidelity reads. </w:t>
      </w:r>
      <w:r w:rsidRPr="004B38F0">
        <w:rPr>
          <w:i/>
          <w:noProof/>
        </w:rPr>
        <w:t xml:space="preserve">BMC bioinformatics </w:t>
      </w:r>
      <w:r w:rsidRPr="004B38F0">
        <w:rPr>
          <w:b/>
          <w:noProof/>
        </w:rPr>
        <w:t>24</w:t>
      </w:r>
      <w:r w:rsidRPr="004B38F0">
        <w:rPr>
          <w:noProof/>
        </w:rPr>
        <w:t>: 288 (2023).</w:t>
      </w:r>
    </w:p>
    <w:p w14:paraId="0B434880" w14:textId="77777777" w:rsidR="00D640B2" w:rsidRPr="004B38F0" w:rsidRDefault="00D640B2" w:rsidP="00D640B2">
      <w:pPr>
        <w:pStyle w:val="EndNoteBibliography"/>
        <w:ind w:left="720" w:hanging="720"/>
        <w:rPr>
          <w:noProof/>
        </w:rPr>
      </w:pPr>
      <w:r w:rsidRPr="004B38F0">
        <w:rPr>
          <w:b/>
          <w:noProof/>
        </w:rPr>
        <w:t>29</w:t>
      </w:r>
      <w:r w:rsidRPr="004B38F0">
        <w:rPr>
          <w:noProof/>
        </w:rPr>
        <w:t xml:space="preserve">. Allio, R., et al. MitoFinder: Efficient automated large‐scale extraction of mitogenomic data in target enrichment phylogenomics. </w:t>
      </w:r>
      <w:r w:rsidRPr="004B38F0">
        <w:rPr>
          <w:i/>
          <w:noProof/>
        </w:rPr>
        <w:t xml:space="preserve">Molecular Ecology Resources </w:t>
      </w:r>
      <w:r w:rsidRPr="004B38F0">
        <w:rPr>
          <w:b/>
          <w:noProof/>
        </w:rPr>
        <w:t>20</w:t>
      </w:r>
      <w:r w:rsidRPr="004B38F0">
        <w:rPr>
          <w:noProof/>
        </w:rPr>
        <w:t>: 892-905 (2020).</w:t>
      </w:r>
    </w:p>
    <w:p w14:paraId="7013EBDD" w14:textId="77777777" w:rsidR="00D640B2" w:rsidRPr="004B38F0" w:rsidRDefault="00D640B2" w:rsidP="00D640B2">
      <w:pPr>
        <w:pStyle w:val="EndNoteBibliography"/>
        <w:ind w:left="720" w:hanging="720"/>
        <w:rPr>
          <w:noProof/>
        </w:rPr>
      </w:pPr>
      <w:r w:rsidRPr="004B38F0">
        <w:rPr>
          <w:b/>
          <w:noProof/>
        </w:rPr>
        <w:t>30</w:t>
      </w:r>
      <w:r w:rsidRPr="004B38F0">
        <w:rPr>
          <w:noProof/>
        </w:rPr>
        <w:t xml:space="preserve">. Meng, G., Li, Y., Yang, C., &amp; Liu, S. MitoZ: a toolkit for animal mitochondrial genome assembly, annotation and visualization. </w:t>
      </w:r>
      <w:r w:rsidRPr="004B38F0">
        <w:rPr>
          <w:i/>
          <w:noProof/>
        </w:rPr>
        <w:t xml:space="preserve">Nucleic acids research </w:t>
      </w:r>
      <w:r w:rsidRPr="004B38F0">
        <w:rPr>
          <w:b/>
          <w:noProof/>
        </w:rPr>
        <w:t>47</w:t>
      </w:r>
      <w:r w:rsidRPr="004B38F0">
        <w:rPr>
          <w:noProof/>
        </w:rPr>
        <w:t>: e63-e63 (2019).</w:t>
      </w:r>
    </w:p>
    <w:p w14:paraId="470EA59C" w14:textId="77777777" w:rsidR="00D640B2" w:rsidRPr="004B38F0" w:rsidRDefault="00D640B2" w:rsidP="00D640B2">
      <w:pPr>
        <w:pStyle w:val="EndNoteBibliography"/>
        <w:ind w:left="720" w:hanging="720"/>
        <w:rPr>
          <w:noProof/>
        </w:rPr>
      </w:pPr>
      <w:r w:rsidRPr="004B38F0">
        <w:rPr>
          <w:b/>
          <w:noProof/>
        </w:rPr>
        <w:t>31</w:t>
      </w:r>
      <w:r w:rsidRPr="004B38F0">
        <w:rPr>
          <w:noProof/>
        </w:rPr>
        <w:t xml:space="preserve">. Simao, F. A., Waterhouse, R. M., Ioannidis, P., Kriventseva, E. V., &amp; Zdobnov, E. M. BUSCO: Assessing genome assembly and annotation completeness with single-copy orthologs. </w:t>
      </w:r>
      <w:r w:rsidRPr="004B38F0">
        <w:rPr>
          <w:i/>
          <w:noProof/>
        </w:rPr>
        <w:t xml:space="preserve">Bioinformatics </w:t>
      </w:r>
      <w:r w:rsidRPr="004B38F0">
        <w:rPr>
          <w:b/>
          <w:noProof/>
        </w:rPr>
        <w:t>31</w:t>
      </w:r>
      <w:r w:rsidRPr="004B38F0">
        <w:rPr>
          <w:noProof/>
        </w:rPr>
        <w:t>: 3210-12 (2015).</w:t>
      </w:r>
    </w:p>
    <w:p w14:paraId="15E69C4B" w14:textId="77777777" w:rsidR="00D640B2" w:rsidRPr="004B38F0" w:rsidRDefault="00D640B2" w:rsidP="00D640B2">
      <w:pPr>
        <w:pStyle w:val="EndNoteBibliography"/>
        <w:ind w:left="720" w:hanging="720"/>
        <w:rPr>
          <w:noProof/>
        </w:rPr>
      </w:pPr>
      <w:r w:rsidRPr="004B38F0">
        <w:rPr>
          <w:b/>
          <w:noProof/>
        </w:rPr>
        <w:t>32</w:t>
      </w:r>
      <w:r w:rsidRPr="004B38F0">
        <w:rPr>
          <w:noProof/>
        </w:rPr>
        <w:t xml:space="preserve">. Stuart, K. C., et al. Transcript- and annotation-guided genome assembly of the European starling. </w:t>
      </w:r>
      <w:r w:rsidRPr="004B38F0">
        <w:rPr>
          <w:i/>
          <w:noProof/>
        </w:rPr>
        <w:t xml:space="preserve">Molecular Ecology Resources </w:t>
      </w:r>
      <w:r w:rsidRPr="004B38F0">
        <w:rPr>
          <w:b/>
          <w:noProof/>
        </w:rPr>
        <w:t>22</w:t>
      </w:r>
      <w:r w:rsidRPr="004B38F0">
        <w:rPr>
          <w:noProof/>
        </w:rPr>
        <w:t>: 3141-60 (2022).</w:t>
      </w:r>
    </w:p>
    <w:p w14:paraId="386EC2E5" w14:textId="77777777" w:rsidR="00D640B2" w:rsidRPr="004B38F0" w:rsidRDefault="00D640B2" w:rsidP="00D640B2">
      <w:pPr>
        <w:pStyle w:val="EndNoteBibliography"/>
        <w:ind w:left="720" w:hanging="720"/>
        <w:rPr>
          <w:noProof/>
        </w:rPr>
      </w:pPr>
      <w:r w:rsidRPr="004B38F0">
        <w:rPr>
          <w:b/>
          <w:noProof/>
        </w:rPr>
        <w:lastRenderedPageBreak/>
        <w:t>33</w:t>
      </w:r>
      <w:r w:rsidRPr="004B38F0">
        <w:rPr>
          <w:noProof/>
        </w:rPr>
        <w:t xml:space="preserve">. Rhie, A., Walenz, B. P., Koren, S., &amp; Phillippy, A. M. Merqury: Reference-free quality, completeness, and phasing assessment for genome assemblies. </w:t>
      </w:r>
      <w:r w:rsidRPr="004B38F0">
        <w:rPr>
          <w:i/>
          <w:noProof/>
        </w:rPr>
        <w:t xml:space="preserve">Genome Biology </w:t>
      </w:r>
      <w:r w:rsidRPr="004B38F0">
        <w:rPr>
          <w:b/>
          <w:noProof/>
        </w:rPr>
        <w:t>21</w:t>
      </w:r>
      <w:r w:rsidRPr="004B38F0">
        <w:rPr>
          <w:noProof/>
        </w:rPr>
        <w:t>: 245 (2020).</w:t>
      </w:r>
    </w:p>
    <w:p w14:paraId="4F38A4C4" w14:textId="77777777" w:rsidR="00D640B2" w:rsidRPr="004B38F0" w:rsidRDefault="00D640B2" w:rsidP="00D640B2">
      <w:pPr>
        <w:pStyle w:val="EndNoteBibliography"/>
        <w:ind w:left="720" w:hanging="720"/>
        <w:rPr>
          <w:noProof/>
        </w:rPr>
      </w:pPr>
      <w:r w:rsidRPr="004B38F0">
        <w:rPr>
          <w:b/>
          <w:noProof/>
        </w:rPr>
        <w:t>34</w:t>
      </w:r>
      <w:r w:rsidRPr="004B38F0">
        <w:rPr>
          <w:noProof/>
        </w:rPr>
        <w:t xml:space="preserve">. Fulton, T. L., Wagner, S. M., &amp; Shapiro, B. Case study: Recovery of ancient nuclear DNA from toe pads of the extinct passenger pigeon. </w:t>
      </w:r>
      <w:r w:rsidRPr="004B38F0">
        <w:rPr>
          <w:i/>
          <w:noProof/>
        </w:rPr>
        <w:t xml:space="preserve">Methods Mol Biol </w:t>
      </w:r>
      <w:r w:rsidRPr="004B38F0">
        <w:rPr>
          <w:b/>
          <w:noProof/>
        </w:rPr>
        <w:t>840</w:t>
      </w:r>
      <w:r w:rsidRPr="004B38F0">
        <w:rPr>
          <w:noProof/>
        </w:rPr>
        <w:t>: 29-35 (2012).</w:t>
      </w:r>
    </w:p>
    <w:p w14:paraId="3FD5A033" w14:textId="77777777" w:rsidR="00D640B2" w:rsidRPr="004B38F0" w:rsidRDefault="00D640B2" w:rsidP="00D640B2">
      <w:pPr>
        <w:pStyle w:val="EndNoteBibliography"/>
        <w:ind w:left="720" w:hanging="720"/>
        <w:rPr>
          <w:noProof/>
        </w:rPr>
      </w:pPr>
      <w:r w:rsidRPr="004B38F0">
        <w:rPr>
          <w:b/>
          <w:noProof/>
        </w:rPr>
        <w:t>35</w:t>
      </w:r>
      <w:r w:rsidRPr="004B38F0">
        <w:rPr>
          <w:noProof/>
        </w:rPr>
        <w:t xml:space="preserve">. Meyer, M. &amp;Kircher, M. Illumina sequencing library preparation for highly multiplexed target capture and sequencing. </w:t>
      </w:r>
      <w:r w:rsidRPr="004B38F0">
        <w:rPr>
          <w:i/>
          <w:noProof/>
        </w:rPr>
        <w:t xml:space="preserve">Cold Spring Harb Protoc </w:t>
      </w:r>
      <w:r w:rsidRPr="004B38F0">
        <w:rPr>
          <w:b/>
          <w:noProof/>
        </w:rPr>
        <w:t>2010</w:t>
      </w:r>
      <w:r w:rsidRPr="004B38F0">
        <w:rPr>
          <w:noProof/>
        </w:rPr>
        <w:t>: pdb.prot5448 (2010).</w:t>
      </w:r>
    </w:p>
    <w:p w14:paraId="7063FF10" w14:textId="77777777" w:rsidR="00D640B2" w:rsidRPr="004B38F0" w:rsidRDefault="00D640B2" w:rsidP="00D640B2">
      <w:pPr>
        <w:pStyle w:val="EndNoteBibliography"/>
        <w:ind w:left="720" w:hanging="720"/>
        <w:rPr>
          <w:noProof/>
        </w:rPr>
      </w:pPr>
      <w:r w:rsidRPr="004B38F0">
        <w:rPr>
          <w:b/>
          <w:noProof/>
        </w:rPr>
        <w:t>36</w:t>
      </w:r>
      <w:r w:rsidRPr="004B38F0">
        <w:rPr>
          <w:noProof/>
        </w:rPr>
        <w:t xml:space="preserve">. Miller, N. A., et al. A 26-hour system of highly sensitive whole genome sequencing for emergency management of genetic diseases. </w:t>
      </w:r>
      <w:r w:rsidRPr="004B38F0">
        <w:rPr>
          <w:i/>
          <w:noProof/>
        </w:rPr>
        <w:t xml:space="preserve">Genome medicine </w:t>
      </w:r>
      <w:r w:rsidRPr="004B38F0">
        <w:rPr>
          <w:b/>
          <w:noProof/>
        </w:rPr>
        <w:t>7</w:t>
      </w:r>
      <w:r w:rsidRPr="004B38F0">
        <w:rPr>
          <w:noProof/>
        </w:rPr>
        <w:t>: 1-16 (2015).</w:t>
      </w:r>
    </w:p>
    <w:p w14:paraId="0BF5BBA6" w14:textId="77777777" w:rsidR="00D640B2" w:rsidRPr="004B38F0" w:rsidRDefault="00D640B2" w:rsidP="00D640B2">
      <w:pPr>
        <w:pStyle w:val="EndNoteBibliography"/>
        <w:ind w:left="720" w:hanging="720"/>
        <w:rPr>
          <w:noProof/>
        </w:rPr>
      </w:pPr>
      <w:r w:rsidRPr="004B38F0">
        <w:rPr>
          <w:b/>
          <w:noProof/>
        </w:rPr>
        <w:t>37</w:t>
      </w:r>
      <w:r w:rsidRPr="004B38F0">
        <w:rPr>
          <w:noProof/>
        </w:rPr>
        <w:t xml:space="preserve">. Danecek, P., et al. Twelve years of SAMtools and BCFtools. </w:t>
      </w:r>
      <w:r w:rsidRPr="004B38F0">
        <w:rPr>
          <w:i/>
          <w:noProof/>
        </w:rPr>
        <w:t xml:space="preserve">Gigascience </w:t>
      </w:r>
      <w:r w:rsidRPr="004B38F0">
        <w:rPr>
          <w:b/>
          <w:noProof/>
        </w:rPr>
        <w:t>10</w:t>
      </w:r>
      <w:r w:rsidRPr="004B38F0">
        <w:rPr>
          <w:noProof/>
        </w:rPr>
        <w:t>: giab008 (2021).</w:t>
      </w:r>
    </w:p>
    <w:p w14:paraId="0A899CF2" w14:textId="77777777" w:rsidR="00D640B2" w:rsidRPr="004B38F0" w:rsidRDefault="00D640B2" w:rsidP="00D640B2">
      <w:pPr>
        <w:pStyle w:val="EndNoteBibliography"/>
        <w:ind w:left="720" w:hanging="720"/>
        <w:rPr>
          <w:noProof/>
        </w:rPr>
      </w:pPr>
      <w:r w:rsidRPr="004B38F0">
        <w:rPr>
          <w:b/>
          <w:noProof/>
        </w:rPr>
        <w:t>38</w:t>
      </w:r>
      <w:r w:rsidRPr="004B38F0">
        <w:rPr>
          <w:noProof/>
        </w:rPr>
        <w:t xml:space="preserve">. Li, H. A statistical framework for SNP calling, mutation discovery, association mapping and population genetical parameter estimation from sequencing data. </w:t>
      </w:r>
      <w:r w:rsidRPr="004B38F0">
        <w:rPr>
          <w:i/>
          <w:noProof/>
        </w:rPr>
        <w:t xml:space="preserve">Bioinformatics </w:t>
      </w:r>
      <w:r w:rsidRPr="004B38F0">
        <w:rPr>
          <w:b/>
          <w:noProof/>
        </w:rPr>
        <w:t>27</w:t>
      </w:r>
      <w:r w:rsidRPr="004B38F0">
        <w:rPr>
          <w:noProof/>
        </w:rPr>
        <w:t>: 2987-93 (2011).</w:t>
      </w:r>
    </w:p>
    <w:p w14:paraId="03709D60" w14:textId="77777777" w:rsidR="00D640B2" w:rsidRPr="004B38F0" w:rsidRDefault="00D640B2" w:rsidP="00D640B2">
      <w:pPr>
        <w:pStyle w:val="EndNoteBibliography"/>
        <w:ind w:left="720" w:hanging="720"/>
        <w:rPr>
          <w:noProof/>
        </w:rPr>
      </w:pPr>
      <w:r w:rsidRPr="004B38F0">
        <w:rPr>
          <w:b/>
          <w:noProof/>
        </w:rPr>
        <w:t>39</w:t>
      </w:r>
      <w:r w:rsidRPr="004B38F0">
        <w:rPr>
          <w:noProof/>
        </w:rPr>
        <w:t xml:space="preserve">. Wang, K., Li, M., &amp; Hakonarson, H. ANNOVAR: Functional annotation of genetic variants from high-throughput sequencing data. </w:t>
      </w:r>
      <w:r w:rsidRPr="004B38F0">
        <w:rPr>
          <w:i/>
          <w:noProof/>
        </w:rPr>
        <w:t xml:space="preserve">Nucleic acids research </w:t>
      </w:r>
      <w:r w:rsidRPr="004B38F0">
        <w:rPr>
          <w:b/>
          <w:noProof/>
        </w:rPr>
        <w:t>38</w:t>
      </w:r>
      <w:r w:rsidRPr="004B38F0">
        <w:rPr>
          <w:noProof/>
        </w:rPr>
        <w:t>: e164-e64 (2010).</w:t>
      </w:r>
    </w:p>
    <w:p w14:paraId="645E921B" w14:textId="77777777" w:rsidR="00D640B2" w:rsidRPr="004B38F0" w:rsidRDefault="00D640B2" w:rsidP="00D640B2">
      <w:pPr>
        <w:pStyle w:val="EndNoteBibliography"/>
        <w:ind w:left="720" w:hanging="720"/>
        <w:rPr>
          <w:noProof/>
        </w:rPr>
      </w:pPr>
      <w:r w:rsidRPr="004B38F0">
        <w:rPr>
          <w:b/>
          <w:noProof/>
        </w:rPr>
        <w:t>40</w:t>
      </w:r>
      <w:r w:rsidRPr="004B38F0">
        <w:rPr>
          <w:noProof/>
        </w:rPr>
        <w:t xml:space="preserve">. Purcell, S., et al. PLINK: a tool set for whole-genome association and population-based linkage analyses. </w:t>
      </w:r>
      <w:r w:rsidRPr="004B38F0">
        <w:rPr>
          <w:i/>
          <w:noProof/>
        </w:rPr>
        <w:t xml:space="preserve">The American Journal of Human Genetics </w:t>
      </w:r>
      <w:r w:rsidRPr="004B38F0">
        <w:rPr>
          <w:b/>
          <w:noProof/>
        </w:rPr>
        <w:t>81</w:t>
      </w:r>
      <w:r w:rsidRPr="004B38F0">
        <w:rPr>
          <w:noProof/>
        </w:rPr>
        <w:t>: 559-75 (2007).</w:t>
      </w:r>
    </w:p>
    <w:p w14:paraId="05CC45DF" w14:textId="77777777" w:rsidR="00D640B2" w:rsidRPr="004B38F0" w:rsidRDefault="00D640B2" w:rsidP="00D640B2">
      <w:pPr>
        <w:pStyle w:val="EndNoteBibliography"/>
        <w:ind w:left="720" w:hanging="720"/>
        <w:rPr>
          <w:noProof/>
        </w:rPr>
      </w:pPr>
      <w:r w:rsidRPr="004B38F0">
        <w:rPr>
          <w:b/>
          <w:noProof/>
        </w:rPr>
        <w:t>41</w:t>
      </w:r>
      <w:r w:rsidRPr="004B38F0">
        <w:rPr>
          <w:noProof/>
        </w:rPr>
        <w:t>. Van der Auwera, G. A. &amp;O'Connor, B. D. 2020. O'Reilly Media.</w:t>
      </w:r>
    </w:p>
    <w:p w14:paraId="5AA54B4A" w14:textId="77777777" w:rsidR="00D640B2" w:rsidRPr="004B38F0" w:rsidRDefault="00D640B2" w:rsidP="00D640B2">
      <w:pPr>
        <w:pStyle w:val="EndNoteBibliography"/>
        <w:ind w:left="720" w:hanging="720"/>
        <w:rPr>
          <w:noProof/>
        </w:rPr>
      </w:pPr>
      <w:r w:rsidRPr="004B38F0">
        <w:rPr>
          <w:b/>
          <w:noProof/>
        </w:rPr>
        <w:t>42</w:t>
      </w:r>
      <w:r w:rsidRPr="004B38F0">
        <w:rPr>
          <w:noProof/>
        </w:rPr>
        <w:t xml:space="preserve">. Stamatakis, A. RAxML version 8: a tool for phylogenetic analysis and post-analysis of large phylogenies. </w:t>
      </w:r>
      <w:r w:rsidRPr="004B38F0">
        <w:rPr>
          <w:i/>
          <w:noProof/>
        </w:rPr>
        <w:t xml:space="preserve">Bioinformatics </w:t>
      </w:r>
      <w:r w:rsidRPr="004B38F0">
        <w:rPr>
          <w:b/>
          <w:noProof/>
        </w:rPr>
        <w:t>30</w:t>
      </w:r>
      <w:r w:rsidRPr="004B38F0">
        <w:rPr>
          <w:noProof/>
        </w:rPr>
        <w:t>: 1312-13 (2014).</w:t>
      </w:r>
    </w:p>
    <w:p w14:paraId="2CAC9AD5" w14:textId="77777777" w:rsidR="00D640B2" w:rsidRPr="004B38F0" w:rsidRDefault="00D640B2" w:rsidP="00D640B2">
      <w:pPr>
        <w:pStyle w:val="EndNoteBibliography"/>
        <w:ind w:left="720" w:hanging="720"/>
        <w:rPr>
          <w:noProof/>
        </w:rPr>
      </w:pPr>
      <w:r w:rsidRPr="004B38F0">
        <w:rPr>
          <w:b/>
          <w:noProof/>
        </w:rPr>
        <w:t>43</w:t>
      </w:r>
      <w:r w:rsidRPr="004B38F0">
        <w:rPr>
          <w:noProof/>
        </w:rPr>
        <w:t xml:space="preserve">. Ronquist, F., et al. MrBayes 3.2: Efficient Bayesian Phylogenetic Inference and Model Choice Across a Large Model Space. </w:t>
      </w:r>
      <w:r w:rsidRPr="004B38F0">
        <w:rPr>
          <w:i/>
          <w:noProof/>
        </w:rPr>
        <w:t xml:space="preserve">Systematic Biology </w:t>
      </w:r>
      <w:r w:rsidRPr="004B38F0">
        <w:rPr>
          <w:b/>
          <w:noProof/>
        </w:rPr>
        <w:t>61</w:t>
      </w:r>
      <w:r w:rsidRPr="004B38F0">
        <w:rPr>
          <w:noProof/>
        </w:rPr>
        <w:t>: 539-42 (2012).</w:t>
      </w:r>
    </w:p>
    <w:p w14:paraId="78B8B0CD" w14:textId="77777777" w:rsidR="00D640B2" w:rsidRPr="004B38F0" w:rsidRDefault="00D640B2" w:rsidP="00D640B2">
      <w:pPr>
        <w:pStyle w:val="EndNoteBibliography"/>
        <w:ind w:left="720" w:hanging="720"/>
        <w:rPr>
          <w:noProof/>
        </w:rPr>
      </w:pPr>
      <w:r w:rsidRPr="004B38F0">
        <w:rPr>
          <w:b/>
          <w:noProof/>
        </w:rPr>
        <w:t>44</w:t>
      </w:r>
      <w:r w:rsidRPr="004B38F0">
        <w:rPr>
          <w:noProof/>
        </w:rPr>
        <w:t xml:space="preserve">. Feigin, C. Y., et al. Genome of the Tasmanian tiger provides insights into the evolution and demography of an extinct marsupial carnivore. </w:t>
      </w:r>
      <w:r w:rsidRPr="004B38F0">
        <w:rPr>
          <w:i/>
          <w:noProof/>
        </w:rPr>
        <w:t xml:space="preserve">Nat Ecol Evol </w:t>
      </w:r>
      <w:r w:rsidRPr="004B38F0">
        <w:rPr>
          <w:b/>
          <w:noProof/>
        </w:rPr>
        <w:t>2</w:t>
      </w:r>
      <w:r w:rsidRPr="004B38F0">
        <w:rPr>
          <w:noProof/>
        </w:rPr>
        <w:t>: 182-92 (2018).</w:t>
      </w:r>
    </w:p>
    <w:p w14:paraId="6BCED535" w14:textId="77777777" w:rsidR="00D640B2" w:rsidRPr="004B38F0" w:rsidRDefault="00D640B2" w:rsidP="00D640B2">
      <w:pPr>
        <w:pStyle w:val="EndNoteBibliography"/>
        <w:ind w:left="720" w:hanging="720"/>
        <w:rPr>
          <w:noProof/>
        </w:rPr>
      </w:pPr>
      <w:r w:rsidRPr="004B38F0">
        <w:rPr>
          <w:b/>
          <w:noProof/>
        </w:rPr>
        <w:t>45</w:t>
      </w:r>
      <w:r w:rsidRPr="004B38F0">
        <w:rPr>
          <w:noProof/>
        </w:rPr>
        <w:t xml:space="preserve">. Bushnell, B. </w:t>
      </w:r>
      <w:r w:rsidRPr="004B38F0">
        <w:rPr>
          <w:i/>
          <w:noProof/>
        </w:rPr>
        <w:t>BBTools</w:t>
      </w:r>
      <w:r w:rsidRPr="004B38F0">
        <w:rPr>
          <w:noProof/>
        </w:rPr>
        <w:t>. 2014; Available from: sourceforge.net/projects/bbmap/.</w:t>
      </w:r>
    </w:p>
    <w:p w14:paraId="141E91FA" w14:textId="77777777" w:rsidR="00D640B2" w:rsidRPr="004B38F0" w:rsidRDefault="00D640B2" w:rsidP="00D640B2">
      <w:pPr>
        <w:pStyle w:val="EndNoteBibliography"/>
        <w:ind w:left="720" w:hanging="720"/>
        <w:rPr>
          <w:noProof/>
        </w:rPr>
      </w:pPr>
      <w:r w:rsidRPr="004B38F0">
        <w:rPr>
          <w:b/>
          <w:noProof/>
        </w:rPr>
        <w:t>46</w:t>
      </w:r>
      <w:r w:rsidRPr="004B38F0">
        <w:rPr>
          <w:noProof/>
        </w:rPr>
        <w:t xml:space="preserve">. Broad Institute, G. R. </w:t>
      </w:r>
      <w:r w:rsidRPr="004B38F0">
        <w:rPr>
          <w:i/>
          <w:noProof/>
        </w:rPr>
        <w:t>Picard Toolkit</w:t>
      </w:r>
      <w:r w:rsidRPr="004B38F0">
        <w:rPr>
          <w:noProof/>
        </w:rPr>
        <w:t>. 2019.</w:t>
      </w:r>
    </w:p>
    <w:p w14:paraId="7A18F619" w14:textId="77777777" w:rsidR="00D640B2" w:rsidRPr="004B38F0" w:rsidRDefault="00D640B2" w:rsidP="00D640B2">
      <w:pPr>
        <w:pStyle w:val="EndNoteBibliography"/>
        <w:ind w:left="720" w:hanging="720"/>
        <w:rPr>
          <w:noProof/>
        </w:rPr>
      </w:pPr>
      <w:r w:rsidRPr="004B38F0">
        <w:rPr>
          <w:b/>
          <w:noProof/>
        </w:rPr>
        <w:t>47</w:t>
      </w:r>
      <w:r w:rsidRPr="004B38F0">
        <w:rPr>
          <w:noProof/>
        </w:rPr>
        <w:t xml:space="preserve">. McKenna, A., et al. The Genome Analysis Toolkit: a MapReduce framework for analyzing next-generation DNA sequencing data. </w:t>
      </w:r>
      <w:r w:rsidRPr="004B38F0">
        <w:rPr>
          <w:i/>
          <w:noProof/>
        </w:rPr>
        <w:t xml:space="preserve">Genome research </w:t>
      </w:r>
      <w:r w:rsidRPr="004B38F0">
        <w:rPr>
          <w:b/>
          <w:noProof/>
        </w:rPr>
        <w:t>20</w:t>
      </w:r>
      <w:r w:rsidRPr="004B38F0">
        <w:rPr>
          <w:noProof/>
        </w:rPr>
        <w:t>: 1297-303 (2010).</w:t>
      </w:r>
    </w:p>
    <w:p w14:paraId="779915E6" w14:textId="77777777" w:rsidR="00D640B2" w:rsidRPr="004B38F0" w:rsidRDefault="00D640B2" w:rsidP="00D640B2">
      <w:pPr>
        <w:pStyle w:val="EndNoteBibliography"/>
        <w:ind w:left="720" w:hanging="720"/>
        <w:rPr>
          <w:noProof/>
        </w:rPr>
      </w:pPr>
      <w:r w:rsidRPr="004B38F0">
        <w:rPr>
          <w:b/>
          <w:noProof/>
        </w:rPr>
        <w:t>48</w:t>
      </w:r>
      <w:r w:rsidRPr="004B38F0">
        <w:rPr>
          <w:noProof/>
        </w:rPr>
        <w:t xml:space="preserve">. Danecek, P., et al. The variant call format and VCFtools. </w:t>
      </w:r>
      <w:r w:rsidRPr="004B38F0">
        <w:rPr>
          <w:i/>
          <w:noProof/>
        </w:rPr>
        <w:t xml:space="preserve">Bioinformatics </w:t>
      </w:r>
      <w:r w:rsidRPr="004B38F0">
        <w:rPr>
          <w:b/>
          <w:noProof/>
        </w:rPr>
        <w:t>27</w:t>
      </w:r>
      <w:r w:rsidRPr="004B38F0">
        <w:rPr>
          <w:noProof/>
        </w:rPr>
        <w:t>: 2156-58 (2011).</w:t>
      </w:r>
    </w:p>
    <w:p w14:paraId="1C1B2F5E" w14:textId="77777777" w:rsidR="00D640B2" w:rsidRPr="004B38F0" w:rsidRDefault="00D640B2" w:rsidP="00D640B2">
      <w:pPr>
        <w:pStyle w:val="EndNoteBibliography"/>
        <w:ind w:left="720" w:hanging="720"/>
        <w:rPr>
          <w:noProof/>
        </w:rPr>
      </w:pPr>
      <w:r w:rsidRPr="004B38F0">
        <w:rPr>
          <w:b/>
          <w:noProof/>
        </w:rPr>
        <w:t>49</w:t>
      </w:r>
      <w:r w:rsidRPr="004B38F0">
        <w:rPr>
          <w:noProof/>
        </w:rPr>
        <w:t xml:space="preserve">. Batley, K. C., et al. Whole genomes reveal multiple candidate genes and pathways involved in the immune response of dolphins to a highly infectious virus. </w:t>
      </w:r>
      <w:r w:rsidRPr="004B38F0">
        <w:rPr>
          <w:i/>
          <w:noProof/>
        </w:rPr>
        <w:t xml:space="preserve">Molecular Ecology </w:t>
      </w:r>
      <w:r w:rsidRPr="004B38F0">
        <w:rPr>
          <w:b/>
          <w:noProof/>
        </w:rPr>
        <w:t>30</w:t>
      </w:r>
      <w:r w:rsidRPr="004B38F0">
        <w:rPr>
          <w:noProof/>
        </w:rPr>
        <w:t>: 6434-48 (2021).</w:t>
      </w:r>
    </w:p>
    <w:p w14:paraId="0CF860AD" w14:textId="77777777" w:rsidR="00D640B2" w:rsidRPr="004B38F0" w:rsidRDefault="00D640B2" w:rsidP="00D640B2">
      <w:pPr>
        <w:pStyle w:val="EndNoteBibliography"/>
        <w:ind w:left="720" w:hanging="720"/>
        <w:rPr>
          <w:noProof/>
        </w:rPr>
      </w:pPr>
      <w:r w:rsidRPr="004B38F0">
        <w:rPr>
          <w:b/>
          <w:noProof/>
        </w:rPr>
        <w:t>50</w:t>
      </w:r>
      <w:r w:rsidRPr="004B38F0">
        <w:rPr>
          <w:noProof/>
        </w:rPr>
        <w:t xml:space="preserve">. Quinlan, A. R. &amp;Hall, I. M. BEDTools: a flexible suite of utilities for comparing genomic features. </w:t>
      </w:r>
      <w:r w:rsidRPr="004B38F0">
        <w:rPr>
          <w:i/>
          <w:noProof/>
        </w:rPr>
        <w:t xml:space="preserve">Bioinformatics </w:t>
      </w:r>
      <w:r w:rsidRPr="004B38F0">
        <w:rPr>
          <w:b/>
          <w:noProof/>
        </w:rPr>
        <w:t>26</w:t>
      </w:r>
      <w:r w:rsidRPr="004B38F0">
        <w:rPr>
          <w:noProof/>
        </w:rPr>
        <w:t>: 841-42 (2010).</w:t>
      </w:r>
    </w:p>
    <w:p w14:paraId="71CCDADA" w14:textId="77777777" w:rsidR="00D640B2" w:rsidRPr="004B38F0" w:rsidRDefault="00D640B2" w:rsidP="00D640B2">
      <w:pPr>
        <w:pStyle w:val="EndNoteBibliography"/>
        <w:ind w:left="720" w:hanging="720"/>
        <w:rPr>
          <w:noProof/>
        </w:rPr>
      </w:pPr>
      <w:r w:rsidRPr="004B38F0">
        <w:rPr>
          <w:b/>
          <w:noProof/>
        </w:rPr>
        <w:t>51</w:t>
      </w:r>
      <w:r w:rsidRPr="004B38F0">
        <w:rPr>
          <w:noProof/>
        </w:rPr>
        <w:t xml:space="preserve">. Pomaznoy, M., Ha, B., &amp; Peters, B. GOnet: a tool for interactive Gene Ontology analysis. </w:t>
      </w:r>
      <w:r w:rsidRPr="004B38F0">
        <w:rPr>
          <w:i/>
          <w:noProof/>
        </w:rPr>
        <w:t xml:space="preserve">Bmc Bioinformatics </w:t>
      </w:r>
      <w:r w:rsidRPr="004B38F0">
        <w:rPr>
          <w:b/>
          <w:noProof/>
        </w:rPr>
        <w:t>19</w:t>
      </w:r>
      <w:r w:rsidRPr="004B38F0">
        <w:rPr>
          <w:noProof/>
        </w:rPr>
        <w:t>: 1-8 (2018).</w:t>
      </w:r>
    </w:p>
    <w:p w14:paraId="7E404AD6" w14:textId="77777777" w:rsidR="00D640B2" w:rsidRPr="004B38F0" w:rsidRDefault="00D640B2" w:rsidP="00D640B2">
      <w:pPr>
        <w:pStyle w:val="EndNoteBibliography"/>
        <w:ind w:left="720" w:hanging="720"/>
        <w:rPr>
          <w:noProof/>
        </w:rPr>
      </w:pPr>
      <w:r w:rsidRPr="004B38F0">
        <w:rPr>
          <w:b/>
          <w:noProof/>
        </w:rPr>
        <w:t>52</w:t>
      </w:r>
      <w:r w:rsidRPr="004B38F0">
        <w:rPr>
          <w:noProof/>
        </w:rPr>
        <w:t xml:space="preserve">. Supek, F., Bošnjak, M., Škunca, N., &amp; Šmuc, T. REVIGO summarizes and visualizes long lists of gene ontology terms. </w:t>
      </w:r>
      <w:r w:rsidRPr="004B38F0">
        <w:rPr>
          <w:i/>
          <w:noProof/>
        </w:rPr>
        <w:t xml:space="preserve">PloS one </w:t>
      </w:r>
      <w:r w:rsidRPr="004B38F0">
        <w:rPr>
          <w:b/>
          <w:noProof/>
        </w:rPr>
        <w:t>6</w:t>
      </w:r>
      <w:r w:rsidRPr="004B38F0">
        <w:rPr>
          <w:noProof/>
        </w:rPr>
        <w:t>: e21800 (2011).</w:t>
      </w:r>
    </w:p>
    <w:p w14:paraId="6A88936A" w14:textId="77777777" w:rsidR="00D640B2" w:rsidRPr="004B38F0" w:rsidRDefault="00D640B2" w:rsidP="00D640B2">
      <w:pPr>
        <w:pStyle w:val="EndNoteBibliography"/>
        <w:ind w:left="720" w:hanging="720"/>
        <w:rPr>
          <w:noProof/>
        </w:rPr>
      </w:pPr>
      <w:r w:rsidRPr="004B38F0">
        <w:rPr>
          <w:b/>
          <w:noProof/>
        </w:rPr>
        <w:t>53</w:t>
      </w:r>
      <w:r w:rsidRPr="004B38F0">
        <w:rPr>
          <w:noProof/>
        </w:rPr>
        <w:t xml:space="preserve">. Pedersen, B. S. &amp;Quinlan, A. R. Mosdepth: Quick coverage calculation for genomes and exomes. </w:t>
      </w:r>
      <w:r w:rsidRPr="004B38F0">
        <w:rPr>
          <w:i/>
          <w:noProof/>
        </w:rPr>
        <w:t xml:space="preserve">Bioinformatics </w:t>
      </w:r>
      <w:r w:rsidRPr="004B38F0">
        <w:rPr>
          <w:b/>
          <w:noProof/>
        </w:rPr>
        <w:t>34</w:t>
      </w:r>
      <w:r w:rsidRPr="004B38F0">
        <w:rPr>
          <w:noProof/>
        </w:rPr>
        <w:t>: 867-68 (2018).</w:t>
      </w:r>
    </w:p>
    <w:p w14:paraId="64C69EDB" w14:textId="77777777" w:rsidR="00D640B2" w:rsidRPr="004B38F0" w:rsidRDefault="00D640B2" w:rsidP="00D640B2">
      <w:pPr>
        <w:pStyle w:val="EndNoteBibliography"/>
        <w:ind w:left="720" w:hanging="720"/>
        <w:rPr>
          <w:noProof/>
        </w:rPr>
      </w:pPr>
      <w:r w:rsidRPr="004B38F0">
        <w:rPr>
          <w:b/>
          <w:noProof/>
        </w:rPr>
        <w:t>54</w:t>
      </w:r>
      <w:r w:rsidRPr="004B38F0">
        <w:rPr>
          <w:noProof/>
        </w:rPr>
        <w:t xml:space="preserve">. Schiffels, S. &amp;Wang, K. 2020, in </w:t>
      </w:r>
      <w:r w:rsidRPr="004B38F0">
        <w:rPr>
          <w:i/>
          <w:noProof/>
        </w:rPr>
        <w:t>Statistical Population Genomics</w:t>
      </w:r>
      <w:r w:rsidRPr="004B38F0">
        <w:rPr>
          <w:noProof/>
        </w:rPr>
        <w:t>, Dutheil, J. Y., Editor., Springer US: New York, NY. p. 147-66.</w:t>
      </w:r>
    </w:p>
    <w:p w14:paraId="10374062" w14:textId="77777777" w:rsidR="00D640B2" w:rsidRPr="004B38F0" w:rsidRDefault="00D640B2" w:rsidP="00D640B2">
      <w:pPr>
        <w:pStyle w:val="EndNoteBibliography"/>
        <w:ind w:left="720" w:hanging="720"/>
        <w:rPr>
          <w:noProof/>
        </w:rPr>
      </w:pPr>
      <w:r w:rsidRPr="004B38F0">
        <w:rPr>
          <w:b/>
          <w:noProof/>
        </w:rPr>
        <w:t>55</w:t>
      </w:r>
      <w:r w:rsidRPr="004B38F0">
        <w:rPr>
          <w:noProof/>
        </w:rPr>
        <w:t xml:space="preserve">. Lott, M. J., Wright, B. R., Kemp, L. F., Johnson, R. N., &amp; Hogg, C. J. Genetic management of captive and reintroduced bilby populations. </w:t>
      </w:r>
      <w:r w:rsidRPr="004B38F0">
        <w:rPr>
          <w:i/>
          <w:noProof/>
        </w:rPr>
        <w:t xml:space="preserve">The Journal of Wildlife Management </w:t>
      </w:r>
      <w:r w:rsidRPr="004B38F0">
        <w:rPr>
          <w:b/>
          <w:noProof/>
        </w:rPr>
        <w:t>84</w:t>
      </w:r>
      <w:r w:rsidRPr="004B38F0">
        <w:rPr>
          <w:noProof/>
        </w:rPr>
        <w:t>: 20-32 (2020).</w:t>
      </w:r>
    </w:p>
    <w:p w14:paraId="24369491" w14:textId="77777777" w:rsidR="00D640B2" w:rsidRPr="004B38F0" w:rsidRDefault="00D640B2" w:rsidP="00D640B2">
      <w:pPr>
        <w:pStyle w:val="EndNoteBibliography"/>
        <w:ind w:left="720" w:hanging="720"/>
        <w:rPr>
          <w:noProof/>
        </w:rPr>
      </w:pPr>
      <w:r w:rsidRPr="004B38F0">
        <w:rPr>
          <w:b/>
          <w:noProof/>
        </w:rPr>
        <w:t>56</w:t>
      </w:r>
      <w:r w:rsidRPr="004B38F0">
        <w:rPr>
          <w:noProof/>
        </w:rPr>
        <w:t xml:space="preserve">. Miller, E. J., Eldridge, M. D. B., Morris, K., Thomas, N., &amp; Herbert, C. A. Captive management and the maintenance of genetic diversity in a vulnerable marsupial, the greater bilby. </w:t>
      </w:r>
      <w:r w:rsidRPr="004B38F0">
        <w:rPr>
          <w:i/>
          <w:noProof/>
        </w:rPr>
        <w:t xml:space="preserve">Australian Mammalogy </w:t>
      </w:r>
      <w:r w:rsidRPr="004B38F0">
        <w:rPr>
          <w:b/>
          <w:noProof/>
        </w:rPr>
        <w:t>37</w:t>
      </w:r>
      <w:r w:rsidRPr="004B38F0">
        <w:rPr>
          <w:noProof/>
        </w:rPr>
        <w:t>: 170-81 (2015).</w:t>
      </w:r>
    </w:p>
    <w:p w14:paraId="5EFFB863" w14:textId="77777777" w:rsidR="00D640B2" w:rsidRPr="004B38F0" w:rsidRDefault="00D640B2" w:rsidP="00D640B2">
      <w:pPr>
        <w:pStyle w:val="EndNoteBibliography"/>
        <w:ind w:left="720" w:hanging="720"/>
        <w:rPr>
          <w:noProof/>
        </w:rPr>
      </w:pPr>
      <w:r w:rsidRPr="004B38F0">
        <w:rPr>
          <w:b/>
          <w:noProof/>
        </w:rPr>
        <w:lastRenderedPageBreak/>
        <w:t>57</w:t>
      </w:r>
      <w:r w:rsidRPr="004B38F0">
        <w:rPr>
          <w:noProof/>
        </w:rPr>
        <w:t xml:space="preserve">. Southgate, R. &amp;Possingham, H. P. Modeling the reintroduction of the greater bilby </w:t>
      </w:r>
      <w:r w:rsidRPr="004B38F0">
        <w:rPr>
          <w:i/>
          <w:noProof/>
        </w:rPr>
        <w:t>Macrotis lagotis</w:t>
      </w:r>
      <w:r w:rsidRPr="004B38F0">
        <w:rPr>
          <w:noProof/>
        </w:rPr>
        <w:t xml:space="preserve"> using the metapopulation model analysis of the likelihood of extinction (ALEX). </w:t>
      </w:r>
      <w:r w:rsidRPr="004B38F0">
        <w:rPr>
          <w:i/>
          <w:noProof/>
        </w:rPr>
        <w:t xml:space="preserve">Biological Conservation </w:t>
      </w:r>
      <w:r w:rsidRPr="004B38F0">
        <w:rPr>
          <w:b/>
          <w:noProof/>
        </w:rPr>
        <w:t>73</w:t>
      </w:r>
      <w:r w:rsidRPr="004B38F0">
        <w:rPr>
          <w:noProof/>
        </w:rPr>
        <w:t>: 151-60 (1995).</w:t>
      </w:r>
    </w:p>
    <w:p w14:paraId="39CB1BE5" w14:textId="77777777" w:rsidR="00D640B2" w:rsidRPr="004B38F0" w:rsidRDefault="00D640B2" w:rsidP="00D640B2">
      <w:pPr>
        <w:pStyle w:val="EndNoteBibliography"/>
        <w:ind w:left="720" w:hanging="720"/>
        <w:rPr>
          <w:noProof/>
        </w:rPr>
      </w:pPr>
      <w:r w:rsidRPr="004B38F0">
        <w:rPr>
          <w:b/>
          <w:noProof/>
        </w:rPr>
        <w:t>58</w:t>
      </w:r>
      <w:r w:rsidRPr="004B38F0">
        <w:rPr>
          <w:noProof/>
        </w:rPr>
        <w:t xml:space="preserve">. Woinarski, J., Burbidge, A., &amp; Harrison, P. A review of the conservation status of Australian mammals. </w:t>
      </w:r>
      <w:r w:rsidRPr="004B38F0">
        <w:rPr>
          <w:i/>
          <w:noProof/>
        </w:rPr>
        <w:t xml:space="preserve">Therya </w:t>
      </w:r>
      <w:r w:rsidRPr="004B38F0">
        <w:rPr>
          <w:b/>
          <w:noProof/>
        </w:rPr>
        <w:t>6</w:t>
      </w:r>
      <w:r w:rsidRPr="004B38F0">
        <w:rPr>
          <w:noProof/>
        </w:rPr>
        <w:t>: 155-66 (2015).</w:t>
      </w:r>
    </w:p>
    <w:p w14:paraId="506589C5" w14:textId="77777777" w:rsidR="00D640B2" w:rsidRPr="004B38F0" w:rsidRDefault="00D640B2" w:rsidP="00D640B2">
      <w:pPr>
        <w:pStyle w:val="EndNoteBibliography"/>
        <w:ind w:left="720" w:hanging="720"/>
        <w:rPr>
          <w:noProof/>
        </w:rPr>
      </w:pPr>
      <w:r w:rsidRPr="004B38F0">
        <w:rPr>
          <w:b/>
          <w:noProof/>
        </w:rPr>
        <w:t>59</w:t>
      </w:r>
      <w:r w:rsidRPr="004B38F0">
        <w:rPr>
          <w:noProof/>
        </w:rPr>
        <w:t xml:space="preserve">. Lynch, M., et al. Genetic drift, selection and the evolution of the mutation rate. </w:t>
      </w:r>
      <w:r w:rsidRPr="004B38F0">
        <w:rPr>
          <w:i/>
          <w:noProof/>
        </w:rPr>
        <w:t xml:space="preserve">Nature Reviews Genetics </w:t>
      </w:r>
      <w:r w:rsidRPr="004B38F0">
        <w:rPr>
          <w:b/>
          <w:noProof/>
        </w:rPr>
        <w:t>17</w:t>
      </w:r>
      <w:r w:rsidRPr="004B38F0">
        <w:rPr>
          <w:noProof/>
        </w:rPr>
        <w:t>: 704-14 (2016).</w:t>
      </w:r>
    </w:p>
    <w:p w14:paraId="11E86AE7" w14:textId="77777777" w:rsidR="00D640B2" w:rsidRPr="004B38F0" w:rsidRDefault="00D640B2" w:rsidP="00D640B2">
      <w:pPr>
        <w:pStyle w:val="EndNoteBibliography"/>
        <w:ind w:left="720" w:hanging="720"/>
        <w:rPr>
          <w:noProof/>
        </w:rPr>
      </w:pPr>
      <w:r w:rsidRPr="004B38F0">
        <w:rPr>
          <w:b/>
          <w:noProof/>
        </w:rPr>
        <w:t>60</w:t>
      </w:r>
      <w:r w:rsidRPr="004B38F0">
        <w:rPr>
          <w:noProof/>
        </w:rPr>
        <w:t xml:space="preserve">. Uchimura, A., et al. Germline mutation rates and the long-term phenotypic effects of mutation accumulation in wild-type laboratory mice and mutator mice. </w:t>
      </w:r>
      <w:r w:rsidRPr="004B38F0">
        <w:rPr>
          <w:i/>
          <w:noProof/>
        </w:rPr>
        <w:t xml:space="preserve">Genome Res </w:t>
      </w:r>
      <w:r w:rsidRPr="004B38F0">
        <w:rPr>
          <w:b/>
          <w:noProof/>
        </w:rPr>
        <w:t>25</w:t>
      </w:r>
      <w:r w:rsidRPr="004B38F0">
        <w:rPr>
          <w:noProof/>
        </w:rPr>
        <w:t>: 1125-34 (2015).</w:t>
      </w:r>
    </w:p>
    <w:p w14:paraId="28568ED6" w14:textId="77777777" w:rsidR="00D640B2" w:rsidRPr="004B38F0" w:rsidRDefault="00D640B2" w:rsidP="00D640B2">
      <w:pPr>
        <w:pStyle w:val="EndNoteBibliography"/>
        <w:ind w:left="720" w:hanging="720"/>
        <w:rPr>
          <w:noProof/>
        </w:rPr>
      </w:pPr>
      <w:r w:rsidRPr="004B38F0">
        <w:rPr>
          <w:b/>
          <w:noProof/>
        </w:rPr>
        <w:t>61</w:t>
      </w:r>
      <w:r w:rsidRPr="004B38F0">
        <w:rPr>
          <w:noProof/>
        </w:rPr>
        <w:t xml:space="preserve">. Duntsch, L., Whibley, A., Brekke, P., Ewen, J. G., &amp; Santure, A. W. Genomic data of different resolutions reveal consistent inbreeding estimates but contrasting homozygosity landscapes for the threatened Aotearoa New Zealand hihi. </w:t>
      </w:r>
      <w:r w:rsidRPr="004B38F0">
        <w:rPr>
          <w:i/>
          <w:noProof/>
        </w:rPr>
        <w:t xml:space="preserve">Molecular Ecology </w:t>
      </w:r>
      <w:r w:rsidRPr="004B38F0">
        <w:rPr>
          <w:noProof/>
        </w:rPr>
        <w:t xml:space="preserve"> (2021).</w:t>
      </w:r>
    </w:p>
    <w:p w14:paraId="6824B818" w14:textId="77777777" w:rsidR="00D640B2" w:rsidRPr="004B38F0" w:rsidRDefault="00D640B2" w:rsidP="00D640B2">
      <w:pPr>
        <w:pStyle w:val="EndNoteBibliography"/>
        <w:ind w:left="720" w:hanging="720"/>
        <w:rPr>
          <w:noProof/>
        </w:rPr>
      </w:pPr>
      <w:r w:rsidRPr="004B38F0">
        <w:rPr>
          <w:b/>
          <w:noProof/>
        </w:rPr>
        <w:t>62</w:t>
      </w:r>
      <w:r w:rsidRPr="004B38F0">
        <w:rPr>
          <w:noProof/>
        </w:rPr>
        <w:t xml:space="preserve">. Curik, I., Ferenčaković, M., &amp; Sölkner, J. Inbreeding and runs of homozygosity: a possible solution to an old problem. </w:t>
      </w:r>
      <w:r w:rsidRPr="004B38F0">
        <w:rPr>
          <w:i/>
          <w:noProof/>
        </w:rPr>
        <w:t xml:space="preserve">Livestock Science </w:t>
      </w:r>
      <w:r w:rsidRPr="004B38F0">
        <w:rPr>
          <w:b/>
          <w:noProof/>
        </w:rPr>
        <w:t>166</w:t>
      </w:r>
      <w:r w:rsidRPr="004B38F0">
        <w:rPr>
          <w:noProof/>
        </w:rPr>
        <w:t>: 26-34 (2014).</w:t>
      </w:r>
    </w:p>
    <w:p w14:paraId="62487247" w14:textId="77777777" w:rsidR="00D640B2" w:rsidRPr="004B38F0" w:rsidRDefault="00D640B2" w:rsidP="00D640B2">
      <w:pPr>
        <w:pStyle w:val="EndNoteBibliography"/>
        <w:ind w:left="720" w:hanging="720"/>
        <w:rPr>
          <w:noProof/>
        </w:rPr>
      </w:pPr>
      <w:r w:rsidRPr="004B38F0">
        <w:rPr>
          <w:b/>
          <w:noProof/>
        </w:rPr>
        <w:t>63</w:t>
      </w:r>
      <w:r w:rsidRPr="004B38F0">
        <w:rPr>
          <w:noProof/>
        </w:rPr>
        <w:t xml:space="preserve">. Meyermans, R., Gorssen, W., Buys, N., &amp; Janssens, S. How to study runs of homozygosity using PLINK? A guide for analyzing medium density SNP data in livestock and pet species. </w:t>
      </w:r>
      <w:r w:rsidRPr="004B38F0">
        <w:rPr>
          <w:i/>
          <w:noProof/>
        </w:rPr>
        <w:t xml:space="preserve">BMC genomics </w:t>
      </w:r>
      <w:r w:rsidRPr="004B38F0">
        <w:rPr>
          <w:b/>
          <w:noProof/>
        </w:rPr>
        <w:t>21</w:t>
      </w:r>
      <w:r w:rsidRPr="004B38F0">
        <w:rPr>
          <w:noProof/>
        </w:rPr>
        <w:t>: 1-14 (2020).</w:t>
      </w:r>
    </w:p>
    <w:p w14:paraId="21C1D0A8" w14:textId="77777777" w:rsidR="00D640B2" w:rsidRPr="004B38F0" w:rsidRDefault="00D640B2" w:rsidP="00D640B2">
      <w:pPr>
        <w:pStyle w:val="EndNoteBibliography"/>
        <w:ind w:left="720" w:hanging="720"/>
        <w:rPr>
          <w:noProof/>
        </w:rPr>
      </w:pPr>
      <w:r w:rsidRPr="004B38F0">
        <w:rPr>
          <w:b/>
          <w:noProof/>
        </w:rPr>
        <w:t>64</w:t>
      </w:r>
      <w:r w:rsidRPr="004B38F0">
        <w:rPr>
          <w:noProof/>
        </w:rPr>
        <w:t xml:space="preserve">. Christie, P. M., The Australasian Species Management Plan for Zoo Populations of the Greater Bilby, </w:t>
      </w:r>
      <w:r w:rsidRPr="004B38F0">
        <w:rPr>
          <w:i/>
          <w:noProof/>
        </w:rPr>
        <w:t>Macrotis lagotis</w:t>
      </w:r>
      <w:r w:rsidRPr="004B38F0">
        <w:rPr>
          <w:noProof/>
        </w:rPr>
        <w:t>. 1991, Species Management Co-ordinating Council (SMCC), ARAZPA: Sydney, Australia. p. 40.</w:t>
      </w:r>
    </w:p>
    <w:p w14:paraId="62E40E99" w14:textId="77777777" w:rsidR="00D640B2" w:rsidRPr="004B38F0" w:rsidRDefault="00D640B2" w:rsidP="00D640B2">
      <w:pPr>
        <w:pStyle w:val="EndNoteBibliography"/>
        <w:ind w:left="720" w:hanging="720"/>
        <w:rPr>
          <w:noProof/>
        </w:rPr>
      </w:pPr>
      <w:r w:rsidRPr="004B38F0">
        <w:rPr>
          <w:b/>
          <w:noProof/>
        </w:rPr>
        <w:t>65</w:t>
      </w:r>
      <w:r w:rsidRPr="004B38F0">
        <w:rPr>
          <w:noProof/>
        </w:rPr>
        <w:t>. ZAA, Greater bilby annual report and recommendations. 2016, Zoo and Aquarium Association Australasia: Mosman, NSW.</w:t>
      </w:r>
    </w:p>
    <w:p w14:paraId="42EFA4EE" w14:textId="77777777" w:rsidR="00D640B2" w:rsidRPr="004B38F0" w:rsidRDefault="00D640B2" w:rsidP="00D640B2">
      <w:pPr>
        <w:pStyle w:val="EndNoteBibliography"/>
        <w:ind w:left="720" w:hanging="720"/>
        <w:rPr>
          <w:noProof/>
        </w:rPr>
      </w:pPr>
      <w:r w:rsidRPr="004B38F0">
        <w:rPr>
          <w:b/>
          <w:noProof/>
        </w:rPr>
        <w:t>66</w:t>
      </w:r>
      <w:r w:rsidRPr="004B38F0">
        <w:rPr>
          <w:noProof/>
        </w:rPr>
        <w:t>. Bradley, K., Lees, C., &amp; Lundie-Jenkins, G. 2015.  Apple Valley, USA: IUCN Species Survival Commission (SSC), Conservation Breeding Specialist Group (CBSG). 125.</w:t>
      </w:r>
    </w:p>
    <w:p w14:paraId="61A3589D" w14:textId="77777777" w:rsidR="00D640B2" w:rsidRPr="004B38F0" w:rsidRDefault="00D640B2" w:rsidP="00D640B2">
      <w:pPr>
        <w:pStyle w:val="EndNoteBibliography"/>
        <w:ind w:left="720" w:hanging="720"/>
        <w:rPr>
          <w:noProof/>
        </w:rPr>
      </w:pPr>
      <w:r w:rsidRPr="004B38F0">
        <w:rPr>
          <w:b/>
          <w:noProof/>
        </w:rPr>
        <w:t>67</w:t>
      </w:r>
      <w:r w:rsidRPr="004B38F0">
        <w:rPr>
          <w:noProof/>
        </w:rPr>
        <w:t xml:space="preserve">. Wright, B., et al. Impact of reduced-representation sequencing protocols on detecting population structure in a threatened marsupial. </w:t>
      </w:r>
      <w:r w:rsidRPr="004B38F0">
        <w:rPr>
          <w:i/>
          <w:noProof/>
        </w:rPr>
        <w:t xml:space="preserve">Molecular biology reports </w:t>
      </w:r>
      <w:r w:rsidRPr="004B38F0">
        <w:rPr>
          <w:b/>
          <w:noProof/>
        </w:rPr>
        <w:t>46</w:t>
      </w:r>
      <w:r w:rsidRPr="004B38F0">
        <w:rPr>
          <w:noProof/>
        </w:rPr>
        <w:t>: 5575-80 (2019).</w:t>
      </w:r>
    </w:p>
    <w:p w14:paraId="4A94D03D" w14:textId="77777777" w:rsidR="00D640B2" w:rsidRPr="004B38F0" w:rsidRDefault="00D640B2" w:rsidP="00D640B2">
      <w:pPr>
        <w:pStyle w:val="EndNoteBibliography"/>
        <w:ind w:left="720" w:hanging="720"/>
        <w:rPr>
          <w:noProof/>
        </w:rPr>
      </w:pPr>
      <w:r w:rsidRPr="004B38F0">
        <w:rPr>
          <w:b/>
          <w:noProof/>
        </w:rPr>
        <w:t>68</w:t>
      </w:r>
      <w:r w:rsidRPr="004B38F0">
        <w:rPr>
          <w:noProof/>
        </w:rPr>
        <w:t>. Dziminski, M. A., Carpenter, F. M., &amp; Morris, F. Range of the greater bilby (</w:t>
      </w:r>
      <w:r w:rsidRPr="004B38F0">
        <w:rPr>
          <w:i/>
          <w:noProof/>
        </w:rPr>
        <w:t>Macrotis lagotis</w:t>
      </w:r>
      <w:r w:rsidRPr="004B38F0">
        <w:rPr>
          <w:noProof/>
        </w:rPr>
        <w:t xml:space="preserve">) in the Pilbara Region, Western Australia. </w:t>
      </w:r>
      <w:r w:rsidRPr="004B38F0">
        <w:rPr>
          <w:i/>
          <w:noProof/>
        </w:rPr>
        <w:t xml:space="preserve">Journal of the Royal Society of Western Australia </w:t>
      </w:r>
      <w:r w:rsidRPr="004B38F0">
        <w:rPr>
          <w:b/>
          <w:noProof/>
        </w:rPr>
        <w:t>103</w:t>
      </w:r>
      <w:r w:rsidRPr="004B38F0">
        <w:rPr>
          <w:noProof/>
        </w:rPr>
        <w:t>: 97-102 (2020).</w:t>
      </w:r>
    </w:p>
    <w:p w14:paraId="32D074B6" w14:textId="77777777" w:rsidR="00D640B2" w:rsidRPr="004B38F0" w:rsidRDefault="00D640B2" w:rsidP="00D640B2">
      <w:pPr>
        <w:pStyle w:val="EndNoteBibliography"/>
        <w:ind w:left="720" w:hanging="720"/>
        <w:rPr>
          <w:noProof/>
        </w:rPr>
      </w:pPr>
      <w:r w:rsidRPr="004B38F0">
        <w:rPr>
          <w:b/>
          <w:noProof/>
        </w:rPr>
        <w:t>69</w:t>
      </w:r>
      <w:r w:rsidRPr="004B38F0">
        <w:rPr>
          <w:noProof/>
        </w:rPr>
        <w:t xml:space="preserve">. Wright, B., et al. From reference genomes to population genomics: comparing three reference-aligned reduced-representation sequencing pipelines in two wildlife species. </w:t>
      </w:r>
      <w:r w:rsidRPr="004B38F0">
        <w:rPr>
          <w:i/>
          <w:noProof/>
        </w:rPr>
        <w:t xml:space="preserve">BMC Genomics </w:t>
      </w:r>
      <w:r w:rsidRPr="004B38F0">
        <w:rPr>
          <w:b/>
          <w:noProof/>
        </w:rPr>
        <w:t>20</w:t>
      </w:r>
      <w:r w:rsidRPr="004B38F0">
        <w:rPr>
          <w:noProof/>
        </w:rPr>
        <w:t>: 1-10 (2019).</w:t>
      </w:r>
    </w:p>
    <w:p w14:paraId="7D102D54" w14:textId="77777777" w:rsidR="00D640B2" w:rsidRPr="004B38F0" w:rsidRDefault="00D640B2" w:rsidP="00D640B2">
      <w:pPr>
        <w:pStyle w:val="EndNoteBibliography"/>
        <w:ind w:left="720" w:hanging="720"/>
        <w:rPr>
          <w:noProof/>
        </w:rPr>
      </w:pPr>
      <w:r w:rsidRPr="004B38F0">
        <w:rPr>
          <w:b/>
          <w:noProof/>
        </w:rPr>
        <w:t>70</w:t>
      </w:r>
      <w:r w:rsidRPr="004B38F0">
        <w:rPr>
          <w:noProof/>
        </w:rPr>
        <w:t xml:space="preserve">. Catchen, J., Hohenlohe, P. A., Bassham, S., Amores, A., &amp; Cresko, W. A. Stacks: an analysis tool set for population genomics. </w:t>
      </w:r>
      <w:r w:rsidRPr="004B38F0">
        <w:rPr>
          <w:i/>
          <w:noProof/>
        </w:rPr>
        <w:t xml:space="preserve">Molecular ecology </w:t>
      </w:r>
      <w:r w:rsidRPr="004B38F0">
        <w:rPr>
          <w:b/>
          <w:noProof/>
        </w:rPr>
        <w:t>22</w:t>
      </w:r>
      <w:r w:rsidRPr="004B38F0">
        <w:rPr>
          <w:noProof/>
        </w:rPr>
        <w:t>: 3124-40 (2013).</w:t>
      </w:r>
    </w:p>
    <w:p w14:paraId="4FFF501F" w14:textId="77777777" w:rsidR="00D640B2" w:rsidRPr="004B38F0" w:rsidRDefault="00D640B2" w:rsidP="00D640B2">
      <w:pPr>
        <w:pStyle w:val="EndNoteBibliography"/>
        <w:ind w:left="720" w:hanging="720"/>
        <w:rPr>
          <w:noProof/>
        </w:rPr>
      </w:pPr>
      <w:r w:rsidRPr="004B38F0">
        <w:rPr>
          <w:b/>
          <w:noProof/>
        </w:rPr>
        <w:t>71</w:t>
      </w:r>
      <w:r w:rsidRPr="004B38F0">
        <w:rPr>
          <w:noProof/>
        </w:rPr>
        <w:t xml:space="preserve">. Catchen, J. M., Amores, A., Hohenlohe, P., Cresko, W., &amp; Postlethwait, J. H. Stacks: Building and genotyping loci de novo from short-read sequences. </w:t>
      </w:r>
      <w:r w:rsidRPr="004B38F0">
        <w:rPr>
          <w:i/>
          <w:noProof/>
        </w:rPr>
        <w:t xml:space="preserve">G3: Genes, genomes, genetics </w:t>
      </w:r>
      <w:r w:rsidRPr="004B38F0">
        <w:rPr>
          <w:b/>
          <w:noProof/>
        </w:rPr>
        <w:t>1</w:t>
      </w:r>
      <w:r w:rsidRPr="004B38F0">
        <w:rPr>
          <w:noProof/>
        </w:rPr>
        <w:t>: 171-82 (2011).</w:t>
      </w:r>
    </w:p>
    <w:p w14:paraId="0A803F71" w14:textId="77777777" w:rsidR="00D640B2" w:rsidRPr="004B38F0" w:rsidRDefault="00D640B2" w:rsidP="00D640B2">
      <w:pPr>
        <w:pStyle w:val="EndNoteBibliography"/>
        <w:ind w:left="720" w:hanging="720"/>
        <w:rPr>
          <w:noProof/>
        </w:rPr>
      </w:pPr>
      <w:r w:rsidRPr="004B38F0">
        <w:rPr>
          <w:b/>
          <w:noProof/>
        </w:rPr>
        <w:t>72</w:t>
      </w:r>
      <w:r w:rsidRPr="004B38F0">
        <w:rPr>
          <w:noProof/>
        </w:rPr>
        <w:t xml:space="preserve">. Bolger, A. M., Lohse, M., &amp; Usadel, B. Trimmomatic: a flexible trimmer for Illumina sequence data. </w:t>
      </w:r>
      <w:r w:rsidRPr="004B38F0">
        <w:rPr>
          <w:i/>
          <w:noProof/>
        </w:rPr>
        <w:t xml:space="preserve">Bioinformatics </w:t>
      </w:r>
      <w:r w:rsidRPr="004B38F0">
        <w:rPr>
          <w:b/>
          <w:noProof/>
        </w:rPr>
        <w:t>30</w:t>
      </w:r>
      <w:r w:rsidRPr="004B38F0">
        <w:rPr>
          <w:noProof/>
        </w:rPr>
        <w:t>: 2114-20 (2014).</w:t>
      </w:r>
    </w:p>
    <w:p w14:paraId="1D7338D8" w14:textId="77777777" w:rsidR="00D640B2" w:rsidRPr="004B38F0" w:rsidRDefault="00D640B2" w:rsidP="00D640B2">
      <w:pPr>
        <w:pStyle w:val="EndNoteBibliography"/>
        <w:ind w:left="720" w:hanging="720"/>
        <w:rPr>
          <w:noProof/>
        </w:rPr>
      </w:pPr>
      <w:r w:rsidRPr="004B38F0">
        <w:rPr>
          <w:b/>
          <w:noProof/>
        </w:rPr>
        <w:t>73</w:t>
      </w:r>
      <w:r w:rsidRPr="004B38F0">
        <w:rPr>
          <w:noProof/>
        </w:rPr>
        <w:t xml:space="preserve">. Langmead, B. &amp;Salzberg, S. L. Fast gapped-read alignment with Bowtie2. </w:t>
      </w:r>
      <w:r w:rsidRPr="004B38F0">
        <w:rPr>
          <w:i/>
          <w:noProof/>
        </w:rPr>
        <w:t xml:space="preserve">Nature Methods </w:t>
      </w:r>
      <w:r w:rsidRPr="004B38F0">
        <w:rPr>
          <w:b/>
          <w:noProof/>
        </w:rPr>
        <w:t>9</w:t>
      </w:r>
      <w:r w:rsidRPr="004B38F0">
        <w:rPr>
          <w:noProof/>
        </w:rPr>
        <w:t>: 357-59 (2012).</w:t>
      </w:r>
    </w:p>
    <w:p w14:paraId="273DA88A" w14:textId="77777777" w:rsidR="00D640B2" w:rsidRPr="004B38F0" w:rsidRDefault="00D640B2" w:rsidP="00D640B2">
      <w:pPr>
        <w:pStyle w:val="EndNoteBibliography"/>
        <w:ind w:left="720" w:hanging="720"/>
        <w:rPr>
          <w:noProof/>
        </w:rPr>
      </w:pPr>
      <w:r w:rsidRPr="004B38F0">
        <w:rPr>
          <w:b/>
          <w:noProof/>
        </w:rPr>
        <w:t>74</w:t>
      </w:r>
      <w:r w:rsidRPr="004B38F0">
        <w:rPr>
          <w:noProof/>
        </w:rPr>
        <w:t>. R Core Team, R: a language and environment for statistical computing. 2021, R Foundation for Statistical Computing: Vienna (Austria).</w:t>
      </w:r>
    </w:p>
    <w:p w14:paraId="4F88BF12" w14:textId="77777777" w:rsidR="00D640B2" w:rsidRPr="004B38F0" w:rsidRDefault="00D640B2" w:rsidP="00D640B2">
      <w:pPr>
        <w:pStyle w:val="EndNoteBibliography"/>
        <w:ind w:left="720" w:hanging="720"/>
        <w:rPr>
          <w:noProof/>
        </w:rPr>
      </w:pPr>
      <w:r w:rsidRPr="004B38F0">
        <w:rPr>
          <w:b/>
          <w:noProof/>
        </w:rPr>
        <w:t>75</w:t>
      </w:r>
      <w:r w:rsidRPr="004B38F0">
        <w:rPr>
          <w:noProof/>
        </w:rPr>
        <w:t xml:space="preserve">. Goudet, J. HIERFSTAT, a package for R to compute and test hierarchical F-statistics. </w:t>
      </w:r>
      <w:r w:rsidRPr="004B38F0">
        <w:rPr>
          <w:i/>
          <w:noProof/>
        </w:rPr>
        <w:t xml:space="preserve">Mol Ecol Notes </w:t>
      </w:r>
      <w:r w:rsidRPr="004B38F0">
        <w:rPr>
          <w:b/>
          <w:noProof/>
        </w:rPr>
        <w:t>5</w:t>
      </w:r>
      <w:r w:rsidRPr="004B38F0">
        <w:rPr>
          <w:noProof/>
        </w:rPr>
        <w:t>: 184-86 (2005).</w:t>
      </w:r>
    </w:p>
    <w:p w14:paraId="25A27CA8" w14:textId="77777777" w:rsidR="00D640B2" w:rsidRPr="004B38F0" w:rsidRDefault="00D640B2" w:rsidP="00D640B2">
      <w:pPr>
        <w:pStyle w:val="EndNoteBibliography"/>
        <w:ind w:left="720" w:hanging="720"/>
        <w:rPr>
          <w:noProof/>
        </w:rPr>
      </w:pPr>
      <w:r w:rsidRPr="004B38F0">
        <w:rPr>
          <w:b/>
          <w:noProof/>
        </w:rPr>
        <w:lastRenderedPageBreak/>
        <w:t>76</w:t>
      </w:r>
      <w:r w:rsidRPr="004B38F0">
        <w:rPr>
          <w:noProof/>
        </w:rPr>
        <w:t xml:space="preserve">. Gruber, B., Unmack, P. J., Berry, O. F., &amp; Georges, A. dartr: An r package to facilitate analysis of SNP data generated from reduced representation genome sequencing. </w:t>
      </w:r>
      <w:r w:rsidRPr="004B38F0">
        <w:rPr>
          <w:i/>
          <w:noProof/>
        </w:rPr>
        <w:t xml:space="preserve">Mol Ecol Resour </w:t>
      </w:r>
      <w:r w:rsidRPr="004B38F0">
        <w:rPr>
          <w:b/>
          <w:noProof/>
        </w:rPr>
        <w:t>18</w:t>
      </w:r>
      <w:r w:rsidRPr="004B38F0">
        <w:rPr>
          <w:noProof/>
        </w:rPr>
        <w:t>: 691-99 (2018).</w:t>
      </w:r>
    </w:p>
    <w:p w14:paraId="3A5DDBD3" w14:textId="77777777" w:rsidR="00D640B2" w:rsidRPr="004B38F0" w:rsidRDefault="00D640B2" w:rsidP="00D640B2">
      <w:pPr>
        <w:pStyle w:val="EndNoteBibliography"/>
        <w:ind w:left="720" w:hanging="720"/>
        <w:rPr>
          <w:noProof/>
        </w:rPr>
      </w:pPr>
      <w:r w:rsidRPr="004B38F0">
        <w:rPr>
          <w:b/>
          <w:noProof/>
        </w:rPr>
        <w:t>77</w:t>
      </w:r>
      <w:r w:rsidRPr="004B38F0">
        <w:rPr>
          <w:noProof/>
        </w:rPr>
        <w:t xml:space="preserve">. Keenan, K., McGinnity, P., Cross, T. F., Crozier, W. W., &amp; Prodöhl, P. A. diveRsity: An R package for the estimation and exploration of population genetics parameters and their associated errors. </w:t>
      </w:r>
      <w:r w:rsidRPr="004B38F0">
        <w:rPr>
          <w:i/>
          <w:noProof/>
        </w:rPr>
        <w:t xml:space="preserve">Methods in Ecology and Evolution </w:t>
      </w:r>
      <w:r w:rsidRPr="004B38F0">
        <w:rPr>
          <w:b/>
          <w:noProof/>
        </w:rPr>
        <w:t>4</w:t>
      </w:r>
      <w:r w:rsidRPr="004B38F0">
        <w:rPr>
          <w:noProof/>
        </w:rPr>
        <w:t>: 782-88 (2013).</w:t>
      </w:r>
    </w:p>
    <w:p w14:paraId="7835BE20" w14:textId="77777777" w:rsidR="00D640B2" w:rsidRPr="004B38F0" w:rsidRDefault="00D640B2" w:rsidP="00D640B2">
      <w:pPr>
        <w:pStyle w:val="EndNoteBibliography"/>
        <w:ind w:left="720" w:hanging="720"/>
        <w:rPr>
          <w:noProof/>
        </w:rPr>
      </w:pPr>
      <w:r w:rsidRPr="004B38F0">
        <w:rPr>
          <w:b/>
          <w:noProof/>
        </w:rPr>
        <w:t>78</w:t>
      </w:r>
      <w:r w:rsidRPr="004B38F0">
        <w:rPr>
          <w:noProof/>
        </w:rPr>
        <w:t xml:space="preserve">. Kardos, M., Taylor, H. R., Ellegren, H., Luikart, G., &amp; Allendorf, F. W. Genomics advances the study of inbreeding depression in the wild. </w:t>
      </w:r>
      <w:r w:rsidRPr="004B38F0">
        <w:rPr>
          <w:i/>
          <w:noProof/>
        </w:rPr>
        <w:t xml:space="preserve">Evol Appl </w:t>
      </w:r>
      <w:r w:rsidRPr="004B38F0">
        <w:rPr>
          <w:b/>
          <w:noProof/>
        </w:rPr>
        <w:t>9</w:t>
      </w:r>
      <w:r w:rsidRPr="004B38F0">
        <w:rPr>
          <w:noProof/>
        </w:rPr>
        <w:t>: 1205-18 (2016).</w:t>
      </w:r>
    </w:p>
    <w:p w14:paraId="5B01C9CA" w14:textId="77777777" w:rsidR="00D640B2" w:rsidRPr="004B38F0" w:rsidRDefault="00D640B2" w:rsidP="00D640B2">
      <w:pPr>
        <w:pStyle w:val="EndNoteBibliography"/>
        <w:ind w:left="720" w:hanging="720"/>
        <w:rPr>
          <w:noProof/>
        </w:rPr>
      </w:pPr>
      <w:r w:rsidRPr="004B38F0">
        <w:rPr>
          <w:b/>
          <w:noProof/>
        </w:rPr>
        <w:t>79</w:t>
      </w:r>
      <w:r w:rsidRPr="004B38F0">
        <w:rPr>
          <w:noProof/>
        </w:rPr>
        <w:t xml:space="preserve">. Wang, J. Coancestry: A program for simulating, estimating and analysing relatedness and inbreeding coefficients. </w:t>
      </w:r>
      <w:r w:rsidRPr="004B38F0">
        <w:rPr>
          <w:i/>
          <w:noProof/>
        </w:rPr>
        <w:t xml:space="preserve">Molecular Ecology Resources </w:t>
      </w:r>
      <w:r w:rsidRPr="004B38F0">
        <w:rPr>
          <w:b/>
          <w:noProof/>
        </w:rPr>
        <w:t>11</w:t>
      </w:r>
      <w:r w:rsidRPr="004B38F0">
        <w:rPr>
          <w:noProof/>
        </w:rPr>
        <w:t>: 141-45 (2011).</w:t>
      </w:r>
    </w:p>
    <w:p w14:paraId="39A77DBB" w14:textId="77777777" w:rsidR="00D640B2" w:rsidRPr="004B38F0" w:rsidRDefault="00D640B2" w:rsidP="00D640B2">
      <w:pPr>
        <w:pStyle w:val="EndNoteBibliography"/>
        <w:ind w:left="720" w:hanging="720"/>
        <w:rPr>
          <w:noProof/>
        </w:rPr>
      </w:pPr>
      <w:r w:rsidRPr="004B38F0">
        <w:rPr>
          <w:b/>
          <w:noProof/>
        </w:rPr>
        <w:t>80</w:t>
      </w:r>
      <w:r w:rsidRPr="004B38F0">
        <w:rPr>
          <w:noProof/>
        </w:rPr>
        <w:t xml:space="preserve">. Pembleton, L. W., Cogan, N. O., &amp; Forster, J. W. StAMPP: an R package for calculation of genetic differentiation and structure of mixed-ploidy level populations. </w:t>
      </w:r>
      <w:r w:rsidRPr="004B38F0">
        <w:rPr>
          <w:i/>
          <w:noProof/>
        </w:rPr>
        <w:t xml:space="preserve">Mol Ecol Resour </w:t>
      </w:r>
      <w:r w:rsidRPr="004B38F0">
        <w:rPr>
          <w:b/>
          <w:noProof/>
        </w:rPr>
        <w:t>13</w:t>
      </w:r>
      <w:r w:rsidRPr="004B38F0">
        <w:rPr>
          <w:noProof/>
        </w:rPr>
        <w:t>: 946-52 (2013).</w:t>
      </w:r>
    </w:p>
    <w:p w14:paraId="3963400B" w14:textId="77777777" w:rsidR="00D640B2" w:rsidRPr="004B38F0" w:rsidRDefault="00D640B2" w:rsidP="00D640B2">
      <w:pPr>
        <w:pStyle w:val="EndNoteBibliography"/>
        <w:ind w:left="720" w:hanging="720"/>
        <w:rPr>
          <w:noProof/>
        </w:rPr>
      </w:pPr>
      <w:r w:rsidRPr="004B38F0">
        <w:rPr>
          <w:b/>
          <w:noProof/>
        </w:rPr>
        <w:t>81</w:t>
      </w:r>
      <w:r w:rsidRPr="004B38F0">
        <w:rPr>
          <w:noProof/>
        </w:rPr>
        <w:t xml:space="preserve">. Do, C., et al. NeEstimator v2: Re-implementation of software for the estimation of contemporary effective population size (Ne ) from genetic data. </w:t>
      </w:r>
      <w:r w:rsidRPr="004B38F0">
        <w:rPr>
          <w:i/>
          <w:noProof/>
        </w:rPr>
        <w:t xml:space="preserve">Mol Ecol Resour </w:t>
      </w:r>
      <w:r w:rsidRPr="004B38F0">
        <w:rPr>
          <w:b/>
          <w:noProof/>
        </w:rPr>
        <w:t>14</w:t>
      </w:r>
      <w:r w:rsidRPr="004B38F0">
        <w:rPr>
          <w:noProof/>
        </w:rPr>
        <w:t>: 209-14 (2014).</w:t>
      </w:r>
    </w:p>
    <w:p w14:paraId="1D5A8F37" w14:textId="77777777" w:rsidR="00D640B2" w:rsidRPr="004B38F0" w:rsidRDefault="00D640B2" w:rsidP="00D640B2">
      <w:pPr>
        <w:pStyle w:val="EndNoteBibliography"/>
        <w:ind w:left="720" w:hanging="720"/>
        <w:rPr>
          <w:noProof/>
        </w:rPr>
      </w:pPr>
      <w:r w:rsidRPr="004B38F0">
        <w:rPr>
          <w:b/>
          <w:noProof/>
        </w:rPr>
        <w:t>82</w:t>
      </w:r>
      <w:r w:rsidRPr="004B38F0">
        <w:rPr>
          <w:noProof/>
        </w:rPr>
        <w:t xml:space="preserve">. Waples, R. K., Larson, W. A., &amp; Waples, R. S. Estimating contemporary effective population size in non-model species using linkage disequilibrium across thousands of loci. </w:t>
      </w:r>
      <w:r w:rsidRPr="004B38F0">
        <w:rPr>
          <w:i/>
          <w:noProof/>
        </w:rPr>
        <w:t xml:space="preserve">Heredity (Edinb) </w:t>
      </w:r>
      <w:r w:rsidRPr="004B38F0">
        <w:rPr>
          <w:b/>
          <w:noProof/>
        </w:rPr>
        <w:t>117</w:t>
      </w:r>
      <w:r w:rsidRPr="004B38F0">
        <w:rPr>
          <w:noProof/>
        </w:rPr>
        <w:t>: 233-40 (2016).</w:t>
      </w:r>
    </w:p>
    <w:p w14:paraId="6EC84B57" w14:textId="77777777" w:rsidR="00D640B2" w:rsidRPr="004B38F0" w:rsidRDefault="00D640B2" w:rsidP="00D640B2">
      <w:pPr>
        <w:pStyle w:val="EndNoteBibliography"/>
        <w:ind w:left="720" w:hanging="720"/>
        <w:rPr>
          <w:noProof/>
        </w:rPr>
      </w:pPr>
      <w:r w:rsidRPr="004B38F0">
        <w:rPr>
          <w:b/>
          <w:noProof/>
        </w:rPr>
        <w:t>83</w:t>
      </w:r>
      <w:r w:rsidRPr="004B38F0">
        <w:rPr>
          <w:noProof/>
        </w:rPr>
        <w:t xml:space="preserve">. Peel, D., Waples, R. S., Macbeth, G. M., Do, C., &amp; Ovenden, J. R. Accounting for missing data in the estimation of contemporary genetic effective population size (Ne). </w:t>
      </w:r>
      <w:r w:rsidRPr="004B38F0">
        <w:rPr>
          <w:i/>
          <w:noProof/>
        </w:rPr>
        <w:t xml:space="preserve">Molecular Ecology Resources </w:t>
      </w:r>
      <w:r w:rsidRPr="004B38F0">
        <w:rPr>
          <w:b/>
          <w:noProof/>
        </w:rPr>
        <w:t>13</w:t>
      </w:r>
      <w:r w:rsidRPr="004B38F0">
        <w:rPr>
          <w:noProof/>
        </w:rPr>
        <w:t>: 243-53 (2013).</w:t>
      </w:r>
    </w:p>
    <w:p w14:paraId="7FB1C90D" w14:textId="77777777" w:rsidR="00D640B2" w:rsidRPr="004B38F0" w:rsidRDefault="00D640B2" w:rsidP="00D640B2">
      <w:pPr>
        <w:pStyle w:val="EndNoteBibliography"/>
        <w:ind w:left="720" w:hanging="720"/>
        <w:rPr>
          <w:noProof/>
        </w:rPr>
      </w:pPr>
      <w:r w:rsidRPr="004B38F0">
        <w:rPr>
          <w:b/>
          <w:noProof/>
        </w:rPr>
        <w:t>84</w:t>
      </w:r>
      <w:r w:rsidRPr="004B38F0">
        <w:rPr>
          <w:noProof/>
        </w:rPr>
        <w:t xml:space="preserve">. Jones, A. T., Ovenden, J. R., &amp; Wang, Y. G. Improved confidence intervals for the linkage disequilibrium method for estimating effective population size. </w:t>
      </w:r>
      <w:r w:rsidRPr="004B38F0">
        <w:rPr>
          <w:i/>
          <w:noProof/>
        </w:rPr>
        <w:t xml:space="preserve">Heredity </w:t>
      </w:r>
      <w:r w:rsidRPr="004B38F0">
        <w:rPr>
          <w:b/>
          <w:noProof/>
        </w:rPr>
        <w:t>117</w:t>
      </w:r>
      <w:r w:rsidRPr="004B38F0">
        <w:rPr>
          <w:noProof/>
        </w:rPr>
        <w:t>: 217-23 (2016).</w:t>
      </w:r>
    </w:p>
    <w:p w14:paraId="1FE56F1C" w14:textId="77777777" w:rsidR="00D640B2" w:rsidRPr="004B38F0" w:rsidRDefault="00D640B2" w:rsidP="00D640B2">
      <w:pPr>
        <w:pStyle w:val="EndNoteBibliography"/>
        <w:ind w:left="720" w:hanging="720"/>
        <w:rPr>
          <w:noProof/>
        </w:rPr>
      </w:pPr>
      <w:r w:rsidRPr="004B38F0">
        <w:rPr>
          <w:b/>
          <w:noProof/>
        </w:rPr>
        <w:t>85</w:t>
      </w:r>
      <w:r w:rsidRPr="004B38F0">
        <w:rPr>
          <w:noProof/>
        </w:rPr>
        <w:t xml:space="preserve">. Raj, A., Stephens, M., &amp; Pritchard, J. K. fastSTRUCTURE: variational inference of population structure in large SNP data sets. </w:t>
      </w:r>
      <w:r w:rsidRPr="004B38F0">
        <w:rPr>
          <w:i/>
          <w:noProof/>
        </w:rPr>
        <w:t xml:space="preserve">Genetics </w:t>
      </w:r>
      <w:r w:rsidRPr="004B38F0">
        <w:rPr>
          <w:b/>
          <w:noProof/>
        </w:rPr>
        <w:t>197</w:t>
      </w:r>
      <w:r w:rsidRPr="004B38F0">
        <w:rPr>
          <w:noProof/>
        </w:rPr>
        <w:t>: 573-89 (2014).</w:t>
      </w:r>
    </w:p>
    <w:p w14:paraId="20E0860C" w14:textId="77777777" w:rsidR="00D640B2" w:rsidRPr="004B38F0" w:rsidRDefault="00D640B2" w:rsidP="00D640B2">
      <w:pPr>
        <w:pStyle w:val="EndNoteBibliography"/>
        <w:ind w:left="720" w:hanging="720"/>
        <w:rPr>
          <w:noProof/>
        </w:rPr>
      </w:pPr>
      <w:r w:rsidRPr="004B38F0">
        <w:rPr>
          <w:b/>
          <w:noProof/>
        </w:rPr>
        <w:t>86</w:t>
      </w:r>
      <w:r w:rsidRPr="004B38F0">
        <w:rPr>
          <w:noProof/>
        </w:rPr>
        <w:t xml:space="preserve">. Zheng, X., et al. A high-performance computing toolset for relatedness and principal component analysis of SNP data. </w:t>
      </w:r>
      <w:r w:rsidRPr="004B38F0">
        <w:rPr>
          <w:i/>
          <w:noProof/>
        </w:rPr>
        <w:t xml:space="preserve">Bioinformatics </w:t>
      </w:r>
      <w:r w:rsidRPr="004B38F0">
        <w:rPr>
          <w:b/>
          <w:noProof/>
        </w:rPr>
        <w:t>28</w:t>
      </w:r>
      <w:r w:rsidRPr="004B38F0">
        <w:rPr>
          <w:noProof/>
        </w:rPr>
        <w:t>: 3326-28 (2012).</w:t>
      </w:r>
    </w:p>
    <w:p w14:paraId="2AC956FF" w14:textId="77777777" w:rsidR="00D640B2" w:rsidRPr="004B38F0" w:rsidRDefault="00D640B2" w:rsidP="00D640B2">
      <w:pPr>
        <w:pStyle w:val="EndNoteBibliography"/>
        <w:ind w:left="720" w:hanging="720"/>
        <w:rPr>
          <w:noProof/>
        </w:rPr>
      </w:pPr>
      <w:r w:rsidRPr="004B38F0">
        <w:rPr>
          <w:b/>
          <w:noProof/>
        </w:rPr>
        <w:t>87</w:t>
      </w:r>
      <w:r w:rsidRPr="004B38F0">
        <w:rPr>
          <w:noProof/>
        </w:rPr>
        <w:t xml:space="preserve">. Peakall, R. &amp;Smouse, P. E. GenAlEx 6.5: genetic analysis in Excel. Population genetic software for teaching and research—an update. </w:t>
      </w:r>
      <w:r w:rsidRPr="004B38F0">
        <w:rPr>
          <w:i/>
          <w:noProof/>
        </w:rPr>
        <w:t xml:space="preserve">Bioinformatics </w:t>
      </w:r>
      <w:r w:rsidRPr="004B38F0">
        <w:rPr>
          <w:b/>
          <w:noProof/>
        </w:rPr>
        <w:t>28</w:t>
      </w:r>
      <w:r w:rsidRPr="004B38F0">
        <w:rPr>
          <w:noProof/>
        </w:rPr>
        <w:t>: 2537-39 (2012).</w:t>
      </w:r>
    </w:p>
    <w:p w14:paraId="76C119F2" w14:textId="77777777" w:rsidR="00D640B2" w:rsidRPr="004B38F0" w:rsidRDefault="00D640B2" w:rsidP="00D640B2">
      <w:pPr>
        <w:pStyle w:val="EndNoteBibliography"/>
        <w:ind w:left="720" w:hanging="720"/>
        <w:rPr>
          <w:noProof/>
        </w:rPr>
      </w:pPr>
      <w:r w:rsidRPr="004B38F0">
        <w:rPr>
          <w:b/>
          <w:noProof/>
        </w:rPr>
        <w:t>88</w:t>
      </w:r>
      <w:r w:rsidRPr="004B38F0">
        <w:rPr>
          <w:noProof/>
        </w:rPr>
        <w:t xml:space="preserve">. Waits, L. P., Luikart, G., &amp; Taberlet, P. Estimating the probability of identity among genotypes in natural populations: Cautions and guidelines. </w:t>
      </w:r>
      <w:r w:rsidRPr="004B38F0">
        <w:rPr>
          <w:i/>
          <w:noProof/>
        </w:rPr>
        <w:t xml:space="preserve">Molecular Ecology </w:t>
      </w:r>
      <w:r w:rsidRPr="004B38F0">
        <w:rPr>
          <w:b/>
          <w:noProof/>
        </w:rPr>
        <w:t>10</w:t>
      </w:r>
      <w:r w:rsidRPr="004B38F0">
        <w:rPr>
          <w:noProof/>
        </w:rPr>
        <w:t>: 249-56 (2001).</w:t>
      </w:r>
    </w:p>
    <w:p w14:paraId="0A11AEE4" w14:textId="77777777" w:rsidR="00D640B2" w:rsidRPr="004B38F0" w:rsidRDefault="00D640B2" w:rsidP="00D640B2">
      <w:pPr>
        <w:pStyle w:val="EndNoteBibliography"/>
        <w:ind w:left="720" w:hanging="720"/>
        <w:rPr>
          <w:noProof/>
        </w:rPr>
      </w:pPr>
      <w:r w:rsidRPr="004B38F0">
        <w:rPr>
          <w:b/>
          <w:noProof/>
        </w:rPr>
        <w:t>89</w:t>
      </w:r>
      <w:r w:rsidRPr="004B38F0">
        <w:rPr>
          <w:noProof/>
        </w:rPr>
        <w:t xml:space="preserve">. Sunnucks, P. &amp;Hales, D. F. Numerous transposed sequences of mitochondrial cytochrome oxidase I-II in aphids of the genus </w:t>
      </w:r>
      <w:r w:rsidRPr="004B38F0">
        <w:rPr>
          <w:i/>
          <w:noProof/>
        </w:rPr>
        <w:t>Sitobion</w:t>
      </w:r>
      <w:r w:rsidRPr="004B38F0">
        <w:rPr>
          <w:noProof/>
        </w:rPr>
        <w:t xml:space="preserve"> (Hemiptera: Aphididae). </w:t>
      </w:r>
      <w:r w:rsidRPr="004B38F0">
        <w:rPr>
          <w:i/>
          <w:noProof/>
        </w:rPr>
        <w:t xml:space="preserve">Mol Biol Evol </w:t>
      </w:r>
      <w:r w:rsidRPr="004B38F0">
        <w:rPr>
          <w:b/>
          <w:noProof/>
        </w:rPr>
        <w:t>13</w:t>
      </w:r>
      <w:r w:rsidRPr="004B38F0">
        <w:rPr>
          <w:noProof/>
        </w:rPr>
        <w:t>: 510-24 (1996).</w:t>
      </w:r>
    </w:p>
    <w:p w14:paraId="39AE4056" w14:textId="77777777" w:rsidR="00D640B2" w:rsidRPr="004B38F0" w:rsidRDefault="00D640B2" w:rsidP="00D640B2">
      <w:pPr>
        <w:pStyle w:val="EndNoteBibliography"/>
        <w:ind w:left="720" w:hanging="720"/>
        <w:rPr>
          <w:noProof/>
        </w:rPr>
      </w:pPr>
      <w:r w:rsidRPr="004B38F0">
        <w:rPr>
          <w:b/>
          <w:noProof/>
        </w:rPr>
        <w:t>90</w:t>
      </w:r>
      <w:r w:rsidRPr="004B38F0">
        <w:rPr>
          <w:noProof/>
        </w:rPr>
        <w:t xml:space="preserve">. Piggott, M. P. &amp;Taylor, A. C. Extensive evaluation of faecal preservation and DNA extraction methods in Australian native and introduced species. </w:t>
      </w:r>
      <w:r w:rsidRPr="004B38F0">
        <w:rPr>
          <w:i/>
          <w:noProof/>
        </w:rPr>
        <w:t xml:space="preserve">Australian Journal of Zoology </w:t>
      </w:r>
      <w:r w:rsidRPr="004B38F0">
        <w:rPr>
          <w:b/>
          <w:noProof/>
        </w:rPr>
        <w:t>51</w:t>
      </w:r>
      <w:r w:rsidRPr="004B38F0">
        <w:rPr>
          <w:noProof/>
        </w:rPr>
        <w:t>: 341-55 (2003).</w:t>
      </w:r>
    </w:p>
    <w:p w14:paraId="72AD95A3" w14:textId="77777777" w:rsidR="00D640B2" w:rsidRPr="004B38F0" w:rsidRDefault="00D640B2" w:rsidP="00D640B2">
      <w:pPr>
        <w:pStyle w:val="EndNoteBibliography"/>
        <w:ind w:left="720" w:hanging="720"/>
        <w:rPr>
          <w:noProof/>
        </w:rPr>
      </w:pPr>
      <w:r w:rsidRPr="004B38F0">
        <w:rPr>
          <w:b/>
          <w:noProof/>
        </w:rPr>
        <w:t>91</w:t>
      </w:r>
      <w:r w:rsidRPr="004B38F0">
        <w:rPr>
          <w:noProof/>
        </w:rPr>
        <w:t>. Huntley, B., ScatMatch: Functions to aid with processing mass array data. 2022.</w:t>
      </w:r>
    </w:p>
    <w:p w14:paraId="467AD9B8" w14:textId="77777777" w:rsidR="00D640B2" w:rsidRPr="004B38F0" w:rsidRDefault="00D640B2" w:rsidP="00D640B2">
      <w:pPr>
        <w:pStyle w:val="EndNoteBibliography"/>
        <w:ind w:left="720" w:hanging="720"/>
        <w:rPr>
          <w:noProof/>
        </w:rPr>
      </w:pPr>
      <w:r w:rsidRPr="004B38F0">
        <w:rPr>
          <w:b/>
          <w:noProof/>
        </w:rPr>
        <w:t>92</w:t>
      </w:r>
      <w:r w:rsidRPr="004B38F0">
        <w:rPr>
          <w:noProof/>
        </w:rPr>
        <w:t xml:space="preserve">. Mijangos, J. L., Gruber, B., Berry, O., Pacioni, C., &amp; Georges, A. dartR v2: An accessible genetic analysis platform for conservation, ecology and agriculture. </w:t>
      </w:r>
      <w:r w:rsidRPr="004B38F0">
        <w:rPr>
          <w:i/>
          <w:noProof/>
        </w:rPr>
        <w:t xml:space="preserve">Methods in Ecology and Evolution </w:t>
      </w:r>
      <w:r w:rsidRPr="004B38F0">
        <w:rPr>
          <w:b/>
          <w:noProof/>
        </w:rPr>
        <w:t>13</w:t>
      </w:r>
      <w:r w:rsidRPr="004B38F0">
        <w:rPr>
          <w:noProof/>
        </w:rPr>
        <w:t>: 2150-58 (2022).</w:t>
      </w:r>
    </w:p>
    <w:p w14:paraId="6669113D" w14:textId="77777777" w:rsidR="00D640B2" w:rsidRPr="004B38F0" w:rsidRDefault="00D640B2" w:rsidP="00D640B2">
      <w:pPr>
        <w:pStyle w:val="EndNoteBibliography"/>
        <w:ind w:left="720" w:hanging="720"/>
        <w:rPr>
          <w:noProof/>
        </w:rPr>
      </w:pPr>
      <w:r w:rsidRPr="004B38F0">
        <w:rPr>
          <w:b/>
          <w:noProof/>
        </w:rPr>
        <w:t>93</w:t>
      </w:r>
      <w:r w:rsidRPr="004B38F0">
        <w:rPr>
          <w:noProof/>
        </w:rPr>
        <w:t xml:space="preserve">. Hogg, C. J., et al. “Devil Tools &amp; Tech”: a synergy of conservation research and management practice. </w:t>
      </w:r>
      <w:r w:rsidRPr="004B38F0">
        <w:rPr>
          <w:i/>
          <w:noProof/>
        </w:rPr>
        <w:t xml:space="preserve">Conservation Letters </w:t>
      </w:r>
      <w:r w:rsidRPr="004B38F0">
        <w:rPr>
          <w:b/>
          <w:noProof/>
        </w:rPr>
        <w:t>10</w:t>
      </w:r>
      <w:r w:rsidRPr="004B38F0">
        <w:rPr>
          <w:noProof/>
        </w:rPr>
        <w:t>: 133-38 (2017).</w:t>
      </w:r>
    </w:p>
    <w:p w14:paraId="63D9D658" w14:textId="7A248D73" w:rsidR="00D640B2" w:rsidRPr="004B38F0" w:rsidRDefault="00D640B2" w:rsidP="00D640B2">
      <w:pPr>
        <w:pStyle w:val="EndNoteBibliography"/>
        <w:ind w:left="720" w:hanging="720"/>
        <w:rPr>
          <w:noProof/>
        </w:rPr>
      </w:pPr>
      <w:r w:rsidRPr="004B38F0">
        <w:rPr>
          <w:b/>
          <w:noProof/>
        </w:rPr>
        <w:lastRenderedPageBreak/>
        <w:t>94</w:t>
      </w:r>
      <w:r w:rsidRPr="004B38F0">
        <w:rPr>
          <w:noProof/>
        </w:rPr>
        <w:t xml:space="preserve">. Andrews, S. </w:t>
      </w:r>
      <w:r w:rsidRPr="004B38F0">
        <w:rPr>
          <w:i/>
          <w:noProof/>
        </w:rPr>
        <w:t>FastQC A quality control tool for high throughput sequence data</w:t>
      </w:r>
      <w:r w:rsidRPr="004B38F0">
        <w:rPr>
          <w:noProof/>
        </w:rPr>
        <w:t xml:space="preserve">. 2014  21 September 2020]; Available from: </w:t>
      </w:r>
      <w:hyperlink r:id="rId33" w:history="1">
        <w:r w:rsidRPr="004B38F0">
          <w:rPr>
            <w:rStyle w:val="Hyperlink"/>
            <w:noProof/>
          </w:rPr>
          <w:t>http://www.bioinformatics.babraham.ac.uk/projects/fastqc</w:t>
        </w:r>
      </w:hyperlink>
      <w:r w:rsidRPr="004B38F0">
        <w:rPr>
          <w:noProof/>
        </w:rPr>
        <w:t>.</w:t>
      </w:r>
    </w:p>
    <w:p w14:paraId="0996D51E" w14:textId="77777777" w:rsidR="00D640B2" w:rsidRPr="004B38F0" w:rsidRDefault="00D640B2" w:rsidP="00D640B2">
      <w:pPr>
        <w:pStyle w:val="EndNoteBibliography"/>
        <w:ind w:left="720" w:hanging="720"/>
        <w:rPr>
          <w:noProof/>
        </w:rPr>
      </w:pPr>
      <w:r w:rsidRPr="004B38F0">
        <w:rPr>
          <w:b/>
          <w:noProof/>
        </w:rPr>
        <w:t>95</w:t>
      </w:r>
      <w:r w:rsidRPr="004B38F0">
        <w:rPr>
          <w:noProof/>
        </w:rPr>
        <w:t xml:space="preserve">. Kim, D., Paggi, J. M., Park, C., Bennett, C., &amp; Salzberg, S. L. Graph-based genome alignment and genotyping with HISAT2 and HISAT-genotype. </w:t>
      </w:r>
      <w:r w:rsidRPr="004B38F0">
        <w:rPr>
          <w:i/>
          <w:noProof/>
        </w:rPr>
        <w:t xml:space="preserve">Nature Biotechnology </w:t>
      </w:r>
      <w:r w:rsidRPr="004B38F0">
        <w:rPr>
          <w:b/>
          <w:noProof/>
        </w:rPr>
        <w:t>37</w:t>
      </w:r>
      <w:r w:rsidRPr="004B38F0">
        <w:rPr>
          <w:noProof/>
        </w:rPr>
        <w:t>: 907-15 (2019).</w:t>
      </w:r>
    </w:p>
    <w:p w14:paraId="102958BB" w14:textId="77777777" w:rsidR="00D640B2" w:rsidRPr="004B38F0" w:rsidRDefault="00D640B2" w:rsidP="00D640B2">
      <w:pPr>
        <w:pStyle w:val="EndNoteBibliography"/>
        <w:ind w:left="720" w:hanging="720"/>
        <w:rPr>
          <w:noProof/>
        </w:rPr>
      </w:pPr>
      <w:r w:rsidRPr="004B38F0">
        <w:rPr>
          <w:b/>
          <w:noProof/>
        </w:rPr>
        <w:t>96</w:t>
      </w:r>
      <w:r w:rsidRPr="004B38F0">
        <w:rPr>
          <w:noProof/>
        </w:rPr>
        <w:t xml:space="preserve">. Pertea, M., et al. StringTie enables improved reconstruction of a transcriptome from RNA-seq reads. </w:t>
      </w:r>
      <w:r w:rsidRPr="004B38F0">
        <w:rPr>
          <w:i/>
          <w:noProof/>
        </w:rPr>
        <w:t xml:space="preserve">Nature Biotechnology </w:t>
      </w:r>
      <w:r w:rsidRPr="004B38F0">
        <w:rPr>
          <w:b/>
          <w:noProof/>
        </w:rPr>
        <w:t>33</w:t>
      </w:r>
      <w:r w:rsidRPr="004B38F0">
        <w:rPr>
          <w:noProof/>
        </w:rPr>
        <w:t>: 290-95 (2015).</w:t>
      </w:r>
    </w:p>
    <w:p w14:paraId="611F8E16" w14:textId="77777777" w:rsidR="00D640B2" w:rsidRPr="004B38F0" w:rsidRDefault="00D640B2" w:rsidP="00D640B2">
      <w:pPr>
        <w:pStyle w:val="EndNoteBibliography"/>
        <w:ind w:left="720" w:hanging="720"/>
        <w:rPr>
          <w:noProof/>
        </w:rPr>
      </w:pPr>
      <w:r w:rsidRPr="004B38F0">
        <w:rPr>
          <w:b/>
          <w:noProof/>
        </w:rPr>
        <w:t>97</w:t>
      </w:r>
      <w:r w:rsidRPr="004B38F0">
        <w:rPr>
          <w:noProof/>
        </w:rPr>
        <w:t xml:space="preserve">. Kuo, R. I., et al. Illuminating the dark side of the human transcriptome with long read transcript sequencing. </w:t>
      </w:r>
      <w:r w:rsidRPr="004B38F0">
        <w:rPr>
          <w:i/>
          <w:noProof/>
        </w:rPr>
        <w:t xml:space="preserve">BMC Genomics </w:t>
      </w:r>
      <w:r w:rsidRPr="004B38F0">
        <w:rPr>
          <w:b/>
          <w:noProof/>
        </w:rPr>
        <w:t>21</w:t>
      </w:r>
      <w:r w:rsidRPr="004B38F0">
        <w:rPr>
          <w:noProof/>
        </w:rPr>
        <w:t>: 1-22 (2020).</w:t>
      </w:r>
    </w:p>
    <w:p w14:paraId="30160A71" w14:textId="77777777" w:rsidR="00D640B2" w:rsidRPr="004B38F0" w:rsidRDefault="00D640B2" w:rsidP="00D640B2">
      <w:pPr>
        <w:pStyle w:val="EndNoteBibliography"/>
        <w:ind w:left="720" w:hanging="720"/>
        <w:rPr>
          <w:noProof/>
        </w:rPr>
      </w:pPr>
      <w:r w:rsidRPr="004B38F0">
        <w:rPr>
          <w:b/>
          <w:noProof/>
        </w:rPr>
        <w:t>98</w:t>
      </w:r>
      <w:r w:rsidRPr="004B38F0">
        <w:rPr>
          <w:noProof/>
        </w:rPr>
        <w:t xml:space="preserve">. Kang, Y.-J., et al. CPC2: a fast and accurate coding potential calculator based on sequence intrinsic features. </w:t>
      </w:r>
      <w:r w:rsidRPr="004B38F0">
        <w:rPr>
          <w:i/>
          <w:noProof/>
        </w:rPr>
        <w:t xml:space="preserve">Nucleic Acids Research </w:t>
      </w:r>
      <w:r w:rsidRPr="004B38F0">
        <w:rPr>
          <w:b/>
          <w:noProof/>
        </w:rPr>
        <w:t>45</w:t>
      </w:r>
      <w:r w:rsidRPr="004B38F0">
        <w:rPr>
          <w:noProof/>
        </w:rPr>
        <w:t>: W12-W16 (2017).</w:t>
      </w:r>
    </w:p>
    <w:p w14:paraId="1F1F7C7B" w14:textId="77777777" w:rsidR="00D640B2" w:rsidRPr="004B38F0" w:rsidRDefault="00D640B2" w:rsidP="00D640B2">
      <w:pPr>
        <w:pStyle w:val="EndNoteBibliography"/>
        <w:ind w:left="720" w:hanging="720"/>
        <w:rPr>
          <w:noProof/>
        </w:rPr>
      </w:pPr>
      <w:r w:rsidRPr="004B38F0">
        <w:rPr>
          <w:b/>
          <w:noProof/>
        </w:rPr>
        <w:t>99</w:t>
      </w:r>
      <w:r w:rsidRPr="004B38F0">
        <w:rPr>
          <w:noProof/>
        </w:rPr>
        <w:t xml:space="preserve">. Haas, B. J., et al. </w:t>
      </w:r>
      <w:r w:rsidRPr="004B38F0">
        <w:rPr>
          <w:i/>
          <w:noProof/>
        </w:rPr>
        <w:t>De novo</w:t>
      </w:r>
      <w:r w:rsidRPr="004B38F0">
        <w:rPr>
          <w:noProof/>
        </w:rPr>
        <w:t xml:space="preserve"> transcript sequence reconstruction from RNA-seq using the Trinity platform for reference generation and analysis. </w:t>
      </w:r>
      <w:r w:rsidRPr="004B38F0">
        <w:rPr>
          <w:i/>
          <w:noProof/>
        </w:rPr>
        <w:t xml:space="preserve">Nature Protocols </w:t>
      </w:r>
      <w:r w:rsidRPr="004B38F0">
        <w:rPr>
          <w:b/>
          <w:noProof/>
        </w:rPr>
        <w:t>8</w:t>
      </w:r>
      <w:r w:rsidRPr="004B38F0">
        <w:rPr>
          <w:noProof/>
        </w:rPr>
        <w:t>: 1494-512 (2013).</w:t>
      </w:r>
    </w:p>
    <w:p w14:paraId="46E94A1C" w14:textId="77777777" w:rsidR="00D640B2" w:rsidRPr="004B38F0" w:rsidRDefault="00D640B2" w:rsidP="00D640B2">
      <w:pPr>
        <w:pStyle w:val="EndNoteBibliography"/>
        <w:ind w:left="720" w:hanging="720"/>
        <w:rPr>
          <w:noProof/>
        </w:rPr>
      </w:pPr>
      <w:r w:rsidRPr="004B38F0">
        <w:rPr>
          <w:b/>
          <w:noProof/>
        </w:rPr>
        <w:t>100</w:t>
      </w:r>
      <w:r w:rsidRPr="004B38F0">
        <w:rPr>
          <w:noProof/>
        </w:rPr>
        <w:t xml:space="preserve">. Keilwagen, J., Hartung, F., &amp; Grau, J. GeMoMa: Homology-based gene prediction utilizing intron position conservation and RNA-seq data. </w:t>
      </w:r>
      <w:r w:rsidRPr="004B38F0">
        <w:rPr>
          <w:i/>
          <w:noProof/>
        </w:rPr>
        <w:t xml:space="preserve">Methods Mol Biol </w:t>
      </w:r>
      <w:r w:rsidRPr="004B38F0">
        <w:rPr>
          <w:b/>
          <w:noProof/>
        </w:rPr>
        <w:t>1962</w:t>
      </w:r>
      <w:r w:rsidRPr="004B38F0">
        <w:rPr>
          <w:noProof/>
        </w:rPr>
        <w:t>: 161-77 (2019).</w:t>
      </w:r>
    </w:p>
    <w:p w14:paraId="32437942" w14:textId="49025472" w:rsidR="00D640B2" w:rsidRPr="004B38F0" w:rsidRDefault="00D640B2" w:rsidP="00D640B2">
      <w:pPr>
        <w:pStyle w:val="EndNoteBibliography"/>
        <w:ind w:left="720" w:hanging="720"/>
        <w:rPr>
          <w:noProof/>
        </w:rPr>
      </w:pPr>
      <w:r w:rsidRPr="004B38F0">
        <w:rPr>
          <w:b/>
          <w:noProof/>
        </w:rPr>
        <w:t>101</w:t>
      </w:r>
      <w:r w:rsidRPr="004B38F0">
        <w:rPr>
          <w:noProof/>
        </w:rPr>
        <w:t xml:space="preserve">. Smit, A., Hubley, R., &amp; Green, P. </w:t>
      </w:r>
      <w:r w:rsidRPr="004B38F0">
        <w:rPr>
          <w:i/>
          <w:noProof/>
        </w:rPr>
        <w:t>RepeatModeler Open-1.0</w:t>
      </w:r>
      <w:r w:rsidRPr="004B38F0">
        <w:rPr>
          <w:noProof/>
        </w:rPr>
        <w:t xml:space="preserve">. 2008-2015  19 December 2019]; Available from: </w:t>
      </w:r>
      <w:hyperlink r:id="rId34" w:history="1">
        <w:r w:rsidRPr="004B38F0">
          <w:rPr>
            <w:rStyle w:val="Hyperlink"/>
            <w:noProof/>
          </w:rPr>
          <w:t>http://www.repeatmasker.org</w:t>
        </w:r>
      </w:hyperlink>
      <w:r w:rsidRPr="004B38F0">
        <w:rPr>
          <w:noProof/>
        </w:rPr>
        <w:t>.</w:t>
      </w:r>
    </w:p>
    <w:p w14:paraId="5E958713" w14:textId="45C41536" w:rsidR="00D640B2" w:rsidRPr="004B38F0" w:rsidRDefault="00D640B2" w:rsidP="00D640B2">
      <w:pPr>
        <w:pStyle w:val="EndNoteBibliography"/>
        <w:ind w:left="720" w:hanging="720"/>
        <w:rPr>
          <w:noProof/>
        </w:rPr>
      </w:pPr>
      <w:r w:rsidRPr="004B38F0">
        <w:rPr>
          <w:b/>
          <w:noProof/>
        </w:rPr>
        <w:t>102</w:t>
      </w:r>
      <w:r w:rsidRPr="004B38F0">
        <w:rPr>
          <w:noProof/>
        </w:rPr>
        <w:t xml:space="preserve">. Smit, A., Hubley, R., &amp; Green, P. </w:t>
      </w:r>
      <w:r w:rsidRPr="004B38F0">
        <w:rPr>
          <w:i/>
          <w:noProof/>
        </w:rPr>
        <w:t>RepeatMasker Open-4.0</w:t>
      </w:r>
      <w:r w:rsidRPr="004B38F0">
        <w:rPr>
          <w:noProof/>
        </w:rPr>
        <w:t xml:space="preserve">. 2013-2015  19 December 2019]; Available from: </w:t>
      </w:r>
      <w:hyperlink r:id="rId35" w:history="1">
        <w:r w:rsidRPr="004B38F0">
          <w:rPr>
            <w:rStyle w:val="Hyperlink"/>
            <w:noProof/>
          </w:rPr>
          <w:t>http://www.repeatmasker.org</w:t>
        </w:r>
      </w:hyperlink>
      <w:r w:rsidRPr="004B38F0">
        <w:rPr>
          <w:noProof/>
        </w:rPr>
        <w:t>.</w:t>
      </w:r>
    </w:p>
    <w:p w14:paraId="5871A6A2" w14:textId="77777777" w:rsidR="00D640B2" w:rsidRPr="004B38F0" w:rsidRDefault="00D640B2" w:rsidP="00D640B2">
      <w:pPr>
        <w:pStyle w:val="EndNoteBibliography"/>
        <w:ind w:left="720" w:hanging="720"/>
        <w:rPr>
          <w:noProof/>
        </w:rPr>
      </w:pPr>
      <w:r w:rsidRPr="004B38F0">
        <w:rPr>
          <w:b/>
          <w:noProof/>
        </w:rPr>
        <w:t>103</w:t>
      </w:r>
      <w:r w:rsidRPr="004B38F0">
        <w:rPr>
          <w:noProof/>
        </w:rPr>
        <w:t xml:space="preserve">. Seemann, T. barrnap 0.9: Rapid ribosomal RNA prediction. </w:t>
      </w:r>
      <w:r w:rsidRPr="004B38F0">
        <w:rPr>
          <w:i/>
          <w:noProof/>
        </w:rPr>
        <w:t xml:space="preserve">Google Scholar </w:t>
      </w:r>
      <w:r w:rsidRPr="004B38F0">
        <w:rPr>
          <w:noProof/>
        </w:rPr>
        <w:t xml:space="preserve"> (2013).</w:t>
      </w:r>
    </w:p>
    <w:p w14:paraId="2FC2703B" w14:textId="77777777" w:rsidR="00D640B2" w:rsidRPr="004B38F0" w:rsidRDefault="00D640B2" w:rsidP="00D640B2">
      <w:pPr>
        <w:pStyle w:val="EndNoteBibliography"/>
        <w:ind w:left="720" w:hanging="720"/>
        <w:rPr>
          <w:noProof/>
        </w:rPr>
      </w:pPr>
      <w:r w:rsidRPr="004B38F0">
        <w:rPr>
          <w:b/>
          <w:noProof/>
        </w:rPr>
        <w:t>104</w:t>
      </w:r>
      <w:r w:rsidRPr="004B38F0">
        <w:rPr>
          <w:noProof/>
        </w:rPr>
        <w:t xml:space="preserve">. Nawrocki, E. P. &amp;Eddy, S. R. Infernal 1.1: 100-fold faster RNA homology searches. </w:t>
      </w:r>
      <w:r w:rsidRPr="004B38F0">
        <w:rPr>
          <w:i/>
          <w:noProof/>
        </w:rPr>
        <w:t xml:space="preserve">Bioinformatics </w:t>
      </w:r>
      <w:r w:rsidRPr="004B38F0">
        <w:rPr>
          <w:b/>
          <w:noProof/>
        </w:rPr>
        <w:t>29</w:t>
      </w:r>
      <w:r w:rsidRPr="004B38F0">
        <w:rPr>
          <w:noProof/>
        </w:rPr>
        <w:t>: 2933-35 (2013).</w:t>
      </w:r>
    </w:p>
    <w:p w14:paraId="600B6312" w14:textId="77777777" w:rsidR="00D640B2" w:rsidRPr="004B38F0" w:rsidRDefault="00D640B2" w:rsidP="00D640B2">
      <w:pPr>
        <w:pStyle w:val="EndNoteBibliography"/>
        <w:ind w:left="720" w:hanging="720"/>
        <w:rPr>
          <w:noProof/>
        </w:rPr>
      </w:pPr>
      <w:r w:rsidRPr="004B38F0">
        <w:rPr>
          <w:b/>
          <w:noProof/>
        </w:rPr>
        <w:t>105</w:t>
      </w:r>
      <w:r w:rsidRPr="004B38F0">
        <w:rPr>
          <w:noProof/>
        </w:rPr>
        <w:t xml:space="preserve">. Lovell, J. T., et al. GENESPACE tracks regions of interest and gene copy number variation across multiple genomes. </w:t>
      </w:r>
      <w:r w:rsidRPr="004B38F0">
        <w:rPr>
          <w:i/>
          <w:noProof/>
        </w:rPr>
        <w:t xml:space="preserve">eLife </w:t>
      </w:r>
      <w:r w:rsidRPr="004B38F0">
        <w:rPr>
          <w:b/>
          <w:noProof/>
        </w:rPr>
        <w:t>11</w:t>
      </w:r>
      <w:r w:rsidRPr="004B38F0">
        <w:rPr>
          <w:noProof/>
        </w:rPr>
        <w:t>: e78526 (2022).</w:t>
      </w:r>
    </w:p>
    <w:p w14:paraId="6D294B0E" w14:textId="77777777" w:rsidR="00D640B2" w:rsidRPr="004B38F0" w:rsidRDefault="00D640B2" w:rsidP="00D640B2">
      <w:pPr>
        <w:pStyle w:val="EndNoteBibliography"/>
        <w:ind w:left="720" w:hanging="720"/>
        <w:rPr>
          <w:noProof/>
        </w:rPr>
      </w:pPr>
      <w:r w:rsidRPr="004B38F0">
        <w:rPr>
          <w:b/>
          <w:noProof/>
        </w:rPr>
        <w:t>106</w:t>
      </w:r>
      <w:r w:rsidRPr="004B38F0">
        <w:rPr>
          <w:noProof/>
        </w:rPr>
        <w:t xml:space="preserve">. Tian, R., et al. A chromosome-level genome of </w:t>
      </w:r>
      <w:r w:rsidRPr="004B38F0">
        <w:rPr>
          <w:i/>
          <w:noProof/>
        </w:rPr>
        <w:t>Antechinus flavipes</w:t>
      </w:r>
      <w:r w:rsidRPr="004B38F0">
        <w:rPr>
          <w:noProof/>
        </w:rPr>
        <w:t xml:space="preserve"> provides a reference for an Australian marsupial genus with male death after mating. </w:t>
      </w:r>
      <w:r w:rsidRPr="004B38F0">
        <w:rPr>
          <w:i/>
          <w:noProof/>
        </w:rPr>
        <w:t xml:space="preserve">Mol Ecol Resour </w:t>
      </w:r>
      <w:r w:rsidRPr="004B38F0">
        <w:rPr>
          <w:b/>
          <w:noProof/>
        </w:rPr>
        <w:t>22</w:t>
      </w:r>
      <w:r w:rsidRPr="004B38F0">
        <w:rPr>
          <w:noProof/>
        </w:rPr>
        <w:t>: 740-54 (2022).</w:t>
      </w:r>
    </w:p>
    <w:p w14:paraId="3EB1EE30" w14:textId="77777777" w:rsidR="00D640B2" w:rsidRPr="004B38F0" w:rsidRDefault="00D640B2" w:rsidP="00D640B2">
      <w:pPr>
        <w:pStyle w:val="EndNoteBibliography"/>
        <w:ind w:left="720" w:hanging="720"/>
        <w:rPr>
          <w:noProof/>
        </w:rPr>
      </w:pPr>
      <w:r w:rsidRPr="004B38F0">
        <w:rPr>
          <w:b/>
          <w:noProof/>
        </w:rPr>
        <w:t>107</w:t>
      </w:r>
      <w:r w:rsidRPr="004B38F0">
        <w:rPr>
          <w:noProof/>
        </w:rPr>
        <w:t xml:space="preserve">. Mikkelsen, T. S., et al. Genome of the marsupial </w:t>
      </w:r>
      <w:r w:rsidRPr="004B38F0">
        <w:rPr>
          <w:i/>
          <w:noProof/>
        </w:rPr>
        <w:t>Monodelphis domestica</w:t>
      </w:r>
      <w:r w:rsidRPr="004B38F0">
        <w:rPr>
          <w:noProof/>
        </w:rPr>
        <w:t xml:space="preserve"> reveals innovation in non-coding sequences. </w:t>
      </w:r>
      <w:r w:rsidRPr="004B38F0">
        <w:rPr>
          <w:i/>
          <w:noProof/>
        </w:rPr>
        <w:t xml:space="preserve">Nature </w:t>
      </w:r>
      <w:r w:rsidRPr="004B38F0">
        <w:rPr>
          <w:b/>
          <w:noProof/>
        </w:rPr>
        <w:t>447</w:t>
      </w:r>
      <w:r w:rsidRPr="004B38F0">
        <w:rPr>
          <w:noProof/>
        </w:rPr>
        <w:t>: 167-77 (2007).</w:t>
      </w:r>
    </w:p>
    <w:p w14:paraId="1D3A5F07" w14:textId="77777777" w:rsidR="00D640B2" w:rsidRPr="004B38F0" w:rsidRDefault="00D640B2" w:rsidP="00D640B2">
      <w:pPr>
        <w:pStyle w:val="EndNoteBibliography"/>
        <w:ind w:left="720" w:hanging="720"/>
        <w:rPr>
          <w:noProof/>
        </w:rPr>
      </w:pPr>
      <w:r w:rsidRPr="004B38F0">
        <w:rPr>
          <w:b/>
          <w:noProof/>
        </w:rPr>
        <w:t>108</w:t>
      </w:r>
      <w:r w:rsidRPr="004B38F0">
        <w:rPr>
          <w:noProof/>
        </w:rPr>
        <w:t xml:space="preserve">. Stammnitz, M. R., et al. The evolution of two transmissible cancers in Tasmanian devils. </w:t>
      </w:r>
      <w:r w:rsidRPr="004B38F0">
        <w:rPr>
          <w:i/>
          <w:noProof/>
        </w:rPr>
        <w:t xml:space="preserve">Science (New York, NY) </w:t>
      </w:r>
      <w:r w:rsidRPr="004B38F0">
        <w:rPr>
          <w:b/>
          <w:noProof/>
        </w:rPr>
        <w:t>380</w:t>
      </w:r>
      <w:r w:rsidRPr="004B38F0">
        <w:rPr>
          <w:noProof/>
        </w:rPr>
        <w:t>: 283-93 (2023).</w:t>
      </w:r>
    </w:p>
    <w:p w14:paraId="6849E88B" w14:textId="77777777" w:rsidR="00D640B2" w:rsidRPr="004B38F0" w:rsidRDefault="00D640B2" w:rsidP="00D640B2">
      <w:pPr>
        <w:pStyle w:val="EndNoteBibliography"/>
        <w:ind w:left="720" w:hanging="720"/>
        <w:rPr>
          <w:noProof/>
        </w:rPr>
      </w:pPr>
      <w:r w:rsidRPr="004B38F0">
        <w:rPr>
          <w:b/>
          <w:noProof/>
        </w:rPr>
        <w:t>109</w:t>
      </w:r>
      <w:r w:rsidRPr="004B38F0">
        <w:rPr>
          <w:noProof/>
        </w:rPr>
        <w:t xml:space="preserve">. Bond, D. M., et al. The admixed brushtail possum genome reveals invasion history in New Zealand and novel imprinted genes. </w:t>
      </w:r>
      <w:r w:rsidRPr="004B38F0">
        <w:rPr>
          <w:i/>
          <w:noProof/>
        </w:rPr>
        <w:t xml:space="preserve">Nature Communications </w:t>
      </w:r>
      <w:r w:rsidRPr="004B38F0">
        <w:rPr>
          <w:b/>
          <w:noProof/>
        </w:rPr>
        <w:t>14</w:t>
      </w:r>
      <w:r w:rsidRPr="004B38F0">
        <w:rPr>
          <w:noProof/>
        </w:rPr>
        <w:t>: 6364 (2023).</w:t>
      </w:r>
    </w:p>
    <w:p w14:paraId="1DEDD500" w14:textId="77777777" w:rsidR="00D640B2" w:rsidRPr="004B38F0" w:rsidRDefault="00D640B2" w:rsidP="00D640B2">
      <w:pPr>
        <w:pStyle w:val="EndNoteBibliography"/>
        <w:ind w:left="720" w:hanging="720"/>
        <w:rPr>
          <w:noProof/>
        </w:rPr>
      </w:pPr>
      <w:r w:rsidRPr="004B38F0">
        <w:rPr>
          <w:b/>
          <w:noProof/>
        </w:rPr>
        <w:t>110</w:t>
      </w:r>
      <w:r w:rsidRPr="004B38F0">
        <w:rPr>
          <w:noProof/>
        </w:rPr>
        <w:t>. Tian, R., et al. A Chromosome-Level Genome of the Agile Gracile Mouse Opossum (</w:t>
      </w:r>
      <w:r w:rsidRPr="004B38F0">
        <w:rPr>
          <w:i/>
          <w:noProof/>
        </w:rPr>
        <w:t>Gracilinanus agilis</w:t>
      </w:r>
      <w:r w:rsidRPr="004B38F0">
        <w:rPr>
          <w:noProof/>
        </w:rPr>
        <w:t xml:space="preserve">). </w:t>
      </w:r>
      <w:r w:rsidRPr="004B38F0">
        <w:rPr>
          <w:i/>
          <w:noProof/>
        </w:rPr>
        <w:t xml:space="preserve">Genome Biol Evol </w:t>
      </w:r>
      <w:r w:rsidRPr="004B38F0">
        <w:rPr>
          <w:b/>
          <w:noProof/>
        </w:rPr>
        <w:t>13</w:t>
      </w:r>
      <w:r w:rsidRPr="004B38F0">
        <w:rPr>
          <w:noProof/>
        </w:rPr>
        <w:t xml:space="preserve"> (2021).</w:t>
      </w:r>
    </w:p>
    <w:p w14:paraId="532E8AC7" w14:textId="77777777" w:rsidR="00D640B2" w:rsidRPr="004B38F0" w:rsidRDefault="00D640B2" w:rsidP="00D640B2">
      <w:pPr>
        <w:pStyle w:val="EndNoteBibliography"/>
        <w:ind w:left="720" w:hanging="720"/>
        <w:rPr>
          <w:noProof/>
        </w:rPr>
      </w:pPr>
      <w:r w:rsidRPr="004B38F0">
        <w:rPr>
          <w:b/>
          <w:noProof/>
        </w:rPr>
        <w:t>111</w:t>
      </w:r>
      <w:r w:rsidRPr="004B38F0">
        <w:rPr>
          <w:noProof/>
        </w:rPr>
        <w:t>. Schwalb, B., et al., LSD: Lots of Superior Depictions. 2020.</w:t>
      </w:r>
    </w:p>
    <w:p w14:paraId="11E9C0B4" w14:textId="77777777" w:rsidR="00D640B2" w:rsidRPr="004B38F0" w:rsidRDefault="00D640B2" w:rsidP="00D640B2">
      <w:pPr>
        <w:pStyle w:val="EndNoteBibliography"/>
        <w:ind w:left="720" w:hanging="720"/>
        <w:rPr>
          <w:noProof/>
        </w:rPr>
      </w:pPr>
      <w:r w:rsidRPr="004B38F0">
        <w:rPr>
          <w:b/>
          <w:noProof/>
        </w:rPr>
        <w:t>112</w:t>
      </w:r>
      <w:r w:rsidRPr="004B38F0">
        <w:rPr>
          <w:noProof/>
        </w:rPr>
        <w:t xml:space="preserve">. Marín-Gual, L., et al. Strategies for meiotic sex chromosome dynamics and telomeric elongation in Marsupials. </w:t>
      </w:r>
      <w:r w:rsidRPr="004B38F0">
        <w:rPr>
          <w:i/>
          <w:noProof/>
        </w:rPr>
        <w:t xml:space="preserve">PLoS Genetics </w:t>
      </w:r>
      <w:r w:rsidRPr="004B38F0">
        <w:rPr>
          <w:b/>
          <w:noProof/>
        </w:rPr>
        <w:t>18</w:t>
      </w:r>
      <w:r w:rsidRPr="004B38F0">
        <w:rPr>
          <w:noProof/>
        </w:rPr>
        <w:t xml:space="preserve"> (2022).</w:t>
      </w:r>
    </w:p>
    <w:p w14:paraId="3F8F9083" w14:textId="77777777" w:rsidR="00D640B2" w:rsidRPr="004B38F0" w:rsidRDefault="00D640B2" w:rsidP="00D640B2">
      <w:pPr>
        <w:pStyle w:val="EndNoteBibliography"/>
        <w:ind w:left="720" w:hanging="720"/>
        <w:rPr>
          <w:noProof/>
        </w:rPr>
      </w:pPr>
      <w:r w:rsidRPr="004B38F0">
        <w:rPr>
          <w:b/>
          <w:noProof/>
        </w:rPr>
        <w:t>113</w:t>
      </w:r>
      <w:r w:rsidRPr="004B38F0">
        <w:rPr>
          <w:noProof/>
        </w:rPr>
        <w:t xml:space="preserve">. Brandies, P. A., Tang, S., Johnson, R. S., Hogg, C. J., &amp; Belov, K. The first antechinus reference genome provides a resource for investigating the genetic basis of semelparity and age-related neuropathologies. </w:t>
      </w:r>
      <w:r w:rsidRPr="004B38F0">
        <w:rPr>
          <w:i/>
          <w:noProof/>
        </w:rPr>
        <w:t>Gigabyte</w:t>
      </w:r>
      <w:r w:rsidRPr="004B38F0">
        <w:rPr>
          <w:noProof/>
        </w:rPr>
        <w:t>: 1-22 (2020).</w:t>
      </w:r>
    </w:p>
    <w:p w14:paraId="3838491C" w14:textId="77777777" w:rsidR="00D640B2" w:rsidRPr="004B38F0" w:rsidRDefault="00D640B2" w:rsidP="00D640B2">
      <w:pPr>
        <w:pStyle w:val="EndNoteBibliography"/>
        <w:ind w:left="720" w:hanging="720"/>
        <w:rPr>
          <w:noProof/>
        </w:rPr>
      </w:pPr>
      <w:r w:rsidRPr="004B38F0">
        <w:rPr>
          <w:b/>
          <w:noProof/>
        </w:rPr>
        <w:t>114</w:t>
      </w:r>
      <w:r w:rsidRPr="004B38F0">
        <w:rPr>
          <w:noProof/>
        </w:rPr>
        <w:t xml:space="preserve">. Johnson, R. N., et al. Adaptation and conservation insights from the koala genome. </w:t>
      </w:r>
      <w:r w:rsidRPr="004B38F0">
        <w:rPr>
          <w:i/>
          <w:noProof/>
        </w:rPr>
        <w:t xml:space="preserve">Nature genetics </w:t>
      </w:r>
      <w:r w:rsidRPr="004B38F0">
        <w:rPr>
          <w:b/>
          <w:noProof/>
        </w:rPr>
        <w:t>50</w:t>
      </w:r>
      <w:r w:rsidRPr="004B38F0">
        <w:rPr>
          <w:noProof/>
        </w:rPr>
        <w:t>: 1102-11 (2018).</w:t>
      </w:r>
    </w:p>
    <w:p w14:paraId="479E20D2" w14:textId="77777777" w:rsidR="00D640B2" w:rsidRPr="004B38F0" w:rsidRDefault="00D640B2" w:rsidP="00D640B2">
      <w:pPr>
        <w:pStyle w:val="EndNoteBibliography"/>
        <w:ind w:left="720" w:hanging="720"/>
        <w:rPr>
          <w:noProof/>
        </w:rPr>
      </w:pPr>
      <w:r w:rsidRPr="004B38F0">
        <w:rPr>
          <w:b/>
          <w:noProof/>
        </w:rPr>
        <w:lastRenderedPageBreak/>
        <w:t>115</w:t>
      </w:r>
      <w:r w:rsidRPr="004B38F0">
        <w:rPr>
          <w:noProof/>
        </w:rPr>
        <w:t xml:space="preserve">. Renfree, M. B., et al. Genome sequence of an Australian kangaroo, </w:t>
      </w:r>
      <w:r w:rsidRPr="004B38F0">
        <w:rPr>
          <w:i/>
          <w:noProof/>
        </w:rPr>
        <w:t>Macropus eugenii</w:t>
      </w:r>
      <w:r w:rsidRPr="004B38F0">
        <w:rPr>
          <w:noProof/>
        </w:rPr>
        <w:t xml:space="preserve">, provides insight into the evolution of mammalian reproduction and development. </w:t>
      </w:r>
      <w:r w:rsidRPr="004B38F0">
        <w:rPr>
          <w:i/>
          <w:noProof/>
        </w:rPr>
        <w:t xml:space="preserve">Genome biology </w:t>
      </w:r>
      <w:r w:rsidRPr="004B38F0">
        <w:rPr>
          <w:b/>
          <w:noProof/>
        </w:rPr>
        <w:t>12</w:t>
      </w:r>
      <w:r w:rsidRPr="004B38F0">
        <w:rPr>
          <w:noProof/>
        </w:rPr>
        <w:t>: 1-26 (2011).</w:t>
      </w:r>
    </w:p>
    <w:p w14:paraId="691B76C4" w14:textId="77777777" w:rsidR="00D640B2" w:rsidRPr="004B38F0" w:rsidRDefault="00D640B2" w:rsidP="00D640B2">
      <w:pPr>
        <w:pStyle w:val="EndNoteBibliography"/>
        <w:ind w:left="720" w:hanging="720"/>
        <w:rPr>
          <w:noProof/>
        </w:rPr>
      </w:pPr>
      <w:r w:rsidRPr="004B38F0">
        <w:rPr>
          <w:b/>
          <w:noProof/>
        </w:rPr>
        <w:t>116</w:t>
      </w:r>
      <w:r w:rsidRPr="004B38F0">
        <w:rPr>
          <w:noProof/>
        </w:rPr>
        <w:t xml:space="preserve">. Zhou, Y., et al. Platypus and echidna genomes reveal mammalian biology and evolution. </w:t>
      </w:r>
      <w:r w:rsidRPr="004B38F0">
        <w:rPr>
          <w:i/>
          <w:noProof/>
        </w:rPr>
        <w:t xml:space="preserve">Nature </w:t>
      </w:r>
      <w:r w:rsidRPr="004B38F0">
        <w:rPr>
          <w:b/>
          <w:noProof/>
        </w:rPr>
        <w:t>592</w:t>
      </w:r>
      <w:r w:rsidRPr="004B38F0">
        <w:rPr>
          <w:noProof/>
        </w:rPr>
        <w:t>: 756-62 (2021).</w:t>
      </w:r>
    </w:p>
    <w:p w14:paraId="53472AF3" w14:textId="77777777" w:rsidR="00D640B2" w:rsidRPr="004B38F0" w:rsidRDefault="00D640B2" w:rsidP="00D640B2">
      <w:pPr>
        <w:pStyle w:val="EndNoteBibliography"/>
        <w:ind w:left="720" w:hanging="720"/>
        <w:rPr>
          <w:noProof/>
        </w:rPr>
      </w:pPr>
      <w:r w:rsidRPr="004B38F0">
        <w:rPr>
          <w:b/>
          <w:noProof/>
        </w:rPr>
        <w:t>117</w:t>
      </w:r>
      <w:r w:rsidRPr="004B38F0">
        <w:rPr>
          <w:noProof/>
        </w:rPr>
        <w:t xml:space="preserve">. Yang, Z. PAML 4: Phylogenetic analysis by maximum likelihood. </w:t>
      </w:r>
      <w:r w:rsidRPr="004B38F0">
        <w:rPr>
          <w:i/>
          <w:noProof/>
        </w:rPr>
        <w:t xml:space="preserve">Molecular biology and evolution </w:t>
      </w:r>
      <w:r w:rsidRPr="004B38F0">
        <w:rPr>
          <w:b/>
          <w:noProof/>
        </w:rPr>
        <w:t>24</w:t>
      </w:r>
      <w:r w:rsidRPr="004B38F0">
        <w:rPr>
          <w:noProof/>
        </w:rPr>
        <w:t>: 1586-91 (2007).</w:t>
      </w:r>
    </w:p>
    <w:p w14:paraId="16B3C8A8" w14:textId="77777777" w:rsidR="00D640B2" w:rsidRPr="004B38F0" w:rsidRDefault="00D640B2" w:rsidP="00D640B2">
      <w:pPr>
        <w:pStyle w:val="EndNoteBibliography"/>
        <w:ind w:left="720" w:hanging="720"/>
        <w:rPr>
          <w:noProof/>
        </w:rPr>
      </w:pPr>
      <w:r w:rsidRPr="004B38F0">
        <w:rPr>
          <w:b/>
          <w:noProof/>
        </w:rPr>
        <w:t>118</w:t>
      </w:r>
      <w:r w:rsidRPr="004B38F0">
        <w:rPr>
          <w:noProof/>
        </w:rPr>
        <w:t xml:space="preserve">. Jeffares, D. C., Tomiczek, B., Sojo, V., &amp; dos Reis, M. A beginners guide to estimating the non-synonymous to synonymous rate ratio of all protein-coding genes in a genome. </w:t>
      </w:r>
      <w:r w:rsidRPr="004B38F0">
        <w:rPr>
          <w:i/>
          <w:noProof/>
        </w:rPr>
        <w:t>Parasite genomics protocols</w:t>
      </w:r>
      <w:r w:rsidRPr="004B38F0">
        <w:rPr>
          <w:noProof/>
        </w:rPr>
        <w:t>: 65-90 (2015).</w:t>
      </w:r>
    </w:p>
    <w:p w14:paraId="5C715AB7" w14:textId="77777777" w:rsidR="00D640B2" w:rsidRPr="004B38F0" w:rsidRDefault="00D640B2" w:rsidP="00D640B2">
      <w:pPr>
        <w:pStyle w:val="EndNoteBibliography"/>
        <w:ind w:left="720" w:hanging="720"/>
        <w:rPr>
          <w:noProof/>
        </w:rPr>
      </w:pPr>
      <w:r w:rsidRPr="004B38F0">
        <w:rPr>
          <w:b/>
          <w:noProof/>
        </w:rPr>
        <w:t>119</w:t>
      </w:r>
      <w:r w:rsidRPr="004B38F0">
        <w:rPr>
          <w:noProof/>
        </w:rPr>
        <w:t xml:space="preserve">. Duchêne, D. A., et al. Analysis of phylogenomic tree space resolves relationships among marsupial families. </w:t>
      </w:r>
      <w:r w:rsidRPr="004B38F0">
        <w:rPr>
          <w:i/>
          <w:noProof/>
        </w:rPr>
        <w:t xml:space="preserve">Systematic Biology </w:t>
      </w:r>
      <w:r w:rsidRPr="004B38F0">
        <w:rPr>
          <w:b/>
          <w:noProof/>
        </w:rPr>
        <w:t>67</w:t>
      </w:r>
      <w:r w:rsidRPr="004B38F0">
        <w:rPr>
          <w:noProof/>
        </w:rPr>
        <w:t>: 400-12 (2018).</w:t>
      </w:r>
    </w:p>
    <w:p w14:paraId="59DF3339" w14:textId="77777777" w:rsidR="00D640B2" w:rsidRPr="004B38F0" w:rsidRDefault="00D640B2" w:rsidP="00D640B2">
      <w:pPr>
        <w:pStyle w:val="EndNoteBibliography"/>
        <w:ind w:left="720" w:hanging="720"/>
        <w:rPr>
          <w:noProof/>
        </w:rPr>
      </w:pPr>
      <w:r w:rsidRPr="004B38F0">
        <w:rPr>
          <w:b/>
          <w:noProof/>
        </w:rPr>
        <w:t>120</w:t>
      </w:r>
      <w:r w:rsidRPr="004B38F0">
        <w:rPr>
          <w:noProof/>
        </w:rPr>
        <w:t xml:space="preserve">. Álvarez-Carretero, S., et al. A species-level timeline of mammal evolution integrating phylogenomic data. </w:t>
      </w:r>
      <w:r w:rsidRPr="004B38F0">
        <w:rPr>
          <w:i/>
          <w:noProof/>
        </w:rPr>
        <w:t xml:space="preserve">Nature </w:t>
      </w:r>
      <w:r w:rsidRPr="004B38F0">
        <w:rPr>
          <w:b/>
          <w:noProof/>
        </w:rPr>
        <w:t>602</w:t>
      </w:r>
      <w:r w:rsidRPr="004B38F0">
        <w:rPr>
          <w:noProof/>
        </w:rPr>
        <w:t>: 263-67 (2022).</w:t>
      </w:r>
    </w:p>
    <w:p w14:paraId="094B35FE" w14:textId="77777777" w:rsidR="00D640B2" w:rsidRPr="004B38F0" w:rsidRDefault="00D640B2" w:rsidP="00D640B2">
      <w:pPr>
        <w:pStyle w:val="EndNoteBibliography"/>
        <w:ind w:left="720" w:hanging="720"/>
        <w:rPr>
          <w:noProof/>
        </w:rPr>
      </w:pPr>
      <w:r w:rsidRPr="004B38F0">
        <w:rPr>
          <w:b/>
          <w:noProof/>
        </w:rPr>
        <w:t>121</w:t>
      </w:r>
      <w:r w:rsidRPr="004B38F0">
        <w:rPr>
          <w:noProof/>
        </w:rPr>
        <w:t xml:space="preserve">. Katoh, K. &amp;Standley, D. M. MAFFT multiple sequence alignment software version 7: improvements in performance and usability. </w:t>
      </w:r>
      <w:r w:rsidRPr="004B38F0">
        <w:rPr>
          <w:i/>
          <w:noProof/>
        </w:rPr>
        <w:t xml:space="preserve">Molecular biology and evolution </w:t>
      </w:r>
      <w:r w:rsidRPr="004B38F0">
        <w:rPr>
          <w:b/>
          <w:noProof/>
        </w:rPr>
        <w:t>30</w:t>
      </w:r>
      <w:r w:rsidRPr="004B38F0">
        <w:rPr>
          <w:noProof/>
        </w:rPr>
        <w:t>: 772-80 (2013).</w:t>
      </w:r>
    </w:p>
    <w:p w14:paraId="4EF23AC2" w14:textId="77777777" w:rsidR="00D640B2" w:rsidRPr="004B38F0" w:rsidRDefault="00D640B2" w:rsidP="00D640B2">
      <w:pPr>
        <w:pStyle w:val="EndNoteBibliography"/>
        <w:ind w:left="720" w:hanging="720"/>
        <w:rPr>
          <w:noProof/>
        </w:rPr>
      </w:pPr>
      <w:r w:rsidRPr="004B38F0">
        <w:rPr>
          <w:b/>
          <w:noProof/>
        </w:rPr>
        <w:t>122</w:t>
      </w:r>
      <w:r w:rsidRPr="004B38F0">
        <w:rPr>
          <w:noProof/>
        </w:rPr>
        <w:t xml:space="preserve">. Capella-Gutiérrez, S., Silla-Martínez, J. M., &amp; Gabaldón, T. trimAl: a tool for automated alignment trimming in large-scale phylogenetic analyses. </w:t>
      </w:r>
      <w:r w:rsidRPr="004B38F0">
        <w:rPr>
          <w:i/>
          <w:noProof/>
        </w:rPr>
        <w:t xml:space="preserve">Bioinformatics </w:t>
      </w:r>
      <w:r w:rsidRPr="004B38F0">
        <w:rPr>
          <w:b/>
          <w:noProof/>
        </w:rPr>
        <w:t>25</w:t>
      </w:r>
      <w:r w:rsidRPr="004B38F0">
        <w:rPr>
          <w:noProof/>
        </w:rPr>
        <w:t>: 1972-73 (2009).</w:t>
      </w:r>
    </w:p>
    <w:p w14:paraId="55795A0E" w14:textId="77777777" w:rsidR="00D640B2" w:rsidRPr="004B38F0" w:rsidRDefault="00D640B2" w:rsidP="00D640B2">
      <w:pPr>
        <w:pStyle w:val="EndNoteBibliography"/>
        <w:ind w:left="720" w:hanging="720"/>
        <w:rPr>
          <w:noProof/>
        </w:rPr>
      </w:pPr>
      <w:r w:rsidRPr="004B38F0">
        <w:rPr>
          <w:b/>
          <w:noProof/>
        </w:rPr>
        <w:t>123</w:t>
      </w:r>
      <w:r w:rsidRPr="004B38F0">
        <w:rPr>
          <w:noProof/>
        </w:rPr>
        <w:t xml:space="preserve">. Borowiec, M. L. AMAS: a fast tool for alignment manipulation and computing of summary statistics. </w:t>
      </w:r>
      <w:r w:rsidRPr="004B38F0">
        <w:rPr>
          <w:i/>
          <w:noProof/>
        </w:rPr>
        <w:t xml:space="preserve">PeerJ </w:t>
      </w:r>
      <w:r w:rsidRPr="004B38F0">
        <w:rPr>
          <w:b/>
          <w:noProof/>
        </w:rPr>
        <w:t>4</w:t>
      </w:r>
      <w:r w:rsidRPr="004B38F0">
        <w:rPr>
          <w:noProof/>
        </w:rPr>
        <w:t>: e1660 (2016).</w:t>
      </w:r>
    </w:p>
    <w:p w14:paraId="01B124DC" w14:textId="77777777" w:rsidR="00D640B2" w:rsidRPr="004B38F0" w:rsidRDefault="00D640B2" w:rsidP="00D640B2">
      <w:pPr>
        <w:pStyle w:val="EndNoteBibliography"/>
        <w:ind w:left="720" w:hanging="720"/>
        <w:rPr>
          <w:noProof/>
        </w:rPr>
      </w:pPr>
      <w:r w:rsidRPr="004B38F0">
        <w:rPr>
          <w:b/>
          <w:noProof/>
        </w:rPr>
        <w:t>124</w:t>
      </w:r>
      <w:r w:rsidRPr="004B38F0">
        <w:rPr>
          <w:noProof/>
        </w:rPr>
        <w:t xml:space="preserve">. Mendes, F. K., Vanderpool, D., Fulton, B., &amp; Hahn, M. W. CAFE 5 models variation in evolutionary rates among gene families. </w:t>
      </w:r>
      <w:r w:rsidRPr="004B38F0">
        <w:rPr>
          <w:i/>
          <w:noProof/>
        </w:rPr>
        <w:t xml:space="preserve">Bioinformatics </w:t>
      </w:r>
      <w:r w:rsidRPr="004B38F0">
        <w:rPr>
          <w:b/>
          <w:noProof/>
        </w:rPr>
        <w:t>36</w:t>
      </w:r>
      <w:r w:rsidRPr="004B38F0">
        <w:rPr>
          <w:noProof/>
        </w:rPr>
        <w:t>: 5516-18 (2020).</w:t>
      </w:r>
    </w:p>
    <w:p w14:paraId="2EB65E34" w14:textId="77777777" w:rsidR="00D640B2" w:rsidRPr="004B38F0" w:rsidRDefault="00D640B2" w:rsidP="00D640B2">
      <w:pPr>
        <w:pStyle w:val="EndNoteBibliography"/>
        <w:ind w:left="720" w:hanging="720"/>
        <w:rPr>
          <w:noProof/>
        </w:rPr>
      </w:pPr>
      <w:r w:rsidRPr="004B38F0">
        <w:rPr>
          <w:b/>
          <w:noProof/>
        </w:rPr>
        <w:t>125</w:t>
      </w:r>
      <w:r w:rsidRPr="004B38F0">
        <w:rPr>
          <w:noProof/>
        </w:rPr>
        <w:t xml:space="preserve">. Niimura, Y. &amp;Nei, M. Extensive gains and losses of olfactory receptor genes in mammalian evolution. </w:t>
      </w:r>
      <w:r w:rsidRPr="004B38F0">
        <w:rPr>
          <w:i/>
          <w:noProof/>
        </w:rPr>
        <w:t xml:space="preserve">PloS one </w:t>
      </w:r>
      <w:r w:rsidRPr="004B38F0">
        <w:rPr>
          <w:b/>
          <w:noProof/>
        </w:rPr>
        <w:t>2</w:t>
      </w:r>
      <w:r w:rsidRPr="004B38F0">
        <w:rPr>
          <w:noProof/>
        </w:rPr>
        <w:t>: e708 (2007).</w:t>
      </w:r>
    </w:p>
    <w:p w14:paraId="28F6BF71" w14:textId="77777777" w:rsidR="00D640B2" w:rsidRPr="004B38F0" w:rsidRDefault="00D640B2" w:rsidP="00D640B2">
      <w:pPr>
        <w:pStyle w:val="EndNoteBibliography"/>
        <w:ind w:left="720" w:hanging="720"/>
        <w:rPr>
          <w:noProof/>
        </w:rPr>
      </w:pPr>
      <w:r w:rsidRPr="004B38F0">
        <w:rPr>
          <w:b/>
          <w:noProof/>
        </w:rPr>
        <w:t>126</w:t>
      </w:r>
      <w:r w:rsidRPr="004B38F0">
        <w:rPr>
          <w:noProof/>
        </w:rPr>
        <w:t xml:space="preserve">. Niimura, Y., Matsui, A., &amp; Touhara, K. Extreme expansion of the olfactory receptor gene repertoire in African elephants and evolutionary dynamics of orthologous gene groups in 13 placental mammals. </w:t>
      </w:r>
      <w:r w:rsidRPr="004B38F0">
        <w:rPr>
          <w:i/>
          <w:noProof/>
        </w:rPr>
        <w:t xml:space="preserve">Genome research </w:t>
      </w:r>
      <w:r w:rsidRPr="004B38F0">
        <w:rPr>
          <w:b/>
          <w:noProof/>
        </w:rPr>
        <w:t>24</w:t>
      </w:r>
      <w:r w:rsidRPr="004B38F0">
        <w:rPr>
          <w:noProof/>
        </w:rPr>
        <w:t>: 1485-96 (2014).</w:t>
      </w:r>
    </w:p>
    <w:p w14:paraId="37EB057A" w14:textId="77777777" w:rsidR="00D640B2" w:rsidRPr="004B38F0" w:rsidRDefault="00D640B2" w:rsidP="00D640B2">
      <w:pPr>
        <w:pStyle w:val="EndNoteBibliography"/>
        <w:ind w:left="720" w:hanging="720"/>
        <w:rPr>
          <w:noProof/>
        </w:rPr>
      </w:pPr>
      <w:r w:rsidRPr="004B38F0">
        <w:rPr>
          <w:b/>
          <w:noProof/>
        </w:rPr>
        <w:t>127</w:t>
      </w:r>
      <w:r w:rsidRPr="004B38F0">
        <w:rPr>
          <w:noProof/>
        </w:rPr>
        <w:t xml:space="preserve">. Niimura, Y., Matsui, A., &amp; Touhara, K. Extreme expansion of the olfactory receptor gene repertoire in African elephants and evolutionary dynamics of orthologous gene groups in 13 placental mammals. </w:t>
      </w:r>
      <w:r w:rsidRPr="004B38F0">
        <w:rPr>
          <w:i/>
          <w:noProof/>
        </w:rPr>
        <w:t xml:space="preserve">Genome Res </w:t>
      </w:r>
      <w:r w:rsidRPr="004B38F0">
        <w:rPr>
          <w:b/>
          <w:noProof/>
        </w:rPr>
        <w:t>24</w:t>
      </w:r>
      <w:r w:rsidRPr="004B38F0">
        <w:rPr>
          <w:noProof/>
        </w:rPr>
        <w:t>: 1485-96 (2014).</w:t>
      </w:r>
    </w:p>
    <w:p w14:paraId="39DCDB1C" w14:textId="77777777" w:rsidR="00D640B2" w:rsidRPr="004B38F0" w:rsidRDefault="00D640B2" w:rsidP="00D640B2">
      <w:pPr>
        <w:pStyle w:val="EndNoteBibliography"/>
        <w:ind w:left="720" w:hanging="720"/>
        <w:rPr>
          <w:noProof/>
        </w:rPr>
      </w:pPr>
      <w:r w:rsidRPr="004B38F0">
        <w:rPr>
          <w:b/>
          <w:noProof/>
        </w:rPr>
        <w:t>128</w:t>
      </w:r>
      <w:r w:rsidRPr="004B38F0">
        <w:rPr>
          <w:noProof/>
        </w:rPr>
        <w:t xml:space="preserve">. Altschul, S. F., Gish, W., Miller, W., Myers, E. W., &amp; Lipman, D. J. Basic local alignment search tool. </w:t>
      </w:r>
      <w:r w:rsidRPr="004B38F0">
        <w:rPr>
          <w:i/>
          <w:noProof/>
        </w:rPr>
        <w:t xml:space="preserve">Journal of Molecular Biology </w:t>
      </w:r>
      <w:r w:rsidRPr="004B38F0">
        <w:rPr>
          <w:b/>
          <w:noProof/>
        </w:rPr>
        <w:t>215</w:t>
      </w:r>
      <w:r w:rsidRPr="004B38F0">
        <w:rPr>
          <w:noProof/>
        </w:rPr>
        <w:t>: 403-10 (1990).</w:t>
      </w:r>
    </w:p>
    <w:p w14:paraId="3D4D4E2F" w14:textId="77777777" w:rsidR="00D640B2" w:rsidRPr="004B38F0" w:rsidRDefault="00D640B2" w:rsidP="00D640B2">
      <w:pPr>
        <w:pStyle w:val="EndNoteBibliography"/>
        <w:ind w:left="720" w:hanging="720"/>
        <w:rPr>
          <w:noProof/>
        </w:rPr>
      </w:pPr>
      <w:r w:rsidRPr="004B38F0">
        <w:rPr>
          <w:b/>
          <w:noProof/>
        </w:rPr>
        <w:t>129</w:t>
      </w:r>
      <w:r w:rsidRPr="004B38F0">
        <w:rPr>
          <w:noProof/>
        </w:rPr>
        <w:t xml:space="preserve">. Eddy, S. R. Accelerated profile HMM searches. </w:t>
      </w:r>
      <w:r w:rsidRPr="004B38F0">
        <w:rPr>
          <w:i/>
          <w:noProof/>
        </w:rPr>
        <w:t xml:space="preserve">PLoS computational biology </w:t>
      </w:r>
      <w:r w:rsidRPr="004B38F0">
        <w:rPr>
          <w:b/>
          <w:noProof/>
        </w:rPr>
        <w:t>7</w:t>
      </w:r>
      <w:r w:rsidRPr="004B38F0">
        <w:rPr>
          <w:noProof/>
        </w:rPr>
        <w:t>: e1002195 (2011).</w:t>
      </w:r>
    </w:p>
    <w:p w14:paraId="48485A2F" w14:textId="77777777" w:rsidR="00D640B2" w:rsidRPr="004B38F0" w:rsidRDefault="00D640B2" w:rsidP="00D640B2">
      <w:pPr>
        <w:pStyle w:val="EndNoteBibliography"/>
        <w:ind w:left="720" w:hanging="720"/>
        <w:rPr>
          <w:noProof/>
        </w:rPr>
      </w:pPr>
      <w:r w:rsidRPr="004B38F0">
        <w:rPr>
          <w:b/>
          <w:noProof/>
        </w:rPr>
        <w:t>130</w:t>
      </w:r>
      <w:r w:rsidRPr="004B38F0">
        <w:rPr>
          <w:noProof/>
        </w:rPr>
        <w:t xml:space="preserve">. Morris, K. M., Cheng, Y., Warren, W., Papenfuss, A. T., &amp; Belov, K. Identification and analysis of divergent immune gene families within the Tasmanian devil genome. </w:t>
      </w:r>
      <w:r w:rsidRPr="004B38F0">
        <w:rPr>
          <w:i/>
          <w:noProof/>
        </w:rPr>
        <w:t xml:space="preserve">Bmc Genomics </w:t>
      </w:r>
      <w:r w:rsidRPr="004B38F0">
        <w:rPr>
          <w:b/>
          <w:noProof/>
        </w:rPr>
        <w:t>16</w:t>
      </w:r>
      <w:r w:rsidRPr="004B38F0">
        <w:rPr>
          <w:noProof/>
        </w:rPr>
        <w:t>: 1-12 (2015).</w:t>
      </w:r>
    </w:p>
    <w:p w14:paraId="469194BA" w14:textId="77777777" w:rsidR="00D640B2" w:rsidRPr="004B38F0" w:rsidRDefault="00D640B2" w:rsidP="00D640B2">
      <w:pPr>
        <w:pStyle w:val="EndNoteBibliography"/>
        <w:ind w:left="720" w:hanging="720"/>
        <w:rPr>
          <w:noProof/>
        </w:rPr>
      </w:pPr>
      <w:r w:rsidRPr="004B38F0">
        <w:rPr>
          <w:b/>
          <w:noProof/>
        </w:rPr>
        <w:t>131</w:t>
      </w:r>
      <w:r w:rsidRPr="004B38F0">
        <w:rPr>
          <w:noProof/>
        </w:rPr>
        <w:t xml:space="preserve">. Peel, E., et al. Best genome sequencing strategies for annotation of complex immune gene families in wildlife. </w:t>
      </w:r>
      <w:r w:rsidRPr="004B38F0">
        <w:rPr>
          <w:i/>
          <w:noProof/>
        </w:rPr>
        <w:t xml:space="preserve">GigaScience </w:t>
      </w:r>
      <w:r w:rsidRPr="004B38F0">
        <w:rPr>
          <w:b/>
          <w:noProof/>
        </w:rPr>
        <w:t>11</w:t>
      </w:r>
      <w:r w:rsidRPr="004B38F0">
        <w:rPr>
          <w:noProof/>
        </w:rPr>
        <w:t xml:space="preserve"> (2022).</w:t>
      </w:r>
    </w:p>
    <w:p w14:paraId="02E254E8" w14:textId="77777777" w:rsidR="00D640B2" w:rsidRPr="004B38F0" w:rsidRDefault="00D640B2" w:rsidP="00D640B2">
      <w:pPr>
        <w:pStyle w:val="EndNoteBibliography"/>
        <w:ind w:left="720" w:hanging="720"/>
        <w:rPr>
          <w:noProof/>
        </w:rPr>
      </w:pPr>
      <w:r w:rsidRPr="004B38F0">
        <w:rPr>
          <w:b/>
          <w:noProof/>
        </w:rPr>
        <w:t>132</w:t>
      </w:r>
      <w:r w:rsidRPr="004B38F0">
        <w:rPr>
          <w:noProof/>
        </w:rPr>
        <w:t xml:space="preserve">. Lefranc, M.-P., et al. IMGT®, the international ImMunoGeneTics information system® 25 years on. </w:t>
      </w:r>
      <w:r w:rsidRPr="004B38F0">
        <w:rPr>
          <w:i/>
          <w:noProof/>
        </w:rPr>
        <w:t xml:space="preserve">Nucleic Acids Research </w:t>
      </w:r>
      <w:r w:rsidRPr="004B38F0">
        <w:rPr>
          <w:b/>
          <w:noProof/>
        </w:rPr>
        <w:t>43</w:t>
      </w:r>
      <w:r w:rsidRPr="004B38F0">
        <w:rPr>
          <w:noProof/>
        </w:rPr>
        <w:t>: D413-D22 (2015).</w:t>
      </w:r>
    </w:p>
    <w:p w14:paraId="0D0F6712" w14:textId="77777777" w:rsidR="00D640B2" w:rsidRPr="004B38F0" w:rsidRDefault="00D640B2" w:rsidP="00D640B2">
      <w:pPr>
        <w:pStyle w:val="EndNoteBibliography"/>
        <w:ind w:left="720" w:hanging="720"/>
        <w:rPr>
          <w:noProof/>
        </w:rPr>
      </w:pPr>
      <w:r w:rsidRPr="004B38F0">
        <w:rPr>
          <w:b/>
          <w:noProof/>
        </w:rPr>
        <w:t>133</w:t>
      </w:r>
      <w:r w:rsidRPr="004B38F0">
        <w:rPr>
          <w:noProof/>
        </w:rPr>
        <w:t xml:space="preserve">. Johnson, R. N., et al. Adaptation and conservation insights from the koala genome. </w:t>
      </w:r>
      <w:r w:rsidRPr="004B38F0">
        <w:rPr>
          <w:i/>
          <w:noProof/>
        </w:rPr>
        <w:t xml:space="preserve">Nature Genetics </w:t>
      </w:r>
      <w:r w:rsidRPr="004B38F0">
        <w:rPr>
          <w:b/>
          <w:noProof/>
        </w:rPr>
        <w:t>50</w:t>
      </w:r>
      <w:r w:rsidRPr="004B38F0">
        <w:rPr>
          <w:noProof/>
        </w:rPr>
        <w:t>: 1102-11 (2018).</w:t>
      </w:r>
    </w:p>
    <w:p w14:paraId="2F6B53B1" w14:textId="77777777" w:rsidR="00D640B2" w:rsidRPr="004B38F0" w:rsidRDefault="00D640B2" w:rsidP="00D640B2">
      <w:pPr>
        <w:pStyle w:val="EndNoteBibliography"/>
        <w:ind w:left="720" w:hanging="720"/>
        <w:rPr>
          <w:noProof/>
        </w:rPr>
      </w:pPr>
      <w:r w:rsidRPr="004B38F0">
        <w:rPr>
          <w:b/>
          <w:noProof/>
        </w:rPr>
        <w:t>134</w:t>
      </w:r>
      <w:r w:rsidRPr="004B38F0">
        <w:rPr>
          <w:noProof/>
        </w:rPr>
        <w:t xml:space="preserve">. Saitou, N. &amp;Nei, M. The neighbor-joining method: a new method for reconstructing phylogenetic trees. </w:t>
      </w:r>
      <w:r w:rsidRPr="004B38F0">
        <w:rPr>
          <w:i/>
          <w:noProof/>
        </w:rPr>
        <w:t xml:space="preserve">Molecular biology and evolution </w:t>
      </w:r>
      <w:r w:rsidRPr="004B38F0">
        <w:rPr>
          <w:b/>
          <w:noProof/>
        </w:rPr>
        <w:t>4</w:t>
      </w:r>
      <w:r w:rsidRPr="004B38F0">
        <w:rPr>
          <w:noProof/>
        </w:rPr>
        <w:t>: 406-25 (1987).</w:t>
      </w:r>
    </w:p>
    <w:p w14:paraId="3170ECB0" w14:textId="77777777" w:rsidR="00D640B2" w:rsidRPr="004B38F0" w:rsidRDefault="00D640B2" w:rsidP="00D640B2">
      <w:pPr>
        <w:pStyle w:val="EndNoteBibliography"/>
        <w:ind w:left="720" w:hanging="720"/>
        <w:rPr>
          <w:noProof/>
        </w:rPr>
      </w:pPr>
      <w:r w:rsidRPr="004B38F0">
        <w:rPr>
          <w:b/>
          <w:noProof/>
        </w:rPr>
        <w:lastRenderedPageBreak/>
        <w:t>135</w:t>
      </w:r>
      <w:r w:rsidRPr="004B38F0">
        <w:rPr>
          <w:noProof/>
        </w:rPr>
        <w:t xml:space="preserve">. Felsenstein, J. Confidence limits on phylogenies: an approach using the bootstrap. </w:t>
      </w:r>
      <w:r w:rsidRPr="004B38F0">
        <w:rPr>
          <w:i/>
          <w:noProof/>
        </w:rPr>
        <w:t xml:space="preserve">evolution </w:t>
      </w:r>
      <w:r w:rsidRPr="004B38F0">
        <w:rPr>
          <w:b/>
          <w:noProof/>
        </w:rPr>
        <w:t>39</w:t>
      </w:r>
      <w:r w:rsidRPr="004B38F0">
        <w:rPr>
          <w:noProof/>
        </w:rPr>
        <w:t>: 783-91 (1985).</w:t>
      </w:r>
    </w:p>
    <w:p w14:paraId="2260D096" w14:textId="77777777" w:rsidR="00D640B2" w:rsidRPr="004B38F0" w:rsidRDefault="00D640B2" w:rsidP="00D640B2">
      <w:pPr>
        <w:pStyle w:val="EndNoteBibliography"/>
        <w:ind w:left="720" w:hanging="720"/>
        <w:rPr>
          <w:noProof/>
        </w:rPr>
      </w:pPr>
      <w:r w:rsidRPr="004B38F0">
        <w:rPr>
          <w:b/>
          <w:noProof/>
        </w:rPr>
        <w:t>136</w:t>
      </w:r>
      <w:r w:rsidRPr="004B38F0">
        <w:rPr>
          <w:noProof/>
        </w:rPr>
        <w:t xml:space="preserve">. Tamura, K., Stecher, G., &amp; Kumar, S. MEGA11: Molecular evolutionary genetics analysis version 11. </w:t>
      </w:r>
      <w:r w:rsidRPr="004B38F0">
        <w:rPr>
          <w:i/>
          <w:noProof/>
        </w:rPr>
        <w:t xml:space="preserve">Molecular biology and evolution </w:t>
      </w:r>
      <w:r w:rsidRPr="004B38F0">
        <w:rPr>
          <w:b/>
          <w:noProof/>
        </w:rPr>
        <w:t>38</w:t>
      </w:r>
      <w:r w:rsidRPr="004B38F0">
        <w:rPr>
          <w:noProof/>
        </w:rPr>
        <w:t>: 3022-27 (2021).</w:t>
      </w:r>
    </w:p>
    <w:p w14:paraId="56FE477B" w14:textId="77777777" w:rsidR="00D640B2" w:rsidRPr="004B38F0" w:rsidRDefault="00D640B2" w:rsidP="00D640B2">
      <w:pPr>
        <w:pStyle w:val="EndNoteBibliography"/>
        <w:ind w:left="720" w:hanging="720"/>
        <w:rPr>
          <w:noProof/>
        </w:rPr>
      </w:pPr>
      <w:r w:rsidRPr="004B38F0">
        <w:rPr>
          <w:b/>
          <w:noProof/>
        </w:rPr>
        <w:t>137</w:t>
      </w:r>
      <w:r w:rsidRPr="004B38F0">
        <w:rPr>
          <w:noProof/>
        </w:rPr>
        <w:t xml:space="preserve">. Belov, K., et al. Reconstructing an ancestral mammalian immune supercomplex from a marsupial major histocompatibility complex. </w:t>
      </w:r>
      <w:r w:rsidRPr="004B38F0">
        <w:rPr>
          <w:i/>
          <w:noProof/>
        </w:rPr>
        <w:t xml:space="preserve">PLoS biology </w:t>
      </w:r>
      <w:r w:rsidRPr="004B38F0">
        <w:rPr>
          <w:b/>
          <w:noProof/>
        </w:rPr>
        <w:t>4</w:t>
      </w:r>
      <w:r w:rsidRPr="004B38F0">
        <w:rPr>
          <w:noProof/>
        </w:rPr>
        <w:t>: e46 (2006).</w:t>
      </w:r>
    </w:p>
    <w:p w14:paraId="1A00ED50" w14:textId="77777777" w:rsidR="00D640B2" w:rsidRPr="004B38F0" w:rsidRDefault="00D640B2" w:rsidP="00D640B2">
      <w:pPr>
        <w:pStyle w:val="EndNoteBibliography"/>
        <w:ind w:left="720" w:hanging="720"/>
        <w:rPr>
          <w:noProof/>
        </w:rPr>
      </w:pPr>
      <w:r w:rsidRPr="004B38F0">
        <w:rPr>
          <w:b/>
          <w:noProof/>
        </w:rPr>
        <w:t>138</w:t>
      </w:r>
      <w:r w:rsidRPr="004B38F0">
        <w:rPr>
          <w:noProof/>
        </w:rPr>
        <w:t xml:space="preserve">. Belov, K., Lam, M.-P., &amp; Colgan, D. Marsupial MHC class II β genes are not orthologous to the eutherian β gene families. </w:t>
      </w:r>
      <w:r w:rsidRPr="004B38F0">
        <w:rPr>
          <w:i/>
          <w:noProof/>
        </w:rPr>
        <w:t xml:space="preserve">Journal of Heredity </w:t>
      </w:r>
      <w:r w:rsidRPr="004B38F0">
        <w:rPr>
          <w:b/>
          <w:noProof/>
        </w:rPr>
        <w:t>95</w:t>
      </w:r>
      <w:r w:rsidRPr="004B38F0">
        <w:rPr>
          <w:noProof/>
        </w:rPr>
        <w:t>: 338-45 (2004).</w:t>
      </w:r>
    </w:p>
    <w:p w14:paraId="61825E45" w14:textId="77777777" w:rsidR="00D640B2" w:rsidRPr="004B38F0" w:rsidRDefault="00D640B2" w:rsidP="00D640B2">
      <w:pPr>
        <w:pStyle w:val="EndNoteBibliography"/>
        <w:ind w:left="720" w:hanging="720"/>
        <w:rPr>
          <w:noProof/>
        </w:rPr>
      </w:pPr>
      <w:r w:rsidRPr="004B38F0">
        <w:rPr>
          <w:b/>
          <w:noProof/>
        </w:rPr>
        <w:t>139</w:t>
      </w:r>
      <w:r w:rsidRPr="004B38F0">
        <w:rPr>
          <w:noProof/>
        </w:rPr>
        <w:t xml:space="preserve">. Braud, V. M., Allan, D. S., &amp; McMichael, A. J. Functions of nonclassical MHC and non-MHC-encoded class I molecules. </w:t>
      </w:r>
      <w:r w:rsidRPr="004B38F0">
        <w:rPr>
          <w:i/>
          <w:noProof/>
        </w:rPr>
        <w:t xml:space="preserve">Current opinion in immunology </w:t>
      </w:r>
      <w:r w:rsidRPr="004B38F0">
        <w:rPr>
          <w:b/>
          <w:noProof/>
        </w:rPr>
        <w:t>11</w:t>
      </w:r>
      <w:r w:rsidRPr="004B38F0">
        <w:rPr>
          <w:noProof/>
        </w:rPr>
        <w:t>: 100-08 (1999).</w:t>
      </w:r>
    </w:p>
    <w:p w14:paraId="5821E5A0" w14:textId="09822998" w:rsidR="00712FF2" w:rsidRPr="00154576" w:rsidRDefault="00712FF2" w:rsidP="00BE5109">
      <w:pPr>
        <w:spacing w:after="0"/>
        <w:rPr>
          <w:rFonts w:cs="Times New Roman"/>
          <w:sz w:val="22"/>
        </w:rPr>
      </w:pPr>
      <w:r w:rsidRPr="004B38F0">
        <w:rPr>
          <w:rFonts w:cs="Times New Roman"/>
          <w:sz w:val="22"/>
        </w:rPr>
        <w:fldChar w:fldCharType="end"/>
      </w:r>
    </w:p>
    <w:sectPr w:rsidR="00712FF2" w:rsidRPr="00154576" w:rsidSect="00AF06B1">
      <w:pgSz w:w="11906" w:h="16838"/>
      <w:pgMar w:top="1276"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91D39" w14:textId="77777777" w:rsidR="00AE63B7" w:rsidRDefault="00AE63B7" w:rsidP="00087186">
      <w:pPr>
        <w:spacing w:after="0"/>
      </w:pPr>
      <w:r>
        <w:separator/>
      </w:r>
    </w:p>
  </w:endnote>
  <w:endnote w:type="continuationSeparator" w:id="0">
    <w:p w14:paraId="6057B1BE" w14:textId="77777777" w:rsidR="00AE63B7" w:rsidRDefault="00AE63B7" w:rsidP="00087186">
      <w:pPr>
        <w:spacing w:after="0"/>
      </w:pPr>
      <w:r>
        <w:continuationSeparator/>
      </w:r>
    </w:p>
  </w:endnote>
  <w:endnote w:type="continuationNotice" w:id="1">
    <w:p w14:paraId="10140E3B" w14:textId="77777777" w:rsidR="00AE63B7" w:rsidRDefault="00AE63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Noto Serif CJK SC">
    <w:altName w:val="Cambria"/>
    <w:panose1 w:val="00000000000000000000"/>
    <w:charset w:val="00"/>
    <w:family w:val="roman"/>
    <w:notTrueType/>
    <w:pitch w:val="default"/>
  </w:font>
  <w:font w:name="FreeSans">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2553107"/>
      <w:docPartObj>
        <w:docPartGallery w:val="Page Numbers (Bottom of Page)"/>
        <w:docPartUnique/>
      </w:docPartObj>
    </w:sdtPr>
    <w:sdtEndPr>
      <w:rPr>
        <w:noProof/>
        <w:sz w:val="20"/>
        <w:szCs w:val="20"/>
      </w:rPr>
    </w:sdtEndPr>
    <w:sdtContent>
      <w:p w14:paraId="11FF2262" w14:textId="112C5731" w:rsidR="00B7479F" w:rsidRPr="00B7479F" w:rsidRDefault="00B7479F" w:rsidP="00B7479F">
        <w:pPr>
          <w:pStyle w:val="Footer"/>
          <w:jc w:val="right"/>
          <w:rPr>
            <w:sz w:val="20"/>
            <w:szCs w:val="20"/>
          </w:rPr>
        </w:pPr>
        <w:r w:rsidRPr="00B7479F">
          <w:rPr>
            <w:sz w:val="20"/>
            <w:szCs w:val="20"/>
          </w:rPr>
          <w:t>Supp</w:t>
        </w:r>
        <w:r>
          <w:rPr>
            <w:sz w:val="20"/>
            <w:szCs w:val="20"/>
          </w:rPr>
          <w:t xml:space="preserve"> Section</w:t>
        </w:r>
        <w:r>
          <w:t xml:space="preserve"> </w:t>
        </w:r>
        <w:r w:rsidRPr="00B7479F">
          <w:rPr>
            <w:sz w:val="20"/>
            <w:szCs w:val="20"/>
          </w:rPr>
          <w:fldChar w:fldCharType="begin"/>
        </w:r>
        <w:r w:rsidRPr="00B7479F">
          <w:rPr>
            <w:sz w:val="20"/>
            <w:szCs w:val="20"/>
          </w:rPr>
          <w:instrText xml:space="preserve"> PAGE   \* MERGEFORMAT </w:instrText>
        </w:r>
        <w:r w:rsidRPr="00B7479F">
          <w:rPr>
            <w:sz w:val="20"/>
            <w:szCs w:val="20"/>
          </w:rPr>
          <w:fldChar w:fldCharType="separate"/>
        </w:r>
        <w:r w:rsidRPr="00B7479F">
          <w:rPr>
            <w:noProof/>
            <w:sz w:val="20"/>
            <w:szCs w:val="20"/>
          </w:rPr>
          <w:t>2</w:t>
        </w:r>
        <w:r w:rsidRPr="00B7479F">
          <w:rPr>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46303" w14:textId="77777777" w:rsidR="00AE63B7" w:rsidRDefault="00AE63B7" w:rsidP="00087186">
      <w:pPr>
        <w:spacing w:after="0"/>
      </w:pPr>
      <w:r>
        <w:separator/>
      </w:r>
    </w:p>
  </w:footnote>
  <w:footnote w:type="continuationSeparator" w:id="0">
    <w:p w14:paraId="76D72D4F" w14:textId="77777777" w:rsidR="00AE63B7" w:rsidRDefault="00AE63B7" w:rsidP="00087186">
      <w:pPr>
        <w:spacing w:after="0"/>
      </w:pPr>
      <w:r>
        <w:continuationSeparator/>
      </w:r>
    </w:p>
  </w:footnote>
  <w:footnote w:type="continuationNotice" w:id="1">
    <w:p w14:paraId="620A7851" w14:textId="77777777" w:rsidR="00AE63B7" w:rsidRDefault="00AE63B7">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8470F"/>
    <w:multiLevelType w:val="hybridMultilevel"/>
    <w:tmpl w:val="24EAA848"/>
    <w:lvl w:ilvl="0" w:tplc="518CDD36">
      <w:numFmt w:val="bullet"/>
      <w:lvlText w:val="•"/>
      <w:lvlJc w:val="left"/>
      <w:pPr>
        <w:ind w:left="1080" w:hanging="720"/>
      </w:pPr>
      <w:rPr>
        <w:rFonts w:ascii="Times New Roman" w:eastAsiaTheme="minorEastAsia"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2EC446D"/>
    <w:multiLevelType w:val="hybridMultilevel"/>
    <w:tmpl w:val="5360F00C"/>
    <w:lvl w:ilvl="0" w:tplc="0008A70E">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08D1882"/>
    <w:multiLevelType w:val="hybridMultilevel"/>
    <w:tmpl w:val="EEA831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32465A8"/>
    <w:multiLevelType w:val="hybridMultilevel"/>
    <w:tmpl w:val="EF0AF2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BC72165"/>
    <w:multiLevelType w:val="hybridMultilevel"/>
    <w:tmpl w:val="C78A769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677F509B"/>
    <w:multiLevelType w:val="hybridMultilevel"/>
    <w:tmpl w:val="249CD0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73447530">
    <w:abstractNumId w:val="1"/>
  </w:num>
  <w:num w:numId="2" w16cid:durableId="607278943">
    <w:abstractNumId w:val="4"/>
  </w:num>
  <w:num w:numId="3" w16cid:durableId="800617799">
    <w:abstractNumId w:val="5"/>
  </w:num>
  <w:num w:numId="4" w16cid:durableId="1136993586">
    <w:abstractNumId w:val="0"/>
  </w:num>
  <w:num w:numId="5" w16cid:durableId="1825048702">
    <w:abstractNumId w:val="3"/>
  </w:num>
  <w:num w:numId="6" w16cid:durableId="86829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 -Bilby_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9222f21datroeaf09xt9riz09wpvafsppe&quot;&gt;BilbyGenomeX9&lt;record-ids&gt;&lt;item&gt;12&lt;/item&gt;&lt;item&gt;38&lt;/item&gt;&lt;item&gt;44&lt;/item&gt;&lt;item&gt;45&lt;/item&gt;&lt;item&gt;46&lt;/item&gt;&lt;item&gt;47&lt;/item&gt;&lt;item&gt;54&lt;/item&gt;&lt;item&gt;55&lt;/item&gt;&lt;item&gt;61&lt;/item&gt;&lt;item&gt;62&lt;/item&gt;&lt;item&gt;63&lt;/item&gt;&lt;item&gt;77&lt;/item&gt;&lt;item&gt;81&lt;/item&gt;&lt;item&gt;82&lt;/item&gt;&lt;item&gt;83&lt;/item&gt;&lt;item&gt;85&lt;/item&gt;&lt;item&gt;86&lt;/item&gt;&lt;item&gt;87&lt;/item&gt;&lt;item&gt;88&lt;/item&gt;&lt;item&gt;89&lt;/item&gt;&lt;item&gt;92&lt;/item&gt;&lt;item&gt;98&lt;/item&gt;&lt;item&gt;126&lt;/item&gt;&lt;item&gt;139&lt;/item&gt;&lt;item&gt;140&lt;/item&gt;&lt;item&gt;142&lt;/item&gt;&lt;item&gt;143&lt;/item&gt;&lt;item&gt;144&lt;/item&gt;&lt;item&gt;145&lt;/item&gt;&lt;item&gt;146&lt;/item&gt;&lt;item&gt;147&lt;/item&gt;&lt;item&gt;148&lt;/item&gt;&lt;item&gt;156&lt;/item&gt;&lt;item&gt;157&lt;/item&gt;&lt;item&gt;158&lt;/item&gt;&lt;item&gt;159&lt;/item&gt;&lt;item&gt;161&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8&lt;/item&gt;&lt;item&gt;179&lt;/item&gt;&lt;item&gt;180&lt;/item&gt;&lt;item&gt;181&lt;/item&gt;&lt;item&gt;182&lt;/item&gt;&lt;item&gt;191&lt;/item&gt;&lt;item&gt;193&lt;/item&gt;&lt;item&gt;194&lt;/item&gt;&lt;item&gt;195&lt;/item&gt;&lt;item&gt;203&lt;/item&gt;&lt;item&gt;213&lt;/item&gt;&lt;item&gt;214&lt;/item&gt;&lt;item&gt;215&lt;/item&gt;&lt;item&gt;216&lt;/item&gt;&lt;item&gt;217&lt;/item&gt;&lt;item&gt;218&lt;/item&gt;&lt;item&gt;219&lt;/item&gt;&lt;item&gt;220&lt;/item&gt;&lt;item&gt;221&lt;/item&gt;&lt;item&gt;222&lt;/item&gt;&lt;item&gt;223&lt;/item&gt;&lt;item&gt;224&lt;/item&gt;&lt;item&gt;225&lt;/item&gt;&lt;item&gt;227&lt;/item&gt;&lt;item&gt;228&lt;/item&gt;&lt;item&gt;229&lt;/item&gt;&lt;item&gt;230&lt;/item&gt;&lt;item&gt;231&lt;/item&gt;&lt;item&gt;232&lt;/item&gt;&lt;item&gt;233&lt;/item&gt;&lt;item&gt;234&lt;/item&gt;&lt;item&gt;235&lt;/item&gt;&lt;item&gt;236&lt;/item&gt;&lt;item&gt;237&lt;/item&gt;&lt;item&gt;238&lt;/item&gt;&lt;item&gt;239&lt;/item&gt;&lt;item&gt;240&lt;/item&gt;&lt;item&gt;241&lt;/item&gt;&lt;item&gt;242&lt;/item&gt;&lt;item&gt;243&lt;/item&gt;&lt;item&gt;244&lt;/item&gt;&lt;item&gt;245&lt;/item&gt;&lt;item&gt;246&lt;/item&gt;&lt;item&gt;247&lt;/item&gt;&lt;item&gt;248&lt;/item&gt;&lt;item&gt;249&lt;/item&gt;&lt;item&gt;250&lt;/item&gt;&lt;item&gt;251&lt;/item&gt;&lt;item&gt;252&lt;/item&gt;&lt;item&gt;253&lt;/item&gt;&lt;item&gt;254&lt;/item&gt;&lt;item&gt;255&lt;/item&gt;&lt;item&gt;256&lt;/item&gt;&lt;item&gt;257&lt;/item&gt;&lt;item&gt;258&lt;/item&gt;&lt;item&gt;264&lt;/item&gt;&lt;item&gt;265&lt;/item&gt;&lt;item&gt;269&lt;/item&gt;&lt;item&gt;271&lt;/item&gt;&lt;item&gt;272&lt;/item&gt;&lt;item&gt;276&lt;/item&gt;&lt;item&gt;278&lt;/item&gt;&lt;item&gt;279&lt;/item&gt;&lt;item&gt;280&lt;/item&gt;&lt;item&gt;281&lt;/item&gt;&lt;item&gt;282&lt;/item&gt;&lt;item&gt;284&lt;/item&gt;&lt;item&gt;286&lt;/item&gt;&lt;item&gt;287&lt;/item&gt;&lt;item&gt;289&lt;/item&gt;&lt;item&gt;302&lt;/item&gt;&lt;item&gt;303&lt;/item&gt;&lt;item&gt;307&lt;/item&gt;&lt;item&gt;308&lt;/item&gt;&lt;item&gt;309&lt;/item&gt;&lt;item&gt;310&lt;/item&gt;&lt;item&gt;311&lt;/item&gt;&lt;item&gt;2274&lt;/item&gt;&lt;item&gt;2276&lt;/item&gt;&lt;item&gt;2277&lt;/item&gt;&lt;item&gt;2278&lt;/item&gt;&lt;item&gt;2279&lt;/item&gt;&lt;item&gt;2280&lt;/item&gt;&lt;item&gt;2281&lt;/item&gt;&lt;item&gt;2282&lt;/item&gt;&lt;item&gt;2284&lt;/item&gt;&lt;item&gt;2285&lt;/item&gt;&lt;/record-ids&gt;&lt;/item&gt;&lt;/Libraries&gt;"/>
  </w:docVars>
  <w:rsids>
    <w:rsidRoot w:val="004E26F4"/>
    <w:rsid w:val="000004B7"/>
    <w:rsid w:val="000025F0"/>
    <w:rsid w:val="0000727A"/>
    <w:rsid w:val="00012493"/>
    <w:rsid w:val="00012E38"/>
    <w:rsid w:val="00013177"/>
    <w:rsid w:val="0001423C"/>
    <w:rsid w:val="00015897"/>
    <w:rsid w:val="00015EB6"/>
    <w:rsid w:val="00016764"/>
    <w:rsid w:val="000175C0"/>
    <w:rsid w:val="00017F18"/>
    <w:rsid w:val="00020ACA"/>
    <w:rsid w:val="00021A05"/>
    <w:rsid w:val="00021A73"/>
    <w:rsid w:val="000222BD"/>
    <w:rsid w:val="00022307"/>
    <w:rsid w:val="000237DC"/>
    <w:rsid w:val="00025C24"/>
    <w:rsid w:val="00025E7E"/>
    <w:rsid w:val="00025FCC"/>
    <w:rsid w:val="00030425"/>
    <w:rsid w:val="00030EF5"/>
    <w:rsid w:val="000326BC"/>
    <w:rsid w:val="0003577C"/>
    <w:rsid w:val="000374F2"/>
    <w:rsid w:val="0004039C"/>
    <w:rsid w:val="00041327"/>
    <w:rsid w:val="00043ACC"/>
    <w:rsid w:val="0004495E"/>
    <w:rsid w:val="00047CF6"/>
    <w:rsid w:val="00050F9A"/>
    <w:rsid w:val="00051216"/>
    <w:rsid w:val="000518EC"/>
    <w:rsid w:val="00053AFE"/>
    <w:rsid w:val="00054184"/>
    <w:rsid w:val="00055147"/>
    <w:rsid w:val="000554CF"/>
    <w:rsid w:val="00056593"/>
    <w:rsid w:val="00057C4F"/>
    <w:rsid w:val="00060372"/>
    <w:rsid w:val="00060AA8"/>
    <w:rsid w:val="0006184C"/>
    <w:rsid w:val="000637FA"/>
    <w:rsid w:val="00064878"/>
    <w:rsid w:val="000668A8"/>
    <w:rsid w:val="00067238"/>
    <w:rsid w:val="00067488"/>
    <w:rsid w:val="00070EEB"/>
    <w:rsid w:val="00073A1F"/>
    <w:rsid w:val="00075B33"/>
    <w:rsid w:val="00075C44"/>
    <w:rsid w:val="00076FD5"/>
    <w:rsid w:val="00077CED"/>
    <w:rsid w:val="00081276"/>
    <w:rsid w:val="00082388"/>
    <w:rsid w:val="00082CBE"/>
    <w:rsid w:val="000856AD"/>
    <w:rsid w:val="00086E54"/>
    <w:rsid w:val="00087186"/>
    <w:rsid w:val="00090AD1"/>
    <w:rsid w:val="00092DFE"/>
    <w:rsid w:val="00093361"/>
    <w:rsid w:val="000938C5"/>
    <w:rsid w:val="0009602D"/>
    <w:rsid w:val="0009714C"/>
    <w:rsid w:val="000A14AA"/>
    <w:rsid w:val="000A154D"/>
    <w:rsid w:val="000A1994"/>
    <w:rsid w:val="000A1B47"/>
    <w:rsid w:val="000A42B0"/>
    <w:rsid w:val="000A4526"/>
    <w:rsid w:val="000A46F2"/>
    <w:rsid w:val="000A5978"/>
    <w:rsid w:val="000A5E6D"/>
    <w:rsid w:val="000A6C66"/>
    <w:rsid w:val="000B0CDE"/>
    <w:rsid w:val="000B1400"/>
    <w:rsid w:val="000B24D3"/>
    <w:rsid w:val="000B3365"/>
    <w:rsid w:val="000B41E3"/>
    <w:rsid w:val="000C0781"/>
    <w:rsid w:val="000C0CE8"/>
    <w:rsid w:val="000C25F7"/>
    <w:rsid w:val="000C26A7"/>
    <w:rsid w:val="000C48B5"/>
    <w:rsid w:val="000C563C"/>
    <w:rsid w:val="000C6797"/>
    <w:rsid w:val="000C7D7C"/>
    <w:rsid w:val="000D0F14"/>
    <w:rsid w:val="000D1DD1"/>
    <w:rsid w:val="000D5434"/>
    <w:rsid w:val="000D6DBB"/>
    <w:rsid w:val="000D7C21"/>
    <w:rsid w:val="000E0CEB"/>
    <w:rsid w:val="000E62CE"/>
    <w:rsid w:val="000E7401"/>
    <w:rsid w:val="000E7AF5"/>
    <w:rsid w:val="000F2326"/>
    <w:rsid w:val="000F23B6"/>
    <w:rsid w:val="000F23D0"/>
    <w:rsid w:val="000F3B48"/>
    <w:rsid w:val="000F50A4"/>
    <w:rsid w:val="000F57BC"/>
    <w:rsid w:val="0010222E"/>
    <w:rsid w:val="00104530"/>
    <w:rsid w:val="0010494D"/>
    <w:rsid w:val="00104A64"/>
    <w:rsid w:val="00104D9C"/>
    <w:rsid w:val="00107A0F"/>
    <w:rsid w:val="00107C28"/>
    <w:rsid w:val="00110A5C"/>
    <w:rsid w:val="00110E07"/>
    <w:rsid w:val="0011153E"/>
    <w:rsid w:val="001122CA"/>
    <w:rsid w:val="001138F7"/>
    <w:rsid w:val="00113E13"/>
    <w:rsid w:val="001144BB"/>
    <w:rsid w:val="00115349"/>
    <w:rsid w:val="00120A99"/>
    <w:rsid w:val="00120B9D"/>
    <w:rsid w:val="00121DED"/>
    <w:rsid w:val="00122709"/>
    <w:rsid w:val="00123721"/>
    <w:rsid w:val="00123D75"/>
    <w:rsid w:val="001260E6"/>
    <w:rsid w:val="001268FD"/>
    <w:rsid w:val="001272A9"/>
    <w:rsid w:val="0013030C"/>
    <w:rsid w:val="001308D8"/>
    <w:rsid w:val="00131F6A"/>
    <w:rsid w:val="00132AD7"/>
    <w:rsid w:val="00133978"/>
    <w:rsid w:val="001360F9"/>
    <w:rsid w:val="00136337"/>
    <w:rsid w:val="001407BD"/>
    <w:rsid w:val="00140CDA"/>
    <w:rsid w:val="00141A4F"/>
    <w:rsid w:val="00145700"/>
    <w:rsid w:val="00146418"/>
    <w:rsid w:val="00146459"/>
    <w:rsid w:val="001502F8"/>
    <w:rsid w:val="001509AB"/>
    <w:rsid w:val="00151106"/>
    <w:rsid w:val="00151D96"/>
    <w:rsid w:val="00153056"/>
    <w:rsid w:val="00153F80"/>
    <w:rsid w:val="00154576"/>
    <w:rsid w:val="0015561D"/>
    <w:rsid w:val="001561A1"/>
    <w:rsid w:val="00161BE1"/>
    <w:rsid w:val="00162675"/>
    <w:rsid w:val="00165463"/>
    <w:rsid w:val="00165BC4"/>
    <w:rsid w:val="001674AA"/>
    <w:rsid w:val="001723F7"/>
    <w:rsid w:val="0017483F"/>
    <w:rsid w:val="0017689E"/>
    <w:rsid w:val="00177DAB"/>
    <w:rsid w:val="001816AA"/>
    <w:rsid w:val="00182090"/>
    <w:rsid w:val="00183C5D"/>
    <w:rsid w:val="00184398"/>
    <w:rsid w:val="00184571"/>
    <w:rsid w:val="00184A98"/>
    <w:rsid w:val="00185648"/>
    <w:rsid w:val="00186852"/>
    <w:rsid w:val="0018697B"/>
    <w:rsid w:val="00190180"/>
    <w:rsid w:val="00192966"/>
    <w:rsid w:val="001932CE"/>
    <w:rsid w:val="0019435A"/>
    <w:rsid w:val="00194F29"/>
    <w:rsid w:val="001959A0"/>
    <w:rsid w:val="00195BF1"/>
    <w:rsid w:val="00197F17"/>
    <w:rsid w:val="001A0E93"/>
    <w:rsid w:val="001A26DA"/>
    <w:rsid w:val="001A448B"/>
    <w:rsid w:val="001A6BD5"/>
    <w:rsid w:val="001B321B"/>
    <w:rsid w:val="001B323E"/>
    <w:rsid w:val="001B5435"/>
    <w:rsid w:val="001B66E9"/>
    <w:rsid w:val="001B7CBC"/>
    <w:rsid w:val="001C1114"/>
    <w:rsid w:val="001C1319"/>
    <w:rsid w:val="001C28E3"/>
    <w:rsid w:val="001C38FA"/>
    <w:rsid w:val="001C4DB4"/>
    <w:rsid w:val="001D02C8"/>
    <w:rsid w:val="001D0B6C"/>
    <w:rsid w:val="001D1B9A"/>
    <w:rsid w:val="001D1F16"/>
    <w:rsid w:val="001D2805"/>
    <w:rsid w:val="001E0F6B"/>
    <w:rsid w:val="001E1D93"/>
    <w:rsid w:val="001E2BA7"/>
    <w:rsid w:val="001E4ECB"/>
    <w:rsid w:val="001E4FF7"/>
    <w:rsid w:val="001E5401"/>
    <w:rsid w:val="001E614B"/>
    <w:rsid w:val="001E6B55"/>
    <w:rsid w:val="001F0A60"/>
    <w:rsid w:val="001F0B9E"/>
    <w:rsid w:val="001F15D5"/>
    <w:rsid w:val="001F3491"/>
    <w:rsid w:val="001F54CC"/>
    <w:rsid w:val="001F62C5"/>
    <w:rsid w:val="00201E38"/>
    <w:rsid w:val="002036B3"/>
    <w:rsid w:val="00203D74"/>
    <w:rsid w:val="002044A4"/>
    <w:rsid w:val="00205879"/>
    <w:rsid w:val="00205EF8"/>
    <w:rsid w:val="00206D78"/>
    <w:rsid w:val="0020708E"/>
    <w:rsid w:val="002076D2"/>
    <w:rsid w:val="00212D96"/>
    <w:rsid w:val="002135D9"/>
    <w:rsid w:val="00214D33"/>
    <w:rsid w:val="002158E9"/>
    <w:rsid w:val="00215945"/>
    <w:rsid w:val="00215EB6"/>
    <w:rsid w:val="0021649A"/>
    <w:rsid w:val="00216679"/>
    <w:rsid w:val="00217741"/>
    <w:rsid w:val="002212F9"/>
    <w:rsid w:val="0022252C"/>
    <w:rsid w:val="00223722"/>
    <w:rsid w:val="00223927"/>
    <w:rsid w:val="00224C83"/>
    <w:rsid w:val="002253BE"/>
    <w:rsid w:val="0022571B"/>
    <w:rsid w:val="0022692B"/>
    <w:rsid w:val="002328FA"/>
    <w:rsid w:val="00232D2F"/>
    <w:rsid w:val="00232DCB"/>
    <w:rsid w:val="00236087"/>
    <w:rsid w:val="00237FC2"/>
    <w:rsid w:val="00240575"/>
    <w:rsid w:val="0024177A"/>
    <w:rsid w:val="00244D80"/>
    <w:rsid w:val="00246317"/>
    <w:rsid w:val="00250042"/>
    <w:rsid w:val="00251A85"/>
    <w:rsid w:val="002534E8"/>
    <w:rsid w:val="00253AFE"/>
    <w:rsid w:val="0025431F"/>
    <w:rsid w:val="00254B57"/>
    <w:rsid w:val="002559EE"/>
    <w:rsid w:val="00255D55"/>
    <w:rsid w:val="00257D62"/>
    <w:rsid w:val="0025A1E8"/>
    <w:rsid w:val="00261FAE"/>
    <w:rsid w:val="00261FCA"/>
    <w:rsid w:val="0026233B"/>
    <w:rsid w:val="002673C6"/>
    <w:rsid w:val="00272A0B"/>
    <w:rsid w:val="00273350"/>
    <w:rsid w:val="0027387C"/>
    <w:rsid w:val="00274859"/>
    <w:rsid w:val="00276636"/>
    <w:rsid w:val="00277694"/>
    <w:rsid w:val="002811DE"/>
    <w:rsid w:val="00281BA7"/>
    <w:rsid w:val="002830CF"/>
    <w:rsid w:val="00283F43"/>
    <w:rsid w:val="002907E1"/>
    <w:rsid w:val="002923D6"/>
    <w:rsid w:val="00292B25"/>
    <w:rsid w:val="002945F6"/>
    <w:rsid w:val="002A16B9"/>
    <w:rsid w:val="002A21F2"/>
    <w:rsid w:val="002A2C74"/>
    <w:rsid w:val="002A488D"/>
    <w:rsid w:val="002A6C3C"/>
    <w:rsid w:val="002A7283"/>
    <w:rsid w:val="002B0FB8"/>
    <w:rsid w:val="002B13AD"/>
    <w:rsid w:val="002B1DCA"/>
    <w:rsid w:val="002B26FF"/>
    <w:rsid w:val="002B2D65"/>
    <w:rsid w:val="002B35B5"/>
    <w:rsid w:val="002B3AD2"/>
    <w:rsid w:val="002B4662"/>
    <w:rsid w:val="002B528D"/>
    <w:rsid w:val="002B7427"/>
    <w:rsid w:val="002B7D1D"/>
    <w:rsid w:val="002B7DDC"/>
    <w:rsid w:val="002C1ABC"/>
    <w:rsid w:val="002C6086"/>
    <w:rsid w:val="002C60AF"/>
    <w:rsid w:val="002C6226"/>
    <w:rsid w:val="002C6C78"/>
    <w:rsid w:val="002C7E63"/>
    <w:rsid w:val="002D0487"/>
    <w:rsid w:val="002D0702"/>
    <w:rsid w:val="002D1442"/>
    <w:rsid w:val="002D267F"/>
    <w:rsid w:val="002D3ABA"/>
    <w:rsid w:val="002D4B76"/>
    <w:rsid w:val="002D5AA4"/>
    <w:rsid w:val="002D6244"/>
    <w:rsid w:val="002D7C70"/>
    <w:rsid w:val="002D7F7B"/>
    <w:rsid w:val="002E068C"/>
    <w:rsid w:val="002E0CA8"/>
    <w:rsid w:val="002E1972"/>
    <w:rsid w:val="002E2735"/>
    <w:rsid w:val="002E3BB8"/>
    <w:rsid w:val="002E4ABB"/>
    <w:rsid w:val="002E6829"/>
    <w:rsid w:val="002E707A"/>
    <w:rsid w:val="002E721F"/>
    <w:rsid w:val="002E743A"/>
    <w:rsid w:val="002E7E84"/>
    <w:rsid w:val="002F1027"/>
    <w:rsid w:val="002F3197"/>
    <w:rsid w:val="002F397C"/>
    <w:rsid w:val="002F3F0B"/>
    <w:rsid w:val="002F3F32"/>
    <w:rsid w:val="002F3FEA"/>
    <w:rsid w:val="002F5C1F"/>
    <w:rsid w:val="0030370A"/>
    <w:rsid w:val="003038B9"/>
    <w:rsid w:val="00304EF9"/>
    <w:rsid w:val="00305645"/>
    <w:rsid w:val="0030626D"/>
    <w:rsid w:val="003066BC"/>
    <w:rsid w:val="0030705E"/>
    <w:rsid w:val="00307504"/>
    <w:rsid w:val="0030755C"/>
    <w:rsid w:val="00310EF2"/>
    <w:rsid w:val="00311285"/>
    <w:rsid w:val="00313EA1"/>
    <w:rsid w:val="003151A0"/>
    <w:rsid w:val="003165B3"/>
    <w:rsid w:val="00317196"/>
    <w:rsid w:val="0032018E"/>
    <w:rsid w:val="00321C32"/>
    <w:rsid w:val="00323CA3"/>
    <w:rsid w:val="003245C1"/>
    <w:rsid w:val="00325AF2"/>
    <w:rsid w:val="00326A45"/>
    <w:rsid w:val="0032794F"/>
    <w:rsid w:val="00330226"/>
    <w:rsid w:val="00334C03"/>
    <w:rsid w:val="00334C7C"/>
    <w:rsid w:val="003401B3"/>
    <w:rsid w:val="003418FF"/>
    <w:rsid w:val="00341FE3"/>
    <w:rsid w:val="00343F44"/>
    <w:rsid w:val="003448BD"/>
    <w:rsid w:val="0034693E"/>
    <w:rsid w:val="00352DC1"/>
    <w:rsid w:val="00353427"/>
    <w:rsid w:val="0035618D"/>
    <w:rsid w:val="00357B52"/>
    <w:rsid w:val="0036149E"/>
    <w:rsid w:val="003625C2"/>
    <w:rsid w:val="00362B6A"/>
    <w:rsid w:val="00362D1C"/>
    <w:rsid w:val="00363287"/>
    <w:rsid w:val="0036400B"/>
    <w:rsid w:val="00364DC1"/>
    <w:rsid w:val="00365D9B"/>
    <w:rsid w:val="00367701"/>
    <w:rsid w:val="00372DBB"/>
    <w:rsid w:val="00373185"/>
    <w:rsid w:val="00373E9C"/>
    <w:rsid w:val="00374CA2"/>
    <w:rsid w:val="003754B8"/>
    <w:rsid w:val="00376216"/>
    <w:rsid w:val="00376B5A"/>
    <w:rsid w:val="003820DB"/>
    <w:rsid w:val="00382754"/>
    <w:rsid w:val="00382849"/>
    <w:rsid w:val="00382D3C"/>
    <w:rsid w:val="00383870"/>
    <w:rsid w:val="00383B75"/>
    <w:rsid w:val="00384938"/>
    <w:rsid w:val="00384D25"/>
    <w:rsid w:val="00385FED"/>
    <w:rsid w:val="00386D21"/>
    <w:rsid w:val="00386E59"/>
    <w:rsid w:val="00387627"/>
    <w:rsid w:val="00391686"/>
    <w:rsid w:val="00391C7B"/>
    <w:rsid w:val="00392D97"/>
    <w:rsid w:val="0039304F"/>
    <w:rsid w:val="00393841"/>
    <w:rsid w:val="00393CF8"/>
    <w:rsid w:val="00394A73"/>
    <w:rsid w:val="0039507E"/>
    <w:rsid w:val="0039520F"/>
    <w:rsid w:val="00397A58"/>
    <w:rsid w:val="003A058C"/>
    <w:rsid w:val="003A1544"/>
    <w:rsid w:val="003A2255"/>
    <w:rsid w:val="003A2871"/>
    <w:rsid w:val="003A2F01"/>
    <w:rsid w:val="003A45FD"/>
    <w:rsid w:val="003A79C3"/>
    <w:rsid w:val="003B08DF"/>
    <w:rsid w:val="003B141E"/>
    <w:rsid w:val="003B2051"/>
    <w:rsid w:val="003B2C3C"/>
    <w:rsid w:val="003B5F2B"/>
    <w:rsid w:val="003B6136"/>
    <w:rsid w:val="003B73E2"/>
    <w:rsid w:val="003B768B"/>
    <w:rsid w:val="003B7A4C"/>
    <w:rsid w:val="003C0251"/>
    <w:rsid w:val="003C07CA"/>
    <w:rsid w:val="003C144F"/>
    <w:rsid w:val="003C1458"/>
    <w:rsid w:val="003C1C52"/>
    <w:rsid w:val="003C23F1"/>
    <w:rsid w:val="003C36DE"/>
    <w:rsid w:val="003C3703"/>
    <w:rsid w:val="003C430C"/>
    <w:rsid w:val="003C496E"/>
    <w:rsid w:val="003C5452"/>
    <w:rsid w:val="003C54E0"/>
    <w:rsid w:val="003C6C86"/>
    <w:rsid w:val="003C6D1E"/>
    <w:rsid w:val="003C6F1A"/>
    <w:rsid w:val="003C7583"/>
    <w:rsid w:val="003C798F"/>
    <w:rsid w:val="003D1F16"/>
    <w:rsid w:val="003D20D6"/>
    <w:rsid w:val="003D2A81"/>
    <w:rsid w:val="003D32A2"/>
    <w:rsid w:val="003D5A93"/>
    <w:rsid w:val="003D64D9"/>
    <w:rsid w:val="003D6743"/>
    <w:rsid w:val="003D6E3B"/>
    <w:rsid w:val="003D70C2"/>
    <w:rsid w:val="003D7D3C"/>
    <w:rsid w:val="003E030C"/>
    <w:rsid w:val="003E0363"/>
    <w:rsid w:val="003E0924"/>
    <w:rsid w:val="003E0AF8"/>
    <w:rsid w:val="003E1284"/>
    <w:rsid w:val="003E30EC"/>
    <w:rsid w:val="003E36F3"/>
    <w:rsid w:val="003E7452"/>
    <w:rsid w:val="003E7B90"/>
    <w:rsid w:val="003E7FBF"/>
    <w:rsid w:val="003F17C5"/>
    <w:rsid w:val="003F214E"/>
    <w:rsid w:val="003F21EF"/>
    <w:rsid w:val="003F2E15"/>
    <w:rsid w:val="003F470D"/>
    <w:rsid w:val="00401703"/>
    <w:rsid w:val="00402129"/>
    <w:rsid w:val="00402E37"/>
    <w:rsid w:val="004036C3"/>
    <w:rsid w:val="00403B4C"/>
    <w:rsid w:val="00403E50"/>
    <w:rsid w:val="004042DF"/>
    <w:rsid w:val="00407315"/>
    <w:rsid w:val="00410BE2"/>
    <w:rsid w:val="004116CB"/>
    <w:rsid w:val="00412B74"/>
    <w:rsid w:val="0041325C"/>
    <w:rsid w:val="00413555"/>
    <w:rsid w:val="00413723"/>
    <w:rsid w:val="00414335"/>
    <w:rsid w:val="00414DFD"/>
    <w:rsid w:val="00416724"/>
    <w:rsid w:val="00416CF7"/>
    <w:rsid w:val="0042054C"/>
    <w:rsid w:val="004221B9"/>
    <w:rsid w:val="00426CC7"/>
    <w:rsid w:val="00427B4F"/>
    <w:rsid w:val="0043277C"/>
    <w:rsid w:val="004349BD"/>
    <w:rsid w:val="0043542B"/>
    <w:rsid w:val="004367C9"/>
    <w:rsid w:val="00440671"/>
    <w:rsid w:val="00440F23"/>
    <w:rsid w:val="00443A82"/>
    <w:rsid w:val="00445BA0"/>
    <w:rsid w:val="004477FF"/>
    <w:rsid w:val="00450AD7"/>
    <w:rsid w:val="00450D40"/>
    <w:rsid w:val="00451402"/>
    <w:rsid w:val="0045212B"/>
    <w:rsid w:val="0045285D"/>
    <w:rsid w:val="00453178"/>
    <w:rsid w:val="00453E8C"/>
    <w:rsid w:val="00454998"/>
    <w:rsid w:val="00454BE1"/>
    <w:rsid w:val="00455512"/>
    <w:rsid w:val="004556AC"/>
    <w:rsid w:val="004562BF"/>
    <w:rsid w:val="004568A5"/>
    <w:rsid w:val="00457CCE"/>
    <w:rsid w:val="00460491"/>
    <w:rsid w:val="00460906"/>
    <w:rsid w:val="00460B1F"/>
    <w:rsid w:val="00464F31"/>
    <w:rsid w:val="00466554"/>
    <w:rsid w:val="00466CB9"/>
    <w:rsid w:val="004677B9"/>
    <w:rsid w:val="00471C17"/>
    <w:rsid w:val="0047241A"/>
    <w:rsid w:val="00473D7B"/>
    <w:rsid w:val="004751AD"/>
    <w:rsid w:val="004765CE"/>
    <w:rsid w:val="00476891"/>
    <w:rsid w:val="00476EBC"/>
    <w:rsid w:val="00477D89"/>
    <w:rsid w:val="004803AA"/>
    <w:rsid w:val="00484FC1"/>
    <w:rsid w:val="0048566E"/>
    <w:rsid w:val="0048595B"/>
    <w:rsid w:val="00486143"/>
    <w:rsid w:val="00487815"/>
    <w:rsid w:val="004902C9"/>
    <w:rsid w:val="0049033B"/>
    <w:rsid w:val="004908A3"/>
    <w:rsid w:val="004947BD"/>
    <w:rsid w:val="004953F2"/>
    <w:rsid w:val="00495A65"/>
    <w:rsid w:val="004971B0"/>
    <w:rsid w:val="004A18FD"/>
    <w:rsid w:val="004A1ED8"/>
    <w:rsid w:val="004A7BE0"/>
    <w:rsid w:val="004B14B1"/>
    <w:rsid w:val="004B3649"/>
    <w:rsid w:val="004B38F0"/>
    <w:rsid w:val="004B478D"/>
    <w:rsid w:val="004B51A5"/>
    <w:rsid w:val="004B6547"/>
    <w:rsid w:val="004B7D5B"/>
    <w:rsid w:val="004C18C1"/>
    <w:rsid w:val="004C1AF8"/>
    <w:rsid w:val="004C29C2"/>
    <w:rsid w:val="004C2C90"/>
    <w:rsid w:val="004C61A9"/>
    <w:rsid w:val="004C7141"/>
    <w:rsid w:val="004C7312"/>
    <w:rsid w:val="004C7652"/>
    <w:rsid w:val="004D060B"/>
    <w:rsid w:val="004D074C"/>
    <w:rsid w:val="004D0ED5"/>
    <w:rsid w:val="004D2401"/>
    <w:rsid w:val="004D2620"/>
    <w:rsid w:val="004D2E35"/>
    <w:rsid w:val="004D306B"/>
    <w:rsid w:val="004D3ABF"/>
    <w:rsid w:val="004D5E43"/>
    <w:rsid w:val="004D7D62"/>
    <w:rsid w:val="004E1751"/>
    <w:rsid w:val="004E1E52"/>
    <w:rsid w:val="004E26F4"/>
    <w:rsid w:val="004E2A69"/>
    <w:rsid w:val="004E4589"/>
    <w:rsid w:val="004E48D4"/>
    <w:rsid w:val="004F047F"/>
    <w:rsid w:val="004F04E7"/>
    <w:rsid w:val="004F06CE"/>
    <w:rsid w:val="004F09C9"/>
    <w:rsid w:val="004F3452"/>
    <w:rsid w:val="004F3BAD"/>
    <w:rsid w:val="004F58CD"/>
    <w:rsid w:val="004F5B7D"/>
    <w:rsid w:val="004F7465"/>
    <w:rsid w:val="00500663"/>
    <w:rsid w:val="0050548B"/>
    <w:rsid w:val="00507CB1"/>
    <w:rsid w:val="00510507"/>
    <w:rsid w:val="005108D2"/>
    <w:rsid w:val="00510D91"/>
    <w:rsid w:val="00510FA1"/>
    <w:rsid w:val="00511918"/>
    <w:rsid w:val="005130C3"/>
    <w:rsid w:val="005132C3"/>
    <w:rsid w:val="005154FE"/>
    <w:rsid w:val="00515BF8"/>
    <w:rsid w:val="0051616C"/>
    <w:rsid w:val="00516891"/>
    <w:rsid w:val="005171C5"/>
    <w:rsid w:val="00520009"/>
    <w:rsid w:val="005201C4"/>
    <w:rsid w:val="00522E39"/>
    <w:rsid w:val="005241DA"/>
    <w:rsid w:val="0052493A"/>
    <w:rsid w:val="00524C9A"/>
    <w:rsid w:val="005279B7"/>
    <w:rsid w:val="00530AFF"/>
    <w:rsid w:val="00531F8D"/>
    <w:rsid w:val="00532FE4"/>
    <w:rsid w:val="00533A4C"/>
    <w:rsid w:val="00534FF9"/>
    <w:rsid w:val="00535060"/>
    <w:rsid w:val="005371A2"/>
    <w:rsid w:val="00540473"/>
    <w:rsid w:val="00540924"/>
    <w:rsid w:val="00540BFB"/>
    <w:rsid w:val="005435D8"/>
    <w:rsid w:val="005522F9"/>
    <w:rsid w:val="00552E4E"/>
    <w:rsid w:val="00555658"/>
    <w:rsid w:val="0056113B"/>
    <w:rsid w:val="00561CBA"/>
    <w:rsid w:val="00563670"/>
    <w:rsid w:val="00564032"/>
    <w:rsid w:val="0056569A"/>
    <w:rsid w:val="00565D2F"/>
    <w:rsid w:val="00566341"/>
    <w:rsid w:val="005665FE"/>
    <w:rsid w:val="00567F37"/>
    <w:rsid w:val="00571576"/>
    <w:rsid w:val="00573494"/>
    <w:rsid w:val="00573B4D"/>
    <w:rsid w:val="00574116"/>
    <w:rsid w:val="00574BC3"/>
    <w:rsid w:val="00575814"/>
    <w:rsid w:val="00577820"/>
    <w:rsid w:val="00580455"/>
    <w:rsid w:val="00582F51"/>
    <w:rsid w:val="005832B2"/>
    <w:rsid w:val="005845A2"/>
    <w:rsid w:val="005858E3"/>
    <w:rsid w:val="00586D45"/>
    <w:rsid w:val="00587DDE"/>
    <w:rsid w:val="005909FF"/>
    <w:rsid w:val="00590A1E"/>
    <w:rsid w:val="00590F9C"/>
    <w:rsid w:val="0059185B"/>
    <w:rsid w:val="0059244F"/>
    <w:rsid w:val="005947B6"/>
    <w:rsid w:val="00594AA8"/>
    <w:rsid w:val="005976E6"/>
    <w:rsid w:val="005A03E0"/>
    <w:rsid w:val="005A0AFE"/>
    <w:rsid w:val="005A134E"/>
    <w:rsid w:val="005A1450"/>
    <w:rsid w:val="005B07A5"/>
    <w:rsid w:val="005B0F01"/>
    <w:rsid w:val="005B1F9D"/>
    <w:rsid w:val="005B2965"/>
    <w:rsid w:val="005B2AB0"/>
    <w:rsid w:val="005B2BAD"/>
    <w:rsid w:val="005B50F0"/>
    <w:rsid w:val="005B55FD"/>
    <w:rsid w:val="005B5AED"/>
    <w:rsid w:val="005B5FB9"/>
    <w:rsid w:val="005B6D60"/>
    <w:rsid w:val="005B7583"/>
    <w:rsid w:val="005B7C43"/>
    <w:rsid w:val="005B7EE4"/>
    <w:rsid w:val="005C4AB5"/>
    <w:rsid w:val="005C4EE0"/>
    <w:rsid w:val="005D4236"/>
    <w:rsid w:val="005D4D4F"/>
    <w:rsid w:val="005D4F47"/>
    <w:rsid w:val="005D5105"/>
    <w:rsid w:val="005D5F76"/>
    <w:rsid w:val="005D6278"/>
    <w:rsid w:val="005D66D8"/>
    <w:rsid w:val="005D6904"/>
    <w:rsid w:val="005D7265"/>
    <w:rsid w:val="005E0DFE"/>
    <w:rsid w:val="005E1EF1"/>
    <w:rsid w:val="005E22F2"/>
    <w:rsid w:val="005E257D"/>
    <w:rsid w:val="005E2BBF"/>
    <w:rsid w:val="005E305F"/>
    <w:rsid w:val="005E31FE"/>
    <w:rsid w:val="005E4B13"/>
    <w:rsid w:val="005E52C8"/>
    <w:rsid w:val="005E562F"/>
    <w:rsid w:val="005E67FA"/>
    <w:rsid w:val="005F07DE"/>
    <w:rsid w:val="005F1068"/>
    <w:rsid w:val="005F1B26"/>
    <w:rsid w:val="005F27DE"/>
    <w:rsid w:val="005F3D0F"/>
    <w:rsid w:val="005F512B"/>
    <w:rsid w:val="00600EA1"/>
    <w:rsid w:val="006026AF"/>
    <w:rsid w:val="00602789"/>
    <w:rsid w:val="00607A7D"/>
    <w:rsid w:val="0061031C"/>
    <w:rsid w:val="0061080D"/>
    <w:rsid w:val="00611EDF"/>
    <w:rsid w:val="00612827"/>
    <w:rsid w:val="00613E4B"/>
    <w:rsid w:val="00613FF1"/>
    <w:rsid w:val="006176A0"/>
    <w:rsid w:val="006178DF"/>
    <w:rsid w:val="0062648A"/>
    <w:rsid w:val="00632211"/>
    <w:rsid w:val="0063244A"/>
    <w:rsid w:val="00641A9A"/>
    <w:rsid w:val="00642D08"/>
    <w:rsid w:val="00643124"/>
    <w:rsid w:val="00645594"/>
    <w:rsid w:val="00646EB0"/>
    <w:rsid w:val="00647C5D"/>
    <w:rsid w:val="00650328"/>
    <w:rsid w:val="006509AA"/>
    <w:rsid w:val="006527DB"/>
    <w:rsid w:val="00652841"/>
    <w:rsid w:val="00652DD2"/>
    <w:rsid w:val="0065330C"/>
    <w:rsid w:val="006572A5"/>
    <w:rsid w:val="006652D4"/>
    <w:rsid w:val="006679C0"/>
    <w:rsid w:val="0067034D"/>
    <w:rsid w:val="00674328"/>
    <w:rsid w:val="00675ECB"/>
    <w:rsid w:val="0067605A"/>
    <w:rsid w:val="00676B26"/>
    <w:rsid w:val="00676D8D"/>
    <w:rsid w:val="00676DEB"/>
    <w:rsid w:val="00677387"/>
    <w:rsid w:val="00677862"/>
    <w:rsid w:val="00680FB2"/>
    <w:rsid w:val="006818E6"/>
    <w:rsid w:val="006823E1"/>
    <w:rsid w:val="00683B83"/>
    <w:rsid w:val="00684B65"/>
    <w:rsid w:val="00684F4D"/>
    <w:rsid w:val="00684FBF"/>
    <w:rsid w:val="00687A0B"/>
    <w:rsid w:val="0069001C"/>
    <w:rsid w:val="0069131B"/>
    <w:rsid w:val="00691CFA"/>
    <w:rsid w:val="00691D8B"/>
    <w:rsid w:val="006926FF"/>
    <w:rsid w:val="006939E1"/>
    <w:rsid w:val="006944F8"/>
    <w:rsid w:val="006946CA"/>
    <w:rsid w:val="00694A65"/>
    <w:rsid w:val="006976B0"/>
    <w:rsid w:val="00697F3E"/>
    <w:rsid w:val="006A077A"/>
    <w:rsid w:val="006A1262"/>
    <w:rsid w:val="006A1A0A"/>
    <w:rsid w:val="006A206D"/>
    <w:rsid w:val="006A3241"/>
    <w:rsid w:val="006A33C7"/>
    <w:rsid w:val="006A3AB4"/>
    <w:rsid w:val="006A3FFE"/>
    <w:rsid w:val="006A492A"/>
    <w:rsid w:val="006A51BC"/>
    <w:rsid w:val="006A5A81"/>
    <w:rsid w:val="006A7199"/>
    <w:rsid w:val="006B03C7"/>
    <w:rsid w:val="006B05A6"/>
    <w:rsid w:val="006B28E1"/>
    <w:rsid w:val="006B62AC"/>
    <w:rsid w:val="006C0838"/>
    <w:rsid w:val="006C1005"/>
    <w:rsid w:val="006C23E7"/>
    <w:rsid w:val="006C2549"/>
    <w:rsid w:val="006C328B"/>
    <w:rsid w:val="006C5163"/>
    <w:rsid w:val="006C5D5F"/>
    <w:rsid w:val="006C5F41"/>
    <w:rsid w:val="006C623A"/>
    <w:rsid w:val="006D12FB"/>
    <w:rsid w:val="006D26E6"/>
    <w:rsid w:val="006D36DE"/>
    <w:rsid w:val="006D53C8"/>
    <w:rsid w:val="006D585F"/>
    <w:rsid w:val="006E09ED"/>
    <w:rsid w:val="006E11FA"/>
    <w:rsid w:val="006E2020"/>
    <w:rsid w:val="006E2546"/>
    <w:rsid w:val="006E3FFA"/>
    <w:rsid w:val="006E7A0C"/>
    <w:rsid w:val="006F1139"/>
    <w:rsid w:val="006F144F"/>
    <w:rsid w:val="006F223B"/>
    <w:rsid w:val="006F23F1"/>
    <w:rsid w:val="006F2E37"/>
    <w:rsid w:val="006F3FFC"/>
    <w:rsid w:val="006F66CA"/>
    <w:rsid w:val="006F6C12"/>
    <w:rsid w:val="006F7C40"/>
    <w:rsid w:val="00701A17"/>
    <w:rsid w:val="0070240A"/>
    <w:rsid w:val="00703EA0"/>
    <w:rsid w:val="007042AB"/>
    <w:rsid w:val="007047F2"/>
    <w:rsid w:val="00704F48"/>
    <w:rsid w:val="00705908"/>
    <w:rsid w:val="0070593A"/>
    <w:rsid w:val="00706183"/>
    <w:rsid w:val="00706F34"/>
    <w:rsid w:val="0071002C"/>
    <w:rsid w:val="007102AC"/>
    <w:rsid w:val="00711277"/>
    <w:rsid w:val="00711B0A"/>
    <w:rsid w:val="007120F5"/>
    <w:rsid w:val="00712FF2"/>
    <w:rsid w:val="00716183"/>
    <w:rsid w:val="0071691E"/>
    <w:rsid w:val="00720E1E"/>
    <w:rsid w:val="00722BCB"/>
    <w:rsid w:val="00722C04"/>
    <w:rsid w:val="00725443"/>
    <w:rsid w:val="0072615D"/>
    <w:rsid w:val="00731607"/>
    <w:rsid w:val="0073174C"/>
    <w:rsid w:val="00732740"/>
    <w:rsid w:val="007332CE"/>
    <w:rsid w:val="007332DE"/>
    <w:rsid w:val="00735154"/>
    <w:rsid w:val="00736820"/>
    <w:rsid w:val="00742653"/>
    <w:rsid w:val="00743368"/>
    <w:rsid w:val="00745717"/>
    <w:rsid w:val="00745ECD"/>
    <w:rsid w:val="0074629A"/>
    <w:rsid w:val="0074655C"/>
    <w:rsid w:val="0074754A"/>
    <w:rsid w:val="0074785F"/>
    <w:rsid w:val="0075001E"/>
    <w:rsid w:val="0075135F"/>
    <w:rsid w:val="00752558"/>
    <w:rsid w:val="00752897"/>
    <w:rsid w:val="00752A16"/>
    <w:rsid w:val="0075336F"/>
    <w:rsid w:val="00753EE3"/>
    <w:rsid w:val="007562D4"/>
    <w:rsid w:val="00756389"/>
    <w:rsid w:val="00756C67"/>
    <w:rsid w:val="007573C4"/>
    <w:rsid w:val="007577D2"/>
    <w:rsid w:val="00760B3D"/>
    <w:rsid w:val="0076220D"/>
    <w:rsid w:val="007655F6"/>
    <w:rsid w:val="007700E2"/>
    <w:rsid w:val="00770492"/>
    <w:rsid w:val="00772257"/>
    <w:rsid w:val="00772353"/>
    <w:rsid w:val="00773993"/>
    <w:rsid w:val="00773FDA"/>
    <w:rsid w:val="007750DE"/>
    <w:rsid w:val="007760D8"/>
    <w:rsid w:val="007764A5"/>
    <w:rsid w:val="00776AAF"/>
    <w:rsid w:val="007770BD"/>
    <w:rsid w:val="00780831"/>
    <w:rsid w:val="00780CAA"/>
    <w:rsid w:val="00782586"/>
    <w:rsid w:val="00783981"/>
    <w:rsid w:val="007841EC"/>
    <w:rsid w:val="00784525"/>
    <w:rsid w:val="00784934"/>
    <w:rsid w:val="00784CDD"/>
    <w:rsid w:val="00785074"/>
    <w:rsid w:val="007929B1"/>
    <w:rsid w:val="00792F0C"/>
    <w:rsid w:val="00794F91"/>
    <w:rsid w:val="00797CCE"/>
    <w:rsid w:val="00797F1F"/>
    <w:rsid w:val="007A1661"/>
    <w:rsid w:val="007A16F2"/>
    <w:rsid w:val="007A2302"/>
    <w:rsid w:val="007A2745"/>
    <w:rsid w:val="007A28DA"/>
    <w:rsid w:val="007B0E08"/>
    <w:rsid w:val="007B2598"/>
    <w:rsid w:val="007B2B62"/>
    <w:rsid w:val="007B2D23"/>
    <w:rsid w:val="007B3E73"/>
    <w:rsid w:val="007B4032"/>
    <w:rsid w:val="007B590D"/>
    <w:rsid w:val="007C2624"/>
    <w:rsid w:val="007C364F"/>
    <w:rsid w:val="007C3762"/>
    <w:rsid w:val="007C426E"/>
    <w:rsid w:val="007C45D0"/>
    <w:rsid w:val="007C556C"/>
    <w:rsid w:val="007C6C14"/>
    <w:rsid w:val="007C7C61"/>
    <w:rsid w:val="007D05D3"/>
    <w:rsid w:val="007D1617"/>
    <w:rsid w:val="007D4DDC"/>
    <w:rsid w:val="007D626D"/>
    <w:rsid w:val="007D6630"/>
    <w:rsid w:val="007D671B"/>
    <w:rsid w:val="007E0308"/>
    <w:rsid w:val="007E0F51"/>
    <w:rsid w:val="007E137F"/>
    <w:rsid w:val="007E1BFD"/>
    <w:rsid w:val="007E1BFE"/>
    <w:rsid w:val="007E3B38"/>
    <w:rsid w:val="007E41F2"/>
    <w:rsid w:val="007F19DA"/>
    <w:rsid w:val="007F2C06"/>
    <w:rsid w:val="007F3D48"/>
    <w:rsid w:val="007F4577"/>
    <w:rsid w:val="007F69DE"/>
    <w:rsid w:val="00800FBD"/>
    <w:rsid w:val="00801CE8"/>
    <w:rsid w:val="00803090"/>
    <w:rsid w:val="0080418A"/>
    <w:rsid w:val="008053F9"/>
    <w:rsid w:val="00805613"/>
    <w:rsid w:val="0080774E"/>
    <w:rsid w:val="00807C64"/>
    <w:rsid w:val="00810C1D"/>
    <w:rsid w:val="008124AA"/>
    <w:rsid w:val="008128F6"/>
    <w:rsid w:val="00812A10"/>
    <w:rsid w:val="008130D1"/>
    <w:rsid w:val="00813AB0"/>
    <w:rsid w:val="0081426D"/>
    <w:rsid w:val="00815A0E"/>
    <w:rsid w:val="00815C23"/>
    <w:rsid w:val="00815C56"/>
    <w:rsid w:val="0081651C"/>
    <w:rsid w:val="008165C7"/>
    <w:rsid w:val="00817F7A"/>
    <w:rsid w:val="00820862"/>
    <w:rsid w:val="00820C6A"/>
    <w:rsid w:val="0082217C"/>
    <w:rsid w:val="0082386D"/>
    <w:rsid w:val="00825EF8"/>
    <w:rsid w:val="008265E4"/>
    <w:rsid w:val="00827E62"/>
    <w:rsid w:val="00831843"/>
    <w:rsid w:val="00832045"/>
    <w:rsid w:val="008328AC"/>
    <w:rsid w:val="00832BBA"/>
    <w:rsid w:val="00836C07"/>
    <w:rsid w:val="00837F78"/>
    <w:rsid w:val="0084011E"/>
    <w:rsid w:val="00840C6C"/>
    <w:rsid w:val="00841156"/>
    <w:rsid w:val="00841596"/>
    <w:rsid w:val="00843CDB"/>
    <w:rsid w:val="008471B0"/>
    <w:rsid w:val="008474A7"/>
    <w:rsid w:val="0084756D"/>
    <w:rsid w:val="0084765E"/>
    <w:rsid w:val="0085100F"/>
    <w:rsid w:val="00851C3C"/>
    <w:rsid w:val="0085219F"/>
    <w:rsid w:val="0085299F"/>
    <w:rsid w:val="00853870"/>
    <w:rsid w:val="00853B50"/>
    <w:rsid w:val="00855D84"/>
    <w:rsid w:val="008560D8"/>
    <w:rsid w:val="008565DE"/>
    <w:rsid w:val="00857CBA"/>
    <w:rsid w:val="00860550"/>
    <w:rsid w:val="008605B1"/>
    <w:rsid w:val="00861621"/>
    <w:rsid w:val="00862A36"/>
    <w:rsid w:val="00863F07"/>
    <w:rsid w:val="00866CC4"/>
    <w:rsid w:val="00867020"/>
    <w:rsid w:val="008712D2"/>
    <w:rsid w:val="00872337"/>
    <w:rsid w:val="00873BC4"/>
    <w:rsid w:val="008743C0"/>
    <w:rsid w:val="00874CC0"/>
    <w:rsid w:val="00874D47"/>
    <w:rsid w:val="008757F9"/>
    <w:rsid w:val="00877C90"/>
    <w:rsid w:val="00877DA1"/>
    <w:rsid w:val="00880F3B"/>
    <w:rsid w:val="008823EC"/>
    <w:rsid w:val="008834A7"/>
    <w:rsid w:val="008835FF"/>
    <w:rsid w:val="00883CD0"/>
    <w:rsid w:val="00890541"/>
    <w:rsid w:val="00890B24"/>
    <w:rsid w:val="00891229"/>
    <w:rsid w:val="00891F9A"/>
    <w:rsid w:val="0089319E"/>
    <w:rsid w:val="00897F2C"/>
    <w:rsid w:val="008A0827"/>
    <w:rsid w:val="008A3577"/>
    <w:rsid w:val="008A396C"/>
    <w:rsid w:val="008A6224"/>
    <w:rsid w:val="008A63A5"/>
    <w:rsid w:val="008A79C3"/>
    <w:rsid w:val="008B0892"/>
    <w:rsid w:val="008B0A57"/>
    <w:rsid w:val="008B1F40"/>
    <w:rsid w:val="008B76B9"/>
    <w:rsid w:val="008C1F1B"/>
    <w:rsid w:val="008C2A47"/>
    <w:rsid w:val="008C2F2E"/>
    <w:rsid w:val="008C4518"/>
    <w:rsid w:val="008C4B60"/>
    <w:rsid w:val="008C4CD7"/>
    <w:rsid w:val="008C53FD"/>
    <w:rsid w:val="008D02DE"/>
    <w:rsid w:val="008D0842"/>
    <w:rsid w:val="008D12B0"/>
    <w:rsid w:val="008D1D99"/>
    <w:rsid w:val="008D21C6"/>
    <w:rsid w:val="008D3C19"/>
    <w:rsid w:val="008D4076"/>
    <w:rsid w:val="008D543A"/>
    <w:rsid w:val="008D7EB4"/>
    <w:rsid w:val="008E0DA1"/>
    <w:rsid w:val="008E207E"/>
    <w:rsid w:val="008E2876"/>
    <w:rsid w:val="008E32E7"/>
    <w:rsid w:val="008E4538"/>
    <w:rsid w:val="008E4BB1"/>
    <w:rsid w:val="008E5100"/>
    <w:rsid w:val="008E5595"/>
    <w:rsid w:val="008E5616"/>
    <w:rsid w:val="008E5849"/>
    <w:rsid w:val="008E5852"/>
    <w:rsid w:val="008E58D4"/>
    <w:rsid w:val="008E5D74"/>
    <w:rsid w:val="008E7BE3"/>
    <w:rsid w:val="008F0F8F"/>
    <w:rsid w:val="008F223E"/>
    <w:rsid w:val="008F2DAF"/>
    <w:rsid w:val="008F367E"/>
    <w:rsid w:val="008F4680"/>
    <w:rsid w:val="008F479D"/>
    <w:rsid w:val="008F6AB1"/>
    <w:rsid w:val="008F6BDE"/>
    <w:rsid w:val="008F7295"/>
    <w:rsid w:val="008F7FB6"/>
    <w:rsid w:val="009001AD"/>
    <w:rsid w:val="009004C8"/>
    <w:rsid w:val="009004E0"/>
    <w:rsid w:val="009005EC"/>
    <w:rsid w:val="009006E6"/>
    <w:rsid w:val="00900EB8"/>
    <w:rsid w:val="00901610"/>
    <w:rsid w:val="00902844"/>
    <w:rsid w:val="0090356A"/>
    <w:rsid w:val="0090367E"/>
    <w:rsid w:val="00904F42"/>
    <w:rsid w:val="0090506E"/>
    <w:rsid w:val="00905B1B"/>
    <w:rsid w:val="009066BB"/>
    <w:rsid w:val="009072F9"/>
    <w:rsid w:val="00907704"/>
    <w:rsid w:val="0091208F"/>
    <w:rsid w:val="009120CB"/>
    <w:rsid w:val="00913823"/>
    <w:rsid w:val="00914E7B"/>
    <w:rsid w:val="00915831"/>
    <w:rsid w:val="00916C32"/>
    <w:rsid w:val="0091784E"/>
    <w:rsid w:val="00917A8D"/>
    <w:rsid w:val="00917DA6"/>
    <w:rsid w:val="00920503"/>
    <w:rsid w:val="00922468"/>
    <w:rsid w:val="00922596"/>
    <w:rsid w:val="0092326E"/>
    <w:rsid w:val="00924F2A"/>
    <w:rsid w:val="00926EE2"/>
    <w:rsid w:val="0092707F"/>
    <w:rsid w:val="009279F2"/>
    <w:rsid w:val="00927F18"/>
    <w:rsid w:val="00932D47"/>
    <w:rsid w:val="00933C82"/>
    <w:rsid w:val="009343F8"/>
    <w:rsid w:val="00934FC0"/>
    <w:rsid w:val="00935521"/>
    <w:rsid w:val="00935F36"/>
    <w:rsid w:val="009365C9"/>
    <w:rsid w:val="00937485"/>
    <w:rsid w:val="009413F4"/>
    <w:rsid w:val="00943E62"/>
    <w:rsid w:val="00944454"/>
    <w:rsid w:val="00946372"/>
    <w:rsid w:val="009511E1"/>
    <w:rsid w:val="009518D8"/>
    <w:rsid w:val="009542B2"/>
    <w:rsid w:val="00955711"/>
    <w:rsid w:val="0095608F"/>
    <w:rsid w:val="009562E7"/>
    <w:rsid w:val="00956A91"/>
    <w:rsid w:val="0095707B"/>
    <w:rsid w:val="00957D5F"/>
    <w:rsid w:val="00960770"/>
    <w:rsid w:val="00961D91"/>
    <w:rsid w:val="00963169"/>
    <w:rsid w:val="009634FA"/>
    <w:rsid w:val="00963FA4"/>
    <w:rsid w:val="009640CD"/>
    <w:rsid w:val="00964B75"/>
    <w:rsid w:val="00967081"/>
    <w:rsid w:val="00970593"/>
    <w:rsid w:val="009707AF"/>
    <w:rsid w:val="00970CF0"/>
    <w:rsid w:val="00972F6C"/>
    <w:rsid w:val="0097381E"/>
    <w:rsid w:val="00974D77"/>
    <w:rsid w:val="00977F0F"/>
    <w:rsid w:val="00981C13"/>
    <w:rsid w:val="00982AE0"/>
    <w:rsid w:val="0098363C"/>
    <w:rsid w:val="00984E40"/>
    <w:rsid w:val="0098507A"/>
    <w:rsid w:val="00987682"/>
    <w:rsid w:val="00990DE3"/>
    <w:rsid w:val="0099146A"/>
    <w:rsid w:val="00991C90"/>
    <w:rsid w:val="00993EA2"/>
    <w:rsid w:val="009968B5"/>
    <w:rsid w:val="00996E5A"/>
    <w:rsid w:val="009A0BCE"/>
    <w:rsid w:val="009A0BEC"/>
    <w:rsid w:val="009A1476"/>
    <w:rsid w:val="009A1AEB"/>
    <w:rsid w:val="009A3902"/>
    <w:rsid w:val="009A44D0"/>
    <w:rsid w:val="009A4954"/>
    <w:rsid w:val="009A4AC9"/>
    <w:rsid w:val="009A530D"/>
    <w:rsid w:val="009A6307"/>
    <w:rsid w:val="009A76C9"/>
    <w:rsid w:val="009B0043"/>
    <w:rsid w:val="009B37BE"/>
    <w:rsid w:val="009B4A2A"/>
    <w:rsid w:val="009B6175"/>
    <w:rsid w:val="009B6AC4"/>
    <w:rsid w:val="009B7DDA"/>
    <w:rsid w:val="009C075B"/>
    <w:rsid w:val="009C0E02"/>
    <w:rsid w:val="009C406D"/>
    <w:rsid w:val="009C4DF4"/>
    <w:rsid w:val="009D075B"/>
    <w:rsid w:val="009D1043"/>
    <w:rsid w:val="009D1076"/>
    <w:rsid w:val="009D1FA3"/>
    <w:rsid w:val="009D275C"/>
    <w:rsid w:val="009D27DF"/>
    <w:rsid w:val="009D4076"/>
    <w:rsid w:val="009D4C94"/>
    <w:rsid w:val="009D569A"/>
    <w:rsid w:val="009D7CFC"/>
    <w:rsid w:val="009E0565"/>
    <w:rsid w:val="009E0D73"/>
    <w:rsid w:val="009E0EEC"/>
    <w:rsid w:val="009E0F8F"/>
    <w:rsid w:val="009E31F0"/>
    <w:rsid w:val="009E3C00"/>
    <w:rsid w:val="009E4F48"/>
    <w:rsid w:val="009E751C"/>
    <w:rsid w:val="009F0186"/>
    <w:rsid w:val="009F0627"/>
    <w:rsid w:val="009F0AC8"/>
    <w:rsid w:val="009F0EB8"/>
    <w:rsid w:val="009F1F9C"/>
    <w:rsid w:val="009F25F8"/>
    <w:rsid w:val="009F64F7"/>
    <w:rsid w:val="009F7E71"/>
    <w:rsid w:val="00A00250"/>
    <w:rsid w:val="00A038F2"/>
    <w:rsid w:val="00A03C66"/>
    <w:rsid w:val="00A043C9"/>
    <w:rsid w:val="00A046F0"/>
    <w:rsid w:val="00A05F87"/>
    <w:rsid w:val="00A06A5A"/>
    <w:rsid w:val="00A06B17"/>
    <w:rsid w:val="00A078CF"/>
    <w:rsid w:val="00A1136C"/>
    <w:rsid w:val="00A11443"/>
    <w:rsid w:val="00A1265A"/>
    <w:rsid w:val="00A14C9C"/>
    <w:rsid w:val="00A15397"/>
    <w:rsid w:val="00A15EDB"/>
    <w:rsid w:val="00A16408"/>
    <w:rsid w:val="00A200A1"/>
    <w:rsid w:val="00A201CF"/>
    <w:rsid w:val="00A203DC"/>
    <w:rsid w:val="00A2265C"/>
    <w:rsid w:val="00A26372"/>
    <w:rsid w:val="00A26A85"/>
    <w:rsid w:val="00A26AF6"/>
    <w:rsid w:val="00A2731B"/>
    <w:rsid w:val="00A311AB"/>
    <w:rsid w:val="00A31338"/>
    <w:rsid w:val="00A33932"/>
    <w:rsid w:val="00A3426B"/>
    <w:rsid w:val="00A36326"/>
    <w:rsid w:val="00A408FF"/>
    <w:rsid w:val="00A427B3"/>
    <w:rsid w:val="00A460DB"/>
    <w:rsid w:val="00A46742"/>
    <w:rsid w:val="00A47B14"/>
    <w:rsid w:val="00A47DF8"/>
    <w:rsid w:val="00A50320"/>
    <w:rsid w:val="00A52DAB"/>
    <w:rsid w:val="00A53036"/>
    <w:rsid w:val="00A53599"/>
    <w:rsid w:val="00A53AD0"/>
    <w:rsid w:val="00A5409E"/>
    <w:rsid w:val="00A55422"/>
    <w:rsid w:val="00A55E95"/>
    <w:rsid w:val="00A56E43"/>
    <w:rsid w:val="00A57235"/>
    <w:rsid w:val="00A602D7"/>
    <w:rsid w:val="00A64084"/>
    <w:rsid w:val="00A64871"/>
    <w:rsid w:val="00A725A4"/>
    <w:rsid w:val="00A729ED"/>
    <w:rsid w:val="00A72C8F"/>
    <w:rsid w:val="00A74ABA"/>
    <w:rsid w:val="00A74E3F"/>
    <w:rsid w:val="00A75216"/>
    <w:rsid w:val="00A75633"/>
    <w:rsid w:val="00A75B7E"/>
    <w:rsid w:val="00A75D2F"/>
    <w:rsid w:val="00A7604C"/>
    <w:rsid w:val="00A80B64"/>
    <w:rsid w:val="00A8368F"/>
    <w:rsid w:val="00A83D96"/>
    <w:rsid w:val="00A86360"/>
    <w:rsid w:val="00A86B72"/>
    <w:rsid w:val="00A87E50"/>
    <w:rsid w:val="00A90221"/>
    <w:rsid w:val="00A92F39"/>
    <w:rsid w:val="00A9338C"/>
    <w:rsid w:val="00A97D28"/>
    <w:rsid w:val="00A97FE4"/>
    <w:rsid w:val="00AA0C1D"/>
    <w:rsid w:val="00AA1786"/>
    <w:rsid w:val="00AA4741"/>
    <w:rsid w:val="00AA5587"/>
    <w:rsid w:val="00AA57B1"/>
    <w:rsid w:val="00AA6FEF"/>
    <w:rsid w:val="00AA72E6"/>
    <w:rsid w:val="00AB1117"/>
    <w:rsid w:val="00AB1949"/>
    <w:rsid w:val="00AB70A5"/>
    <w:rsid w:val="00AB7FAE"/>
    <w:rsid w:val="00AC014B"/>
    <w:rsid w:val="00AC041B"/>
    <w:rsid w:val="00AC1D22"/>
    <w:rsid w:val="00AC2CAD"/>
    <w:rsid w:val="00AC38DF"/>
    <w:rsid w:val="00AC7060"/>
    <w:rsid w:val="00AD0139"/>
    <w:rsid w:val="00AD0978"/>
    <w:rsid w:val="00AD2342"/>
    <w:rsid w:val="00AD3B5A"/>
    <w:rsid w:val="00AD5D2D"/>
    <w:rsid w:val="00AD6DD7"/>
    <w:rsid w:val="00AE07F9"/>
    <w:rsid w:val="00AE486F"/>
    <w:rsid w:val="00AE5255"/>
    <w:rsid w:val="00AE54C2"/>
    <w:rsid w:val="00AE5AB5"/>
    <w:rsid w:val="00AE63B7"/>
    <w:rsid w:val="00AE6673"/>
    <w:rsid w:val="00AE6ED8"/>
    <w:rsid w:val="00AF06B1"/>
    <w:rsid w:val="00AF2B00"/>
    <w:rsid w:val="00AF4471"/>
    <w:rsid w:val="00AF45C0"/>
    <w:rsid w:val="00AF4DC6"/>
    <w:rsid w:val="00AF5126"/>
    <w:rsid w:val="00AF5A99"/>
    <w:rsid w:val="00B007AA"/>
    <w:rsid w:val="00B02D46"/>
    <w:rsid w:val="00B04AB9"/>
    <w:rsid w:val="00B05483"/>
    <w:rsid w:val="00B0568B"/>
    <w:rsid w:val="00B0713C"/>
    <w:rsid w:val="00B07C4F"/>
    <w:rsid w:val="00B1073D"/>
    <w:rsid w:val="00B12213"/>
    <w:rsid w:val="00B12862"/>
    <w:rsid w:val="00B12F23"/>
    <w:rsid w:val="00B13C39"/>
    <w:rsid w:val="00B13F3C"/>
    <w:rsid w:val="00B14084"/>
    <w:rsid w:val="00B1427B"/>
    <w:rsid w:val="00B144C5"/>
    <w:rsid w:val="00B14E91"/>
    <w:rsid w:val="00B160E7"/>
    <w:rsid w:val="00B1641F"/>
    <w:rsid w:val="00B16662"/>
    <w:rsid w:val="00B17C92"/>
    <w:rsid w:val="00B17CBD"/>
    <w:rsid w:val="00B204A7"/>
    <w:rsid w:val="00B21036"/>
    <w:rsid w:val="00B21C10"/>
    <w:rsid w:val="00B23FFC"/>
    <w:rsid w:val="00B24811"/>
    <w:rsid w:val="00B24D37"/>
    <w:rsid w:val="00B3019C"/>
    <w:rsid w:val="00B30876"/>
    <w:rsid w:val="00B30F79"/>
    <w:rsid w:val="00B3268C"/>
    <w:rsid w:val="00B32FC1"/>
    <w:rsid w:val="00B33C94"/>
    <w:rsid w:val="00B36CC2"/>
    <w:rsid w:val="00B377DC"/>
    <w:rsid w:val="00B42F58"/>
    <w:rsid w:val="00B43F6D"/>
    <w:rsid w:val="00B455FA"/>
    <w:rsid w:val="00B4590E"/>
    <w:rsid w:val="00B460DF"/>
    <w:rsid w:val="00B46EA3"/>
    <w:rsid w:val="00B47492"/>
    <w:rsid w:val="00B5072D"/>
    <w:rsid w:val="00B5180E"/>
    <w:rsid w:val="00B51888"/>
    <w:rsid w:val="00B51FF4"/>
    <w:rsid w:val="00B525E6"/>
    <w:rsid w:val="00B53EC2"/>
    <w:rsid w:val="00B542B4"/>
    <w:rsid w:val="00B5542C"/>
    <w:rsid w:val="00B55733"/>
    <w:rsid w:val="00B55E24"/>
    <w:rsid w:val="00B57335"/>
    <w:rsid w:val="00B60E5A"/>
    <w:rsid w:val="00B62DF1"/>
    <w:rsid w:val="00B634B6"/>
    <w:rsid w:val="00B64CFC"/>
    <w:rsid w:val="00B64FA8"/>
    <w:rsid w:val="00B650CD"/>
    <w:rsid w:val="00B66500"/>
    <w:rsid w:val="00B6684B"/>
    <w:rsid w:val="00B676B3"/>
    <w:rsid w:val="00B6780F"/>
    <w:rsid w:val="00B67AD2"/>
    <w:rsid w:val="00B70932"/>
    <w:rsid w:val="00B714C2"/>
    <w:rsid w:val="00B7479F"/>
    <w:rsid w:val="00B75FF1"/>
    <w:rsid w:val="00B766B7"/>
    <w:rsid w:val="00B76943"/>
    <w:rsid w:val="00B76AED"/>
    <w:rsid w:val="00B7701D"/>
    <w:rsid w:val="00B80631"/>
    <w:rsid w:val="00B8266A"/>
    <w:rsid w:val="00B826C9"/>
    <w:rsid w:val="00B82E47"/>
    <w:rsid w:val="00B83FDC"/>
    <w:rsid w:val="00B905EB"/>
    <w:rsid w:val="00B907FF"/>
    <w:rsid w:val="00B9146A"/>
    <w:rsid w:val="00B918AB"/>
    <w:rsid w:val="00B9313C"/>
    <w:rsid w:val="00B94110"/>
    <w:rsid w:val="00B94775"/>
    <w:rsid w:val="00B95AF9"/>
    <w:rsid w:val="00B97809"/>
    <w:rsid w:val="00BA1DE7"/>
    <w:rsid w:val="00BA2423"/>
    <w:rsid w:val="00BA2880"/>
    <w:rsid w:val="00BB1906"/>
    <w:rsid w:val="00BB3456"/>
    <w:rsid w:val="00BB4706"/>
    <w:rsid w:val="00BB6056"/>
    <w:rsid w:val="00BB6A51"/>
    <w:rsid w:val="00BC13C9"/>
    <w:rsid w:val="00BC153C"/>
    <w:rsid w:val="00BC2498"/>
    <w:rsid w:val="00BC2AAE"/>
    <w:rsid w:val="00BC3525"/>
    <w:rsid w:val="00BC43FB"/>
    <w:rsid w:val="00BC4BE3"/>
    <w:rsid w:val="00BC505F"/>
    <w:rsid w:val="00BC6580"/>
    <w:rsid w:val="00BC6FB7"/>
    <w:rsid w:val="00BC72B0"/>
    <w:rsid w:val="00BD059D"/>
    <w:rsid w:val="00BD25A3"/>
    <w:rsid w:val="00BD27F2"/>
    <w:rsid w:val="00BD44AD"/>
    <w:rsid w:val="00BD6839"/>
    <w:rsid w:val="00BE04A9"/>
    <w:rsid w:val="00BE0B9A"/>
    <w:rsid w:val="00BE291E"/>
    <w:rsid w:val="00BE4210"/>
    <w:rsid w:val="00BE42C2"/>
    <w:rsid w:val="00BE5109"/>
    <w:rsid w:val="00BE5AA7"/>
    <w:rsid w:val="00BE619E"/>
    <w:rsid w:val="00BE773E"/>
    <w:rsid w:val="00BE7FF8"/>
    <w:rsid w:val="00BF0E51"/>
    <w:rsid w:val="00BF6CBC"/>
    <w:rsid w:val="00C006D5"/>
    <w:rsid w:val="00C01601"/>
    <w:rsid w:val="00C01A2C"/>
    <w:rsid w:val="00C0363D"/>
    <w:rsid w:val="00C0434F"/>
    <w:rsid w:val="00C046A3"/>
    <w:rsid w:val="00C05EAB"/>
    <w:rsid w:val="00C06261"/>
    <w:rsid w:val="00C06AEF"/>
    <w:rsid w:val="00C07AF1"/>
    <w:rsid w:val="00C116C0"/>
    <w:rsid w:val="00C159B5"/>
    <w:rsid w:val="00C17E38"/>
    <w:rsid w:val="00C20168"/>
    <w:rsid w:val="00C20594"/>
    <w:rsid w:val="00C210D1"/>
    <w:rsid w:val="00C21CA7"/>
    <w:rsid w:val="00C22F91"/>
    <w:rsid w:val="00C23263"/>
    <w:rsid w:val="00C23A7A"/>
    <w:rsid w:val="00C23F24"/>
    <w:rsid w:val="00C2591D"/>
    <w:rsid w:val="00C27319"/>
    <w:rsid w:val="00C27B4E"/>
    <w:rsid w:val="00C3015B"/>
    <w:rsid w:val="00C3089A"/>
    <w:rsid w:val="00C31E58"/>
    <w:rsid w:val="00C325FD"/>
    <w:rsid w:val="00C33EA0"/>
    <w:rsid w:val="00C3407A"/>
    <w:rsid w:val="00C3475F"/>
    <w:rsid w:val="00C36089"/>
    <w:rsid w:val="00C3666F"/>
    <w:rsid w:val="00C36CA0"/>
    <w:rsid w:val="00C36E07"/>
    <w:rsid w:val="00C37FB1"/>
    <w:rsid w:val="00C40049"/>
    <w:rsid w:val="00C4146B"/>
    <w:rsid w:val="00C4386D"/>
    <w:rsid w:val="00C44FC9"/>
    <w:rsid w:val="00C50878"/>
    <w:rsid w:val="00C50BB3"/>
    <w:rsid w:val="00C5113C"/>
    <w:rsid w:val="00C5143D"/>
    <w:rsid w:val="00C51BBD"/>
    <w:rsid w:val="00C52632"/>
    <w:rsid w:val="00C53A05"/>
    <w:rsid w:val="00C563AA"/>
    <w:rsid w:val="00C60362"/>
    <w:rsid w:val="00C604DE"/>
    <w:rsid w:val="00C60E96"/>
    <w:rsid w:val="00C61105"/>
    <w:rsid w:val="00C61AF0"/>
    <w:rsid w:val="00C62892"/>
    <w:rsid w:val="00C628EF"/>
    <w:rsid w:val="00C63480"/>
    <w:rsid w:val="00C63979"/>
    <w:rsid w:val="00C65F7E"/>
    <w:rsid w:val="00C67515"/>
    <w:rsid w:val="00C6771C"/>
    <w:rsid w:val="00C67A6D"/>
    <w:rsid w:val="00C67AFD"/>
    <w:rsid w:val="00C715BE"/>
    <w:rsid w:val="00C71D85"/>
    <w:rsid w:val="00C743A2"/>
    <w:rsid w:val="00C74A26"/>
    <w:rsid w:val="00C74F0E"/>
    <w:rsid w:val="00C75049"/>
    <w:rsid w:val="00C75F38"/>
    <w:rsid w:val="00C80C38"/>
    <w:rsid w:val="00C81721"/>
    <w:rsid w:val="00C827C9"/>
    <w:rsid w:val="00C8324A"/>
    <w:rsid w:val="00C83833"/>
    <w:rsid w:val="00C842ED"/>
    <w:rsid w:val="00C845DB"/>
    <w:rsid w:val="00C85543"/>
    <w:rsid w:val="00C85839"/>
    <w:rsid w:val="00C86610"/>
    <w:rsid w:val="00C87F8F"/>
    <w:rsid w:val="00C910E9"/>
    <w:rsid w:val="00C91466"/>
    <w:rsid w:val="00C9347F"/>
    <w:rsid w:val="00C9506C"/>
    <w:rsid w:val="00CA2970"/>
    <w:rsid w:val="00CA29B9"/>
    <w:rsid w:val="00CA315D"/>
    <w:rsid w:val="00CA3288"/>
    <w:rsid w:val="00CA44BF"/>
    <w:rsid w:val="00CA468D"/>
    <w:rsid w:val="00CA56E5"/>
    <w:rsid w:val="00CA5F27"/>
    <w:rsid w:val="00CA6641"/>
    <w:rsid w:val="00CA66B9"/>
    <w:rsid w:val="00CA710F"/>
    <w:rsid w:val="00CA75A3"/>
    <w:rsid w:val="00CB0BF3"/>
    <w:rsid w:val="00CB1A1D"/>
    <w:rsid w:val="00CB31F6"/>
    <w:rsid w:val="00CB37AD"/>
    <w:rsid w:val="00CB3910"/>
    <w:rsid w:val="00CB52C6"/>
    <w:rsid w:val="00CB5492"/>
    <w:rsid w:val="00CB6747"/>
    <w:rsid w:val="00CB7878"/>
    <w:rsid w:val="00CC1B37"/>
    <w:rsid w:val="00CC2115"/>
    <w:rsid w:val="00CC21AF"/>
    <w:rsid w:val="00CC3324"/>
    <w:rsid w:val="00CC6768"/>
    <w:rsid w:val="00CC67D5"/>
    <w:rsid w:val="00CC77CD"/>
    <w:rsid w:val="00CD13BD"/>
    <w:rsid w:val="00CD4620"/>
    <w:rsid w:val="00CD5A90"/>
    <w:rsid w:val="00CD5C6C"/>
    <w:rsid w:val="00CD621C"/>
    <w:rsid w:val="00CD78AA"/>
    <w:rsid w:val="00CE35E1"/>
    <w:rsid w:val="00CE371E"/>
    <w:rsid w:val="00CE49C3"/>
    <w:rsid w:val="00CE50AD"/>
    <w:rsid w:val="00CE55E6"/>
    <w:rsid w:val="00CE7177"/>
    <w:rsid w:val="00CE7FF5"/>
    <w:rsid w:val="00CF2911"/>
    <w:rsid w:val="00CF33AD"/>
    <w:rsid w:val="00CF3573"/>
    <w:rsid w:val="00CF51F4"/>
    <w:rsid w:val="00CF6E00"/>
    <w:rsid w:val="00CF77F1"/>
    <w:rsid w:val="00D009CF"/>
    <w:rsid w:val="00D00D99"/>
    <w:rsid w:val="00D0246D"/>
    <w:rsid w:val="00D02751"/>
    <w:rsid w:val="00D045E9"/>
    <w:rsid w:val="00D05508"/>
    <w:rsid w:val="00D05B64"/>
    <w:rsid w:val="00D05F9A"/>
    <w:rsid w:val="00D0659B"/>
    <w:rsid w:val="00D06E54"/>
    <w:rsid w:val="00D07569"/>
    <w:rsid w:val="00D11EC5"/>
    <w:rsid w:val="00D1740E"/>
    <w:rsid w:val="00D17507"/>
    <w:rsid w:val="00D227F4"/>
    <w:rsid w:val="00D22C46"/>
    <w:rsid w:val="00D23073"/>
    <w:rsid w:val="00D23D2B"/>
    <w:rsid w:val="00D25354"/>
    <w:rsid w:val="00D25F07"/>
    <w:rsid w:val="00D26E88"/>
    <w:rsid w:val="00D26FD8"/>
    <w:rsid w:val="00D272E3"/>
    <w:rsid w:val="00D27E60"/>
    <w:rsid w:val="00D31687"/>
    <w:rsid w:val="00D32EC8"/>
    <w:rsid w:val="00D33110"/>
    <w:rsid w:val="00D33657"/>
    <w:rsid w:val="00D34EE5"/>
    <w:rsid w:val="00D3571E"/>
    <w:rsid w:val="00D35EF6"/>
    <w:rsid w:val="00D4320E"/>
    <w:rsid w:val="00D441C8"/>
    <w:rsid w:val="00D44F3C"/>
    <w:rsid w:val="00D4522D"/>
    <w:rsid w:val="00D45BC4"/>
    <w:rsid w:val="00D45CCC"/>
    <w:rsid w:val="00D46632"/>
    <w:rsid w:val="00D47AC3"/>
    <w:rsid w:val="00D50408"/>
    <w:rsid w:val="00D50DC1"/>
    <w:rsid w:val="00D514D6"/>
    <w:rsid w:val="00D51805"/>
    <w:rsid w:val="00D51CB0"/>
    <w:rsid w:val="00D52405"/>
    <w:rsid w:val="00D525E0"/>
    <w:rsid w:val="00D52D0F"/>
    <w:rsid w:val="00D53DDD"/>
    <w:rsid w:val="00D55272"/>
    <w:rsid w:val="00D55720"/>
    <w:rsid w:val="00D62D10"/>
    <w:rsid w:val="00D63950"/>
    <w:rsid w:val="00D640B2"/>
    <w:rsid w:val="00D66D65"/>
    <w:rsid w:val="00D67452"/>
    <w:rsid w:val="00D70B51"/>
    <w:rsid w:val="00D71114"/>
    <w:rsid w:val="00D71D80"/>
    <w:rsid w:val="00D72173"/>
    <w:rsid w:val="00D72C3F"/>
    <w:rsid w:val="00D73F08"/>
    <w:rsid w:val="00D75DFB"/>
    <w:rsid w:val="00D77179"/>
    <w:rsid w:val="00D77251"/>
    <w:rsid w:val="00D82527"/>
    <w:rsid w:val="00D82B70"/>
    <w:rsid w:val="00D82E72"/>
    <w:rsid w:val="00D834F4"/>
    <w:rsid w:val="00D843AC"/>
    <w:rsid w:val="00D844AA"/>
    <w:rsid w:val="00D8534A"/>
    <w:rsid w:val="00D85EC5"/>
    <w:rsid w:val="00D90AD4"/>
    <w:rsid w:val="00D90B35"/>
    <w:rsid w:val="00DA179E"/>
    <w:rsid w:val="00DA2153"/>
    <w:rsid w:val="00DA276C"/>
    <w:rsid w:val="00DA7033"/>
    <w:rsid w:val="00DA724D"/>
    <w:rsid w:val="00DA727C"/>
    <w:rsid w:val="00DB138B"/>
    <w:rsid w:val="00DB146D"/>
    <w:rsid w:val="00DB2A0C"/>
    <w:rsid w:val="00DB3E2D"/>
    <w:rsid w:val="00DB4202"/>
    <w:rsid w:val="00DB60D6"/>
    <w:rsid w:val="00DC02D0"/>
    <w:rsid w:val="00DC08C3"/>
    <w:rsid w:val="00DC1001"/>
    <w:rsid w:val="00DC3A49"/>
    <w:rsid w:val="00DC3B55"/>
    <w:rsid w:val="00DC4BB5"/>
    <w:rsid w:val="00DC5668"/>
    <w:rsid w:val="00DC5A98"/>
    <w:rsid w:val="00DC5DB7"/>
    <w:rsid w:val="00DC72AB"/>
    <w:rsid w:val="00DC7FD7"/>
    <w:rsid w:val="00DD0EA5"/>
    <w:rsid w:val="00DD1E25"/>
    <w:rsid w:val="00DD2149"/>
    <w:rsid w:val="00DD2FF1"/>
    <w:rsid w:val="00DD4080"/>
    <w:rsid w:val="00DD4122"/>
    <w:rsid w:val="00DD42F6"/>
    <w:rsid w:val="00DD4B12"/>
    <w:rsid w:val="00DD6318"/>
    <w:rsid w:val="00DE0BB9"/>
    <w:rsid w:val="00DE120A"/>
    <w:rsid w:val="00DE1D43"/>
    <w:rsid w:val="00DE22A0"/>
    <w:rsid w:val="00DE406A"/>
    <w:rsid w:val="00DE4DC2"/>
    <w:rsid w:val="00DF0A50"/>
    <w:rsid w:val="00DF1060"/>
    <w:rsid w:val="00DF10A4"/>
    <w:rsid w:val="00DF2D82"/>
    <w:rsid w:val="00DF3B2D"/>
    <w:rsid w:val="00DF51B2"/>
    <w:rsid w:val="00DF6365"/>
    <w:rsid w:val="00E0048F"/>
    <w:rsid w:val="00E00D56"/>
    <w:rsid w:val="00E00D75"/>
    <w:rsid w:val="00E01767"/>
    <w:rsid w:val="00E023D9"/>
    <w:rsid w:val="00E023E3"/>
    <w:rsid w:val="00E02F7C"/>
    <w:rsid w:val="00E02FDD"/>
    <w:rsid w:val="00E035A9"/>
    <w:rsid w:val="00E036D1"/>
    <w:rsid w:val="00E0415B"/>
    <w:rsid w:val="00E04489"/>
    <w:rsid w:val="00E04661"/>
    <w:rsid w:val="00E04756"/>
    <w:rsid w:val="00E0491E"/>
    <w:rsid w:val="00E049DD"/>
    <w:rsid w:val="00E05792"/>
    <w:rsid w:val="00E07E48"/>
    <w:rsid w:val="00E137B0"/>
    <w:rsid w:val="00E142D2"/>
    <w:rsid w:val="00E147B7"/>
    <w:rsid w:val="00E232BD"/>
    <w:rsid w:val="00E23556"/>
    <w:rsid w:val="00E259EF"/>
    <w:rsid w:val="00E27571"/>
    <w:rsid w:val="00E32AE2"/>
    <w:rsid w:val="00E334ED"/>
    <w:rsid w:val="00E33881"/>
    <w:rsid w:val="00E369DE"/>
    <w:rsid w:val="00E40B05"/>
    <w:rsid w:val="00E40C01"/>
    <w:rsid w:val="00E45E73"/>
    <w:rsid w:val="00E469F4"/>
    <w:rsid w:val="00E50941"/>
    <w:rsid w:val="00E5111A"/>
    <w:rsid w:val="00E51ECE"/>
    <w:rsid w:val="00E52A0E"/>
    <w:rsid w:val="00E538E7"/>
    <w:rsid w:val="00E53AC3"/>
    <w:rsid w:val="00E53B1D"/>
    <w:rsid w:val="00E54E6E"/>
    <w:rsid w:val="00E55CE6"/>
    <w:rsid w:val="00E5743E"/>
    <w:rsid w:val="00E661F9"/>
    <w:rsid w:val="00E669B9"/>
    <w:rsid w:val="00E6735F"/>
    <w:rsid w:val="00E7222D"/>
    <w:rsid w:val="00E73A0C"/>
    <w:rsid w:val="00E73D89"/>
    <w:rsid w:val="00E74E8B"/>
    <w:rsid w:val="00E7563E"/>
    <w:rsid w:val="00E75A08"/>
    <w:rsid w:val="00E76F74"/>
    <w:rsid w:val="00E7768D"/>
    <w:rsid w:val="00E80660"/>
    <w:rsid w:val="00E82F0F"/>
    <w:rsid w:val="00E83444"/>
    <w:rsid w:val="00E83528"/>
    <w:rsid w:val="00E83EE9"/>
    <w:rsid w:val="00E84616"/>
    <w:rsid w:val="00E84636"/>
    <w:rsid w:val="00E848AA"/>
    <w:rsid w:val="00E90DFA"/>
    <w:rsid w:val="00E92B6B"/>
    <w:rsid w:val="00E92FFF"/>
    <w:rsid w:val="00E9471B"/>
    <w:rsid w:val="00E94C91"/>
    <w:rsid w:val="00E96B95"/>
    <w:rsid w:val="00E97732"/>
    <w:rsid w:val="00E97C9B"/>
    <w:rsid w:val="00E97F98"/>
    <w:rsid w:val="00EA0679"/>
    <w:rsid w:val="00EA18D5"/>
    <w:rsid w:val="00EA1E73"/>
    <w:rsid w:val="00EA27FC"/>
    <w:rsid w:val="00EA2A38"/>
    <w:rsid w:val="00EA446E"/>
    <w:rsid w:val="00EA47B6"/>
    <w:rsid w:val="00EA4B24"/>
    <w:rsid w:val="00EA4F3E"/>
    <w:rsid w:val="00EA5119"/>
    <w:rsid w:val="00EA5BB1"/>
    <w:rsid w:val="00EA6E08"/>
    <w:rsid w:val="00EA733F"/>
    <w:rsid w:val="00EB0FD7"/>
    <w:rsid w:val="00EB22DE"/>
    <w:rsid w:val="00EB2760"/>
    <w:rsid w:val="00EB3FC5"/>
    <w:rsid w:val="00EB45E8"/>
    <w:rsid w:val="00EB6400"/>
    <w:rsid w:val="00EC0ADD"/>
    <w:rsid w:val="00EC148A"/>
    <w:rsid w:val="00EC24C0"/>
    <w:rsid w:val="00EC4361"/>
    <w:rsid w:val="00EC4975"/>
    <w:rsid w:val="00EC4E6D"/>
    <w:rsid w:val="00EC6372"/>
    <w:rsid w:val="00EC653F"/>
    <w:rsid w:val="00EC6618"/>
    <w:rsid w:val="00ED0F42"/>
    <w:rsid w:val="00ED1FFE"/>
    <w:rsid w:val="00ED34F0"/>
    <w:rsid w:val="00ED429C"/>
    <w:rsid w:val="00ED44F6"/>
    <w:rsid w:val="00ED4A50"/>
    <w:rsid w:val="00ED4CFB"/>
    <w:rsid w:val="00ED5F71"/>
    <w:rsid w:val="00ED6A32"/>
    <w:rsid w:val="00ED7619"/>
    <w:rsid w:val="00ED7C39"/>
    <w:rsid w:val="00EE0324"/>
    <w:rsid w:val="00EE139B"/>
    <w:rsid w:val="00EE61E0"/>
    <w:rsid w:val="00EE6F9B"/>
    <w:rsid w:val="00EE7E3E"/>
    <w:rsid w:val="00EF030A"/>
    <w:rsid w:val="00EF0DC9"/>
    <w:rsid w:val="00EF5356"/>
    <w:rsid w:val="00EF587D"/>
    <w:rsid w:val="00EF69D5"/>
    <w:rsid w:val="00EF711E"/>
    <w:rsid w:val="00F00B55"/>
    <w:rsid w:val="00F01D56"/>
    <w:rsid w:val="00F02013"/>
    <w:rsid w:val="00F0468C"/>
    <w:rsid w:val="00F1004C"/>
    <w:rsid w:val="00F120C4"/>
    <w:rsid w:val="00F147FC"/>
    <w:rsid w:val="00F16574"/>
    <w:rsid w:val="00F2099C"/>
    <w:rsid w:val="00F21429"/>
    <w:rsid w:val="00F23A31"/>
    <w:rsid w:val="00F23D92"/>
    <w:rsid w:val="00F25766"/>
    <w:rsid w:val="00F273A1"/>
    <w:rsid w:val="00F27EBD"/>
    <w:rsid w:val="00F33645"/>
    <w:rsid w:val="00F34455"/>
    <w:rsid w:val="00F35388"/>
    <w:rsid w:val="00F36848"/>
    <w:rsid w:val="00F36C00"/>
    <w:rsid w:val="00F37704"/>
    <w:rsid w:val="00F41B9D"/>
    <w:rsid w:val="00F41BFA"/>
    <w:rsid w:val="00F42006"/>
    <w:rsid w:val="00F4467A"/>
    <w:rsid w:val="00F447D3"/>
    <w:rsid w:val="00F44DA6"/>
    <w:rsid w:val="00F44EFA"/>
    <w:rsid w:val="00F463F3"/>
    <w:rsid w:val="00F50018"/>
    <w:rsid w:val="00F53D8B"/>
    <w:rsid w:val="00F546E1"/>
    <w:rsid w:val="00F5503D"/>
    <w:rsid w:val="00F5538C"/>
    <w:rsid w:val="00F5542B"/>
    <w:rsid w:val="00F60F3A"/>
    <w:rsid w:val="00F6195F"/>
    <w:rsid w:val="00F61B2D"/>
    <w:rsid w:val="00F63CFD"/>
    <w:rsid w:val="00F6443F"/>
    <w:rsid w:val="00F64C91"/>
    <w:rsid w:val="00F70C70"/>
    <w:rsid w:val="00F72C7F"/>
    <w:rsid w:val="00F7480D"/>
    <w:rsid w:val="00F813F3"/>
    <w:rsid w:val="00F82227"/>
    <w:rsid w:val="00F8343A"/>
    <w:rsid w:val="00F844C0"/>
    <w:rsid w:val="00F85D1E"/>
    <w:rsid w:val="00F863FB"/>
    <w:rsid w:val="00F86D13"/>
    <w:rsid w:val="00F8727B"/>
    <w:rsid w:val="00F87B68"/>
    <w:rsid w:val="00F919C1"/>
    <w:rsid w:val="00F93CC0"/>
    <w:rsid w:val="00F95181"/>
    <w:rsid w:val="00F958A9"/>
    <w:rsid w:val="00F967D7"/>
    <w:rsid w:val="00F97B34"/>
    <w:rsid w:val="00FA003F"/>
    <w:rsid w:val="00FA0B5E"/>
    <w:rsid w:val="00FA26BB"/>
    <w:rsid w:val="00FA60E6"/>
    <w:rsid w:val="00FA6470"/>
    <w:rsid w:val="00FB0572"/>
    <w:rsid w:val="00FB34F6"/>
    <w:rsid w:val="00FB3947"/>
    <w:rsid w:val="00FB4888"/>
    <w:rsid w:val="00FB4FEF"/>
    <w:rsid w:val="00FB57DA"/>
    <w:rsid w:val="00FB5A82"/>
    <w:rsid w:val="00FB73EC"/>
    <w:rsid w:val="00FB798A"/>
    <w:rsid w:val="00FC3111"/>
    <w:rsid w:val="00FC54C4"/>
    <w:rsid w:val="00FC5C39"/>
    <w:rsid w:val="00FC5FF2"/>
    <w:rsid w:val="00FC790A"/>
    <w:rsid w:val="00FD0866"/>
    <w:rsid w:val="00FD12A7"/>
    <w:rsid w:val="00FD219A"/>
    <w:rsid w:val="00FD4D88"/>
    <w:rsid w:val="00FD50F3"/>
    <w:rsid w:val="00FD6625"/>
    <w:rsid w:val="00FD7F60"/>
    <w:rsid w:val="00FE11C1"/>
    <w:rsid w:val="00FE2926"/>
    <w:rsid w:val="00FE2CC2"/>
    <w:rsid w:val="00FE371C"/>
    <w:rsid w:val="00FE396F"/>
    <w:rsid w:val="00FE4976"/>
    <w:rsid w:val="00FE7D29"/>
    <w:rsid w:val="00FF2AC7"/>
    <w:rsid w:val="00FF365B"/>
    <w:rsid w:val="00FF3ED9"/>
    <w:rsid w:val="00FF62C5"/>
    <w:rsid w:val="00FF688F"/>
    <w:rsid w:val="01CA5450"/>
    <w:rsid w:val="036C926D"/>
    <w:rsid w:val="03BD7372"/>
    <w:rsid w:val="051970B4"/>
    <w:rsid w:val="068C384C"/>
    <w:rsid w:val="06B01D45"/>
    <w:rsid w:val="0759ADD7"/>
    <w:rsid w:val="08534D17"/>
    <w:rsid w:val="0906A80C"/>
    <w:rsid w:val="0ACAFC61"/>
    <w:rsid w:val="0E9AA12B"/>
    <w:rsid w:val="11C81E3C"/>
    <w:rsid w:val="127DB86D"/>
    <w:rsid w:val="132AF31E"/>
    <w:rsid w:val="13D02192"/>
    <w:rsid w:val="15C94548"/>
    <w:rsid w:val="186F5BCB"/>
    <w:rsid w:val="1ADF883A"/>
    <w:rsid w:val="1AF76FDA"/>
    <w:rsid w:val="1CEB7818"/>
    <w:rsid w:val="1E79DEC1"/>
    <w:rsid w:val="1E9F5562"/>
    <w:rsid w:val="1FE21DAD"/>
    <w:rsid w:val="2009103B"/>
    <w:rsid w:val="20925597"/>
    <w:rsid w:val="225CB0D0"/>
    <w:rsid w:val="25F61C9B"/>
    <w:rsid w:val="26EF515B"/>
    <w:rsid w:val="2AD4A78B"/>
    <w:rsid w:val="2BCEAFC5"/>
    <w:rsid w:val="2C4D0781"/>
    <w:rsid w:val="2C787978"/>
    <w:rsid w:val="2C9B9A56"/>
    <w:rsid w:val="2DEF2449"/>
    <w:rsid w:val="2F4EF640"/>
    <w:rsid w:val="2F50D0E6"/>
    <w:rsid w:val="3076829F"/>
    <w:rsid w:val="32733DE2"/>
    <w:rsid w:val="3533020B"/>
    <w:rsid w:val="38E07CF5"/>
    <w:rsid w:val="3A6CC0F8"/>
    <w:rsid w:val="3C8488B7"/>
    <w:rsid w:val="3C96AD2C"/>
    <w:rsid w:val="3E332BE9"/>
    <w:rsid w:val="4138EC5A"/>
    <w:rsid w:val="427F5B5A"/>
    <w:rsid w:val="438891A1"/>
    <w:rsid w:val="481B18D4"/>
    <w:rsid w:val="4948CA1A"/>
    <w:rsid w:val="4B971B9B"/>
    <w:rsid w:val="4CE5382C"/>
    <w:rsid w:val="4EC02D9D"/>
    <w:rsid w:val="4EED3B82"/>
    <w:rsid w:val="501E9F56"/>
    <w:rsid w:val="502BC6ED"/>
    <w:rsid w:val="51EB2E51"/>
    <w:rsid w:val="523B965E"/>
    <w:rsid w:val="5558ECCE"/>
    <w:rsid w:val="56544D1B"/>
    <w:rsid w:val="56A3A2CB"/>
    <w:rsid w:val="5768171C"/>
    <w:rsid w:val="578DF71E"/>
    <w:rsid w:val="5BDA87EF"/>
    <w:rsid w:val="5C40C13E"/>
    <w:rsid w:val="5CC1576E"/>
    <w:rsid w:val="5DCE6D2C"/>
    <w:rsid w:val="6007EA7A"/>
    <w:rsid w:val="605F62C2"/>
    <w:rsid w:val="61E644E0"/>
    <w:rsid w:val="63B4C09D"/>
    <w:rsid w:val="654297CB"/>
    <w:rsid w:val="65990061"/>
    <w:rsid w:val="65D9F2F6"/>
    <w:rsid w:val="66C98D87"/>
    <w:rsid w:val="69CCB149"/>
    <w:rsid w:val="6A7F446C"/>
    <w:rsid w:val="6C1DD973"/>
    <w:rsid w:val="6DA37C97"/>
    <w:rsid w:val="6EEFAC5E"/>
    <w:rsid w:val="7326E8AE"/>
    <w:rsid w:val="73B3CFB0"/>
    <w:rsid w:val="7E99214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94753"/>
  <w15:chartTrackingRefBased/>
  <w15:docId w15:val="{8ABCD3BE-B96C-4D8D-BACC-913567CBB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D33"/>
    <w:pPr>
      <w:spacing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69131B"/>
    <w:pPr>
      <w:keepNext/>
      <w:keepLines/>
      <w:spacing w:after="240"/>
      <w:outlineLvl w:val="0"/>
    </w:pPr>
    <w:rPr>
      <w:rFonts w:eastAsiaTheme="majorEastAsia" w:cstheme="majorBidi"/>
      <w:b/>
      <w:sz w:val="28"/>
      <w:szCs w:val="32"/>
      <w:lang w:eastAsia="en-US"/>
    </w:rPr>
  </w:style>
  <w:style w:type="paragraph" w:styleId="Heading2">
    <w:name w:val="heading 2"/>
    <w:basedOn w:val="Normal"/>
    <w:next w:val="Normal"/>
    <w:link w:val="Heading2Char"/>
    <w:uiPriority w:val="9"/>
    <w:unhideWhenUsed/>
    <w:qFormat/>
    <w:rsid w:val="0069131B"/>
    <w:pPr>
      <w:keepNext/>
      <w:keepLines/>
      <w:spacing w:after="120"/>
      <w:outlineLvl w:val="1"/>
    </w:pPr>
    <w:rPr>
      <w:rFonts w:eastAsiaTheme="majorEastAsia" w:cstheme="majorBidi"/>
      <w:b/>
      <w:szCs w:val="26"/>
      <w:lang w:eastAsia="en-US"/>
    </w:rPr>
  </w:style>
  <w:style w:type="paragraph" w:styleId="Heading3">
    <w:name w:val="heading 3"/>
    <w:basedOn w:val="Normal"/>
    <w:next w:val="Normal"/>
    <w:link w:val="Heading3Char"/>
    <w:uiPriority w:val="9"/>
    <w:unhideWhenUsed/>
    <w:qFormat/>
    <w:rsid w:val="00712FF2"/>
    <w:pPr>
      <w:keepNext/>
      <w:keepLines/>
      <w:spacing w:before="40" w:after="0"/>
      <w:outlineLvl w:val="2"/>
    </w:pPr>
    <w:rPr>
      <w:rFonts w:asciiTheme="majorHAnsi" w:eastAsiaTheme="majorEastAsia" w:hAnsiTheme="majorHAnsi" w:cstheme="majorBidi"/>
      <w:color w:val="1F3763" w:themeColor="accent1" w:themeShade="7F"/>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4E26F4"/>
    <w:pPr>
      <w:spacing w:after="0" w:line="240" w:lineRule="auto"/>
    </w:pPr>
    <w:rPr>
      <w:rFonts w:eastAsiaTheme="minorHAnsi"/>
      <w:sz w:val="24"/>
      <w:szCs w:val="24"/>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4E26F4"/>
    <w:rPr>
      <w:sz w:val="16"/>
      <w:szCs w:val="16"/>
    </w:rPr>
  </w:style>
  <w:style w:type="paragraph" w:styleId="CommentText">
    <w:name w:val="annotation text"/>
    <w:basedOn w:val="Normal"/>
    <w:link w:val="CommentTextChar"/>
    <w:uiPriority w:val="99"/>
    <w:unhideWhenUsed/>
    <w:rsid w:val="004E26F4"/>
    <w:pPr>
      <w:spacing w:after="0"/>
    </w:pPr>
    <w:rPr>
      <w:rFonts w:eastAsiaTheme="minorHAnsi"/>
      <w:sz w:val="20"/>
      <w:szCs w:val="20"/>
      <w:lang w:eastAsia="en-US"/>
    </w:rPr>
  </w:style>
  <w:style w:type="character" w:customStyle="1" w:styleId="CommentTextChar">
    <w:name w:val="Comment Text Char"/>
    <w:basedOn w:val="DefaultParagraphFont"/>
    <w:link w:val="CommentText"/>
    <w:uiPriority w:val="99"/>
    <w:rsid w:val="004E26F4"/>
    <w:rPr>
      <w:rFonts w:eastAsiaTheme="minorHAnsi"/>
      <w:sz w:val="20"/>
      <w:szCs w:val="20"/>
      <w:lang w:eastAsia="en-US"/>
    </w:rPr>
  </w:style>
  <w:style w:type="paragraph" w:styleId="Header">
    <w:name w:val="header"/>
    <w:basedOn w:val="Normal"/>
    <w:link w:val="HeaderChar"/>
    <w:uiPriority w:val="99"/>
    <w:unhideWhenUsed/>
    <w:rsid w:val="00087186"/>
    <w:pPr>
      <w:tabs>
        <w:tab w:val="center" w:pos="4513"/>
        <w:tab w:val="right" w:pos="9026"/>
      </w:tabs>
      <w:spacing w:after="0"/>
    </w:pPr>
  </w:style>
  <w:style w:type="character" w:customStyle="1" w:styleId="HeaderChar">
    <w:name w:val="Header Char"/>
    <w:basedOn w:val="DefaultParagraphFont"/>
    <w:link w:val="Header"/>
    <w:uiPriority w:val="99"/>
    <w:qFormat/>
    <w:rsid w:val="00087186"/>
  </w:style>
  <w:style w:type="paragraph" w:styleId="Footer">
    <w:name w:val="footer"/>
    <w:basedOn w:val="Normal"/>
    <w:link w:val="FooterChar"/>
    <w:uiPriority w:val="99"/>
    <w:unhideWhenUsed/>
    <w:rsid w:val="00087186"/>
    <w:pPr>
      <w:tabs>
        <w:tab w:val="center" w:pos="4513"/>
        <w:tab w:val="right" w:pos="9026"/>
      </w:tabs>
      <w:spacing w:after="0"/>
    </w:pPr>
  </w:style>
  <w:style w:type="character" w:customStyle="1" w:styleId="FooterChar">
    <w:name w:val="Footer Char"/>
    <w:basedOn w:val="DefaultParagraphFont"/>
    <w:link w:val="Footer"/>
    <w:uiPriority w:val="99"/>
    <w:rsid w:val="00087186"/>
  </w:style>
  <w:style w:type="character" w:customStyle="1" w:styleId="Heading1Char">
    <w:name w:val="Heading 1 Char"/>
    <w:basedOn w:val="DefaultParagraphFont"/>
    <w:link w:val="Heading1"/>
    <w:uiPriority w:val="9"/>
    <w:rsid w:val="0069131B"/>
    <w:rPr>
      <w:rFonts w:ascii="Times New Roman" w:eastAsiaTheme="majorEastAsia" w:hAnsi="Times New Roman" w:cstheme="majorBidi"/>
      <w:b/>
      <w:sz w:val="28"/>
      <w:szCs w:val="32"/>
      <w:lang w:eastAsia="en-US"/>
    </w:rPr>
  </w:style>
  <w:style w:type="character" w:customStyle="1" w:styleId="Heading2Char">
    <w:name w:val="Heading 2 Char"/>
    <w:basedOn w:val="DefaultParagraphFont"/>
    <w:link w:val="Heading2"/>
    <w:uiPriority w:val="9"/>
    <w:rsid w:val="0069131B"/>
    <w:rPr>
      <w:rFonts w:ascii="Times New Roman" w:eastAsiaTheme="majorEastAsia" w:hAnsi="Times New Roman" w:cstheme="majorBidi"/>
      <w:b/>
      <w:sz w:val="24"/>
      <w:szCs w:val="26"/>
      <w:lang w:eastAsia="en-US"/>
    </w:rPr>
  </w:style>
  <w:style w:type="character" w:customStyle="1" w:styleId="Heading3Char">
    <w:name w:val="Heading 3 Char"/>
    <w:basedOn w:val="DefaultParagraphFont"/>
    <w:link w:val="Heading3"/>
    <w:uiPriority w:val="9"/>
    <w:rsid w:val="00712FF2"/>
    <w:rPr>
      <w:rFonts w:asciiTheme="majorHAnsi" w:eastAsiaTheme="majorEastAsia" w:hAnsiTheme="majorHAnsi" w:cstheme="majorBidi"/>
      <w:color w:val="1F3763" w:themeColor="accent1" w:themeShade="7F"/>
      <w:sz w:val="24"/>
      <w:szCs w:val="24"/>
      <w:lang w:eastAsia="en-US"/>
    </w:rPr>
  </w:style>
  <w:style w:type="paragraph" w:customStyle="1" w:styleId="Subsections">
    <w:name w:val="Subsections"/>
    <w:basedOn w:val="Normal"/>
    <w:rsid w:val="00712FF2"/>
    <w:pPr>
      <w:spacing w:after="0" w:line="360" w:lineRule="auto"/>
    </w:pPr>
    <w:rPr>
      <w:rFonts w:ascii="Arial" w:eastAsiaTheme="minorHAnsi" w:hAnsi="Arial" w:cs="Arial"/>
      <w:i/>
      <w:iCs/>
      <w:szCs w:val="24"/>
      <w:lang w:eastAsia="en-US"/>
    </w:rPr>
  </w:style>
  <w:style w:type="paragraph" w:customStyle="1" w:styleId="EndNoteBibliography">
    <w:name w:val="EndNote Bibliography"/>
    <w:basedOn w:val="Normal"/>
    <w:link w:val="EndNoteBibliographyChar"/>
    <w:rsid w:val="00712FF2"/>
    <w:pPr>
      <w:spacing w:after="0"/>
    </w:pPr>
    <w:rPr>
      <w:rFonts w:ascii="Calibri" w:eastAsiaTheme="minorHAnsi" w:hAnsi="Calibri" w:cs="Calibri"/>
      <w:szCs w:val="24"/>
      <w:lang w:val="en-US" w:eastAsia="en-US"/>
    </w:rPr>
  </w:style>
  <w:style w:type="character" w:customStyle="1" w:styleId="EndNoteBibliographyChar">
    <w:name w:val="EndNote Bibliography Char"/>
    <w:basedOn w:val="DefaultParagraphFont"/>
    <w:link w:val="EndNoteBibliography"/>
    <w:rsid w:val="00712FF2"/>
    <w:rPr>
      <w:rFonts w:ascii="Calibri" w:eastAsiaTheme="minorHAnsi" w:hAnsi="Calibri" w:cs="Calibri"/>
      <w:sz w:val="24"/>
      <w:szCs w:val="24"/>
      <w:lang w:val="en-US" w:eastAsia="en-US"/>
    </w:rPr>
  </w:style>
  <w:style w:type="paragraph" w:customStyle="1" w:styleId="Text">
    <w:name w:val="Text"/>
    <w:basedOn w:val="Normal"/>
    <w:qFormat/>
    <w:rsid w:val="00712FF2"/>
    <w:pPr>
      <w:spacing w:after="0" w:line="360" w:lineRule="auto"/>
      <w:ind w:firstLine="720"/>
    </w:pPr>
    <w:rPr>
      <w:rFonts w:ascii="Arial" w:eastAsia="Times New Roman" w:hAnsi="Arial" w:cs="Arial"/>
      <w:iCs/>
      <w:szCs w:val="24"/>
      <w:lang w:eastAsia="en-GB"/>
    </w:rPr>
  </w:style>
  <w:style w:type="paragraph" w:styleId="ListParagraph">
    <w:name w:val="List Paragraph"/>
    <w:basedOn w:val="Normal"/>
    <w:uiPriority w:val="34"/>
    <w:qFormat/>
    <w:rsid w:val="00712FF2"/>
    <w:pPr>
      <w:spacing w:after="0"/>
      <w:ind w:left="720"/>
      <w:contextualSpacing/>
    </w:pPr>
    <w:rPr>
      <w:rFonts w:eastAsiaTheme="minorHAnsi"/>
      <w:szCs w:val="24"/>
      <w:lang w:eastAsia="en-US"/>
    </w:rPr>
  </w:style>
  <w:style w:type="paragraph" w:styleId="NormalWeb">
    <w:name w:val="Normal (Web)"/>
    <w:basedOn w:val="Normal"/>
    <w:uiPriority w:val="99"/>
    <w:semiHidden/>
    <w:unhideWhenUsed/>
    <w:rsid w:val="00712FF2"/>
    <w:pPr>
      <w:spacing w:before="100" w:beforeAutospacing="1" w:after="100" w:afterAutospacing="1"/>
    </w:pPr>
    <w:rPr>
      <w:rFonts w:eastAsia="Times New Roman" w:cs="Times New Roman"/>
      <w:szCs w:val="24"/>
      <w:lang w:eastAsia="en-GB"/>
    </w:rPr>
  </w:style>
  <w:style w:type="table" w:styleId="TableGrid">
    <w:name w:val="Table Grid"/>
    <w:basedOn w:val="TableNormal"/>
    <w:uiPriority w:val="39"/>
    <w:rsid w:val="00712FF2"/>
    <w:pPr>
      <w:spacing w:after="0" w:line="240" w:lineRule="auto"/>
    </w:pPr>
    <w:rPr>
      <w:rFonts w:eastAsia="SimSu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12FF2"/>
  </w:style>
  <w:style w:type="paragraph" w:styleId="CommentSubject">
    <w:name w:val="annotation subject"/>
    <w:basedOn w:val="CommentText"/>
    <w:next w:val="CommentText"/>
    <w:link w:val="CommentSubjectChar"/>
    <w:uiPriority w:val="99"/>
    <w:semiHidden/>
    <w:unhideWhenUsed/>
    <w:rsid w:val="007C556C"/>
    <w:pPr>
      <w:spacing w:after="160"/>
    </w:pPr>
    <w:rPr>
      <w:rFonts w:eastAsiaTheme="minorEastAsia"/>
      <w:b/>
      <w:bCs/>
      <w:lang w:eastAsia="zh-CN"/>
    </w:rPr>
  </w:style>
  <w:style w:type="character" w:customStyle="1" w:styleId="CommentSubjectChar">
    <w:name w:val="Comment Subject Char"/>
    <w:basedOn w:val="CommentTextChar"/>
    <w:link w:val="CommentSubject"/>
    <w:uiPriority w:val="99"/>
    <w:semiHidden/>
    <w:rsid w:val="007C556C"/>
    <w:rPr>
      <w:rFonts w:ascii="Times New Roman" w:eastAsiaTheme="minorHAnsi" w:hAnsi="Times New Roman"/>
      <w:b/>
      <w:bCs/>
      <w:sz w:val="20"/>
      <w:szCs w:val="20"/>
      <w:lang w:eastAsia="en-US"/>
    </w:rPr>
  </w:style>
  <w:style w:type="character" w:styleId="Hyperlink">
    <w:name w:val="Hyperlink"/>
    <w:basedOn w:val="DefaultParagraphFont"/>
    <w:uiPriority w:val="99"/>
    <w:unhideWhenUsed/>
    <w:rsid w:val="008A79C3"/>
    <w:rPr>
      <w:color w:val="0563C1" w:themeColor="hyperlink"/>
      <w:u w:val="single"/>
    </w:rPr>
  </w:style>
  <w:style w:type="character" w:styleId="Strong">
    <w:name w:val="Strong"/>
    <w:basedOn w:val="DefaultParagraphFont"/>
    <w:uiPriority w:val="22"/>
    <w:qFormat/>
    <w:rsid w:val="004C18C1"/>
    <w:rPr>
      <w:b/>
      <w:bCs/>
    </w:rPr>
  </w:style>
  <w:style w:type="character" w:styleId="Emphasis">
    <w:name w:val="Emphasis"/>
    <w:basedOn w:val="DefaultParagraphFont"/>
    <w:uiPriority w:val="20"/>
    <w:qFormat/>
    <w:rsid w:val="004C18C1"/>
    <w:rPr>
      <w:i/>
      <w:iCs/>
    </w:rPr>
  </w:style>
  <w:style w:type="paragraph" w:styleId="Revision">
    <w:name w:val="Revision"/>
    <w:hidden/>
    <w:uiPriority w:val="99"/>
    <w:semiHidden/>
    <w:rsid w:val="004902C9"/>
    <w:pPr>
      <w:spacing w:after="0" w:line="240" w:lineRule="auto"/>
    </w:pPr>
    <w:rPr>
      <w:rFonts w:ascii="Times New Roman" w:hAnsi="Times New Roman"/>
      <w:sz w:val="24"/>
    </w:rPr>
  </w:style>
  <w:style w:type="paragraph" w:customStyle="1" w:styleId="EndNoteBibliographyTitle">
    <w:name w:val="EndNote Bibliography Title"/>
    <w:basedOn w:val="Normal"/>
    <w:link w:val="EndNoteBibliographyTitleChar"/>
    <w:rsid w:val="0070618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06183"/>
    <w:rPr>
      <w:rFonts w:ascii="Calibri" w:hAnsi="Calibri" w:cs="Calibri"/>
      <w:noProof/>
      <w:sz w:val="24"/>
    </w:rPr>
  </w:style>
  <w:style w:type="character" w:styleId="UnresolvedMention">
    <w:name w:val="Unresolved Mention"/>
    <w:basedOn w:val="DefaultParagraphFont"/>
    <w:uiPriority w:val="99"/>
    <w:unhideWhenUsed/>
    <w:rsid w:val="00706183"/>
    <w:rPr>
      <w:color w:val="605E5C"/>
      <w:shd w:val="clear" w:color="auto" w:fill="E1DFDD"/>
    </w:rPr>
  </w:style>
  <w:style w:type="character" w:customStyle="1" w:styleId="cf01">
    <w:name w:val="cf01"/>
    <w:basedOn w:val="DefaultParagraphFont"/>
    <w:rsid w:val="00054184"/>
    <w:rPr>
      <w:rFonts w:ascii="Segoe UI" w:hAnsi="Segoe UI" w:cs="Segoe UI" w:hint="default"/>
      <w:i/>
      <w:iCs/>
      <w:sz w:val="18"/>
      <w:szCs w:val="18"/>
    </w:rPr>
  </w:style>
  <w:style w:type="paragraph" w:customStyle="1" w:styleId="LO-normal">
    <w:name w:val="LO-normal"/>
    <w:qFormat/>
    <w:rsid w:val="00C0434F"/>
    <w:pPr>
      <w:suppressAutoHyphens/>
      <w:spacing w:after="0" w:line="360" w:lineRule="auto"/>
      <w:jc w:val="both"/>
    </w:pPr>
    <w:rPr>
      <w:rFonts w:ascii="Times New Roman" w:eastAsia="Noto Serif CJK SC" w:hAnsi="Times New Roman" w:cs="FreeSans"/>
      <w:lang w:val="en-US" w:bidi="hi-IN"/>
    </w:rPr>
  </w:style>
  <w:style w:type="paragraph" w:styleId="TOC2">
    <w:name w:val="toc 2"/>
    <w:basedOn w:val="Normal"/>
    <w:next w:val="Normal"/>
    <w:autoRedefine/>
    <w:uiPriority w:val="39"/>
    <w:unhideWhenUsed/>
    <w:rsid w:val="008D7EB4"/>
    <w:pPr>
      <w:tabs>
        <w:tab w:val="right" w:leader="dot" w:pos="9350"/>
      </w:tabs>
      <w:spacing w:after="100"/>
      <w:ind w:left="240"/>
    </w:pPr>
  </w:style>
  <w:style w:type="paragraph" w:styleId="TOC1">
    <w:name w:val="toc 1"/>
    <w:basedOn w:val="Normal"/>
    <w:next w:val="Normal"/>
    <w:autoRedefine/>
    <w:uiPriority w:val="39"/>
    <w:unhideWhenUsed/>
    <w:rsid w:val="00F813F3"/>
    <w:pPr>
      <w:tabs>
        <w:tab w:val="right" w:leader="dot" w:pos="9350"/>
      </w:tabs>
      <w:spacing w:after="100"/>
    </w:pPr>
  </w:style>
  <w:style w:type="table" w:styleId="ListTable6Colorful">
    <w:name w:val="List Table 6 Colorful"/>
    <w:basedOn w:val="TableNormal"/>
    <w:uiPriority w:val="51"/>
    <w:rsid w:val="0093748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Mention">
    <w:name w:val="Mention"/>
    <w:basedOn w:val="DefaultParagraphFont"/>
    <w:uiPriority w:val="99"/>
    <w:unhideWhenUsed/>
    <w:rsid w:val="004765CE"/>
    <w:rPr>
      <w:color w:val="2B579A"/>
      <w:shd w:val="clear" w:color="auto" w:fill="E1DFDD"/>
    </w:rPr>
  </w:style>
  <w:style w:type="table" w:styleId="GridTable1Light">
    <w:name w:val="Grid Table 1 Light"/>
    <w:basedOn w:val="TableNormal"/>
    <w:uiPriority w:val="46"/>
    <w:rsid w:val="003066BC"/>
    <w:pPr>
      <w:spacing w:after="0" w:line="240" w:lineRule="auto"/>
    </w:pPr>
    <w:rPr>
      <w:rFonts w:ascii="Calibri" w:eastAsia="Times New Roman" w:hAnsi="Calibri" w:cs="Times New Roman"/>
      <w:sz w:val="20"/>
      <w:szCs w:val="20"/>
      <w:lang w:eastAsia="en-A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efault">
    <w:name w:val="Default"/>
    <w:rsid w:val="00D3365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887793">
      <w:bodyDiv w:val="1"/>
      <w:marLeft w:val="0"/>
      <w:marRight w:val="0"/>
      <w:marTop w:val="0"/>
      <w:marBottom w:val="0"/>
      <w:divBdr>
        <w:top w:val="none" w:sz="0" w:space="0" w:color="auto"/>
        <w:left w:val="none" w:sz="0" w:space="0" w:color="auto"/>
        <w:bottom w:val="none" w:sz="0" w:space="0" w:color="auto"/>
        <w:right w:val="none" w:sz="0" w:space="0" w:color="auto"/>
      </w:divBdr>
    </w:div>
    <w:div w:id="808009953">
      <w:bodyDiv w:val="1"/>
      <w:marLeft w:val="0"/>
      <w:marRight w:val="0"/>
      <w:marTop w:val="0"/>
      <w:marBottom w:val="0"/>
      <w:divBdr>
        <w:top w:val="none" w:sz="0" w:space="0" w:color="auto"/>
        <w:left w:val="none" w:sz="0" w:space="0" w:color="auto"/>
        <w:bottom w:val="none" w:sz="0" w:space="0" w:color="auto"/>
        <w:right w:val="none" w:sz="0" w:space="0" w:color="auto"/>
      </w:divBdr>
    </w:div>
    <w:div w:id="1007975173">
      <w:bodyDiv w:val="1"/>
      <w:marLeft w:val="0"/>
      <w:marRight w:val="0"/>
      <w:marTop w:val="0"/>
      <w:marBottom w:val="0"/>
      <w:divBdr>
        <w:top w:val="none" w:sz="0" w:space="0" w:color="auto"/>
        <w:left w:val="none" w:sz="0" w:space="0" w:color="auto"/>
        <w:bottom w:val="none" w:sz="0" w:space="0" w:color="auto"/>
        <w:right w:val="none" w:sz="0" w:space="0" w:color="auto"/>
      </w:divBdr>
    </w:div>
    <w:div w:id="1548567603">
      <w:bodyDiv w:val="1"/>
      <w:marLeft w:val="0"/>
      <w:marRight w:val="0"/>
      <w:marTop w:val="0"/>
      <w:marBottom w:val="0"/>
      <w:divBdr>
        <w:top w:val="none" w:sz="0" w:space="0" w:color="auto"/>
        <w:left w:val="none" w:sz="0" w:space="0" w:color="auto"/>
        <w:bottom w:val="none" w:sz="0" w:space="0" w:color="auto"/>
        <w:right w:val="none" w:sz="0" w:space="0" w:color="auto"/>
      </w:divBdr>
    </w:div>
    <w:div w:id="1565793665">
      <w:bodyDiv w:val="1"/>
      <w:marLeft w:val="0"/>
      <w:marRight w:val="0"/>
      <w:marTop w:val="0"/>
      <w:marBottom w:val="0"/>
      <w:divBdr>
        <w:top w:val="none" w:sz="0" w:space="0" w:color="auto"/>
        <w:left w:val="none" w:sz="0" w:space="0" w:color="auto"/>
        <w:bottom w:val="none" w:sz="0" w:space="0" w:color="auto"/>
        <w:right w:val="none" w:sz="0" w:space="0" w:color="auto"/>
      </w:divBdr>
    </w:div>
    <w:div w:id="170166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6.svg"/><Relationship Id="rId26"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8.emf"/><Relationship Id="rId34" Type="http://schemas.openxmlformats.org/officeDocument/2006/relationships/hyperlink" Target="http://www.repeatmasker.org"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0.png"/><Relationship Id="rId33" Type="http://schemas.openxmlformats.org/officeDocument/2006/relationships/hyperlink" Target="http://www.bioinformatics.babraham.ac.uk/projects/fastqc"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github.com/slimsuite/gapspanner" TargetMode="External"/><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rolyn.hogg@sydney.edu.au" TargetMode="External"/><Relationship Id="rId24" Type="http://schemas.openxmlformats.org/officeDocument/2006/relationships/hyperlink" Target="https://github.com/stschiff/msmc-tools" TargetMode="External"/><Relationship Id="rId32" Type="http://schemas.openxmlformats.org/officeDocument/2006/relationships/hyperlink" Target="https://sourceforge.net/projects/bbmap/"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github.com/stschiff/msmc/blob/master/guide.md" TargetMode="External"/><Relationship Id="rId28" Type="http://schemas.openxmlformats.org/officeDocument/2006/relationships/image" Target="media/image13.tiff"/><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image" Target="media/image1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hyperlink" Target="http://www.repeatmask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F0D912263D1DD46B8DC4B740B35BBC1" ma:contentTypeVersion="18" ma:contentTypeDescription="Create a new document." ma:contentTypeScope="" ma:versionID="147fd2106795e563c596b47e5933a5ce">
  <xsd:schema xmlns:xsd="http://www.w3.org/2001/XMLSchema" xmlns:xs="http://www.w3.org/2001/XMLSchema" xmlns:p="http://schemas.microsoft.com/office/2006/metadata/properties" xmlns:ns2="453a2c65-5e3d-4bfb-82a0-cfd839201df1" xmlns:ns3="6252bb5d-fcc4-44cf-8e0e-716eb1e726de" targetNamespace="http://schemas.microsoft.com/office/2006/metadata/properties" ma:root="true" ma:fieldsID="970e4f16cb428fb31a4dc291ae9a4f0a" ns2:_="" ns3:_="">
    <xsd:import namespace="453a2c65-5e3d-4bfb-82a0-cfd839201df1"/>
    <xsd:import namespace="6252bb5d-fcc4-44cf-8e0e-716eb1e726d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3a2c65-5e3d-4bfb-82a0-cfd839201d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b492977-2dea-498c-99b4-1555f3d0d9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52bb5d-fcc4-44cf-8e0e-716eb1e726d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1f4817a-2a04-4542-852f-b030bee5af8c}" ma:internalName="TaxCatchAll" ma:showField="CatchAllData" ma:web="6252bb5d-fcc4-44cf-8e0e-716eb1e726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53a2c65-5e3d-4bfb-82a0-cfd839201df1">
      <Terms xmlns="http://schemas.microsoft.com/office/infopath/2007/PartnerControls"/>
    </lcf76f155ced4ddcb4097134ff3c332f>
    <TaxCatchAll xmlns="6252bb5d-fcc4-44cf-8e0e-716eb1e726d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6BC8FF-BAF0-47DA-918D-CB7875D5CDC2}">
  <ds:schemaRefs>
    <ds:schemaRef ds:uri="http://schemas.openxmlformats.org/officeDocument/2006/bibliography"/>
  </ds:schemaRefs>
</ds:datastoreItem>
</file>

<file path=customXml/itemProps2.xml><?xml version="1.0" encoding="utf-8"?>
<ds:datastoreItem xmlns:ds="http://schemas.openxmlformats.org/officeDocument/2006/customXml" ds:itemID="{974007C6-C797-42ED-9E94-BAA1E0FCF0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3a2c65-5e3d-4bfb-82a0-cfd839201df1"/>
    <ds:schemaRef ds:uri="6252bb5d-fcc4-44cf-8e0e-716eb1e726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254AAE-923C-4A97-A239-0432ED92AD9E}">
  <ds:schemaRefs>
    <ds:schemaRef ds:uri="http://schemas.microsoft.com/office/2006/metadata/properties"/>
    <ds:schemaRef ds:uri="http://schemas.microsoft.com/office/infopath/2007/PartnerControls"/>
    <ds:schemaRef ds:uri="453a2c65-5e3d-4bfb-82a0-cfd839201df1"/>
    <ds:schemaRef ds:uri="6252bb5d-fcc4-44cf-8e0e-716eb1e726de"/>
  </ds:schemaRefs>
</ds:datastoreItem>
</file>

<file path=customXml/itemProps4.xml><?xml version="1.0" encoding="utf-8"?>
<ds:datastoreItem xmlns:ds="http://schemas.openxmlformats.org/officeDocument/2006/customXml" ds:itemID="{A82A6E42-4DF1-40D9-AE3C-5DAB86979750}">
  <ds:schemaRefs>
    <ds:schemaRef ds:uri="http://schemas.microsoft.com/sharepoint/v3/contenttype/forms"/>
  </ds:schemaRefs>
</ds:datastoreItem>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Template>
  <TotalTime>122</TotalTime>
  <Pages>65</Pages>
  <Words>46617</Words>
  <Characters>265723</Characters>
  <Application>Microsoft Office Word</Application>
  <DocSecurity>0</DocSecurity>
  <Lines>2214</Lines>
  <Paragraphs>623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Hogg</dc:creator>
  <cp:keywords/>
  <dc:description/>
  <cp:lastModifiedBy>Carolyn Hogg</cp:lastModifiedBy>
  <cp:revision>95</cp:revision>
  <cp:lastPrinted>2023-12-07T21:37:00Z</cp:lastPrinted>
  <dcterms:created xsi:type="dcterms:W3CDTF">2023-12-07T21:08:00Z</dcterms:created>
  <dcterms:modified xsi:type="dcterms:W3CDTF">2023-12-08T04:46:00Z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0x010100FF0D912263D1DD46B8DC4B740B35BBC1</vt:lpwstr>
  </property>
  <property fmtid="{D5CDD505-2E9C-101B-9397-08002B2CF9AE}" pid="3" name="MediaServiceImageTags">
    <vt:lpwstr/>
  </property>
</Properties>
</file>