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3E9C1" w14:textId="60B40224" w:rsidR="005A4CDB" w:rsidRPr="00A367D6" w:rsidRDefault="00000000" w:rsidP="00F66EEF">
      <w:pPr>
        <w:spacing w:line="480" w:lineRule="auto"/>
        <w:ind w:firstLine="0"/>
        <w:contextualSpacing/>
        <w:rPr>
          <w:rFonts w:ascii="Times New Roman" w:hAnsi="Times New Roman" w:cs="Times New Roman"/>
          <w:szCs w:val="21"/>
        </w:rPr>
      </w:pPr>
      <w:r w:rsidRPr="48CAFF60">
        <w:rPr>
          <w:rFonts w:ascii="Times New Roman" w:hAnsi="Times New Roman" w:cs="Times New Roman"/>
          <w:b/>
          <w:bCs/>
        </w:rPr>
        <w:t>e</w:t>
      </w:r>
      <w:r w:rsidRPr="00A367D6">
        <w:rPr>
          <w:rFonts w:ascii="Times New Roman" w:hAnsi="Times New Roman" w:cs="Times New Roman"/>
          <w:b/>
          <w:bCs/>
          <w:szCs w:val="21"/>
        </w:rPr>
        <w:t>-</w:t>
      </w:r>
      <w:r w:rsidR="00FD1BA6" w:rsidRPr="00A367D6">
        <w:rPr>
          <w:rFonts w:ascii="Times New Roman" w:hAnsi="Times New Roman" w:cs="Times New Roman"/>
          <w:b/>
          <w:bCs/>
          <w:szCs w:val="21"/>
        </w:rPr>
        <w:t>T</w:t>
      </w:r>
      <w:r w:rsidRPr="00A367D6">
        <w:rPr>
          <w:rFonts w:ascii="Times New Roman" w:hAnsi="Times New Roman" w:cs="Times New Roman"/>
          <w:b/>
          <w:bCs/>
          <w:szCs w:val="21"/>
        </w:rPr>
        <w:t>able 2.</w:t>
      </w:r>
      <w:r w:rsidRPr="00A367D6">
        <w:rPr>
          <w:rFonts w:ascii="Times New Roman" w:hAnsi="Times New Roman" w:cs="Times New Roman"/>
          <w:szCs w:val="21"/>
        </w:rPr>
        <w:t xml:space="preserve"> Univariate and multivariable analysis for failure of initial PIVC insertion using logistic regression</w:t>
      </w:r>
      <w:r w:rsidR="00C7773D" w:rsidRPr="00A367D6">
        <w:rPr>
          <w:rFonts w:ascii="Times New Roman" w:hAnsi="Times New Roman" w:cs="Times New Roman"/>
          <w:szCs w:val="21"/>
        </w:rPr>
        <w:t xml:space="preserve"> analysis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077"/>
        <w:gridCol w:w="3077"/>
        <w:gridCol w:w="3077"/>
        <w:gridCol w:w="3077"/>
        <w:gridCol w:w="3080"/>
      </w:tblGrid>
      <w:tr w:rsidR="004F61D0" w:rsidRPr="00A367D6" w14:paraId="618D076C" w14:textId="77777777" w:rsidTr="5C7291D1">
        <w:tc>
          <w:tcPr>
            <w:tcW w:w="999" w:type="pct"/>
          </w:tcPr>
          <w:p w14:paraId="4F6B6BED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999" w:type="pct"/>
          </w:tcPr>
          <w:p w14:paraId="671842A1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Univariate analysis</w:t>
            </w:r>
          </w:p>
          <w:p w14:paraId="28C10B08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OR (95% CI)</w:t>
            </w:r>
          </w:p>
        </w:tc>
        <w:tc>
          <w:tcPr>
            <w:tcW w:w="999" w:type="pct"/>
          </w:tcPr>
          <w:p w14:paraId="10D10501" w14:textId="72ECF15D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p</w:t>
            </w:r>
            <w:r w:rsidR="00FD1BA6" w:rsidRPr="00A367D6">
              <w:rPr>
                <w:rFonts w:ascii="Times New Roman" w:hAnsi="Times New Roman" w:cs="Times New Roman"/>
                <w:szCs w:val="21"/>
              </w:rPr>
              <w:t>-</w:t>
            </w:r>
            <w:r w:rsidRPr="00A367D6">
              <w:rPr>
                <w:rFonts w:ascii="Times New Roman" w:hAnsi="Times New Roman" w:cs="Times New Roman"/>
                <w:szCs w:val="21"/>
              </w:rPr>
              <w:t>value</w:t>
            </w:r>
          </w:p>
        </w:tc>
        <w:tc>
          <w:tcPr>
            <w:tcW w:w="999" w:type="pct"/>
          </w:tcPr>
          <w:p w14:paraId="3DB9BBB3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Multivariable analysis</w:t>
            </w:r>
          </w:p>
          <w:p w14:paraId="19628EAF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OR (95% CI)</w:t>
            </w:r>
          </w:p>
        </w:tc>
        <w:tc>
          <w:tcPr>
            <w:tcW w:w="1000" w:type="pct"/>
          </w:tcPr>
          <w:p w14:paraId="75087C14" w14:textId="06F46384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p</w:t>
            </w:r>
            <w:r w:rsidR="00FD1BA6" w:rsidRPr="00A367D6">
              <w:rPr>
                <w:rFonts w:ascii="Times New Roman" w:hAnsi="Times New Roman" w:cs="Times New Roman"/>
                <w:szCs w:val="21"/>
              </w:rPr>
              <w:t>-</w:t>
            </w:r>
            <w:r w:rsidRPr="00A367D6">
              <w:rPr>
                <w:rFonts w:ascii="Times New Roman" w:hAnsi="Times New Roman" w:cs="Times New Roman"/>
                <w:szCs w:val="21"/>
              </w:rPr>
              <w:t>value</w:t>
            </w:r>
          </w:p>
        </w:tc>
      </w:tr>
      <w:tr w:rsidR="004F61D0" w:rsidRPr="00A367D6" w14:paraId="33486188" w14:textId="77777777" w:rsidTr="5C7291D1">
        <w:tc>
          <w:tcPr>
            <w:tcW w:w="999" w:type="pct"/>
          </w:tcPr>
          <w:p w14:paraId="7A629352" w14:textId="77777777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Visibility of veins</w:t>
            </w:r>
          </w:p>
        </w:tc>
        <w:tc>
          <w:tcPr>
            <w:tcW w:w="999" w:type="pct"/>
          </w:tcPr>
          <w:p w14:paraId="32BAAFDE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0.37 (0.20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Pr="00A367D6">
              <w:rPr>
                <w:rFonts w:ascii="Times New Roman" w:hAnsi="Times New Roman" w:cs="Times New Roman"/>
                <w:szCs w:val="21"/>
              </w:rPr>
              <w:t>0.68)</w:t>
            </w:r>
          </w:p>
        </w:tc>
        <w:tc>
          <w:tcPr>
            <w:tcW w:w="999" w:type="pct"/>
          </w:tcPr>
          <w:p w14:paraId="3EF9B3E3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&lt; .01</w:t>
            </w:r>
          </w:p>
        </w:tc>
        <w:tc>
          <w:tcPr>
            <w:tcW w:w="999" w:type="pct"/>
          </w:tcPr>
          <w:p w14:paraId="0C76D5F2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0.38 (0.19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Pr="00A367D6">
              <w:rPr>
                <w:rFonts w:ascii="Times New Roman" w:hAnsi="Times New Roman" w:cs="Times New Roman"/>
                <w:szCs w:val="21"/>
              </w:rPr>
              <w:t>0.76)</w:t>
            </w:r>
          </w:p>
        </w:tc>
        <w:tc>
          <w:tcPr>
            <w:tcW w:w="1000" w:type="pct"/>
          </w:tcPr>
          <w:p w14:paraId="45FA6D85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&lt; .01</w:t>
            </w:r>
          </w:p>
        </w:tc>
      </w:tr>
      <w:tr w:rsidR="004F61D0" w:rsidRPr="00A367D6" w14:paraId="32E3D039" w14:textId="77777777" w:rsidTr="5C7291D1">
        <w:tc>
          <w:tcPr>
            <w:tcW w:w="999" w:type="pct"/>
          </w:tcPr>
          <w:p w14:paraId="7AD26C8E" w14:textId="689A73A0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Palpab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ility</w:t>
            </w:r>
            <w:r w:rsidRPr="00A367D6">
              <w:rPr>
                <w:rFonts w:ascii="Times New Roman" w:hAnsi="Times New Roman" w:cs="Times New Roman"/>
                <w:szCs w:val="21"/>
              </w:rPr>
              <w:t xml:space="preserve"> of veins</w:t>
            </w:r>
          </w:p>
        </w:tc>
        <w:tc>
          <w:tcPr>
            <w:tcW w:w="999" w:type="pct"/>
          </w:tcPr>
          <w:p w14:paraId="759B6EBB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0.15 (0.07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Pr="00A367D6">
              <w:rPr>
                <w:rFonts w:ascii="Times New Roman" w:hAnsi="Times New Roman" w:cs="Times New Roman"/>
                <w:szCs w:val="21"/>
              </w:rPr>
              <w:t>0.32)</w:t>
            </w:r>
          </w:p>
        </w:tc>
        <w:tc>
          <w:tcPr>
            <w:tcW w:w="999" w:type="pct"/>
          </w:tcPr>
          <w:p w14:paraId="66F3F28B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&lt; .01</w:t>
            </w:r>
          </w:p>
        </w:tc>
        <w:tc>
          <w:tcPr>
            <w:tcW w:w="999" w:type="pct"/>
          </w:tcPr>
          <w:p w14:paraId="37ACAD04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0.16 (0.07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Pr="00A367D6">
              <w:rPr>
                <w:rFonts w:ascii="Times New Roman" w:hAnsi="Times New Roman" w:cs="Times New Roman"/>
                <w:szCs w:val="21"/>
              </w:rPr>
              <w:t>0.36)</w:t>
            </w:r>
          </w:p>
        </w:tc>
        <w:tc>
          <w:tcPr>
            <w:tcW w:w="1000" w:type="pct"/>
          </w:tcPr>
          <w:p w14:paraId="76764938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&lt; .01</w:t>
            </w:r>
          </w:p>
        </w:tc>
      </w:tr>
      <w:tr w:rsidR="004F61D0" w:rsidRPr="00A367D6" w14:paraId="6CD98F81" w14:textId="77777777" w:rsidTr="5C7291D1">
        <w:tc>
          <w:tcPr>
            <w:tcW w:w="999" w:type="pct"/>
          </w:tcPr>
          <w:p w14:paraId="68B7DD51" w14:textId="77777777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Mobility of veins</w:t>
            </w:r>
          </w:p>
        </w:tc>
        <w:tc>
          <w:tcPr>
            <w:tcW w:w="999" w:type="pct"/>
          </w:tcPr>
          <w:p w14:paraId="70B2589F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0.86 (0.53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Pr="00A367D6">
              <w:rPr>
                <w:rFonts w:ascii="Times New Roman" w:hAnsi="Times New Roman" w:cs="Times New Roman"/>
                <w:szCs w:val="21"/>
              </w:rPr>
              <w:t>1.38)</w:t>
            </w:r>
          </w:p>
        </w:tc>
        <w:tc>
          <w:tcPr>
            <w:tcW w:w="999" w:type="pct"/>
          </w:tcPr>
          <w:p w14:paraId="04FEB0B2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0.52</w:t>
            </w:r>
          </w:p>
        </w:tc>
        <w:tc>
          <w:tcPr>
            <w:tcW w:w="999" w:type="pct"/>
          </w:tcPr>
          <w:p w14:paraId="39CD438D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1.38 (0.80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Pr="00A367D6">
              <w:rPr>
                <w:rFonts w:ascii="Times New Roman" w:hAnsi="Times New Roman" w:cs="Times New Roman"/>
                <w:szCs w:val="21"/>
              </w:rPr>
              <w:t>2.37)</w:t>
            </w:r>
          </w:p>
        </w:tc>
        <w:tc>
          <w:tcPr>
            <w:tcW w:w="1000" w:type="pct"/>
          </w:tcPr>
          <w:p w14:paraId="12A55C7B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0.25</w:t>
            </w:r>
          </w:p>
        </w:tc>
      </w:tr>
      <w:tr w:rsidR="004F61D0" w:rsidRPr="00A367D6" w14:paraId="68AD6D6B" w14:textId="77777777" w:rsidTr="5C7291D1">
        <w:tc>
          <w:tcPr>
            <w:tcW w:w="999" w:type="pct"/>
          </w:tcPr>
          <w:p w14:paraId="71634A3C" w14:textId="0852B591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Inserted </w:t>
            </w:r>
            <w:r w:rsidR="00FD1BA6" w:rsidRPr="00A367D6">
              <w:rPr>
                <w:rFonts w:ascii="Times New Roman" w:hAnsi="Times New Roman" w:cs="Times New Roman"/>
                <w:szCs w:val="21"/>
              </w:rPr>
              <w:t>by</w:t>
            </w:r>
            <w:r w:rsidRPr="00A367D6">
              <w:rPr>
                <w:rFonts w:ascii="Times New Roman" w:hAnsi="Times New Roman" w:cs="Times New Roman"/>
                <w:szCs w:val="21"/>
              </w:rPr>
              <w:t xml:space="preserve"> (n, %)</w:t>
            </w:r>
          </w:p>
          <w:p w14:paraId="0923E21A" w14:textId="680C397D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871CA4" w:rsidRPr="00A367D6">
              <w:rPr>
                <w:rFonts w:ascii="Times New Roman" w:hAnsi="Times New Roman" w:cs="Times New Roman"/>
                <w:szCs w:val="21"/>
              </w:rPr>
              <w:t>Individual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s</w:t>
            </w:r>
            <w:r w:rsidR="00FD1BA6" w:rsidRPr="00A367D6">
              <w:rPr>
                <w:rFonts w:ascii="Times New Roman" w:hAnsi="Times New Roman" w:cs="Times New Roman"/>
                <w:szCs w:val="21"/>
              </w:rPr>
              <w:t xml:space="preserve"> with ≥ 6</w:t>
            </w:r>
            <w:r w:rsidRPr="00A367D6">
              <w:rPr>
                <w:rFonts w:ascii="Times New Roman" w:hAnsi="Times New Roman" w:cs="Times New Roman"/>
                <w:szCs w:val="21"/>
              </w:rPr>
              <w:t xml:space="preserve"> years of nursing</w:t>
            </w:r>
            <w:r w:rsidR="00FD1BA6" w:rsidRPr="00A367D6">
              <w:rPr>
                <w:rFonts w:ascii="Times New Roman" w:hAnsi="Times New Roman" w:cs="Times New Roman"/>
                <w:szCs w:val="21"/>
              </w:rPr>
              <w:t xml:space="preserve"> experience</w:t>
            </w:r>
          </w:p>
          <w:p w14:paraId="40A5AE20" w14:textId="38066AFE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871CA4" w:rsidRPr="00A367D6">
              <w:rPr>
                <w:rFonts w:ascii="Times New Roman" w:hAnsi="Times New Roman" w:cs="Times New Roman"/>
                <w:szCs w:val="21"/>
              </w:rPr>
              <w:t>Individual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s</w:t>
            </w:r>
            <w:r w:rsidR="00FD1BA6" w:rsidRPr="00A367D6">
              <w:rPr>
                <w:rFonts w:ascii="Times New Roman" w:hAnsi="Times New Roman" w:cs="Times New Roman"/>
                <w:szCs w:val="21"/>
              </w:rPr>
              <w:t xml:space="preserve"> with &lt; 5</w:t>
            </w:r>
            <w:r w:rsidRPr="00A367D6">
              <w:rPr>
                <w:rFonts w:ascii="Times New Roman" w:hAnsi="Times New Roman" w:cs="Times New Roman"/>
                <w:szCs w:val="21"/>
              </w:rPr>
              <w:t>years of nursing</w:t>
            </w:r>
            <w:r w:rsidR="00FD1BA6" w:rsidRPr="00A367D6">
              <w:rPr>
                <w:rFonts w:ascii="Times New Roman" w:hAnsi="Times New Roman" w:cs="Times New Roman"/>
                <w:szCs w:val="21"/>
              </w:rPr>
              <w:t xml:space="preserve"> experience</w:t>
            </w:r>
          </w:p>
          <w:p w14:paraId="2F15E1AF" w14:textId="458A81E0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lastRenderedPageBreak/>
              <w:t xml:space="preserve"> Resident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s</w:t>
            </w:r>
          </w:p>
          <w:p w14:paraId="757FCB2A" w14:textId="10757C2C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 Physicians excluding residents</w:t>
            </w:r>
          </w:p>
        </w:tc>
        <w:tc>
          <w:tcPr>
            <w:tcW w:w="999" w:type="pct"/>
          </w:tcPr>
          <w:p w14:paraId="42A20D3C" w14:textId="77777777" w:rsidR="005A4CDB" w:rsidRPr="00A367D6" w:rsidRDefault="005A4CDB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DE27DC1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Ref</w:t>
            </w:r>
          </w:p>
          <w:p w14:paraId="54FF2F7A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1.18 (0.63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Pr="00A367D6">
              <w:rPr>
                <w:rFonts w:ascii="Times New Roman" w:hAnsi="Times New Roman" w:cs="Times New Roman"/>
                <w:szCs w:val="21"/>
              </w:rPr>
              <w:t>2.24)</w:t>
            </w:r>
          </w:p>
          <w:p w14:paraId="5CCD3768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-</w:t>
            </w:r>
            <w:r w:rsidRPr="00A367D6">
              <w:rPr>
                <w:rFonts w:ascii="Times New Roman" w:hAnsi="Times New Roman" w:cs="Times New Roman"/>
                <w:szCs w:val="21"/>
                <w:vertAlign w:val="superscript"/>
              </w:rPr>
              <w:t>†</w:t>
            </w:r>
          </w:p>
          <w:p w14:paraId="47D373B0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1.59 (0.69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Pr="00A367D6">
              <w:rPr>
                <w:rFonts w:ascii="Times New Roman" w:hAnsi="Times New Roman" w:cs="Times New Roman"/>
                <w:szCs w:val="21"/>
              </w:rPr>
              <w:t>3.64)</w:t>
            </w:r>
          </w:p>
        </w:tc>
        <w:tc>
          <w:tcPr>
            <w:tcW w:w="999" w:type="pct"/>
          </w:tcPr>
          <w:p w14:paraId="1609F7CA" w14:textId="77777777" w:rsidR="005A4CDB" w:rsidRPr="00A367D6" w:rsidRDefault="005A4CDB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773B37D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-</w:t>
            </w:r>
          </w:p>
          <w:p w14:paraId="4CB9713D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0.61</w:t>
            </w:r>
          </w:p>
          <w:p w14:paraId="013A1F29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0.98</w:t>
            </w:r>
          </w:p>
          <w:p w14:paraId="2DCA0DE2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999" w:type="pct"/>
          </w:tcPr>
          <w:p w14:paraId="3B837477" w14:textId="77777777" w:rsidR="005A4CDB" w:rsidRPr="00A367D6" w:rsidRDefault="005A4CDB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D17C4A5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ref</w:t>
            </w:r>
          </w:p>
          <w:p w14:paraId="53DFD425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1.05 (0.53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Pr="00A367D6">
              <w:rPr>
                <w:rFonts w:ascii="Times New Roman" w:hAnsi="Times New Roman" w:cs="Times New Roman"/>
                <w:szCs w:val="21"/>
              </w:rPr>
              <w:t>2.06)</w:t>
            </w:r>
          </w:p>
          <w:p w14:paraId="4CDA5FFD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-</w:t>
            </w:r>
            <w:r w:rsidRPr="00A367D6">
              <w:rPr>
                <w:rFonts w:ascii="Times New Roman" w:hAnsi="Times New Roman" w:cs="Times New Roman"/>
                <w:szCs w:val="21"/>
                <w:vertAlign w:val="superscript"/>
              </w:rPr>
              <w:t>†</w:t>
            </w:r>
          </w:p>
          <w:p w14:paraId="70A150DD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1.40 (0.56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Pr="00A367D6">
              <w:rPr>
                <w:rFonts w:ascii="Times New Roman" w:hAnsi="Times New Roman" w:cs="Times New Roman"/>
                <w:szCs w:val="21"/>
              </w:rPr>
              <w:t>3.52)</w:t>
            </w:r>
          </w:p>
        </w:tc>
        <w:tc>
          <w:tcPr>
            <w:tcW w:w="1000" w:type="pct"/>
          </w:tcPr>
          <w:p w14:paraId="77A813F6" w14:textId="77777777" w:rsidR="005A4CDB" w:rsidRPr="00A367D6" w:rsidRDefault="005A4CDB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0612B0F1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-</w:t>
            </w:r>
          </w:p>
          <w:p w14:paraId="161AC8AC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0.90</w:t>
            </w:r>
          </w:p>
          <w:p w14:paraId="1C912E07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0.98</w:t>
            </w:r>
          </w:p>
          <w:p w14:paraId="089F7739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0.47</w:t>
            </w:r>
          </w:p>
        </w:tc>
      </w:tr>
      <w:tr w:rsidR="004F61D0" w:rsidRPr="00A367D6" w14:paraId="44F0F567" w14:textId="77777777" w:rsidTr="5C7291D1">
        <w:tc>
          <w:tcPr>
            <w:tcW w:w="999" w:type="pct"/>
          </w:tcPr>
          <w:p w14:paraId="604B860C" w14:textId="5B88DB58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Major axis of vessels/diameter of PIVCs</w:t>
            </w:r>
          </w:p>
        </w:tc>
        <w:tc>
          <w:tcPr>
            <w:tcW w:w="999" w:type="pct"/>
          </w:tcPr>
          <w:p w14:paraId="4C6274F1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0.67 (0.53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Pr="00A367D6">
              <w:rPr>
                <w:rFonts w:ascii="Times New Roman" w:hAnsi="Times New Roman" w:cs="Times New Roman"/>
                <w:szCs w:val="21"/>
              </w:rPr>
              <w:t>0.84)</w:t>
            </w:r>
          </w:p>
        </w:tc>
        <w:tc>
          <w:tcPr>
            <w:tcW w:w="999" w:type="pct"/>
          </w:tcPr>
          <w:p w14:paraId="782D21AE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&lt; .01</w:t>
            </w:r>
          </w:p>
        </w:tc>
        <w:tc>
          <w:tcPr>
            <w:tcW w:w="999" w:type="pct"/>
          </w:tcPr>
          <w:p w14:paraId="76721222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0.69 (0.54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Pr="00A367D6">
              <w:rPr>
                <w:rFonts w:ascii="Times New Roman" w:hAnsi="Times New Roman" w:cs="Times New Roman"/>
                <w:szCs w:val="21"/>
              </w:rPr>
              <w:t>0.88)</w:t>
            </w:r>
          </w:p>
        </w:tc>
        <w:tc>
          <w:tcPr>
            <w:tcW w:w="1000" w:type="pct"/>
          </w:tcPr>
          <w:p w14:paraId="112EA15C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&lt; .01</w:t>
            </w:r>
          </w:p>
        </w:tc>
      </w:tr>
      <w:tr w:rsidR="004F61D0" w:rsidRPr="00A367D6" w14:paraId="679CE067" w14:textId="77777777" w:rsidTr="5C7291D1">
        <w:tc>
          <w:tcPr>
            <w:tcW w:w="999" w:type="pct"/>
          </w:tcPr>
          <w:p w14:paraId="6B0345FC" w14:textId="77777777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Movement of patients</w:t>
            </w:r>
          </w:p>
        </w:tc>
        <w:tc>
          <w:tcPr>
            <w:tcW w:w="999" w:type="pct"/>
          </w:tcPr>
          <w:p w14:paraId="77A0BF04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1.25 (0.46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Pr="00A367D6">
              <w:rPr>
                <w:rFonts w:ascii="Times New Roman" w:hAnsi="Times New Roman" w:cs="Times New Roman"/>
                <w:szCs w:val="21"/>
              </w:rPr>
              <w:t>3.41)</w:t>
            </w:r>
          </w:p>
        </w:tc>
        <w:tc>
          <w:tcPr>
            <w:tcW w:w="999" w:type="pct"/>
          </w:tcPr>
          <w:p w14:paraId="6CCD0100" w14:textId="77777777" w:rsidR="005A4CDB" w:rsidRPr="00A367D6" w:rsidRDefault="00000000" w:rsidP="00F66EEF">
            <w:pPr>
              <w:tabs>
                <w:tab w:val="left" w:pos="2000"/>
              </w:tabs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0.66</w:t>
            </w:r>
          </w:p>
        </w:tc>
        <w:tc>
          <w:tcPr>
            <w:tcW w:w="999" w:type="pct"/>
          </w:tcPr>
          <w:p w14:paraId="0FAC4348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1.04 (0.36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Pr="00A367D6">
              <w:rPr>
                <w:rFonts w:ascii="Times New Roman" w:hAnsi="Times New Roman" w:cs="Times New Roman"/>
                <w:szCs w:val="21"/>
              </w:rPr>
              <w:t>3.02)</w:t>
            </w:r>
          </w:p>
        </w:tc>
        <w:tc>
          <w:tcPr>
            <w:tcW w:w="1000" w:type="pct"/>
          </w:tcPr>
          <w:p w14:paraId="5E9DD262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0.94</w:t>
            </w:r>
          </w:p>
        </w:tc>
      </w:tr>
    </w:tbl>
    <w:p w14:paraId="0859B15A" w14:textId="77777777" w:rsidR="005A4CDB" w:rsidRPr="00A367D6" w:rsidRDefault="00000000" w:rsidP="00F66EEF">
      <w:pPr>
        <w:spacing w:line="480" w:lineRule="auto"/>
        <w:ind w:firstLine="0"/>
        <w:contextualSpacing/>
        <w:rPr>
          <w:rFonts w:ascii="Times New Roman" w:hAnsi="Times New Roman" w:cs="Times New Roman"/>
          <w:szCs w:val="21"/>
        </w:rPr>
      </w:pPr>
      <w:r w:rsidRPr="00A367D6">
        <w:rPr>
          <w:rFonts w:ascii="Times New Roman" w:hAnsi="Times New Roman" w:cs="Times New Roman"/>
          <w:szCs w:val="21"/>
        </w:rPr>
        <w:t>Abbreviation: CI, confidence interval; OR, odds ratio; PIVC, peripheral intravascular catheter.</w:t>
      </w:r>
    </w:p>
    <w:p w14:paraId="73F58CAE" w14:textId="2C539776" w:rsidR="005A4CDB" w:rsidRPr="00A367D6" w:rsidRDefault="00000000" w:rsidP="00F66EEF">
      <w:pPr>
        <w:spacing w:line="480" w:lineRule="auto"/>
        <w:ind w:firstLine="0"/>
        <w:contextualSpacing/>
        <w:rPr>
          <w:rFonts w:ascii="Times New Roman" w:hAnsi="Times New Roman" w:cs="Times New Roman"/>
          <w:szCs w:val="21"/>
        </w:rPr>
      </w:pPr>
      <w:r w:rsidRPr="00A367D6">
        <w:rPr>
          <w:rFonts w:ascii="Times New Roman" w:hAnsi="Times New Roman" w:cs="Times New Roman"/>
          <w:szCs w:val="21"/>
          <w:vertAlign w:val="superscript"/>
        </w:rPr>
        <w:t>†</w:t>
      </w:r>
      <w:r w:rsidRPr="00A367D6">
        <w:rPr>
          <w:rFonts w:ascii="Times New Roman" w:hAnsi="Times New Roman" w:cs="Times New Roman"/>
          <w:szCs w:val="21"/>
        </w:rPr>
        <w:t>This value was almost zero</w:t>
      </w:r>
      <w:r w:rsidR="00FD1BA6" w:rsidRPr="00A367D6">
        <w:rPr>
          <w:rFonts w:ascii="Times New Roman" w:hAnsi="Times New Roman" w:cs="Times New Roman"/>
          <w:szCs w:val="21"/>
        </w:rPr>
        <w:t>,</w:t>
      </w:r>
      <w:r w:rsidRPr="00A367D6">
        <w:rPr>
          <w:rFonts w:ascii="Times New Roman" w:hAnsi="Times New Roman" w:cs="Times New Roman"/>
          <w:szCs w:val="21"/>
        </w:rPr>
        <w:t xml:space="preserve"> and 95% CI was too wide to describe.</w:t>
      </w:r>
    </w:p>
    <w:p w14:paraId="2E22D7E3" w14:textId="77777777" w:rsidR="005A4CDB" w:rsidRPr="00A367D6" w:rsidRDefault="005A4CDB" w:rsidP="00F66EEF">
      <w:pPr>
        <w:spacing w:line="480" w:lineRule="auto"/>
        <w:ind w:firstLine="0"/>
        <w:contextualSpacing/>
        <w:rPr>
          <w:rFonts w:ascii="Times New Roman" w:hAnsi="Times New Roman" w:cs="Times New Roman"/>
          <w:szCs w:val="21"/>
        </w:rPr>
      </w:pPr>
    </w:p>
    <w:p w14:paraId="09C0EFDE" w14:textId="77777777" w:rsidR="005A4CDB" w:rsidRPr="00A367D6" w:rsidRDefault="005A4CDB" w:rsidP="00F66EEF">
      <w:pPr>
        <w:spacing w:line="480" w:lineRule="auto"/>
        <w:ind w:firstLine="0"/>
        <w:contextualSpacing/>
        <w:rPr>
          <w:rFonts w:ascii="Times New Roman" w:hAnsi="Times New Roman" w:cs="Times New Roman"/>
          <w:szCs w:val="21"/>
        </w:rPr>
      </w:pPr>
    </w:p>
    <w:p w14:paraId="49BEC74D" w14:textId="77777777" w:rsidR="005A4CDB" w:rsidRPr="00A367D6" w:rsidRDefault="005A4CDB" w:rsidP="00F66EEF">
      <w:pPr>
        <w:spacing w:line="480" w:lineRule="auto"/>
        <w:ind w:firstLine="0"/>
        <w:contextualSpacing/>
        <w:rPr>
          <w:rFonts w:ascii="Times New Roman" w:hAnsi="Times New Roman" w:cs="Times New Roman"/>
          <w:szCs w:val="21"/>
        </w:rPr>
      </w:pPr>
    </w:p>
    <w:p w14:paraId="36F0C2E5" w14:textId="77777777" w:rsidR="005A4CDB" w:rsidRPr="00A367D6" w:rsidRDefault="005A4CDB" w:rsidP="00F66EEF">
      <w:pPr>
        <w:spacing w:line="480" w:lineRule="auto"/>
        <w:ind w:firstLine="0"/>
        <w:contextualSpacing/>
        <w:rPr>
          <w:rFonts w:ascii="Times New Roman" w:hAnsi="Times New Roman" w:cs="Times New Roman"/>
          <w:szCs w:val="21"/>
        </w:rPr>
      </w:pPr>
    </w:p>
    <w:p w14:paraId="3AC71C01" w14:textId="0286BB81" w:rsidR="005A4CDB" w:rsidRPr="00A367D6" w:rsidRDefault="00000000" w:rsidP="00F66EEF">
      <w:pPr>
        <w:spacing w:line="480" w:lineRule="auto"/>
        <w:ind w:firstLine="0"/>
        <w:contextualSpacing/>
        <w:rPr>
          <w:rFonts w:ascii="Times New Roman" w:hAnsi="Times New Roman" w:cs="Times New Roman"/>
          <w:szCs w:val="21"/>
        </w:rPr>
      </w:pPr>
      <w:r w:rsidRPr="00A367D6">
        <w:rPr>
          <w:rFonts w:ascii="Times New Roman" w:hAnsi="Times New Roman" w:cs="Times New Roman"/>
          <w:b/>
          <w:bCs/>
          <w:szCs w:val="21"/>
        </w:rPr>
        <w:lastRenderedPageBreak/>
        <w:t>e-</w:t>
      </w:r>
      <w:r w:rsidR="00EE424F" w:rsidRPr="00A367D6">
        <w:rPr>
          <w:rFonts w:ascii="Times New Roman" w:hAnsi="Times New Roman" w:cs="Times New Roman"/>
          <w:b/>
          <w:bCs/>
          <w:szCs w:val="21"/>
        </w:rPr>
        <w:t>T</w:t>
      </w:r>
      <w:r w:rsidRPr="00A367D6">
        <w:rPr>
          <w:rFonts w:ascii="Times New Roman" w:hAnsi="Times New Roman" w:cs="Times New Roman"/>
          <w:b/>
          <w:bCs/>
          <w:szCs w:val="21"/>
        </w:rPr>
        <w:t>able 3.</w:t>
      </w:r>
      <w:r w:rsidRPr="00A367D6">
        <w:rPr>
          <w:rFonts w:ascii="Times New Roman" w:hAnsi="Times New Roman" w:cs="Times New Roman"/>
          <w:szCs w:val="21"/>
        </w:rPr>
        <w:t xml:space="preserve"> Univariate and multivariable analysis for number of PIVC </w:t>
      </w:r>
      <w:r w:rsidRPr="00A367D6">
        <w:rPr>
          <w:rFonts w:ascii="Times New Roman" w:eastAsia="Times New Roman" w:hAnsi="Times New Roman" w:cs="Times New Roman"/>
          <w:szCs w:val="21"/>
          <w:lang w:val="en-GB"/>
        </w:rPr>
        <w:t>procedures</w:t>
      </w:r>
      <w:r w:rsidRPr="00A367D6">
        <w:rPr>
          <w:rFonts w:ascii="Times New Roman" w:hAnsi="Times New Roman" w:cs="Times New Roman"/>
          <w:szCs w:val="21"/>
        </w:rPr>
        <w:t xml:space="preserve"> using multiple regression</w:t>
      </w:r>
      <w:r w:rsidR="00C7773D" w:rsidRPr="00A367D6">
        <w:rPr>
          <w:rFonts w:ascii="Times New Roman" w:hAnsi="Times New Roman" w:cs="Times New Roman"/>
          <w:szCs w:val="21"/>
        </w:rPr>
        <w:t xml:space="preserve"> analysis</w:t>
      </w:r>
      <w:r w:rsidRPr="00A367D6">
        <w:rPr>
          <w:rFonts w:ascii="Times New Roman" w:hAnsi="Times New Roman" w:cs="Times New Roman"/>
          <w:szCs w:val="21"/>
          <w:vertAlign w:val="superscript"/>
        </w:rPr>
        <w:t>†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077"/>
        <w:gridCol w:w="3077"/>
        <w:gridCol w:w="3077"/>
        <w:gridCol w:w="3077"/>
        <w:gridCol w:w="3080"/>
      </w:tblGrid>
      <w:tr w:rsidR="004F61D0" w:rsidRPr="00A367D6" w14:paraId="2555A4E0" w14:textId="77777777" w:rsidTr="5C7291D1">
        <w:tc>
          <w:tcPr>
            <w:tcW w:w="999" w:type="pct"/>
          </w:tcPr>
          <w:p w14:paraId="038A2D68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999" w:type="pct"/>
          </w:tcPr>
          <w:p w14:paraId="66FC967E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Univariate analysis</w:t>
            </w:r>
          </w:p>
          <w:p w14:paraId="032643F5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Regression coefficient (95% CI)</w:t>
            </w:r>
          </w:p>
        </w:tc>
        <w:tc>
          <w:tcPr>
            <w:tcW w:w="999" w:type="pct"/>
          </w:tcPr>
          <w:p w14:paraId="6E09BBDC" w14:textId="6E704BFE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p</w:t>
            </w:r>
            <w:r w:rsidR="00EE424F" w:rsidRPr="00A367D6">
              <w:rPr>
                <w:rFonts w:ascii="Times New Roman" w:hAnsi="Times New Roman" w:cs="Times New Roman"/>
                <w:szCs w:val="21"/>
              </w:rPr>
              <w:t>-</w:t>
            </w:r>
            <w:r w:rsidRPr="00A367D6">
              <w:rPr>
                <w:rFonts w:ascii="Times New Roman" w:hAnsi="Times New Roman" w:cs="Times New Roman"/>
                <w:szCs w:val="21"/>
              </w:rPr>
              <w:t>value</w:t>
            </w:r>
          </w:p>
        </w:tc>
        <w:tc>
          <w:tcPr>
            <w:tcW w:w="999" w:type="pct"/>
          </w:tcPr>
          <w:p w14:paraId="0678C710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Multivariable analysis</w:t>
            </w:r>
          </w:p>
          <w:p w14:paraId="627956A6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Regression coefficient (95% CI)</w:t>
            </w:r>
          </w:p>
        </w:tc>
        <w:tc>
          <w:tcPr>
            <w:tcW w:w="1000" w:type="pct"/>
          </w:tcPr>
          <w:p w14:paraId="63FE1417" w14:textId="6520340D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p</w:t>
            </w:r>
            <w:r w:rsidR="00EE424F" w:rsidRPr="00A367D6">
              <w:rPr>
                <w:rFonts w:ascii="Times New Roman" w:hAnsi="Times New Roman" w:cs="Times New Roman"/>
                <w:szCs w:val="21"/>
              </w:rPr>
              <w:t>-</w:t>
            </w:r>
            <w:r w:rsidRPr="00A367D6">
              <w:rPr>
                <w:rFonts w:ascii="Times New Roman" w:hAnsi="Times New Roman" w:cs="Times New Roman"/>
                <w:szCs w:val="21"/>
              </w:rPr>
              <w:t>value</w:t>
            </w:r>
          </w:p>
        </w:tc>
      </w:tr>
      <w:tr w:rsidR="004F61D0" w:rsidRPr="00A367D6" w14:paraId="4AAFE7E8" w14:textId="77777777" w:rsidTr="5C7291D1">
        <w:tc>
          <w:tcPr>
            <w:tcW w:w="999" w:type="pct"/>
          </w:tcPr>
          <w:p w14:paraId="61A2FC24" w14:textId="77777777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Visibility of veins</w:t>
            </w:r>
          </w:p>
        </w:tc>
        <w:tc>
          <w:tcPr>
            <w:tcW w:w="999" w:type="pct"/>
          </w:tcPr>
          <w:p w14:paraId="44AFD7F4" w14:textId="1F79BC6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-0.10 </w:t>
            </w:r>
            <w:r w:rsidR="00CB4408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(-0.20</w:t>
            </w:r>
            <w:r w:rsidR="00FD1BA6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FD1BA6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-0.00077</w:t>
            </w:r>
            <w:r w:rsidRPr="00A367D6">
              <w:rPr>
                <w:rFonts w:ascii="Times New Roman" w:hAnsi="Times New Roman" w:cs="Times New Roman"/>
                <w:szCs w:val="21"/>
              </w:rPr>
              <w:t>)</w:t>
            </w:r>
            <w:r w:rsidR="00CB4408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999" w:type="pct"/>
          </w:tcPr>
          <w:p w14:paraId="28FC948B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999" w:type="pct"/>
          </w:tcPr>
          <w:p w14:paraId="7CDB575C" w14:textId="19B692ED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-0.093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(-0.19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hAnsi="Times New Roman" w:cs="Times New Roman"/>
                <w:szCs w:val="21"/>
              </w:rPr>
              <w:t>0.0082)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1000" w:type="pct"/>
          </w:tcPr>
          <w:p w14:paraId="05B34D7A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0.07</w:t>
            </w:r>
          </w:p>
        </w:tc>
      </w:tr>
      <w:tr w:rsidR="004F61D0" w:rsidRPr="00A367D6" w14:paraId="79F29599" w14:textId="77777777" w:rsidTr="5C7291D1">
        <w:tc>
          <w:tcPr>
            <w:tcW w:w="999" w:type="pct"/>
          </w:tcPr>
          <w:p w14:paraId="59609E06" w14:textId="1C3D818E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Palpab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ility</w:t>
            </w:r>
            <w:r w:rsidRPr="00A367D6">
              <w:rPr>
                <w:rFonts w:ascii="Times New Roman" w:hAnsi="Times New Roman" w:cs="Times New Roman"/>
                <w:szCs w:val="21"/>
              </w:rPr>
              <w:t xml:space="preserve"> of veins</w:t>
            </w:r>
          </w:p>
        </w:tc>
        <w:tc>
          <w:tcPr>
            <w:tcW w:w="999" w:type="pct"/>
          </w:tcPr>
          <w:p w14:paraId="6A9B37D9" w14:textId="7E9FD8A8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-0.24 </w:t>
            </w:r>
            <w:r w:rsidR="00CB4408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(-0.38</w:t>
            </w:r>
            <w:r w:rsidR="00CB4408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CB4408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-0.10</w:t>
            </w:r>
            <w:r w:rsidRPr="00A367D6">
              <w:rPr>
                <w:rFonts w:ascii="Times New Roman" w:hAnsi="Times New Roman" w:cs="Times New Roman"/>
                <w:szCs w:val="21"/>
              </w:rPr>
              <w:t>)</w:t>
            </w:r>
            <w:r w:rsidR="00CB4408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999" w:type="pct"/>
          </w:tcPr>
          <w:p w14:paraId="5FBA80B5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&lt; .01</w:t>
            </w:r>
          </w:p>
        </w:tc>
        <w:tc>
          <w:tcPr>
            <w:tcW w:w="999" w:type="pct"/>
          </w:tcPr>
          <w:p w14:paraId="10E889C8" w14:textId="5547AE73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-0.24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(-0.39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hAnsi="Times New Roman" w:cs="Times New Roman"/>
                <w:szCs w:val="21"/>
              </w:rPr>
              <w:t>-0.095)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1000" w:type="pct"/>
          </w:tcPr>
          <w:p w14:paraId="43FA71F5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&lt; .01</w:t>
            </w:r>
          </w:p>
        </w:tc>
      </w:tr>
      <w:tr w:rsidR="004F61D0" w:rsidRPr="00A367D6" w14:paraId="73116159" w14:textId="77777777" w:rsidTr="5C7291D1">
        <w:tc>
          <w:tcPr>
            <w:tcW w:w="999" w:type="pct"/>
          </w:tcPr>
          <w:p w14:paraId="6A62075D" w14:textId="77777777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Mobility of veins</w:t>
            </w:r>
          </w:p>
        </w:tc>
        <w:tc>
          <w:tcPr>
            <w:tcW w:w="999" w:type="pct"/>
          </w:tcPr>
          <w:p w14:paraId="4DC1737E" w14:textId="39FC50B6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-0.011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(-0.072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0.051</w:t>
            </w:r>
            <w:r w:rsidRPr="00A367D6">
              <w:rPr>
                <w:rFonts w:ascii="Times New Roman" w:hAnsi="Times New Roman" w:cs="Times New Roman"/>
                <w:szCs w:val="21"/>
              </w:rPr>
              <w:t>)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999" w:type="pct"/>
          </w:tcPr>
          <w:p w14:paraId="11789A85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0.73</w:t>
            </w:r>
          </w:p>
        </w:tc>
        <w:tc>
          <w:tcPr>
            <w:tcW w:w="999" w:type="pct"/>
          </w:tcPr>
          <w:p w14:paraId="5ACC8973" w14:textId="1FB1354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0.019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(-0.043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0.082</w:t>
            </w:r>
            <w:r w:rsidRPr="00A367D6">
              <w:rPr>
                <w:rFonts w:ascii="Times New Roman" w:hAnsi="Times New Roman" w:cs="Times New Roman"/>
                <w:szCs w:val="21"/>
              </w:rPr>
              <w:t>)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1000" w:type="pct"/>
          </w:tcPr>
          <w:p w14:paraId="73C1F643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0.54</w:t>
            </w:r>
          </w:p>
        </w:tc>
      </w:tr>
      <w:tr w:rsidR="004F61D0" w:rsidRPr="00A367D6" w14:paraId="610294BC" w14:textId="77777777" w:rsidTr="5C7291D1">
        <w:tc>
          <w:tcPr>
            <w:tcW w:w="999" w:type="pct"/>
          </w:tcPr>
          <w:p w14:paraId="7CD07AA8" w14:textId="6C55B27E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Inserted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by</w:t>
            </w:r>
            <w:r w:rsidRPr="00A367D6">
              <w:rPr>
                <w:rFonts w:ascii="Times New Roman" w:hAnsi="Times New Roman" w:cs="Times New Roman"/>
                <w:szCs w:val="21"/>
              </w:rPr>
              <w:t xml:space="preserve"> (n, %)</w:t>
            </w:r>
          </w:p>
          <w:p w14:paraId="64FE6B73" w14:textId="2EAD737A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871CA4" w:rsidRPr="00A367D6">
              <w:rPr>
                <w:rFonts w:ascii="Times New Roman" w:hAnsi="Times New Roman" w:cs="Times New Roman"/>
                <w:szCs w:val="21"/>
              </w:rPr>
              <w:t>Individual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s with ≥ 6</w:t>
            </w:r>
            <w:r w:rsidRPr="00A367D6">
              <w:rPr>
                <w:rFonts w:ascii="Times New Roman" w:hAnsi="Times New Roman" w:cs="Times New Roman"/>
                <w:szCs w:val="21"/>
              </w:rPr>
              <w:t xml:space="preserve"> years of nursing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 xml:space="preserve"> experience</w:t>
            </w:r>
          </w:p>
          <w:p w14:paraId="0F6D14B0" w14:textId="4F33D1C8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871CA4" w:rsidRPr="00A367D6">
              <w:rPr>
                <w:rFonts w:ascii="Times New Roman" w:hAnsi="Times New Roman" w:cs="Times New Roman"/>
                <w:szCs w:val="21"/>
              </w:rPr>
              <w:t>Individual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s with &lt; 5</w:t>
            </w:r>
            <w:r w:rsidRPr="00A367D6">
              <w:rPr>
                <w:rFonts w:ascii="Times New Roman" w:hAnsi="Times New Roman" w:cs="Times New Roman"/>
                <w:szCs w:val="21"/>
              </w:rPr>
              <w:t xml:space="preserve"> years of nursing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 xml:space="preserve"> experience</w:t>
            </w:r>
          </w:p>
          <w:p w14:paraId="66BF6BB7" w14:textId="23F9A5F7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lastRenderedPageBreak/>
              <w:t xml:space="preserve"> Resident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s</w:t>
            </w:r>
          </w:p>
          <w:p w14:paraId="58944C22" w14:textId="6766854A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 Physicians excluding residents</w:t>
            </w:r>
          </w:p>
        </w:tc>
        <w:tc>
          <w:tcPr>
            <w:tcW w:w="999" w:type="pct"/>
          </w:tcPr>
          <w:p w14:paraId="4C398978" w14:textId="77777777" w:rsidR="005A4CDB" w:rsidRPr="00A367D6" w:rsidRDefault="005A4CDB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65BA79E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Ref</w:t>
            </w:r>
          </w:p>
          <w:p w14:paraId="153A4F3D" w14:textId="46D1085F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-0.061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(-0.15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0.026</w:t>
            </w:r>
            <w:r w:rsidRPr="00A367D6">
              <w:rPr>
                <w:rFonts w:ascii="Times New Roman" w:hAnsi="Times New Roman" w:cs="Times New Roman"/>
                <w:szCs w:val="21"/>
              </w:rPr>
              <w:t>)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  <w:p w14:paraId="78FE8DC8" w14:textId="16253821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-0.13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(-0.44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0.18</w:t>
            </w:r>
            <w:r w:rsidRPr="00A367D6">
              <w:rPr>
                <w:rFonts w:ascii="Times New Roman" w:hAnsi="Times New Roman" w:cs="Times New Roman"/>
                <w:szCs w:val="21"/>
              </w:rPr>
              <w:t>)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  <w:p w14:paraId="58921B74" w14:textId="70112BED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-0.0080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(-0.13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hAnsi="Times New Roman" w:cs="Times New Roman"/>
                <w:szCs w:val="21"/>
              </w:rPr>
              <w:t>0.12)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999" w:type="pct"/>
          </w:tcPr>
          <w:p w14:paraId="78341D42" w14:textId="77777777" w:rsidR="005A4CDB" w:rsidRPr="00A367D6" w:rsidRDefault="005A4CDB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0253714E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-</w:t>
            </w:r>
          </w:p>
          <w:p w14:paraId="562E686B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0.17</w:t>
            </w:r>
          </w:p>
          <w:p w14:paraId="4D68BBB8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0.41</w:t>
            </w:r>
          </w:p>
          <w:p w14:paraId="45F6736F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0.90</w:t>
            </w:r>
          </w:p>
        </w:tc>
        <w:tc>
          <w:tcPr>
            <w:tcW w:w="999" w:type="pct"/>
          </w:tcPr>
          <w:p w14:paraId="1AB75141" w14:textId="77777777" w:rsidR="005A4CDB" w:rsidRPr="00A367D6" w:rsidRDefault="005A4CDB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05B4DB9F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ref</w:t>
            </w:r>
          </w:p>
          <w:p w14:paraId="065A0E4D" w14:textId="5FFB4AB2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-0.062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(-0.15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0.024</w:t>
            </w:r>
            <w:r w:rsidRPr="00A367D6">
              <w:rPr>
                <w:rFonts w:ascii="Times New Roman" w:hAnsi="Times New Roman" w:cs="Times New Roman"/>
                <w:szCs w:val="21"/>
              </w:rPr>
              <w:t>)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  <w:p w14:paraId="47E3418A" w14:textId="78A1B612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-0.12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(-0.42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0.19</w:t>
            </w:r>
            <w:r w:rsidRPr="00A367D6">
              <w:rPr>
                <w:rFonts w:ascii="Times New Roman" w:hAnsi="Times New Roman" w:cs="Times New Roman"/>
                <w:szCs w:val="21"/>
              </w:rPr>
              <w:t>)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  <w:p w14:paraId="7456335B" w14:textId="496BE676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-0.018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(-0.14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0.11</w:t>
            </w:r>
            <w:r w:rsidRPr="00A367D6">
              <w:rPr>
                <w:rFonts w:ascii="Times New Roman" w:hAnsi="Times New Roman" w:cs="Times New Roman"/>
                <w:szCs w:val="21"/>
              </w:rPr>
              <w:t>)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1000" w:type="pct"/>
          </w:tcPr>
          <w:p w14:paraId="29FD1D4D" w14:textId="77777777" w:rsidR="005A4CDB" w:rsidRPr="00A367D6" w:rsidRDefault="005A4CDB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E59D488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-</w:t>
            </w:r>
          </w:p>
          <w:p w14:paraId="073B6324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0.16</w:t>
            </w:r>
          </w:p>
          <w:p w14:paraId="0C5707C4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0.45</w:t>
            </w:r>
          </w:p>
          <w:p w14:paraId="01D199B6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0.77</w:t>
            </w:r>
          </w:p>
        </w:tc>
      </w:tr>
      <w:tr w:rsidR="004F61D0" w:rsidRPr="00A367D6" w14:paraId="4D6E4809" w14:textId="77777777" w:rsidTr="5C7291D1">
        <w:tc>
          <w:tcPr>
            <w:tcW w:w="999" w:type="pct"/>
          </w:tcPr>
          <w:p w14:paraId="3B10E44A" w14:textId="357FD52E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Major axis of vessels/diameter of PIVCs</w:t>
            </w:r>
          </w:p>
        </w:tc>
        <w:tc>
          <w:tcPr>
            <w:tcW w:w="999" w:type="pct"/>
          </w:tcPr>
          <w:p w14:paraId="1212BC42" w14:textId="7D8AC650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-0.018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(-0.038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0.0013</w:t>
            </w:r>
            <w:r w:rsidRPr="00A367D6">
              <w:rPr>
                <w:rFonts w:ascii="Times New Roman" w:hAnsi="Times New Roman" w:cs="Times New Roman"/>
                <w:szCs w:val="21"/>
              </w:rPr>
              <w:t>)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999" w:type="pct"/>
          </w:tcPr>
          <w:p w14:paraId="73CCED7D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999" w:type="pct"/>
          </w:tcPr>
          <w:p w14:paraId="17BFD97C" w14:textId="77C9FFE3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-0.017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(-0.036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0.0026</w:t>
            </w:r>
            <w:r w:rsidRPr="00A367D6">
              <w:rPr>
                <w:rFonts w:ascii="Times New Roman" w:hAnsi="Times New Roman" w:cs="Times New Roman"/>
                <w:szCs w:val="21"/>
              </w:rPr>
              <w:t>)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1000" w:type="pct"/>
          </w:tcPr>
          <w:p w14:paraId="3607344D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0.09</w:t>
            </w:r>
          </w:p>
        </w:tc>
      </w:tr>
      <w:tr w:rsidR="004F61D0" w:rsidRPr="00A367D6" w14:paraId="448895C8" w14:textId="77777777" w:rsidTr="5C7291D1">
        <w:tc>
          <w:tcPr>
            <w:tcW w:w="999" w:type="pct"/>
          </w:tcPr>
          <w:p w14:paraId="1ACE67D9" w14:textId="77777777" w:rsidR="005A4CDB" w:rsidRPr="00A367D6" w:rsidRDefault="00000000" w:rsidP="00F66EEF">
            <w:pPr>
              <w:spacing w:line="480" w:lineRule="auto"/>
              <w:contextualSpacing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Movement of patients</w:t>
            </w:r>
          </w:p>
        </w:tc>
        <w:tc>
          <w:tcPr>
            <w:tcW w:w="999" w:type="pct"/>
          </w:tcPr>
          <w:p w14:paraId="7B72BCDB" w14:textId="79E16CBD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-0.079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(-0.22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0.067</w:t>
            </w:r>
            <w:r w:rsidRPr="00A367D6">
              <w:rPr>
                <w:rFonts w:ascii="Times New Roman" w:hAnsi="Times New Roman" w:cs="Times New Roman"/>
                <w:szCs w:val="21"/>
              </w:rPr>
              <w:t>)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999" w:type="pct"/>
          </w:tcPr>
          <w:p w14:paraId="7BC41345" w14:textId="77777777" w:rsidR="005A4CDB" w:rsidRPr="00A367D6" w:rsidRDefault="00000000" w:rsidP="00F66EEF">
            <w:pPr>
              <w:tabs>
                <w:tab w:val="left" w:pos="2000"/>
              </w:tabs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0.29</w:t>
            </w:r>
          </w:p>
        </w:tc>
        <w:tc>
          <w:tcPr>
            <w:tcW w:w="999" w:type="pct"/>
          </w:tcPr>
          <w:p w14:paraId="2C2425B2" w14:textId="2C7A71CB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 xml:space="preserve">-0.079 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[</w:t>
            </w:r>
            <w:r w:rsidRPr="00A367D6">
              <w:rPr>
                <w:rFonts w:ascii="Times New Roman" w:hAnsi="Times New Roman" w:cs="Times New Roman"/>
                <w:szCs w:val="21"/>
              </w:rPr>
              <w:t>(-0.22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)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–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(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0.065)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]</w:t>
            </w:r>
          </w:p>
        </w:tc>
        <w:tc>
          <w:tcPr>
            <w:tcW w:w="1000" w:type="pct"/>
          </w:tcPr>
          <w:p w14:paraId="01C6D93C" w14:textId="77777777" w:rsidR="005A4CDB" w:rsidRPr="00A367D6" w:rsidRDefault="00000000" w:rsidP="00F66EE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hAnsi="Times New Roman" w:cs="Times New Roman"/>
                <w:szCs w:val="21"/>
              </w:rPr>
              <w:t>0.28</w:t>
            </w:r>
          </w:p>
        </w:tc>
      </w:tr>
    </w:tbl>
    <w:p w14:paraId="46E70255" w14:textId="77777777" w:rsidR="005A4CDB" w:rsidRPr="00A367D6" w:rsidRDefault="00000000" w:rsidP="00F66EEF">
      <w:pPr>
        <w:spacing w:line="480" w:lineRule="auto"/>
        <w:ind w:firstLine="0"/>
        <w:contextualSpacing/>
        <w:rPr>
          <w:rFonts w:ascii="Times New Roman" w:hAnsi="Times New Roman" w:cs="Times New Roman"/>
          <w:szCs w:val="21"/>
        </w:rPr>
      </w:pPr>
      <w:r w:rsidRPr="00A367D6">
        <w:rPr>
          <w:rFonts w:ascii="Times New Roman" w:hAnsi="Times New Roman" w:cs="Times New Roman"/>
          <w:szCs w:val="21"/>
        </w:rPr>
        <w:t>Abbreviation: CI, confidence interval; PIVC, peripheral intravascular catheter.</w:t>
      </w:r>
    </w:p>
    <w:p w14:paraId="02AD3A6E" w14:textId="04221224" w:rsidR="005A4CDB" w:rsidRPr="00A367D6" w:rsidRDefault="00000000" w:rsidP="00F66EEF">
      <w:pPr>
        <w:spacing w:line="480" w:lineRule="auto"/>
        <w:ind w:firstLine="0"/>
        <w:contextualSpacing/>
        <w:rPr>
          <w:rFonts w:ascii="Times New Roman" w:hAnsi="Times New Roman" w:cs="Times New Roman"/>
          <w:szCs w:val="21"/>
        </w:rPr>
      </w:pPr>
      <w:r w:rsidRPr="00A367D6">
        <w:rPr>
          <w:rFonts w:ascii="Times New Roman" w:hAnsi="Times New Roman" w:cs="Times New Roman"/>
          <w:szCs w:val="21"/>
          <w:vertAlign w:val="superscript"/>
        </w:rPr>
        <w:t>†</w:t>
      </w:r>
      <w:r w:rsidR="005C31B3" w:rsidRPr="00A367D6">
        <w:rPr>
          <w:rFonts w:ascii="Times New Roman" w:hAnsi="Times New Roman" w:cs="Times New Roman"/>
          <w:szCs w:val="21"/>
        </w:rPr>
        <w:t>This value could not be measured in 24 patients because of</w:t>
      </w:r>
      <w:r w:rsidRPr="00A367D6">
        <w:rPr>
          <w:rFonts w:ascii="Times New Roman" w:hAnsi="Times New Roman" w:cs="Times New Roman"/>
          <w:szCs w:val="21"/>
        </w:rPr>
        <w:t xml:space="preserve"> a change of practitioner.</w:t>
      </w:r>
    </w:p>
    <w:p w14:paraId="25D85475" w14:textId="22C9EF2A" w:rsidR="533A1EFE" w:rsidRPr="00A367D6" w:rsidRDefault="533A1EFE" w:rsidP="00F66EEF">
      <w:pPr>
        <w:spacing w:line="480" w:lineRule="auto"/>
        <w:ind w:firstLine="0"/>
        <w:contextualSpacing/>
        <w:rPr>
          <w:rFonts w:ascii="Times New Roman" w:hAnsi="Times New Roman" w:cs="Times New Roman"/>
          <w:szCs w:val="21"/>
        </w:rPr>
      </w:pPr>
    </w:p>
    <w:p w14:paraId="190B6F1F" w14:textId="0CD054EB" w:rsidR="533A1EFE" w:rsidRPr="00A367D6" w:rsidRDefault="533A1EFE" w:rsidP="00F66EEF">
      <w:pPr>
        <w:spacing w:line="480" w:lineRule="auto"/>
        <w:ind w:firstLine="0"/>
        <w:contextualSpacing/>
        <w:rPr>
          <w:rFonts w:ascii="Times New Roman" w:hAnsi="Times New Roman" w:cs="Times New Roman"/>
          <w:szCs w:val="21"/>
        </w:rPr>
      </w:pPr>
    </w:p>
    <w:p w14:paraId="5EAE7DB4" w14:textId="73E1C539" w:rsidR="533A1EFE" w:rsidRPr="00A367D6" w:rsidRDefault="533A1EFE" w:rsidP="00F66EEF">
      <w:pPr>
        <w:spacing w:line="480" w:lineRule="auto"/>
        <w:ind w:firstLine="0"/>
        <w:contextualSpacing/>
        <w:rPr>
          <w:rFonts w:ascii="Times New Roman" w:hAnsi="Times New Roman" w:cs="Times New Roman"/>
          <w:szCs w:val="21"/>
        </w:rPr>
      </w:pPr>
    </w:p>
    <w:p w14:paraId="2C55A2E5" w14:textId="1579AAC4" w:rsidR="533A1EFE" w:rsidRPr="00A367D6" w:rsidRDefault="533A1EFE" w:rsidP="00F66EEF">
      <w:pPr>
        <w:spacing w:line="480" w:lineRule="auto"/>
        <w:ind w:firstLine="0"/>
        <w:contextualSpacing/>
        <w:rPr>
          <w:rFonts w:ascii="Times New Roman" w:hAnsi="Times New Roman" w:cs="Times New Roman"/>
          <w:szCs w:val="21"/>
        </w:rPr>
      </w:pPr>
    </w:p>
    <w:p w14:paraId="289D9980" w14:textId="75E16126" w:rsidR="533A1EFE" w:rsidRPr="00A367D6" w:rsidRDefault="00000000" w:rsidP="00F66EEF">
      <w:pPr>
        <w:spacing w:line="480" w:lineRule="auto"/>
        <w:rPr>
          <w:rFonts w:ascii="Times New Roman" w:hAnsi="Times New Roman" w:cs="Times New Roman"/>
          <w:szCs w:val="21"/>
          <w:vertAlign w:val="superscript"/>
        </w:rPr>
      </w:pPr>
      <w:r w:rsidRPr="00A367D6">
        <w:rPr>
          <w:rFonts w:ascii="Times New Roman" w:hAnsi="Times New Roman" w:cs="Times New Roman"/>
          <w:b/>
          <w:bCs/>
          <w:szCs w:val="21"/>
        </w:rPr>
        <w:lastRenderedPageBreak/>
        <w:t>e-</w:t>
      </w:r>
      <w:r w:rsidR="00C23C2E" w:rsidRPr="00A367D6">
        <w:rPr>
          <w:rFonts w:ascii="Times New Roman" w:hAnsi="Times New Roman" w:cs="Times New Roman"/>
          <w:b/>
          <w:bCs/>
          <w:szCs w:val="21"/>
        </w:rPr>
        <w:t>T</w:t>
      </w:r>
      <w:r w:rsidRPr="00A367D6">
        <w:rPr>
          <w:rFonts w:ascii="Times New Roman" w:hAnsi="Times New Roman" w:cs="Times New Roman"/>
          <w:b/>
          <w:bCs/>
          <w:szCs w:val="21"/>
        </w:rPr>
        <w:t>able 4.</w:t>
      </w:r>
      <w:r w:rsidRPr="00A367D6">
        <w:rPr>
          <w:rFonts w:ascii="Times New Roman" w:hAnsi="Times New Roman" w:cs="Times New Roman"/>
          <w:szCs w:val="21"/>
        </w:rPr>
        <w:t xml:space="preserve"> </w:t>
      </w:r>
      <w:r w:rsidRPr="00A367D6">
        <w:rPr>
          <w:rFonts w:ascii="Times New Roman" w:eastAsia="Times New Roman" w:hAnsi="Times New Roman" w:cs="Times New Roman"/>
          <w:szCs w:val="21"/>
          <w:lang w:val="en-US"/>
        </w:rPr>
        <w:t>Interaction analysis for the failure of initial PIVC insertion</w:t>
      </w:r>
      <w:r w:rsidR="00EE424F" w:rsidRPr="00A367D6">
        <w:rPr>
          <w:rFonts w:ascii="Times New Roman" w:eastAsia="Times New Roman" w:hAnsi="Times New Roman" w:cs="Times New Roman"/>
          <w:szCs w:val="21"/>
          <w:lang w:val="en-US"/>
        </w:rPr>
        <w:t>,</w:t>
      </w:r>
      <w:r w:rsidRPr="00A367D6">
        <w:rPr>
          <w:rFonts w:ascii="Times New Roman" w:eastAsia="Times New Roman" w:hAnsi="Times New Roman" w:cs="Times New Roman"/>
          <w:szCs w:val="21"/>
          <w:lang w:val="en-US"/>
        </w:rPr>
        <w:t xml:space="preserve"> classified </w:t>
      </w:r>
      <w:r w:rsidR="005C31B3" w:rsidRPr="00A367D6">
        <w:rPr>
          <w:rFonts w:ascii="Times New Roman" w:eastAsia="Times New Roman" w:hAnsi="Times New Roman" w:cs="Times New Roman"/>
          <w:szCs w:val="21"/>
          <w:lang w:val="en-US"/>
        </w:rPr>
        <w:t>according to</w:t>
      </w:r>
      <w:r w:rsidRPr="00A367D6">
        <w:rPr>
          <w:rFonts w:ascii="Times New Roman" w:eastAsia="Times New Roman" w:hAnsi="Times New Roman" w:cs="Times New Roman"/>
          <w:szCs w:val="21"/>
          <w:lang w:val="en-US"/>
        </w:rPr>
        <w:t xml:space="preserve"> person</w:t>
      </w:r>
      <w:r w:rsidR="005C31B3" w:rsidRPr="00A367D6">
        <w:rPr>
          <w:rFonts w:ascii="Times New Roman" w:eastAsia="Times New Roman" w:hAnsi="Times New Roman" w:cs="Times New Roman"/>
          <w:szCs w:val="21"/>
          <w:lang w:val="en-US"/>
        </w:rPr>
        <w:t xml:space="preserve"> who performed the insertion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8"/>
        <w:gridCol w:w="3848"/>
        <w:gridCol w:w="3848"/>
        <w:gridCol w:w="3848"/>
      </w:tblGrid>
      <w:tr w:rsidR="004F61D0" w:rsidRPr="00A367D6" w14:paraId="4ACA94BB" w14:textId="77777777" w:rsidTr="00C7773D">
        <w:trPr>
          <w:trHeight w:val="300"/>
        </w:trPr>
        <w:tc>
          <w:tcPr>
            <w:tcW w:w="3848" w:type="dxa"/>
            <w:tcMar>
              <w:left w:w="108" w:type="dxa"/>
              <w:right w:w="108" w:type="dxa"/>
            </w:tcMar>
          </w:tcPr>
          <w:p w14:paraId="2623D047" w14:textId="3D22D055" w:rsidR="533A1EFE" w:rsidRPr="00A367D6" w:rsidRDefault="00000000" w:rsidP="00F66E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 xml:space="preserve"> </w:t>
            </w:r>
          </w:p>
        </w:tc>
        <w:tc>
          <w:tcPr>
            <w:tcW w:w="7696" w:type="dxa"/>
            <w:gridSpan w:val="2"/>
            <w:tcMar>
              <w:left w:w="108" w:type="dxa"/>
              <w:right w:w="108" w:type="dxa"/>
            </w:tcMar>
          </w:tcPr>
          <w:p w14:paraId="1F1CBA7F" w14:textId="088B34D7" w:rsidR="533A1EFE" w:rsidRPr="00A367D6" w:rsidRDefault="00000000" w:rsidP="00F66EE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>No. with outcome/total No. (%)</w:t>
            </w:r>
          </w:p>
        </w:tc>
        <w:tc>
          <w:tcPr>
            <w:tcW w:w="3848" w:type="dxa"/>
            <w:vMerge w:val="restart"/>
            <w:tcMar>
              <w:left w:w="108" w:type="dxa"/>
              <w:right w:w="108" w:type="dxa"/>
            </w:tcMar>
          </w:tcPr>
          <w:p w14:paraId="5A4C70DF" w14:textId="4887958B" w:rsidR="533A1EFE" w:rsidRPr="00A367D6" w:rsidRDefault="00000000" w:rsidP="00F66EE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>Adjusted OR (95% CI)</w:t>
            </w:r>
          </w:p>
        </w:tc>
      </w:tr>
      <w:tr w:rsidR="004F61D0" w:rsidRPr="00A367D6" w14:paraId="28078A1F" w14:textId="77777777" w:rsidTr="00C7773D">
        <w:trPr>
          <w:trHeight w:val="300"/>
        </w:trPr>
        <w:tc>
          <w:tcPr>
            <w:tcW w:w="3848" w:type="dxa"/>
            <w:tcMar>
              <w:left w:w="108" w:type="dxa"/>
              <w:right w:w="108" w:type="dxa"/>
            </w:tcMar>
          </w:tcPr>
          <w:p w14:paraId="445EF5C3" w14:textId="158EB47E" w:rsidR="533A1EFE" w:rsidRPr="00A367D6" w:rsidRDefault="00000000" w:rsidP="00F66E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 xml:space="preserve"> </w:t>
            </w:r>
          </w:p>
        </w:tc>
        <w:tc>
          <w:tcPr>
            <w:tcW w:w="3848" w:type="dxa"/>
            <w:tcMar>
              <w:left w:w="108" w:type="dxa"/>
              <w:right w:w="108" w:type="dxa"/>
            </w:tcMar>
          </w:tcPr>
          <w:p w14:paraId="30B9FF17" w14:textId="09712387" w:rsidR="533A1EFE" w:rsidRPr="00A367D6" w:rsidRDefault="00000000" w:rsidP="00F66EE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Newly developed needles</w:t>
            </w:r>
          </w:p>
        </w:tc>
        <w:tc>
          <w:tcPr>
            <w:tcW w:w="3848" w:type="dxa"/>
            <w:tcMar>
              <w:left w:w="108" w:type="dxa"/>
              <w:right w:w="108" w:type="dxa"/>
            </w:tcMar>
          </w:tcPr>
          <w:p w14:paraId="4496EB50" w14:textId="03A2E88E" w:rsidR="533A1EFE" w:rsidRPr="00A367D6" w:rsidRDefault="00000000" w:rsidP="00F66EE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1"/>
                <w:vertAlign w:val="superscript"/>
                <w:lang w:val="en-US"/>
              </w:rPr>
            </w:pP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>Existing needles</w:t>
            </w:r>
          </w:p>
        </w:tc>
        <w:tc>
          <w:tcPr>
            <w:tcW w:w="3848" w:type="dxa"/>
            <w:vMerge/>
            <w:vAlign w:val="center"/>
          </w:tcPr>
          <w:p w14:paraId="404B012A" w14:textId="77777777" w:rsidR="0042550D" w:rsidRPr="00A367D6" w:rsidRDefault="0042550D" w:rsidP="00C7773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F61D0" w:rsidRPr="00A367D6" w14:paraId="3C3D67BE" w14:textId="77777777" w:rsidTr="00C7773D">
        <w:trPr>
          <w:trHeight w:val="300"/>
        </w:trPr>
        <w:tc>
          <w:tcPr>
            <w:tcW w:w="3848" w:type="dxa"/>
            <w:tcMar>
              <w:left w:w="108" w:type="dxa"/>
              <w:right w:w="108" w:type="dxa"/>
            </w:tcMar>
          </w:tcPr>
          <w:p w14:paraId="349F6503" w14:textId="3B6979B7" w:rsidR="533A1EFE" w:rsidRPr="00A367D6" w:rsidRDefault="00000000" w:rsidP="00F66EEF">
            <w:pPr>
              <w:spacing w:line="480" w:lineRule="auto"/>
              <w:ind w:firstLine="0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>Physicians excluding residents</w:t>
            </w:r>
          </w:p>
          <w:p w14:paraId="3A836C24" w14:textId="586F2849" w:rsidR="533A1EFE" w:rsidRPr="00A367D6" w:rsidRDefault="00000000" w:rsidP="00F66EEF">
            <w:pPr>
              <w:spacing w:line="480" w:lineRule="auto"/>
              <w:ind w:firstLine="0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 xml:space="preserve">Resident, </w:t>
            </w:r>
            <w:r w:rsidR="00871CA4" w:rsidRPr="00A367D6">
              <w:rPr>
                <w:rFonts w:ascii="Times New Roman" w:hAnsi="Times New Roman" w:cs="Times New Roman"/>
                <w:szCs w:val="21"/>
              </w:rPr>
              <w:t>individual</w:t>
            </w:r>
            <w:r w:rsidR="00C23C2E" w:rsidRPr="00A367D6">
              <w:rPr>
                <w:rFonts w:ascii="Times New Roman" w:hAnsi="Times New Roman" w:cs="Times New Roman"/>
                <w:szCs w:val="21"/>
              </w:rPr>
              <w:t>s with &lt; 5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 xml:space="preserve"> years of nursing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 xml:space="preserve"> experience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 xml:space="preserve">, </w:t>
            </w:r>
            <w:r w:rsidR="00871CA4" w:rsidRPr="00A367D6">
              <w:rPr>
                <w:rFonts w:ascii="Times New Roman" w:hAnsi="Times New Roman" w:cs="Times New Roman"/>
                <w:szCs w:val="21"/>
              </w:rPr>
              <w:t>individual</w:t>
            </w:r>
            <w:r w:rsidR="005C31B3" w:rsidRPr="00A367D6">
              <w:rPr>
                <w:rFonts w:ascii="Times New Roman" w:hAnsi="Times New Roman" w:cs="Times New Roman"/>
                <w:szCs w:val="21"/>
              </w:rPr>
              <w:t>s with ≥ 6</w:t>
            </w: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 xml:space="preserve"> years of nursing</w:t>
            </w:r>
            <w:r w:rsidR="005C31B3"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 xml:space="preserve"> experience</w:t>
            </w:r>
          </w:p>
        </w:tc>
        <w:tc>
          <w:tcPr>
            <w:tcW w:w="3848" w:type="dxa"/>
            <w:tcMar>
              <w:left w:w="108" w:type="dxa"/>
              <w:right w:w="108" w:type="dxa"/>
            </w:tcMar>
          </w:tcPr>
          <w:p w14:paraId="0945FDC2" w14:textId="4665C0E7" w:rsidR="533A1EFE" w:rsidRPr="00A367D6" w:rsidRDefault="00000000" w:rsidP="00F66EE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 xml:space="preserve"> 1/19 (5.3)</w:t>
            </w:r>
          </w:p>
          <w:p w14:paraId="4618ED0B" w14:textId="61E9B2BB" w:rsidR="533A1EFE" w:rsidRPr="00A367D6" w:rsidRDefault="00000000" w:rsidP="00F66EE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>38/242 (15.7)</w:t>
            </w:r>
          </w:p>
        </w:tc>
        <w:tc>
          <w:tcPr>
            <w:tcW w:w="3848" w:type="dxa"/>
            <w:tcMar>
              <w:left w:w="108" w:type="dxa"/>
              <w:right w:w="108" w:type="dxa"/>
            </w:tcMar>
          </w:tcPr>
          <w:p w14:paraId="34A932F3" w14:textId="4DAD5C1F" w:rsidR="533A1EFE" w:rsidRPr="00A367D6" w:rsidRDefault="00000000" w:rsidP="00F66EE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 xml:space="preserve"> 7/18 (38.9)</w:t>
            </w:r>
          </w:p>
          <w:p w14:paraId="6DA0260B" w14:textId="6028E996" w:rsidR="533A1EFE" w:rsidRPr="00A367D6" w:rsidRDefault="00000000" w:rsidP="00F66EE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>35/243 (14.4)</w:t>
            </w:r>
          </w:p>
        </w:tc>
        <w:tc>
          <w:tcPr>
            <w:tcW w:w="3848" w:type="dxa"/>
            <w:tcMar>
              <w:left w:w="108" w:type="dxa"/>
              <w:right w:w="108" w:type="dxa"/>
            </w:tcMar>
          </w:tcPr>
          <w:p w14:paraId="01AF708F" w14:textId="6AC476DA" w:rsidR="533A1EFE" w:rsidRPr="00A367D6" w:rsidRDefault="00000000" w:rsidP="00F66EE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eastAsia="Times New Roman" w:hAnsi="Times New Roman" w:cs="Times New Roman"/>
                <w:szCs w:val="21"/>
                <w:lang w:val="en-US"/>
              </w:rPr>
              <w:t xml:space="preserve"> -</w:t>
            </w:r>
            <w:r w:rsidRPr="00A367D6">
              <w:rPr>
                <w:rFonts w:ascii="Times New Roman" w:eastAsia="游明朝" w:hAnsi="Times New Roman" w:cs="Times New Roman"/>
                <w:szCs w:val="21"/>
                <w:vertAlign w:val="superscript"/>
              </w:rPr>
              <w:t>†</w:t>
            </w:r>
          </w:p>
          <w:p w14:paraId="45EC9A52" w14:textId="067F3636" w:rsidR="533A1EFE" w:rsidRPr="00A367D6" w:rsidRDefault="00000000" w:rsidP="00F66EE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367D6">
              <w:rPr>
                <w:rFonts w:ascii="Times New Roman" w:eastAsia="Times New Roman" w:hAnsi="Times New Roman" w:cs="Times New Roman"/>
                <w:szCs w:val="21"/>
                <w:lang w:val="en-GB"/>
              </w:rPr>
              <w:t>1.01 (0.60–1.71)</w:t>
            </w:r>
          </w:p>
        </w:tc>
      </w:tr>
    </w:tbl>
    <w:p w14:paraId="3E957168" w14:textId="5BF6D1F6" w:rsidR="533A1EFE" w:rsidRPr="00A367D6" w:rsidRDefault="00000000" w:rsidP="00F66EEF">
      <w:pPr>
        <w:spacing w:line="480" w:lineRule="auto"/>
        <w:rPr>
          <w:rFonts w:ascii="Times New Roman" w:hAnsi="Times New Roman" w:cs="Times New Roman"/>
          <w:szCs w:val="21"/>
        </w:rPr>
      </w:pPr>
      <w:r w:rsidRPr="00A367D6">
        <w:rPr>
          <w:rFonts w:ascii="Times New Roman" w:eastAsia="Times New Roman" w:hAnsi="Times New Roman" w:cs="Times New Roman"/>
          <w:szCs w:val="21"/>
          <w:lang w:val="en-US"/>
        </w:rPr>
        <w:t>Abbreviation: CI, confidence interval; OR, odds ratio; PIVC, peripheral intravascular catheter.</w:t>
      </w:r>
    </w:p>
    <w:p w14:paraId="1FF5CF9F" w14:textId="10DBA1C7" w:rsidR="533A1EFE" w:rsidRPr="00A367D6" w:rsidRDefault="00000000" w:rsidP="00F66EEF">
      <w:pPr>
        <w:spacing w:line="480" w:lineRule="auto"/>
        <w:ind w:firstLine="0"/>
        <w:contextualSpacing/>
        <w:rPr>
          <w:rFonts w:ascii="Times New Roman" w:eastAsia="Times New Roman" w:hAnsi="Times New Roman" w:cs="Times New Roman"/>
          <w:szCs w:val="21"/>
        </w:rPr>
      </w:pPr>
      <w:r w:rsidRPr="00A367D6">
        <w:rPr>
          <w:rFonts w:ascii="Times New Roman" w:eastAsia="Times New Roman" w:hAnsi="Times New Roman" w:cs="Times New Roman"/>
          <w:szCs w:val="21"/>
          <w:vertAlign w:val="superscript"/>
          <w:lang w:val="en-US"/>
        </w:rPr>
        <w:t xml:space="preserve">† </w:t>
      </w:r>
      <w:r w:rsidRPr="00A367D6">
        <w:rPr>
          <w:rFonts w:ascii="Times New Roman" w:eastAsia="Times New Roman" w:hAnsi="Times New Roman" w:cs="Times New Roman"/>
          <w:szCs w:val="21"/>
          <w:lang w:val="en-US"/>
        </w:rPr>
        <w:t>This value was almost zero</w:t>
      </w:r>
      <w:r w:rsidR="00C23C2E" w:rsidRPr="00A367D6">
        <w:rPr>
          <w:rFonts w:ascii="Times New Roman" w:eastAsia="Times New Roman" w:hAnsi="Times New Roman" w:cs="Times New Roman"/>
          <w:szCs w:val="21"/>
          <w:lang w:val="en-US"/>
        </w:rPr>
        <w:t>,</w:t>
      </w:r>
      <w:r w:rsidRPr="00A367D6">
        <w:rPr>
          <w:rFonts w:ascii="Times New Roman" w:eastAsia="Times New Roman" w:hAnsi="Times New Roman" w:cs="Times New Roman"/>
          <w:szCs w:val="21"/>
          <w:lang w:val="en-US"/>
        </w:rPr>
        <w:t xml:space="preserve"> and 95% CI was too wide to describe.</w:t>
      </w:r>
    </w:p>
    <w:sectPr w:rsidR="533A1EFE" w:rsidRPr="00A367D6" w:rsidSect="005A4CDB">
      <w:headerReference w:type="default" r:id="rId8"/>
      <w:footerReference w:type="default" r:id="rId9"/>
      <w:type w:val="continuous"/>
      <w:pgSz w:w="16838" w:h="11906" w:orient="landscape" w:code="9"/>
      <w:pgMar w:top="720" w:right="720" w:bottom="720" w:left="720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7BA8B" w14:textId="77777777" w:rsidR="00077D0A" w:rsidRDefault="00077D0A">
      <w:pPr>
        <w:spacing w:before="0" w:after="0"/>
      </w:pPr>
      <w:r>
        <w:separator/>
      </w:r>
    </w:p>
  </w:endnote>
  <w:endnote w:type="continuationSeparator" w:id="0">
    <w:p w14:paraId="0076A3FE" w14:textId="77777777" w:rsidR="00077D0A" w:rsidRDefault="00077D0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35202E" w14:textId="77777777" w:rsidR="00766EF8" w:rsidRDefault="00000000">
    <w:pPr>
      <w:pStyle w:val="a9"/>
      <w:ind w:firstLine="210"/>
      <w:jc w:val="right"/>
      <w:rPr>
        <w:rFonts w:ascii="游明朝" w:eastAsia="游明朝" w:hAnsi="游明朝" w:cs="游明朝"/>
      </w:rPr>
    </w:pPr>
    <w:r>
      <w:fldChar w:fldCharType="begin"/>
    </w:r>
    <w:r>
      <w:instrText>PAGE   \* MERGEFORMAT</w:instrText>
    </w:r>
    <w:r>
      <w:fldChar w:fldCharType="separate"/>
    </w:r>
    <w:r>
      <w:rPr>
        <w:rFonts w:ascii="游明朝" w:eastAsia="游明朝" w:hAnsi="游明朝" w:cs="游明朝"/>
      </w:rPr>
      <w:t>2</w:t>
    </w:r>
    <w:r>
      <w:rPr>
        <w:rFonts w:ascii="游明朝" w:eastAsia="游明朝" w:hAnsi="游明朝" w:cs="游明朝"/>
      </w:rPr>
      <w:fldChar w:fldCharType="end"/>
    </w:r>
  </w:p>
  <w:p w14:paraId="1D35202F" w14:textId="77777777" w:rsidR="00766EF8" w:rsidRDefault="00766EF8">
    <w:pPr>
      <w:pStyle w:val="a9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235024" w14:textId="77777777" w:rsidR="00077D0A" w:rsidRDefault="00077D0A">
      <w:pPr>
        <w:spacing w:before="0" w:after="0"/>
      </w:pPr>
      <w:r>
        <w:separator/>
      </w:r>
    </w:p>
  </w:footnote>
  <w:footnote w:type="continuationSeparator" w:id="0">
    <w:p w14:paraId="449AA15F" w14:textId="77777777" w:rsidR="00077D0A" w:rsidRDefault="00077D0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35202D" w14:textId="77777777" w:rsidR="00766EF8" w:rsidRDefault="00766EF8">
    <w:pPr>
      <w:pStyle w:val="a8"/>
      <w:ind w:firstLine="21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46B99"/>
    <w:multiLevelType w:val="hybridMultilevel"/>
    <w:tmpl w:val="1AEC3798"/>
    <w:lvl w:ilvl="0" w:tplc="40B6D714">
      <w:start w:val="1"/>
      <w:numFmt w:val="decimal"/>
      <w:lvlText w:val="%1."/>
      <w:lvlJc w:val="left"/>
      <w:pPr>
        <w:ind w:left="420" w:hanging="420"/>
      </w:pPr>
    </w:lvl>
    <w:lvl w:ilvl="1" w:tplc="B61AA14A" w:tentative="1">
      <w:start w:val="1"/>
      <w:numFmt w:val="aiueoFullWidth"/>
      <w:lvlText w:val="(%2)"/>
      <w:lvlJc w:val="left"/>
      <w:pPr>
        <w:ind w:left="840" w:hanging="420"/>
      </w:pPr>
    </w:lvl>
    <w:lvl w:ilvl="2" w:tplc="1636913E" w:tentative="1">
      <w:start w:val="1"/>
      <w:numFmt w:val="decimalEnclosedCircle"/>
      <w:lvlText w:val="%3"/>
      <w:lvlJc w:val="left"/>
      <w:pPr>
        <w:ind w:left="1260" w:hanging="420"/>
      </w:pPr>
    </w:lvl>
    <w:lvl w:ilvl="3" w:tplc="5E881438" w:tentative="1">
      <w:start w:val="1"/>
      <w:numFmt w:val="decimal"/>
      <w:lvlText w:val="%4."/>
      <w:lvlJc w:val="left"/>
      <w:pPr>
        <w:ind w:left="1680" w:hanging="420"/>
      </w:pPr>
    </w:lvl>
    <w:lvl w:ilvl="4" w:tplc="1C52CA7C" w:tentative="1">
      <w:start w:val="1"/>
      <w:numFmt w:val="aiueoFullWidth"/>
      <w:lvlText w:val="(%5)"/>
      <w:lvlJc w:val="left"/>
      <w:pPr>
        <w:ind w:left="2100" w:hanging="420"/>
      </w:pPr>
    </w:lvl>
    <w:lvl w:ilvl="5" w:tplc="AD008154" w:tentative="1">
      <w:start w:val="1"/>
      <w:numFmt w:val="decimalEnclosedCircle"/>
      <w:lvlText w:val="%6"/>
      <w:lvlJc w:val="left"/>
      <w:pPr>
        <w:ind w:left="2520" w:hanging="420"/>
      </w:pPr>
    </w:lvl>
    <w:lvl w:ilvl="6" w:tplc="1D105D8E" w:tentative="1">
      <w:start w:val="1"/>
      <w:numFmt w:val="decimal"/>
      <w:lvlText w:val="%7."/>
      <w:lvlJc w:val="left"/>
      <w:pPr>
        <w:ind w:left="2940" w:hanging="420"/>
      </w:pPr>
    </w:lvl>
    <w:lvl w:ilvl="7" w:tplc="67BE4C3C" w:tentative="1">
      <w:start w:val="1"/>
      <w:numFmt w:val="aiueoFullWidth"/>
      <w:lvlText w:val="(%8)"/>
      <w:lvlJc w:val="left"/>
      <w:pPr>
        <w:ind w:left="3360" w:hanging="420"/>
      </w:pPr>
    </w:lvl>
    <w:lvl w:ilvl="8" w:tplc="03A2DA2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99E7E24"/>
    <w:multiLevelType w:val="multilevel"/>
    <w:tmpl w:val="E842ED30"/>
    <w:lvl w:ilvl="0">
      <w:start w:val="1"/>
      <w:numFmt w:val="decimal"/>
      <w:lvlText w:val="%1."/>
      <w:lvlJc w:val="left"/>
      <w:pPr>
        <w:ind w:left="420" w:hanging="42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231266E"/>
    <w:multiLevelType w:val="hybridMultilevel"/>
    <w:tmpl w:val="E988AE46"/>
    <w:lvl w:ilvl="0" w:tplc="DDC8E87E">
      <w:start w:val="3"/>
      <w:numFmt w:val="bullet"/>
      <w:lvlText w:val="●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CC08F3A6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F29C0404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55029B74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5964BB12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3C0636F6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E3A49F72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5C50C892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43162562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E901D03"/>
    <w:multiLevelType w:val="hybridMultilevel"/>
    <w:tmpl w:val="B51ED33A"/>
    <w:lvl w:ilvl="0" w:tplc="C228ED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7A663088" w:tentative="1">
      <w:start w:val="1"/>
      <w:numFmt w:val="aiueoFullWidth"/>
      <w:lvlText w:val="(%2)"/>
      <w:lvlJc w:val="left"/>
      <w:pPr>
        <w:ind w:left="840" w:hanging="420"/>
      </w:pPr>
    </w:lvl>
    <w:lvl w:ilvl="2" w:tplc="1736F9EE" w:tentative="1">
      <w:start w:val="1"/>
      <w:numFmt w:val="decimalEnclosedCircle"/>
      <w:lvlText w:val="%3"/>
      <w:lvlJc w:val="left"/>
      <w:pPr>
        <w:ind w:left="1260" w:hanging="420"/>
      </w:pPr>
    </w:lvl>
    <w:lvl w:ilvl="3" w:tplc="E81C0444" w:tentative="1">
      <w:start w:val="1"/>
      <w:numFmt w:val="decimal"/>
      <w:lvlText w:val="%4."/>
      <w:lvlJc w:val="left"/>
      <w:pPr>
        <w:ind w:left="1680" w:hanging="420"/>
      </w:pPr>
    </w:lvl>
    <w:lvl w:ilvl="4" w:tplc="0B0C1C7C" w:tentative="1">
      <w:start w:val="1"/>
      <w:numFmt w:val="aiueoFullWidth"/>
      <w:lvlText w:val="(%5)"/>
      <w:lvlJc w:val="left"/>
      <w:pPr>
        <w:ind w:left="2100" w:hanging="420"/>
      </w:pPr>
    </w:lvl>
    <w:lvl w:ilvl="5" w:tplc="1C44CE3E" w:tentative="1">
      <w:start w:val="1"/>
      <w:numFmt w:val="decimalEnclosedCircle"/>
      <w:lvlText w:val="%6"/>
      <w:lvlJc w:val="left"/>
      <w:pPr>
        <w:ind w:left="2520" w:hanging="420"/>
      </w:pPr>
    </w:lvl>
    <w:lvl w:ilvl="6" w:tplc="D06A16F2" w:tentative="1">
      <w:start w:val="1"/>
      <w:numFmt w:val="decimal"/>
      <w:lvlText w:val="%7."/>
      <w:lvlJc w:val="left"/>
      <w:pPr>
        <w:ind w:left="2940" w:hanging="420"/>
      </w:pPr>
    </w:lvl>
    <w:lvl w:ilvl="7" w:tplc="96E2F6D0" w:tentative="1">
      <w:start w:val="1"/>
      <w:numFmt w:val="aiueoFullWidth"/>
      <w:lvlText w:val="(%8)"/>
      <w:lvlJc w:val="left"/>
      <w:pPr>
        <w:ind w:left="3360" w:hanging="420"/>
      </w:pPr>
    </w:lvl>
    <w:lvl w:ilvl="8" w:tplc="4178046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9D01F02"/>
    <w:multiLevelType w:val="hybridMultilevel"/>
    <w:tmpl w:val="6D82860E"/>
    <w:lvl w:ilvl="0" w:tplc="DB0E355A">
      <w:start w:val="1"/>
      <w:numFmt w:val="decimal"/>
      <w:lvlText w:val="%1."/>
      <w:lvlJc w:val="left"/>
      <w:pPr>
        <w:ind w:left="420" w:hanging="420"/>
      </w:pPr>
    </w:lvl>
    <w:lvl w:ilvl="1" w:tplc="22FCA018" w:tentative="1">
      <w:start w:val="1"/>
      <w:numFmt w:val="aiueoFullWidth"/>
      <w:lvlText w:val="(%2)"/>
      <w:lvlJc w:val="left"/>
      <w:pPr>
        <w:ind w:left="840" w:hanging="420"/>
      </w:pPr>
    </w:lvl>
    <w:lvl w:ilvl="2" w:tplc="58CCE5C4" w:tentative="1">
      <w:start w:val="1"/>
      <w:numFmt w:val="decimalEnclosedCircle"/>
      <w:lvlText w:val="%3"/>
      <w:lvlJc w:val="left"/>
      <w:pPr>
        <w:ind w:left="1260" w:hanging="420"/>
      </w:pPr>
    </w:lvl>
    <w:lvl w:ilvl="3" w:tplc="576ACF88" w:tentative="1">
      <w:start w:val="1"/>
      <w:numFmt w:val="decimal"/>
      <w:lvlText w:val="%4."/>
      <w:lvlJc w:val="left"/>
      <w:pPr>
        <w:ind w:left="1680" w:hanging="420"/>
      </w:pPr>
    </w:lvl>
    <w:lvl w:ilvl="4" w:tplc="31EA66EA" w:tentative="1">
      <w:start w:val="1"/>
      <w:numFmt w:val="aiueoFullWidth"/>
      <w:lvlText w:val="(%5)"/>
      <w:lvlJc w:val="left"/>
      <w:pPr>
        <w:ind w:left="2100" w:hanging="420"/>
      </w:pPr>
    </w:lvl>
    <w:lvl w:ilvl="5" w:tplc="83387E40" w:tentative="1">
      <w:start w:val="1"/>
      <w:numFmt w:val="decimalEnclosedCircle"/>
      <w:lvlText w:val="%6"/>
      <w:lvlJc w:val="left"/>
      <w:pPr>
        <w:ind w:left="2520" w:hanging="420"/>
      </w:pPr>
    </w:lvl>
    <w:lvl w:ilvl="6" w:tplc="DB201614" w:tentative="1">
      <w:start w:val="1"/>
      <w:numFmt w:val="decimal"/>
      <w:lvlText w:val="%7."/>
      <w:lvlJc w:val="left"/>
      <w:pPr>
        <w:ind w:left="2940" w:hanging="420"/>
      </w:pPr>
    </w:lvl>
    <w:lvl w:ilvl="7" w:tplc="5B309950" w:tentative="1">
      <w:start w:val="1"/>
      <w:numFmt w:val="aiueoFullWidth"/>
      <w:lvlText w:val="(%8)"/>
      <w:lvlJc w:val="left"/>
      <w:pPr>
        <w:ind w:left="3360" w:hanging="420"/>
      </w:pPr>
    </w:lvl>
    <w:lvl w:ilvl="8" w:tplc="FC82CF7A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26396334">
    <w:abstractNumId w:val="1"/>
  </w:num>
  <w:num w:numId="2" w16cid:durableId="1905484613">
    <w:abstractNumId w:val="4"/>
  </w:num>
  <w:num w:numId="3" w16cid:durableId="134685513">
    <w:abstractNumId w:val="3"/>
  </w:num>
  <w:num w:numId="4" w16cid:durableId="1828748012">
    <w:abstractNumId w:val="2"/>
  </w:num>
  <w:num w:numId="5" w16cid:durableId="1999766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EF8"/>
    <w:rsid w:val="00033405"/>
    <w:rsid w:val="00041ACD"/>
    <w:rsid w:val="00042574"/>
    <w:rsid w:val="00054F60"/>
    <w:rsid w:val="00073886"/>
    <w:rsid w:val="00077D0A"/>
    <w:rsid w:val="00084242"/>
    <w:rsid w:val="000870F5"/>
    <w:rsid w:val="000A1F1F"/>
    <w:rsid w:val="000A72EE"/>
    <w:rsid w:val="000C73AB"/>
    <w:rsid w:val="000E1BD0"/>
    <w:rsid w:val="000F73AD"/>
    <w:rsid w:val="000F7C41"/>
    <w:rsid w:val="000F7D7E"/>
    <w:rsid w:val="00103407"/>
    <w:rsid w:val="001142C5"/>
    <w:rsid w:val="0011758D"/>
    <w:rsid w:val="00130094"/>
    <w:rsid w:val="0013290B"/>
    <w:rsid w:val="00136AA7"/>
    <w:rsid w:val="00141F52"/>
    <w:rsid w:val="0014317C"/>
    <w:rsid w:val="001461C3"/>
    <w:rsid w:val="001525B2"/>
    <w:rsid w:val="00152F5B"/>
    <w:rsid w:val="001554A9"/>
    <w:rsid w:val="001609CE"/>
    <w:rsid w:val="00166CDA"/>
    <w:rsid w:val="00186B73"/>
    <w:rsid w:val="00192416"/>
    <w:rsid w:val="00194261"/>
    <w:rsid w:val="00195541"/>
    <w:rsid w:val="0019752E"/>
    <w:rsid w:val="001A4E8F"/>
    <w:rsid w:val="001A672C"/>
    <w:rsid w:val="001A7561"/>
    <w:rsid w:val="001B310A"/>
    <w:rsid w:val="001B6BD3"/>
    <w:rsid w:val="001B6EB5"/>
    <w:rsid w:val="001C39C1"/>
    <w:rsid w:val="001C48C2"/>
    <w:rsid w:val="001C50DB"/>
    <w:rsid w:val="001D0445"/>
    <w:rsid w:val="001D0E76"/>
    <w:rsid w:val="001D308A"/>
    <w:rsid w:val="001D6A49"/>
    <w:rsid w:val="001E14EB"/>
    <w:rsid w:val="001F4A88"/>
    <w:rsid w:val="00202C6E"/>
    <w:rsid w:val="00213E12"/>
    <w:rsid w:val="00220D5E"/>
    <w:rsid w:val="0022363C"/>
    <w:rsid w:val="00227DAF"/>
    <w:rsid w:val="002334BB"/>
    <w:rsid w:val="00237C96"/>
    <w:rsid w:val="00240D5C"/>
    <w:rsid w:val="00250FFE"/>
    <w:rsid w:val="0025454E"/>
    <w:rsid w:val="002630C8"/>
    <w:rsid w:val="00264075"/>
    <w:rsid w:val="00265FF4"/>
    <w:rsid w:val="00280E24"/>
    <w:rsid w:val="00282F7E"/>
    <w:rsid w:val="002837B4"/>
    <w:rsid w:val="002B0235"/>
    <w:rsid w:val="002B1A40"/>
    <w:rsid w:val="002B7C7B"/>
    <w:rsid w:val="002C2C20"/>
    <w:rsid w:val="002C59C3"/>
    <w:rsid w:val="002C743E"/>
    <w:rsid w:val="002D618E"/>
    <w:rsid w:val="002E15AD"/>
    <w:rsid w:val="002E3684"/>
    <w:rsid w:val="00323BB6"/>
    <w:rsid w:val="003272E4"/>
    <w:rsid w:val="00331CB2"/>
    <w:rsid w:val="00344E8E"/>
    <w:rsid w:val="0034670B"/>
    <w:rsid w:val="0035052F"/>
    <w:rsid w:val="00356BC9"/>
    <w:rsid w:val="00361E89"/>
    <w:rsid w:val="00380057"/>
    <w:rsid w:val="0038313E"/>
    <w:rsid w:val="00384ED9"/>
    <w:rsid w:val="003857D0"/>
    <w:rsid w:val="003907C9"/>
    <w:rsid w:val="003931FF"/>
    <w:rsid w:val="00394764"/>
    <w:rsid w:val="00394A21"/>
    <w:rsid w:val="0039598D"/>
    <w:rsid w:val="003A66D0"/>
    <w:rsid w:val="003B2D8D"/>
    <w:rsid w:val="003B616D"/>
    <w:rsid w:val="003C1221"/>
    <w:rsid w:val="003C4946"/>
    <w:rsid w:val="003C54B7"/>
    <w:rsid w:val="003E71C6"/>
    <w:rsid w:val="003F2C51"/>
    <w:rsid w:val="003F3C56"/>
    <w:rsid w:val="003F5DC4"/>
    <w:rsid w:val="003F6B98"/>
    <w:rsid w:val="004069B6"/>
    <w:rsid w:val="00414E54"/>
    <w:rsid w:val="00417712"/>
    <w:rsid w:val="00421A93"/>
    <w:rsid w:val="00422573"/>
    <w:rsid w:val="0042550D"/>
    <w:rsid w:val="00425AC2"/>
    <w:rsid w:val="00431209"/>
    <w:rsid w:val="004330C9"/>
    <w:rsid w:val="004608EA"/>
    <w:rsid w:val="004663A1"/>
    <w:rsid w:val="0046733E"/>
    <w:rsid w:val="004738E9"/>
    <w:rsid w:val="004746C4"/>
    <w:rsid w:val="0048414E"/>
    <w:rsid w:val="004850FD"/>
    <w:rsid w:val="00487FF3"/>
    <w:rsid w:val="004A1BB6"/>
    <w:rsid w:val="004A5B70"/>
    <w:rsid w:val="004C319F"/>
    <w:rsid w:val="004C41B5"/>
    <w:rsid w:val="004D1DDF"/>
    <w:rsid w:val="004D7FD8"/>
    <w:rsid w:val="004E7AD9"/>
    <w:rsid w:val="004F61D0"/>
    <w:rsid w:val="00500F3B"/>
    <w:rsid w:val="00502DC6"/>
    <w:rsid w:val="005060B2"/>
    <w:rsid w:val="00511A05"/>
    <w:rsid w:val="005309C7"/>
    <w:rsid w:val="00533D01"/>
    <w:rsid w:val="00542C6E"/>
    <w:rsid w:val="005523EE"/>
    <w:rsid w:val="005537C6"/>
    <w:rsid w:val="00560274"/>
    <w:rsid w:val="00574CA9"/>
    <w:rsid w:val="005818F7"/>
    <w:rsid w:val="00585B8D"/>
    <w:rsid w:val="0059221A"/>
    <w:rsid w:val="005A2CCC"/>
    <w:rsid w:val="005A4B28"/>
    <w:rsid w:val="005A4CDB"/>
    <w:rsid w:val="005B15F2"/>
    <w:rsid w:val="005B5A03"/>
    <w:rsid w:val="005B752D"/>
    <w:rsid w:val="005C00AB"/>
    <w:rsid w:val="005C12E7"/>
    <w:rsid w:val="005C31B3"/>
    <w:rsid w:val="005D2180"/>
    <w:rsid w:val="005D241B"/>
    <w:rsid w:val="005D52E7"/>
    <w:rsid w:val="005F215C"/>
    <w:rsid w:val="00613E68"/>
    <w:rsid w:val="00626711"/>
    <w:rsid w:val="006269C8"/>
    <w:rsid w:val="00631E72"/>
    <w:rsid w:val="006457F1"/>
    <w:rsid w:val="00651C91"/>
    <w:rsid w:val="00653199"/>
    <w:rsid w:val="00673591"/>
    <w:rsid w:val="006769CF"/>
    <w:rsid w:val="00685AC9"/>
    <w:rsid w:val="00694445"/>
    <w:rsid w:val="006946D9"/>
    <w:rsid w:val="006A6E14"/>
    <w:rsid w:val="006B20AF"/>
    <w:rsid w:val="006B2A02"/>
    <w:rsid w:val="006B2DCD"/>
    <w:rsid w:val="006C5400"/>
    <w:rsid w:val="006D1297"/>
    <w:rsid w:val="006E526D"/>
    <w:rsid w:val="006F06AC"/>
    <w:rsid w:val="00701D02"/>
    <w:rsid w:val="007175C3"/>
    <w:rsid w:val="00724057"/>
    <w:rsid w:val="00724B0C"/>
    <w:rsid w:val="00736811"/>
    <w:rsid w:val="00740A49"/>
    <w:rsid w:val="00751E32"/>
    <w:rsid w:val="00764952"/>
    <w:rsid w:val="00765E1C"/>
    <w:rsid w:val="0076672D"/>
    <w:rsid w:val="00766EF8"/>
    <w:rsid w:val="00771BE5"/>
    <w:rsid w:val="00772A64"/>
    <w:rsid w:val="0077721F"/>
    <w:rsid w:val="00781205"/>
    <w:rsid w:val="00791B8C"/>
    <w:rsid w:val="00795ED6"/>
    <w:rsid w:val="00796037"/>
    <w:rsid w:val="007A0A0C"/>
    <w:rsid w:val="007B53E0"/>
    <w:rsid w:val="007B557D"/>
    <w:rsid w:val="007D1C77"/>
    <w:rsid w:val="007F7940"/>
    <w:rsid w:val="007F7FAA"/>
    <w:rsid w:val="00800A9F"/>
    <w:rsid w:val="00804EE5"/>
    <w:rsid w:val="0080584A"/>
    <w:rsid w:val="008302C6"/>
    <w:rsid w:val="00832E5B"/>
    <w:rsid w:val="00837B67"/>
    <w:rsid w:val="008545FB"/>
    <w:rsid w:val="00857CCD"/>
    <w:rsid w:val="00857F5B"/>
    <w:rsid w:val="00857FC7"/>
    <w:rsid w:val="00860DA6"/>
    <w:rsid w:val="00864702"/>
    <w:rsid w:val="008672D8"/>
    <w:rsid w:val="00867F4E"/>
    <w:rsid w:val="00871CA4"/>
    <w:rsid w:val="0088265A"/>
    <w:rsid w:val="008840F4"/>
    <w:rsid w:val="00885E85"/>
    <w:rsid w:val="008A313A"/>
    <w:rsid w:val="008A6B8C"/>
    <w:rsid w:val="008A7F2E"/>
    <w:rsid w:val="008B0FDE"/>
    <w:rsid w:val="008C3BCC"/>
    <w:rsid w:val="008C404B"/>
    <w:rsid w:val="008E1383"/>
    <w:rsid w:val="008F37E5"/>
    <w:rsid w:val="00901937"/>
    <w:rsid w:val="0091099B"/>
    <w:rsid w:val="0091513B"/>
    <w:rsid w:val="00924C4A"/>
    <w:rsid w:val="009314D3"/>
    <w:rsid w:val="00944307"/>
    <w:rsid w:val="00944E2A"/>
    <w:rsid w:val="009512ED"/>
    <w:rsid w:val="00955455"/>
    <w:rsid w:val="009653C2"/>
    <w:rsid w:val="00973AF1"/>
    <w:rsid w:val="00974954"/>
    <w:rsid w:val="009759A8"/>
    <w:rsid w:val="00985360"/>
    <w:rsid w:val="009B1B34"/>
    <w:rsid w:val="009B2DF4"/>
    <w:rsid w:val="009B35CC"/>
    <w:rsid w:val="009B41FA"/>
    <w:rsid w:val="009B7AB7"/>
    <w:rsid w:val="009D4FF5"/>
    <w:rsid w:val="009E0960"/>
    <w:rsid w:val="009E35DD"/>
    <w:rsid w:val="009E5744"/>
    <w:rsid w:val="009F00C0"/>
    <w:rsid w:val="009F1AA4"/>
    <w:rsid w:val="00A0009F"/>
    <w:rsid w:val="00A023D3"/>
    <w:rsid w:val="00A0718D"/>
    <w:rsid w:val="00A20C58"/>
    <w:rsid w:val="00A20E8E"/>
    <w:rsid w:val="00A367D6"/>
    <w:rsid w:val="00A41FC2"/>
    <w:rsid w:val="00A42192"/>
    <w:rsid w:val="00A45AA4"/>
    <w:rsid w:val="00A45E3B"/>
    <w:rsid w:val="00A475D4"/>
    <w:rsid w:val="00A509D9"/>
    <w:rsid w:val="00A61A57"/>
    <w:rsid w:val="00A62F80"/>
    <w:rsid w:val="00A633B7"/>
    <w:rsid w:val="00A63FBF"/>
    <w:rsid w:val="00A756FB"/>
    <w:rsid w:val="00A81C17"/>
    <w:rsid w:val="00A93F5C"/>
    <w:rsid w:val="00A95239"/>
    <w:rsid w:val="00AB2643"/>
    <w:rsid w:val="00AB45FC"/>
    <w:rsid w:val="00AB4B04"/>
    <w:rsid w:val="00AB6107"/>
    <w:rsid w:val="00AB6B56"/>
    <w:rsid w:val="00AD491B"/>
    <w:rsid w:val="00AD4D0D"/>
    <w:rsid w:val="00AE3C46"/>
    <w:rsid w:val="00AE69D0"/>
    <w:rsid w:val="00AF00F5"/>
    <w:rsid w:val="00B03652"/>
    <w:rsid w:val="00B122A7"/>
    <w:rsid w:val="00B164B3"/>
    <w:rsid w:val="00B41759"/>
    <w:rsid w:val="00B42AFF"/>
    <w:rsid w:val="00B4530C"/>
    <w:rsid w:val="00B456FF"/>
    <w:rsid w:val="00B47491"/>
    <w:rsid w:val="00B4751C"/>
    <w:rsid w:val="00B55D62"/>
    <w:rsid w:val="00B70596"/>
    <w:rsid w:val="00B714AA"/>
    <w:rsid w:val="00B814CD"/>
    <w:rsid w:val="00B8295D"/>
    <w:rsid w:val="00B8310A"/>
    <w:rsid w:val="00B8619A"/>
    <w:rsid w:val="00B870B0"/>
    <w:rsid w:val="00B91FB8"/>
    <w:rsid w:val="00B9747C"/>
    <w:rsid w:val="00BA1664"/>
    <w:rsid w:val="00BA1B33"/>
    <w:rsid w:val="00BA4DD8"/>
    <w:rsid w:val="00BB1C6A"/>
    <w:rsid w:val="00BB6F27"/>
    <w:rsid w:val="00BC0C56"/>
    <w:rsid w:val="00BC4302"/>
    <w:rsid w:val="00BC5B8D"/>
    <w:rsid w:val="00BC7FE1"/>
    <w:rsid w:val="00BD652C"/>
    <w:rsid w:val="00BE09F6"/>
    <w:rsid w:val="00BE692C"/>
    <w:rsid w:val="00BF405A"/>
    <w:rsid w:val="00BF4F15"/>
    <w:rsid w:val="00BF6057"/>
    <w:rsid w:val="00C0062F"/>
    <w:rsid w:val="00C132A7"/>
    <w:rsid w:val="00C17146"/>
    <w:rsid w:val="00C22299"/>
    <w:rsid w:val="00C23C2E"/>
    <w:rsid w:val="00C25670"/>
    <w:rsid w:val="00C33A89"/>
    <w:rsid w:val="00C5135B"/>
    <w:rsid w:val="00C522DA"/>
    <w:rsid w:val="00C5794E"/>
    <w:rsid w:val="00C619B3"/>
    <w:rsid w:val="00C7773D"/>
    <w:rsid w:val="00C80E09"/>
    <w:rsid w:val="00C82192"/>
    <w:rsid w:val="00C84A5E"/>
    <w:rsid w:val="00C9080C"/>
    <w:rsid w:val="00C9571C"/>
    <w:rsid w:val="00CA1CDE"/>
    <w:rsid w:val="00CB4408"/>
    <w:rsid w:val="00CB5144"/>
    <w:rsid w:val="00CB58D8"/>
    <w:rsid w:val="00CB62B9"/>
    <w:rsid w:val="00CC4100"/>
    <w:rsid w:val="00CC77BF"/>
    <w:rsid w:val="00CD0833"/>
    <w:rsid w:val="00CD0C03"/>
    <w:rsid w:val="00CD30E0"/>
    <w:rsid w:val="00CD3DD6"/>
    <w:rsid w:val="00CE00B5"/>
    <w:rsid w:val="00CE3B3B"/>
    <w:rsid w:val="00CE439F"/>
    <w:rsid w:val="00CF7241"/>
    <w:rsid w:val="00D01FEC"/>
    <w:rsid w:val="00D11EFD"/>
    <w:rsid w:val="00D1213B"/>
    <w:rsid w:val="00D21154"/>
    <w:rsid w:val="00D41168"/>
    <w:rsid w:val="00D452B5"/>
    <w:rsid w:val="00D64D8D"/>
    <w:rsid w:val="00D654C0"/>
    <w:rsid w:val="00D65B64"/>
    <w:rsid w:val="00D716D0"/>
    <w:rsid w:val="00D87522"/>
    <w:rsid w:val="00D9075A"/>
    <w:rsid w:val="00D96681"/>
    <w:rsid w:val="00DA3CB5"/>
    <w:rsid w:val="00DA69BC"/>
    <w:rsid w:val="00DB76FB"/>
    <w:rsid w:val="00DC2629"/>
    <w:rsid w:val="00DC40B0"/>
    <w:rsid w:val="00DC6086"/>
    <w:rsid w:val="00DD07DA"/>
    <w:rsid w:val="00DF012D"/>
    <w:rsid w:val="00DF28FF"/>
    <w:rsid w:val="00DF2962"/>
    <w:rsid w:val="00E005D5"/>
    <w:rsid w:val="00E056CD"/>
    <w:rsid w:val="00E05F4A"/>
    <w:rsid w:val="00E06B92"/>
    <w:rsid w:val="00E128A4"/>
    <w:rsid w:val="00E169CE"/>
    <w:rsid w:val="00E172FA"/>
    <w:rsid w:val="00E17975"/>
    <w:rsid w:val="00E20148"/>
    <w:rsid w:val="00E24150"/>
    <w:rsid w:val="00E3296C"/>
    <w:rsid w:val="00E32A15"/>
    <w:rsid w:val="00E3310B"/>
    <w:rsid w:val="00E34C91"/>
    <w:rsid w:val="00E46897"/>
    <w:rsid w:val="00E47F4B"/>
    <w:rsid w:val="00E548F8"/>
    <w:rsid w:val="00E54E36"/>
    <w:rsid w:val="00E6236D"/>
    <w:rsid w:val="00E745FE"/>
    <w:rsid w:val="00E7659D"/>
    <w:rsid w:val="00E77750"/>
    <w:rsid w:val="00E902EA"/>
    <w:rsid w:val="00E90CF9"/>
    <w:rsid w:val="00E93BF9"/>
    <w:rsid w:val="00EA4C85"/>
    <w:rsid w:val="00EB0147"/>
    <w:rsid w:val="00EB1B38"/>
    <w:rsid w:val="00EB44E0"/>
    <w:rsid w:val="00EB6ADE"/>
    <w:rsid w:val="00EC4829"/>
    <w:rsid w:val="00ED3166"/>
    <w:rsid w:val="00ED4931"/>
    <w:rsid w:val="00EE0ADC"/>
    <w:rsid w:val="00EE424F"/>
    <w:rsid w:val="00EF23DF"/>
    <w:rsid w:val="00EF46C8"/>
    <w:rsid w:val="00F138F7"/>
    <w:rsid w:val="00F20F9A"/>
    <w:rsid w:val="00F24673"/>
    <w:rsid w:val="00F261BB"/>
    <w:rsid w:val="00F35D9D"/>
    <w:rsid w:val="00F37965"/>
    <w:rsid w:val="00F41BF4"/>
    <w:rsid w:val="00F436C7"/>
    <w:rsid w:val="00F44CA7"/>
    <w:rsid w:val="00F53C58"/>
    <w:rsid w:val="00F66EEF"/>
    <w:rsid w:val="00F770B0"/>
    <w:rsid w:val="00F81C22"/>
    <w:rsid w:val="00F869EB"/>
    <w:rsid w:val="00FA01CD"/>
    <w:rsid w:val="00FA0BEB"/>
    <w:rsid w:val="00FB1225"/>
    <w:rsid w:val="00FC1543"/>
    <w:rsid w:val="00FC1FE7"/>
    <w:rsid w:val="00FC52F6"/>
    <w:rsid w:val="00FD1BA6"/>
    <w:rsid w:val="00FD41E6"/>
    <w:rsid w:val="00FD4B37"/>
    <w:rsid w:val="00FE172B"/>
    <w:rsid w:val="00FF0924"/>
    <w:rsid w:val="41BB00F2"/>
    <w:rsid w:val="48CAFF60"/>
    <w:rsid w:val="533A1EFE"/>
    <w:rsid w:val="53B4A89E"/>
    <w:rsid w:val="5C7291D1"/>
    <w:rsid w:val="6C58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D351CCE"/>
  <w15:docId w15:val="{7C9E2AC4-59F0-42BC-B475-C8A5D3CE7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before="100" w:beforeAutospacing="1" w:after="100" w:afterAutospacing="1"/>
        <w:ind w:firstLine="100"/>
      </w:pPr>
    </w:pPrDefault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0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rPr>
      <w:lang w:val="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before="0" w:beforeAutospacing="0" w:after="0" w:afterAutospacing="0"/>
      <w:ind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8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styleId="a7">
    <w:name w:val="line number"/>
    <w:basedOn w:val="a0"/>
  </w:style>
  <w:style w:type="paragraph" w:styleId="a8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a">
    <w:name w:val="Hyperlink"/>
    <w:basedOn w:val="a0"/>
    <w:rPr>
      <w:color w:val="0563C1"/>
      <w:u w:val="single"/>
    </w:rPr>
  </w:style>
  <w:style w:type="character" w:styleId="ab">
    <w:name w:val="Unresolved Mention"/>
    <w:basedOn w:val="a0"/>
    <w:rPr>
      <w:color w:val="605E5C"/>
    </w:rPr>
  </w:style>
  <w:style w:type="paragraph" w:styleId="ac">
    <w:name w:val="List Paragraph"/>
    <w:basedOn w:val="a"/>
    <w:uiPriority w:val="34"/>
    <w:qFormat/>
    <w:pPr>
      <w:ind w:left="840"/>
    </w:pPr>
  </w:style>
  <w:style w:type="paragraph" w:styleId="ad">
    <w:name w:val="annotation text"/>
    <w:basedOn w:val="a"/>
    <w:pPr>
      <w:spacing w:before="0" w:after="0"/>
      <w:ind w:firstLine="0"/>
    </w:pPr>
    <w:rPr>
      <w:rFonts w:ascii="Calibri" w:eastAsia="Calibri" w:hAnsi="Calibri" w:cs="Calibri"/>
      <w:sz w:val="20"/>
    </w:rPr>
  </w:style>
  <w:style w:type="paragraph" w:styleId="ae">
    <w:name w:val="annotation subject"/>
    <w:basedOn w:val="ad"/>
    <w:rPr>
      <w:b/>
    </w:rPr>
  </w:style>
  <w:style w:type="paragraph" w:styleId="af">
    <w:name w:val="Revision"/>
    <w:pPr>
      <w:spacing w:before="0" w:beforeAutospacing="0" w:after="0" w:afterAutospacing="0"/>
      <w:ind w:firstLine="0"/>
    </w:pPr>
  </w:style>
  <w:style w:type="paragraph" w:customStyle="1" w:styleId="TableList">
    <w:name w:val="Table List"/>
    <w:basedOn w:val="a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before="0" w:after="160" w:line="360" w:lineRule="auto"/>
      <w:ind w:left="400" w:firstLine="0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af0">
    <w:name w:val="foot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pPr>
      <w:spacing w:before="0" w:after="160" w:line="360" w:lineRule="auto"/>
      <w:ind w:left="1440" w:right="1440" w:firstLine="0"/>
      <w:jc w:val="both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  <w:jc w:val="both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0">
    <w:name w:val="List 2"/>
    <w:basedOn w:val="a"/>
    <w:pPr>
      <w:spacing w:line="360" w:lineRule="auto"/>
      <w:ind w:left="800" w:hanging="400"/>
      <w:jc w:val="both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af1">
    <w:name w:val="endnote text"/>
    <w:basedOn w:val="a"/>
    <w:rPr>
      <w:rFonts w:ascii="Calibri" w:eastAsia="Calibri" w:hAnsi="Calibri" w:cs="Calibri"/>
    </w:rPr>
  </w:style>
  <w:style w:type="paragraph" w:styleId="af2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pPr>
      <w:numPr>
        <w:ilvl w:val="8"/>
      </w:numPr>
      <w:ind w:left="1440" w:firstLine="100"/>
      <w:outlineLvl w:val="8"/>
    </w:pPr>
    <w:rPr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f3">
    <w:name w:val="Normal Indent"/>
    <w:basedOn w:val="a"/>
    <w:qFormat/>
    <w:pPr>
      <w:ind w:firstLine="480"/>
    </w:pPr>
    <w:rPr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f4">
    <w:name w:val="Balloon Text"/>
    <w:basedOn w:val="a"/>
    <w:rPr>
      <w:rFonts w:ascii="Calibri" w:eastAsia="Calibri" w:hAnsi="Calibri" w:cs="Calibri"/>
      <w:color w:val="000000"/>
      <w:sz w:val="16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5">
    <w:name w:val="List"/>
    <w:basedOn w:val="a"/>
    <w:pPr>
      <w:spacing w:line="360" w:lineRule="auto"/>
      <w:ind w:left="400" w:hanging="400"/>
      <w:jc w:val="both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0">
    <w:name w:val="List 3"/>
    <w:basedOn w:val="a"/>
    <w:pPr>
      <w:spacing w:line="360" w:lineRule="auto"/>
      <w:ind w:left="1200" w:hanging="400"/>
      <w:jc w:val="both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6">
    <w:name w:val="Subtitle"/>
    <w:basedOn w:val="a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  <w:jc w:val="both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after="160" w:line="396" w:lineRule="auto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7">
    <w:name w:val="caption"/>
    <w:basedOn w:val="a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pPr>
      <w:ind w:left="1200" w:hanging="600"/>
      <w:jc w:val="both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  <w:jc w:val="both"/>
    </w:pPr>
    <w:rPr>
      <w:rFonts w:ascii="Times New Roman" w:eastAsia="Times New Roman" w:hAnsi="Times New Roman" w:cs="Times New Roman"/>
      <w:sz w:val="22"/>
    </w:rPr>
  </w:style>
  <w:style w:type="paragraph" w:styleId="Web">
    <w:name w:val="Normal (Web)"/>
    <w:basedOn w:val="a"/>
    <w:uiPriority w:val="99"/>
    <w:unhideWhenUsed/>
    <w:rsid w:val="00D41168"/>
    <w:pPr>
      <w:ind w:firstLine="0"/>
    </w:pPr>
    <w:rPr>
      <w:rFonts w:ascii="ＭＳ Ｐゴシック" w:eastAsia="ＭＳ Ｐゴシック" w:hAnsi="ＭＳ Ｐゴシック" w:cs="ＭＳ Ｐゴシック"/>
      <w:kern w:val="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051B6C-D618-49B4-84B7-1CBBBB1BE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yuki</dc:creator>
  <cp:lastModifiedBy>悠貴 岸原</cp:lastModifiedBy>
  <cp:revision>4</cp:revision>
  <dcterms:created xsi:type="dcterms:W3CDTF">2023-08-31T05:28:00Z</dcterms:created>
  <dcterms:modified xsi:type="dcterms:W3CDTF">2023-11-30T23:18:00Z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grammarly_documentContext">
    <vt:lpwstr>{"goals":[],"domain":"general","emotions":[],"dialect":"american"}</vt:lpwstr>
  </property>
  <property fmtid="{D5CDD505-2E9C-101B-9397-08002B2CF9AE}" pid="6" name="grammarly_documentId">
    <vt:lpwstr>documentId_7736</vt:lpwstr>
  </property>
  <property fmtid="{D5CDD505-2E9C-101B-9397-08002B2CF9AE}" pid="7" name="JournalID">
    <vt:lpwstr/>
  </property>
  <property fmtid="{D5CDD505-2E9C-101B-9397-08002B2CF9AE}" pid="8" name="Merops -Original extension">
    <vt:lpwstr>docx</vt:lpwstr>
  </property>
  <property fmtid="{D5CDD505-2E9C-101B-9397-08002B2CF9AE}" pid="9" name="Merops change count">
    <vt:lpwstr>291</vt:lpwstr>
  </property>
  <property fmtid="{D5CDD505-2E9C-101B-9397-08002B2CF9AE}" pid="10" name="Merops client version">
    <vt:lpwstr>*</vt:lpwstr>
  </property>
  <property fmtid="{D5CDD505-2E9C-101B-9397-08002B2CF9AE}" pid="11" name="Merops comment count">
    <vt:lpwstr>0</vt:lpwstr>
  </property>
  <property fmtid="{D5CDD505-2E9C-101B-9397-08002B2CF9AE}" pid="12" name="Merops DOI links count">
    <vt:lpwstr>0</vt:lpwstr>
  </property>
  <property fmtid="{D5CDD505-2E9C-101B-9397-08002B2CF9AE}" pid="13" name="Merops email addresses count">
    <vt:lpwstr>1</vt:lpwstr>
  </property>
  <property fmtid="{D5CDD505-2E9C-101B-9397-08002B2CF9AE}" pid="14" name="Merops figures count">
    <vt:lpwstr>1</vt:lpwstr>
  </property>
  <property fmtid="{D5CDD505-2E9C-101B-9397-08002B2CF9AE}" pid="15" name="Merops footnotes/endnotes count">
    <vt:lpwstr>0</vt:lpwstr>
  </property>
  <property fmtid="{D5CDD505-2E9C-101B-9397-08002B2CF9AE}" pid="16" name="Merops graphics count">
    <vt:lpwstr>0</vt:lpwstr>
  </property>
  <property fmtid="{D5CDD505-2E9C-101B-9397-08002B2CF9AE}" pid="17" name="Merops input file path">
    <vt:lpwstr>*</vt:lpwstr>
  </property>
  <property fmtid="{D5CDD505-2E9C-101B-9397-08002B2CF9AE}" pid="18" name="Merops intra-document links count">
    <vt:lpwstr>0</vt:lpwstr>
  </property>
  <property fmtid="{D5CDD505-2E9C-101B-9397-08002B2CF9AE}" pid="19" name="Merops processed date">
    <vt:lpwstr>2022/03/04 06:45:33 AM</vt:lpwstr>
  </property>
  <property fmtid="{D5CDD505-2E9C-101B-9397-08002B2CF9AE}" pid="20" name="Merops PubMed links count">
    <vt:lpwstr>0</vt:lpwstr>
  </property>
  <property fmtid="{D5CDD505-2E9C-101B-9397-08002B2CF9AE}" pid="21" name="Merops references count">
    <vt:lpwstr>18</vt:lpwstr>
  </property>
  <property fmtid="{D5CDD505-2E9C-101B-9397-08002B2CF9AE}" pid="22" name="Merops Scopus links count">
    <vt:lpwstr>0</vt:lpwstr>
  </property>
  <property fmtid="{D5CDD505-2E9C-101B-9397-08002B2CF9AE}" pid="23" name="Merops server path">
    <vt:lpwstr>*</vt:lpwstr>
  </property>
  <property fmtid="{D5CDD505-2E9C-101B-9397-08002B2CF9AE}" pid="24" name="Merops Standard Set">
    <vt:lpwstr>*</vt:lpwstr>
  </property>
  <property fmtid="{D5CDD505-2E9C-101B-9397-08002B2CF9AE}" pid="25" name="Merops Standard Set modified">
    <vt:lpwstr>*</vt:lpwstr>
  </property>
  <property fmtid="{D5CDD505-2E9C-101B-9397-08002B2CF9AE}" pid="26" name="Merops tables count">
    <vt:lpwstr>3</vt:lpwstr>
  </property>
  <property fmtid="{D5CDD505-2E9C-101B-9397-08002B2CF9AE}" pid="27" name="Merops word count">
    <vt:lpwstr>5144</vt:lpwstr>
  </property>
  <property fmtid="{D5CDD505-2E9C-101B-9397-08002B2CF9AE}" pid="28" name="Merops WorldCat links count">
    <vt:lpwstr>0</vt:lpwstr>
  </property>
  <property fmtid="{D5CDD505-2E9C-101B-9397-08002B2CF9AE}" pid="29" name="ppub">
    <vt:lpwstr/>
  </property>
  <property fmtid="{D5CDD505-2E9C-101B-9397-08002B2CF9AE}" pid="30" name="Publisher">
    <vt:lpwstr/>
  </property>
  <property fmtid="{D5CDD505-2E9C-101B-9397-08002B2CF9AE}" pid="31" name="Publisher-location">
    <vt:lpwstr/>
  </property>
  <property fmtid="{D5CDD505-2E9C-101B-9397-08002B2CF9AE}" pid="32" name="ReceivedDate">
    <vt:lpwstr/>
  </property>
  <property fmtid="{D5CDD505-2E9C-101B-9397-08002B2CF9AE}" pid="33" name="Reference citation style">
    <vt:lpwstr>numerical</vt:lpwstr>
  </property>
  <property fmtid="{D5CDD505-2E9C-101B-9397-08002B2CF9AE}" pid="34" name="Source">
    <vt:lpwstr/>
  </property>
  <property fmtid="{D5CDD505-2E9C-101B-9397-08002B2CF9AE}" pid="35" name="Source-abbreviated">
    <vt:lpwstr/>
  </property>
  <property fmtid="{D5CDD505-2E9C-101B-9397-08002B2CF9AE}" pid="36" name="Source-short">
    <vt:lpwstr/>
  </property>
  <property fmtid="{D5CDD505-2E9C-101B-9397-08002B2CF9AE}" pid="37" name="Subject">
    <vt:lpwstr/>
  </property>
</Properties>
</file>