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D3196" w14:textId="2FD56FFC" w:rsidR="00581230" w:rsidRDefault="00B46939">
      <w:r>
        <w:rPr>
          <w:noProof/>
        </w:rPr>
        <w:drawing>
          <wp:inline distT="0" distB="0" distL="0" distR="0" wp14:anchorId="47DB5576" wp14:editId="2A35D8DC">
            <wp:extent cx="5616575" cy="5267960"/>
            <wp:effectExtent l="0" t="0" r="3175" b="8890"/>
            <wp:docPr id="20981937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193716" name="图片 209819371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526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68DED" w14:textId="77777777" w:rsidR="00EC1A9F" w:rsidRPr="00A41703" w:rsidRDefault="00EC1A9F" w:rsidP="00EC1A9F">
      <w:pPr>
        <w:pStyle w:val="Els-caption"/>
        <w:rPr>
          <w:sz w:val="20"/>
        </w:rPr>
      </w:pPr>
      <w:r w:rsidRPr="0054527D">
        <w:rPr>
          <w:sz w:val="20"/>
          <w:lang w:eastAsia="zh-CN"/>
        </w:rPr>
        <w:t>Figure S2.</w:t>
      </w:r>
      <w:r>
        <w:rPr>
          <w:sz w:val="20"/>
          <w:lang w:eastAsia="zh-CN"/>
        </w:rPr>
        <w:t xml:space="preserve"> </w:t>
      </w:r>
      <w:r w:rsidRPr="0054527D">
        <w:rPr>
          <w:sz w:val="20"/>
        </w:rPr>
        <w:t xml:space="preserve">Identification of YTHDF3 Targets in Breast Cancer Cells. (A) Heatmap representing the differentially expressed genes (DEGs) identified through RNA-seq analysis. (B) GO enrichment analysis performed on the DEGs. (C-F) GSEA plots demonstrating the participation of YTHDF3-modulated DEGs in </w:t>
      </w:r>
      <w:r w:rsidRPr="0054527D">
        <w:rPr>
          <w:rFonts w:hint="eastAsia"/>
          <w:sz w:val="20"/>
          <w:lang w:eastAsia="zh-CN"/>
        </w:rPr>
        <w:t>breast</w:t>
      </w:r>
      <w:r w:rsidRPr="0054527D">
        <w:rPr>
          <w:sz w:val="20"/>
          <w:lang w:eastAsia="zh-CN"/>
        </w:rPr>
        <w:t xml:space="preserve"> </w:t>
      </w:r>
      <w:r w:rsidRPr="0054527D">
        <w:rPr>
          <w:sz w:val="20"/>
        </w:rPr>
        <w:t>cancer cell pathways.</w:t>
      </w:r>
      <w:r w:rsidRPr="00A41703">
        <w:t xml:space="preserve"> </w:t>
      </w:r>
      <w:r w:rsidRPr="00A41703">
        <w:rPr>
          <w:sz w:val="20"/>
          <w:lang w:eastAsia="zh-CN"/>
        </w:rPr>
        <w:t>(G-H)</w:t>
      </w:r>
      <w:r>
        <w:rPr>
          <w:sz w:val="20"/>
          <w:lang w:eastAsia="zh-CN"/>
        </w:rPr>
        <w:t xml:space="preserve"> </w:t>
      </w:r>
      <w:r w:rsidRPr="00A41703">
        <w:rPr>
          <w:sz w:val="20"/>
        </w:rPr>
        <w:t>Distribution of</w:t>
      </w:r>
      <w:r w:rsidRPr="00A41703">
        <w:rPr>
          <w:rFonts w:hint="eastAsia"/>
          <w:sz w:val="20"/>
          <w:lang w:eastAsia="zh-CN"/>
        </w:rPr>
        <w:t xml:space="preserve"> </w:t>
      </w:r>
      <w:r w:rsidRPr="00A41703">
        <w:rPr>
          <w:sz w:val="20"/>
        </w:rPr>
        <w:t>m</w:t>
      </w:r>
      <w:r w:rsidRPr="00A41703">
        <w:rPr>
          <w:sz w:val="20"/>
          <w:vertAlign w:val="superscript"/>
        </w:rPr>
        <w:t>6</w:t>
      </w:r>
      <w:r w:rsidRPr="00A41703">
        <w:rPr>
          <w:sz w:val="20"/>
        </w:rPr>
        <w:t>A peaks and YTHDF3-binding peaks across FGF2 transcripts.</w:t>
      </w:r>
    </w:p>
    <w:p w14:paraId="53267FEF" w14:textId="77777777" w:rsidR="00EC1A9F" w:rsidRPr="00EC1A9F" w:rsidRDefault="00EC1A9F"/>
    <w:sectPr w:rsidR="00EC1A9F" w:rsidRPr="00EC1A9F" w:rsidSect="00B46939">
      <w:headerReference w:type="even" r:id="rId7"/>
      <w:headerReference w:type="default" r:id="rId8"/>
      <w:footnotePr>
        <w:numFmt w:val="chicago"/>
      </w:footnotePr>
      <w:pgSz w:w="10773" w:h="14742" w:code="93"/>
      <w:pgMar w:top="754" w:right="1191" w:bottom="2126" w:left="737" w:header="907" w:footer="120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B6B3E8" w14:textId="77777777" w:rsidR="00B46939" w:rsidRDefault="00B46939" w:rsidP="00B46939">
      <w:pPr>
        <w:spacing w:line="240" w:lineRule="auto"/>
      </w:pPr>
      <w:r>
        <w:separator/>
      </w:r>
    </w:p>
  </w:endnote>
  <w:endnote w:type="continuationSeparator" w:id="0">
    <w:p w14:paraId="27849D10" w14:textId="77777777" w:rsidR="00B46939" w:rsidRDefault="00B46939" w:rsidP="00B469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DE369" w14:textId="77777777" w:rsidR="00B46939" w:rsidRDefault="00B46939" w:rsidP="00B46939">
      <w:pPr>
        <w:spacing w:line="240" w:lineRule="auto"/>
      </w:pPr>
      <w:r>
        <w:separator/>
      </w:r>
    </w:p>
  </w:footnote>
  <w:footnote w:type="continuationSeparator" w:id="0">
    <w:p w14:paraId="0CAED0A4" w14:textId="77777777" w:rsidR="00B46939" w:rsidRDefault="00B46939" w:rsidP="00B4693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84BB7" w14:textId="77777777" w:rsidR="00B46939" w:rsidRDefault="00B46939">
    <w:pPr>
      <w:pStyle w:val="a3"/>
      <w:tabs>
        <w:tab w:val="center" w:pos="4920"/>
      </w:tabs>
      <w:rPr>
        <w:i/>
        <w:iC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99D42" w14:textId="77777777" w:rsidR="00B46939" w:rsidRDefault="00B46939">
    <w:pPr>
      <w:pStyle w:val="a3"/>
      <w:tabs>
        <w:tab w:val="center" w:pos="492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30"/>
    <w:rsid w:val="00581230"/>
    <w:rsid w:val="00B46939"/>
    <w:rsid w:val="00EC1A9F"/>
    <w:rsid w:val="00F37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EB3F17"/>
  <w15:chartTrackingRefBased/>
  <w15:docId w15:val="{C1094AC2-C4AE-4E89-9920-6838C6F51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6939"/>
    <w:pPr>
      <w:overflowPunct w:val="0"/>
      <w:autoSpaceDE w:val="0"/>
      <w:autoSpaceDN w:val="0"/>
      <w:adjustRightInd w:val="0"/>
      <w:spacing w:line="360" w:lineRule="auto"/>
      <w:textAlignment w:val="baseline"/>
    </w:pPr>
    <w:rPr>
      <w:rFonts w:ascii="Times New Roman" w:hAnsi="Times New Roman" w:cs="Times New Roman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B46939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spacing w:line="240" w:lineRule="auto"/>
      <w:jc w:val="center"/>
      <w:textAlignment w:val="auto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B469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6939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spacing w:line="240" w:lineRule="auto"/>
      <w:textAlignment w:val="auto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B46939"/>
    <w:rPr>
      <w:sz w:val="18"/>
      <w:szCs w:val="18"/>
    </w:rPr>
  </w:style>
  <w:style w:type="paragraph" w:customStyle="1" w:styleId="Els-caption">
    <w:name w:val="Els-caption"/>
    <w:rsid w:val="00B46939"/>
    <w:pPr>
      <w:keepLines/>
      <w:spacing w:before="200" w:after="240" w:line="200" w:lineRule="exact"/>
    </w:pPr>
    <w:rPr>
      <w:rFonts w:ascii="Times New Roman" w:eastAsia="宋体" w:hAnsi="Times New Roman" w:cs="Times New Roman"/>
      <w:kern w:val="0"/>
      <w:sz w:val="16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荣府 龚</dc:creator>
  <cp:keywords/>
  <dc:description/>
  <cp:lastModifiedBy>荣府 龚</cp:lastModifiedBy>
  <cp:revision>3</cp:revision>
  <dcterms:created xsi:type="dcterms:W3CDTF">2023-11-23T01:51:00Z</dcterms:created>
  <dcterms:modified xsi:type="dcterms:W3CDTF">2023-11-23T15:49:00Z</dcterms:modified>
</cp:coreProperties>
</file>