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Times New Roman Regular" w:hAnsi="Times New Roman Regular" w:cs="Times New Roman Regular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Supplementary</w:t>
      </w:r>
      <w:bookmarkEnd w:id="1"/>
      <w:r>
        <w:rPr>
          <w:rFonts w:hint="eastAsia" w:ascii="Times New Roman Regular" w:hAnsi="Times New Roman Regular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Clinical characteristics of 8,197 GEJ cancer patients diagnosed from 2010 to 2019</w:t>
      </w:r>
    </w:p>
    <w:tbl>
      <w:tblPr>
        <w:tblStyle w:val="4"/>
        <w:tblW w:w="844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3"/>
        <w:gridCol w:w="1517"/>
        <w:gridCol w:w="1653"/>
        <w:gridCol w:w="126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01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 w:val="0"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With 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LiverM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(N=1558)</w:t>
            </w:r>
          </w:p>
        </w:tc>
        <w:tc>
          <w:tcPr>
            <w:tcW w:w="1653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Without LiverM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(N=6639)</w:t>
            </w:r>
          </w:p>
        </w:tc>
        <w:tc>
          <w:tcPr>
            <w:tcW w:w="126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Bold Italic" w:hAnsi="Times New Roman Bold Italic" w:eastAsia="宋体" w:cs="Times New Roman Bold Italic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 Italic" w:hAnsi="Times New Roman Bold Italic" w:eastAsia="宋体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 w:val="0"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&lt;50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149(9.6%)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496 (7.5%)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50-60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349 (22.4%)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1156 (17.4%)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&gt;=60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1060 (68.0%)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4987 (75.1%)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278 (17.8%)</w:t>
            </w: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1280 (82.2%)</w:t>
            </w: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1435 (21.6%)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5204 (78.4%)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American Indian/Alaska Native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Chinese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Japanese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 (0.8%)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123 (7.9%)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1395 (89.5%)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 (1.1%)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 (0.6%)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48 (0.7%)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354 (5.3%)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6078 (91.6%)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 (1.3%)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 (1.1%)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 I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 II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 III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 IV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 (3.5%)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549 (35.2%)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926 (59.4%)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 (1.9%)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438 (6.6%)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2310 (34.8%)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3779 (56.9%)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112 (1.7%)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T1a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T1b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T1NOS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T3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T4a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T4b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T4NOS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TX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97 (6.2%)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 (1.6%)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267 (17.1%)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29 (1.9%)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228(14.6%)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40(2.6%)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104(6.7%)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21(1.3%)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747(47.9%)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584 (8.8%)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521 (7.8%)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626 (9.4%)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749 (11.3%)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2717 (40.9%)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252(3.8%)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210(3.2%)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46(0.7%)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934(14.1%)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N0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N3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NX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517(33.2%)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674(43.3%)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87(5.6%)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72(4.6%)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208(13.4%)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2940(44.3%)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2275(34.3%)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716(10.8%)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383(5.8%)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325(4.9%)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Bone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1370(87.9%)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188(12.1%)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6407(96.5%)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232(3.5%)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Lung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1226(78.7%)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332(21.3%)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6411(96.6%)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228(3.4%)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eastAsia"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Continue</w:t>
            </w:r>
            <w:bookmarkEnd w:id="0"/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Brain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</w:tc>
        <w:tc>
          <w:tcPr>
            <w:tcW w:w="15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1522(97.7%)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36(2.3%)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6582(99.1%)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57(0.9%)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Surgery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1503(96.5%)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55(3.5%)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3395(51.1%)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3244(48.9%)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No/Unkown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528(33.9%)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1030(66.1%)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2351(35.4%)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4288(64.6%)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Radiation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None/Unknown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1208(77.5%)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350(22.5%)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3335(50.2%)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3304(49.8%)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Regional lymph node dissection</w:t>
            </w:r>
          </w:p>
          <w:p>
            <w:pP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 to 3 regional lymph nodes removed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 or more regional lymph nodes removed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6(0.4%)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39(2.5%)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148(2.2%)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2685(40.4%)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1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No/Unknown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1(0.1%)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1512(97%)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3769(56.8%)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37(0.6%)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Times New Roman Regular" w:hAnsi="Times New Roman Regular" w:cs="Times New Roman Regular"/>
          <w:color w:val="000000" w:themeColor="text1"/>
          <w:kern w:val="2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LiverM: liver metastases</w:t>
      </w:r>
    </w:p>
    <w:p>
      <w:pPr>
        <w:rPr>
          <w:rFonts w:hint="eastAsia" w:ascii="Calibri" w:hAnsi="Calibri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2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Univariable and multivariable logistic regression for analyzing the risk factors for developing liver metastases in GEJ cancer patients</w:t>
      </w:r>
    </w:p>
    <w:tbl>
      <w:tblPr>
        <w:tblStyle w:val="4"/>
        <w:tblW w:w="851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1836"/>
        <w:gridCol w:w="1241"/>
        <w:gridCol w:w="1716"/>
        <w:gridCol w:w="11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 w:val="0"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ub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ject characteristics</w:t>
            </w:r>
          </w:p>
        </w:tc>
        <w:tc>
          <w:tcPr>
            <w:tcW w:w="183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Univariable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1241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Bold Italic" w:hAnsi="Times New Roman Bold Italic" w:eastAsia="宋体" w:cs="Times New Roman Bold Italic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 Italic" w:hAnsi="Times New Roman Bold Italic" w:eastAsia="宋体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Multivariable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 w:val="0"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117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Bold Italic" w:hAnsi="Times New Roman Bold Italic" w:eastAsia="宋体" w:cs="Times New Roman Bold Italic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 Italic" w:hAnsi="Times New Roman Bold Italic" w:eastAsia="宋体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&lt;50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50-60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1.004(0.84-1.21)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1.12(0.90-1.41)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&gt;=60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0.71(0.60-0.83)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0.71(0.58-0.87)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1.27(1.13-1.43)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1.45(1.27-1.67)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American Indian/Alaska Native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Black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Chinese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Japanese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1.28(0.76-2.26)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0.85(0.52-1.46)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0.71(0.36-1.41)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0.52(0.24-1.10)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0.60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 I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 II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 III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 IV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1.92(1.51-2.49)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1.99(1.57-2.56)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2.10(1.38-3.17)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1.52(1.14-2.04)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1.20(0.90-1.60)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1.58(0.96-2.57)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0.30</w:t>
            </w:r>
          </w:p>
          <w:p>
            <w:pPr>
              <w:rPr>
                <w:rFonts w:hint="eastAsia"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T1a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T1b</w:t>
            </w:r>
          </w:p>
          <w:p>
            <w:pPr>
              <w:rPr>
                <w:rFonts w:hint="eastAsia"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T1NOS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T3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T4a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T4b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T4NOS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TX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0.29(0.19-0.42)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2.57(2.07-3.20)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0.23(0.16-0.33)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0.51(0.41-0.61)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0.96(0.68-1.33)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2.98(2.28-3.90)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2.75(1.70-4.36)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4.82(3.96-5.89)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0.6(0.40-0.93)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1.36(1.06-1.75)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0.27(0.18-0.40)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0.52(0.40-0.67)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0.72(0.49-1.04)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1.25(0.92-1.70)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0.97(0.56-1.63)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1.91(1.52-2.42)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N0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N3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NX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1.68(1.51-1.87)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0.69(0.56-0.84)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1.07(0.85-1.33)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3.64(3.08-4.29)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1.76(1.54-2.00)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1.82(1.44-2.33)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2.41(1.79-3.23)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1.26(1.04-1.51)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Bone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3.80(3.20-4.48)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1.34(1.11-1.62)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Lung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7.61(6.55-8.86)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3.25(2.75-3.85)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Brain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2.73(1.91-3.87)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0.96(0.64-1.44)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Surgery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0.04(0.03-0.05)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0.14(0.09-0.21)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No/Unkown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1.07(0.97-1.18)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Radiation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None/Unknown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0.29(0.26-0.32)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0.41(0.36-0.46)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Regional lymph node dissection</w:t>
            </w:r>
          </w:p>
          <w:p>
            <w:pP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No/Unknown</w:t>
            </w:r>
          </w:p>
          <w:p>
            <w:pP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1-3 </w:t>
            </w:r>
          </w:p>
          <w:p>
            <w:pP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 or more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0.10(0.05-0.18)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0.04(0.03-0.05)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0.07(0.01-0.25)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0.49(0.21-1.03)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0.48(0.30-0.79)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0.45(0.04-2.06)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  <w:p>
            <w:pP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</w:tr>
    </w:tbl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3.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The calibration curves of the predicting nomogram for liver metastasis in GEJ cancer patients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3729355"/>
            <wp:effectExtent l="0" t="0" r="10795" b="4445"/>
            <wp:docPr id="2" name="图片 2" descr="最新校正曲线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最新校正曲线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4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 Comparison of area under the receiver operating characteristic curves between nomogram and other risk factors, including T stage, N stage, bone metastases, lung metastases.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3729355"/>
            <wp:effectExtent l="0" t="0" r="10795" b="4445"/>
            <wp:docPr id="8" name="图片 8" descr="最新逻辑回归的ro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最新逻辑回归的roc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5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Univariable and multivariable 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Cox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regression for analyzing the prognostic factors for 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GEJ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cancer patients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with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liver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metastases.</w:t>
      </w:r>
    </w:p>
    <w:tbl>
      <w:tblPr>
        <w:tblStyle w:val="4"/>
        <w:tblW w:w="8364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28"/>
        <w:gridCol w:w="1883"/>
        <w:gridCol w:w="35"/>
        <w:gridCol w:w="933"/>
        <w:gridCol w:w="8"/>
        <w:gridCol w:w="1971"/>
        <w:gridCol w:w="98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ub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ject characteristics</w:t>
            </w:r>
          </w:p>
        </w:tc>
        <w:tc>
          <w:tcPr>
            <w:tcW w:w="1911" w:type="dxa"/>
            <w:gridSpan w:val="2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Univariable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HR(95%CI)</w:t>
            </w:r>
          </w:p>
        </w:tc>
        <w:tc>
          <w:tcPr>
            <w:tcW w:w="976" w:type="dxa"/>
            <w:gridSpan w:val="3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Bold Italic" w:hAnsi="Times New Roman Bold Italic" w:eastAsia="宋体" w:cs="Times New Roman Bold Italic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 Italic" w:hAnsi="Times New Roman Bold Italic" w:eastAsia="宋体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Multivariable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HR(95%CI)</w:t>
            </w:r>
          </w:p>
        </w:tc>
        <w:tc>
          <w:tcPr>
            <w:tcW w:w="983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hint="eastAsia" w:ascii="Times New Roman Bold Italic" w:hAnsi="Times New Roman Bold Italic" w:eastAsia="宋体" w:cs="Times New Roman Bold Italic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 Italic" w:hAnsi="Times New Roman Bold Italic" w:eastAsia="宋体"/>
                <w:b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  <w:p>
            <w:pPr>
              <w:wordWrap/>
              <w:spacing w:line="360" w:lineRule="exact"/>
              <w:jc w:val="center"/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&lt;50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50-60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&gt;=60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1.13(0.96-1.33)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1.34(1.16-1.55)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0.93(0.79-1.10)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1.01(0.87-1.18)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Female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Male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1.02(0.91-1.13)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American Indian/Alaska Native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Black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White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Chinese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Japanese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0.76(0.47-1.23)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0.62(0.39-0.98)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0.85(0.46-1.56)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0.81(0.41-1.62)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Grade I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Grade II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Grade III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Grade IV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1.18(0.93-1.50)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1.45(1.15-1.83)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1.57(1.07-2.31)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1.28(1.00-1.62)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1.62(1.28-2.05)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2.12(1.43-3.13)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T1a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T1b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T1NOS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T2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T3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T4a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T4b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T4NOS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TX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1.62(1.12-2.35)  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1.26(1.04-1.54)  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0.93(0.66-1.34)    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0.94(0.77-1.16)   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1.34(0.99-1.84)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1.42(1.12-1.80) </w:t>
            </w:r>
          </w:p>
          <w:p>
            <w:pP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1.04(0.70-1.55)   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1.40(1.18-1.69)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0.87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1.51(1.03-2.19)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1.09(0.89-1.33)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0.96(0.67-1.37)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1.03(0.84-1.27)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1.27(0.92-1.75)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1.34(1.05-1.70)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1.13(0.76-1.69)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1.08(0.90-1.30)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0.85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N0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N2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N3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NX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0.99(0.90-1.09)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0.73(0.60-0.89)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0.77(0.62-0.95)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1.50(1.31-1.72)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0.99(0.89-1.09)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0.90(0.74-1.11)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0.97(0.77-1.23)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1.28(1.11-1.48)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0.42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Bone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1.16(1.02-1.32)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Lung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</w:tc>
        <w:tc>
          <w:tcPr>
            <w:tcW w:w="191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1.32(1.19-1.47)</w:t>
            </w:r>
          </w:p>
        </w:tc>
        <w:tc>
          <w:tcPr>
            <w:tcW w:w="93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1.35(1.22-1.50)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Brain metastases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No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Yes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Surgery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Radiation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  <w:p>
            <w:pPr>
              <w:rPr>
                <w:rFonts w:ascii="Times New Roman Bold" w:hAnsi="Times New Roman Bold" w:eastAsia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Bold" w:hAnsi="Times New Roman Bold" w:eastAsia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Regional lymph node dissection</w:t>
            </w:r>
          </w:p>
          <w:p>
            <w:pP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No/Unknown</w:t>
            </w:r>
          </w:p>
          <w:p>
            <w:pP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1-3 </w:t>
            </w:r>
          </w:p>
          <w:p>
            <w:pP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 or more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1.11(0.83-1.46)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0.58(0.46-0.73)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0.25(0.22-0.27)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0.91(0.82-1.00)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1.13(0.57-2.21)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0.52(0.39-0.68)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1.26(0.24-6.51)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0.56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0.23(0.21-0.26)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 Regular" w:hAnsi="Times New Roman Regular" w:eastAsia="Times New Roman" w:cs="Times New Roman Regular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6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The calibration curves of the nomogram for the 12 (A), 24 (B), and 36 months (C) in GEJ cancer patients.</w:t>
      </w: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6A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The calibration curve of the nomogram for the 12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months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in GEJ cancer patients.</w:t>
      </w: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 w:eastAsiaTheme="minorEastAsia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A.</w:t>
      </w:r>
    </w:p>
    <w:p>
      <w:pPr>
        <w:rPr>
          <w:rFonts w:hint="default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3729355"/>
            <wp:effectExtent l="0" t="0" r="10795" b="4445"/>
            <wp:docPr id="5" name="图片 5" descr="1年预测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年预测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6B  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The calibration curve of the nomogram for the 24 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months 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 GEJ cancer patients.</w:t>
      </w:r>
    </w:p>
    <w:p>
      <w:pP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3729355"/>
            <wp:effectExtent l="0" t="0" r="10795" b="4445"/>
            <wp:docPr id="6" name="图片 6" descr="2年预测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年预测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6C  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The calibration curve of the nomogram for the 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36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months 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 GEJ cancer patients.</w:t>
      </w:r>
    </w:p>
    <w:p>
      <w:pP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3729355"/>
            <wp:effectExtent l="0" t="0" r="10795" b="4445"/>
            <wp:docPr id="7" name="图片 7" descr="3年预测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年预测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 Regular" w:hAnsi="Times New Roman Regular" w:cs="Times New Roman Regular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7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  <w:t xml:space="preserve">. Time-dependent ROC curve analysis of the nomogram for the 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  <w:t>, 2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36 months</w:t>
      </w:r>
      <w:r>
        <w:rPr>
          <w:rFonts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 Regular" w:hAnsi="Times New Roman Regular" w:cs="Times New Roman Regular"/>
          <w:color w:val="000000" w:themeColor="text1"/>
          <w:sz w:val="18"/>
          <w:szCs w:val="18"/>
          <w:lang w:eastAsia="zh-Hans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cs="Times New Roman Regular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3728085"/>
            <wp:effectExtent l="0" t="0" r="13335" b="5715"/>
            <wp:docPr id="13" name="图片 13" descr="Rplot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Rplot0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Times New Roman Bold Italic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7C003"/>
    <w:rsid w:val="18D45952"/>
    <w:rsid w:val="3B77C003"/>
    <w:rsid w:val="6E36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3"/>
    <w:basedOn w:val="2"/>
    <w:qFormat/>
    <w:uiPriority w:val="0"/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2023-11-10T23:10:00Z</dcterms:created>
  <dc:creator>柚子李李</dc:creator>
  <cp:lastModifiedBy>凉</cp:lastModifiedBy>
  <dcterms:modified xsi:type="dcterms:W3CDTF">2023-11-27T13:13:40Z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E5FA617AC84B47DB8FE02B5F098976B8_13</vt:lpwstr>
  </property>
</Properties>
</file>