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00C16" w14:textId="0B757188" w:rsidR="00483707" w:rsidRDefault="00483707" w:rsidP="00483707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Supplementary Material</w:t>
      </w:r>
    </w:p>
    <w:p w14:paraId="681ACA82" w14:textId="7AC873D1" w:rsidR="00483707" w:rsidRDefault="00483707" w:rsidP="00483707">
      <w:pPr>
        <w:spacing w:line="360" w:lineRule="auto"/>
        <w:jc w:val="both"/>
        <w:rPr>
          <w:sz w:val="24"/>
          <w:szCs w:val="24"/>
        </w:rPr>
      </w:pPr>
      <w:r>
        <w:rPr>
          <w:b/>
          <w:sz w:val="28"/>
          <w:szCs w:val="28"/>
        </w:rPr>
        <w:t xml:space="preserve">Meeting global climate objectives requires scaling up gross carbon </w:t>
      </w:r>
      <w:proofErr w:type="gramStart"/>
      <w:r>
        <w:rPr>
          <w:b/>
          <w:sz w:val="28"/>
          <w:szCs w:val="28"/>
        </w:rPr>
        <w:t>removal</w:t>
      </w:r>
      <w:proofErr w:type="gramEnd"/>
    </w:p>
    <w:p w14:paraId="000F10E4" w14:textId="656D90C8" w:rsidR="00483707" w:rsidRDefault="00483707" w:rsidP="00483707">
      <w:pPr>
        <w:spacing w:line="360" w:lineRule="auto"/>
        <w:jc w:val="both"/>
        <w:rPr>
          <w:color w:val="FF0000"/>
        </w:rPr>
      </w:pPr>
      <w:r>
        <w:t>Gaurav Ganti</w:t>
      </w:r>
      <w:r>
        <w:rPr>
          <w:vertAlign w:val="superscript"/>
        </w:rPr>
        <w:t>1,2,</w:t>
      </w:r>
      <w:proofErr w:type="gramStart"/>
      <w:r>
        <w:rPr>
          <w:vertAlign w:val="superscript"/>
        </w:rPr>
        <w:t>3,*</w:t>
      </w:r>
      <w:proofErr w:type="gramEnd"/>
      <w:r>
        <w:t>, Thomas Gasser</w:t>
      </w:r>
      <w:r>
        <w:rPr>
          <w:vertAlign w:val="superscript"/>
        </w:rPr>
        <w:t>3</w:t>
      </w:r>
      <w:r>
        <w:t>, Mai Bui</w:t>
      </w:r>
      <w:r>
        <w:rPr>
          <w:vertAlign w:val="superscript"/>
        </w:rPr>
        <w:t>4,5</w:t>
      </w:r>
      <w:r>
        <w:t>, Oliver Geden</w:t>
      </w:r>
      <w:r>
        <w:rPr>
          <w:vertAlign w:val="superscript"/>
        </w:rPr>
        <w:t>6</w:t>
      </w:r>
      <w:r>
        <w:t>, William F. Lamb</w:t>
      </w:r>
      <w:r>
        <w:rPr>
          <w:vertAlign w:val="superscript"/>
        </w:rPr>
        <w:t>7,8</w:t>
      </w:r>
      <w:r>
        <w:t>, Jan C. Minx</w:t>
      </w:r>
      <w:r>
        <w:rPr>
          <w:vertAlign w:val="superscript"/>
        </w:rPr>
        <w:t>7,8</w:t>
      </w:r>
      <w:r>
        <w:t>, Carl-Friedrich Schleussner</w:t>
      </w:r>
      <w:r>
        <w:rPr>
          <w:vertAlign w:val="superscript"/>
        </w:rPr>
        <w:t>1,2,3</w:t>
      </w:r>
      <w:r>
        <w:t>, Matthew J. Gidden</w:t>
      </w:r>
      <w:r>
        <w:rPr>
          <w:vertAlign w:val="superscript"/>
        </w:rPr>
        <w:t>1,3,*</w:t>
      </w:r>
    </w:p>
    <w:p w14:paraId="5D07A66F" w14:textId="77777777" w:rsidR="00483707" w:rsidRDefault="00483707" w:rsidP="00483707">
      <w:pPr>
        <w:spacing w:line="36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 xml:space="preserve">1 </w:t>
      </w:r>
      <w:r>
        <w:rPr>
          <w:sz w:val="20"/>
          <w:szCs w:val="20"/>
        </w:rPr>
        <w:t>Climate Analytics, Berlin, Germany</w:t>
      </w:r>
    </w:p>
    <w:p w14:paraId="0988E598" w14:textId="77777777" w:rsidR="00483707" w:rsidRDefault="00483707" w:rsidP="00483707">
      <w:pPr>
        <w:spacing w:line="36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 xml:space="preserve"> Geography Department and IRI </w:t>
      </w:r>
      <w:proofErr w:type="spellStart"/>
      <w:r>
        <w:rPr>
          <w:sz w:val="20"/>
          <w:szCs w:val="20"/>
        </w:rPr>
        <w:t>THESys</w:t>
      </w:r>
      <w:proofErr w:type="spellEnd"/>
      <w:r>
        <w:rPr>
          <w:sz w:val="20"/>
          <w:szCs w:val="20"/>
        </w:rPr>
        <w:t xml:space="preserve">, Humboldt-Universität </w:t>
      </w:r>
      <w:proofErr w:type="spellStart"/>
      <w:r>
        <w:rPr>
          <w:sz w:val="20"/>
          <w:szCs w:val="20"/>
        </w:rPr>
        <w:t>zu</w:t>
      </w:r>
      <w:proofErr w:type="spellEnd"/>
      <w:r>
        <w:rPr>
          <w:sz w:val="20"/>
          <w:szCs w:val="20"/>
        </w:rPr>
        <w:t xml:space="preserve"> Berlin, Berlin, Germany</w:t>
      </w:r>
    </w:p>
    <w:p w14:paraId="63DC9D3B" w14:textId="77777777" w:rsidR="00483707" w:rsidRDefault="00483707" w:rsidP="00483707">
      <w:pPr>
        <w:spacing w:line="36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 xml:space="preserve"> International Institute for Applied Systems Analysis, </w:t>
      </w:r>
      <w:proofErr w:type="spellStart"/>
      <w:r>
        <w:rPr>
          <w:sz w:val="20"/>
          <w:szCs w:val="20"/>
        </w:rPr>
        <w:t>Laxenburg</w:t>
      </w:r>
      <w:proofErr w:type="spellEnd"/>
      <w:r>
        <w:rPr>
          <w:sz w:val="20"/>
          <w:szCs w:val="20"/>
        </w:rPr>
        <w:t>, Austria</w:t>
      </w:r>
    </w:p>
    <w:p w14:paraId="2188D64C" w14:textId="77777777" w:rsidR="00483707" w:rsidRDefault="00483707" w:rsidP="00483707">
      <w:pPr>
        <w:spacing w:line="36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>4</w:t>
      </w:r>
      <w:r>
        <w:rPr>
          <w:sz w:val="20"/>
          <w:szCs w:val="20"/>
        </w:rPr>
        <w:t xml:space="preserve"> Centre for Environmental Policy, Imperial College London, UK</w:t>
      </w:r>
    </w:p>
    <w:p w14:paraId="1991F0BC" w14:textId="77777777" w:rsidR="00483707" w:rsidRDefault="00483707" w:rsidP="00483707">
      <w:pPr>
        <w:spacing w:line="36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>5</w:t>
      </w:r>
      <w:r>
        <w:rPr>
          <w:sz w:val="20"/>
          <w:szCs w:val="20"/>
        </w:rPr>
        <w:t xml:space="preserve"> Centre for Process Systems Engineering, Imperial College London, UK</w:t>
      </w:r>
    </w:p>
    <w:p w14:paraId="0ECD2EF2" w14:textId="77777777" w:rsidR="00483707" w:rsidRDefault="00483707" w:rsidP="00483707">
      <w:pPr>
        <w:spacing w:line="36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>6</w:t>
      </w:r>
      <w:r>
        <w:rPr>
          <w:sz w:val="20"/>
          <w:szCs w:val="20"/>
        </w:rPr>
        <w:t xml:space="preserve"> German Institute for International and Security Affairs, Berlin, Germany</w:t>
      </w:r>
    </w:p>
    <w:p w14:paraId="708EBACD" w14:textId="77777777" w:rsidR="00483707" w:rsidRDefault="00483707" w:rsidP="0048370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>7</w:t>
      </w:r>
      <w:r>
        <w:rPr>
          <w:sz w:val="20"/>
          <w:szCs w:val="20"/>
        </w:rPr>
        <w:t xml:space="preserve"> Mercator Research Institute on Global Commons and Climate Change, Berlin, Germany.</w:t>
      </w:r>
    </w:p>
    <w:p w14:paraId="2EA12FDA" w14:textId="77777777" w:rsidR="00483707" w:rsidRDefault="00483707" w:rsidP="0048370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0"/>
          <w:szCs w:val="20"/>
        </w:rPr>
      </w:pPr>
      <w:r>
        <w:rPr>
          <w:sz w:val="20"/>
          <w:szCs w:val="20"/>
          <w:vertAlign w:val="superscript"/>
        </w:rPr>
        <w:t>8</w:t>
      </w:r>
      <w:r>
        <w:rPr>
          <w:sz w:val="20"/>
          <w:szCs w:val="20"/>
        </w:rPr>
        <w:t xml:space="preserve"> Priestley Centre for Climate Futures, University of Leeds, Leeds, UK.</w:t>
      </w:r>
    </w:p>
    <w:p w14:paraId="0E5E5E92" w14:textId="77777777" w:rsidR="00C66F13" w:rsidRDefault="00483707" w:rsidP="00C66F13">
      <w:pPr>
        <w:spacing w:line="360" w:lineRule="auto"/>
      </w:pPr>
      <w:r>
        <w:rPr>
          <w:sz w:val="20"/>
          <w:szCs w:val="20"/>
        </w:rPr>
        <w:t xml:space="preserve">* Corresponding authors: </w:t>
      </w:r>
      <w:hyperlink r:id="rId6">
        <w:r>
          <w:rPr>
            <w:color w:val="1155CC"/>
            <w:sz w:val="20"/>
            <w:szCs w:val="20"/>
            <w:u w:val="single"/>
          </w:rPr>
          <w:t>gaurav.ganti@climateanalytics.org</w:t>
        </w:r>
      </w:hyperlink>
      <w:r>
        <w:rPr>
          <w:sz w:val="20"/>
          <w:szCs w:val="20"/>
        </w:rPr>
        <w:t xml:space="preserve">, </w:t>
      </w:r>
      <w:hyperlink r:id="rId7">
        <w:r>
          <w:rPr>
            <w:color w:val="1155CC"/>
            <w:sz w:val="20"/>
            <w:szCs w:val="20"/>
            <w:u w:val="single"/>
          </w:rPr>
          <w:t>gidden@iiasa.ac.at</w:t>
        </w:r>
      </w:hyperlink>
    </w:p>
    <w:p w14:paraId="3039F3B3" w14:textId="77777777" w:rsidR="00C66F13" w:rsidRDefault="00C66F13" w:rsidP="00C66F13">
      <w:pPr>
        <w:spacing w:line="360" w:lineRule="auto"/>
      </w:pPr>
    </w:p>
    <w:p w14:paraId="56D7A66F" w14:textId="20A82FB9" w:rsidR="00483707" w:rsidRPr="00C66F13" w:rsidRDefault="00BA2103" w:rsidP="00C66F13">
      <w:pPr>
        <w:pStyle w:val="ListParagraph"/>
        <w:numPr>
          <w:ilvl w:val="0"/>
          <w:numId w:val="3"/>
        </w:numPr>
        <w:spacing w:line="360" w:lineRule="auto"/>
        <w:rPr>
          <w:sz w:val="20"/>
          <w:szCs w:val="20"/>
        </w:rPr>
      </w:pPr>
      <w:r w:rsidRPr="00C66F13">
        <w:rPr>
          <w:b/>
        </w:rPr>
        <w:t>Global mitigation contributions in C2 and C3 scenarios</w:t>
      </w:r>
    </w:p>
    <w:p w14:paraId="55E178EB" w14:textId="575EEA27" w:rsidR="00BA2103" w:rsidRDefault="005506D3">
      <w:r>
        <w:rPr>
          <w:noProof/>
          <w14:ligatures w14:val="standardContextual"/>
        </w:rPr>
        <w:drawing>
          <wp:inline distT="0" distB="0" distL="0" distR="0" wp14:anchorId="6F49B308" wp14:editId="7E2973E4">
            <wp:extent cx="5731510" cy="4331022"/>
            <wp:effectExtent l="0" t="0" r="0" b="0"/>
            <wp:docPr id="6192351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235109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31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6C1B8" w14:textId="6530B304" w:rsidR="005506D3" w:rsidRDefault="005506D3" w:rsidP="005506D3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Figure </w:t>
      </w:r>
      <w:r w:rsidR="00567CC8">
        <w:rPr>
          <w:b/>
          <w:sz w:val="20"/>
          <w:szCs w:val="20"/>
        </w:rPr>
        <w:t>S</w:t>
      </w:r>
      <w:r>
        <w:rPr>
          <w:b/>
          <w:sz w:val="20"/>
          <w:szCs w:val="20"/>
        </w:rPr>
        <w:t>1: Global characteristics of gross emission reductions and gross CDR in deep mitigation pathways.</w:t>
      </w:r>
      <w:r>
        <w:rPr>
          <w:sz w:val="20"/>
          <w:szCs w:val="20"/>
        </w:rPr>
        <w:t xml:space="preserve"> (a) Contributions of gross CO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 reductions, gross CDR (direct) and non-CO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 reductions to overall </w:t>
      </w:r>
      <w:proofErr w:type="spellStart"/>
      <w:r>
        <w:rPr>
          <w:sz w:val="20"/>
          <w:szCs w:val="20"/>
        </w:rPr>
        <w:t>kyoto</w:t>
      </w:r>
      <w:proofErr w:type="spellEnd"/>
      <w:r>
        <w:rPr>
          <w:sz w:val="20"/>
          <w:szCs w:val="20"/>
        </w:rPr>
        <w:t xml:space="preserve"> greenhouse gas emission reductions in C2 pathways and (b) C3 pathways.</w:t>
      </w:r>
    </w:p>
    <w:p w14:paraId="6085F0C7" w14:textId="77777777" w:rsidR="00567CC8" w:rsidRDefault="00567CC8" w:rsidP="005506D3">
      <w:pPr>
        <w:jc w:val="both"/>
        <w:rPr>
          <w:sz w:val="20"/>
          <w:szCs w:val="20"/>
        </w:rPr>
      </w:pPr>
    </w:p>
    <w:p w14:paraId="0ED203B8" w14:textId="65C36A2A" w:rsidR="00567CC8" w:rsidRDefault="00567CC8" w:rsidP="005506D3">
      <w:pPr>
        <w:jc w:val="both"/>
        <w:rPr>
          <w:sz w:val="20"/>
          <w:szCs w:val="20"/>
        </w:rPr>
      </w:pPr>
      <w:r w:rsidRPr="00567CC8">
        <w:rPr>
          <w:b/>
          <w:bCs/>
          <w:sz w:val="20"/>
          <w:szCs w:val="20"/>
        </w:rPr>
        <w:lastRenderedPageBreak/>
        <w:t xml:space="preserve">Table S1: </w:t>
      </w:r>
      <w:r w:rsidR="001F08C6">
        <w:rPr>
          <w:b/>
          <w:bCs/>
          <w:sz w:val="20"/>
          <w:szCs w:val="20"/>
        </w:rPr>
        <w:t>Contributions of different mitigation options to net GHG reductions over different timeframes.</w:t>
      </w:r>
    </w:p>
    <w:p w14:paraId="0B724D67" w14:textId="77777777" w:rsidR="001F08C6" w:rsidRDefault="001F08C6" w:rsidP="005506D3">
      <w:pPr>
        <w:jc w:val="both"/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4"/>
        <w:gridCol w:w="779"/>
        <w:gridCol w:w="779"/>
        <w:gridCol w:w="779"/>
        <w:gridCol w:w="779"/>
        <w:gridCol w:w="779"/>
        <w:gridCol w:w="779"/>
        <w:gridCol w:w="779"/>
        <w:gridCol w:w="779"/>
        <w:gridCol w:w="780"/>
      </w:tblGrid>
      <w:tr w:rsidR="00876B74" w:rsidRPr="00876B74" w14:paraId="79AC5E33" w14:textId="77777777" w:rsidTr="00876B74">
        <w:trPr>
          <w:trHeight w:val="300"/>
        </w:trPr>
        <w:tc>
          <w:tcPr>
            <w:tcW w:w="868" w:type="pct"/>
            <w:shd w:val="clear" w:color="auto" w:fill="auto"/>
            <w:noWrap/>
            <w:hideMark/>
          </w:tcPr>
          <w:p w14:paraId="1347F2F3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Category</w:t>
            </w:r>
          </w:p>
        </w:tc>
        <w:tc>
          <w:tcPr>
            <w:tcW w:w="1377" w:type="pct"/>
            <w:gridSpan w:val="3"/>
            <w:shd w:val="clear" w:color="auto" w:fill="auto"/>
            <w:noWrap/>
            <w:hideMark/>
          </w:tcPr>
          <w:p w14:paraId="4A400342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C1</w:t>
            </w:r>
          </w:p>
        </w:tc>
        <w:tc>
          <w:tcPr>
            <w:tcW w:w="1377" w:type="pct"/>
            <w:gridSpan w:val="3"/>
            <w:shd w:val="clear" w:color="auto" w:fill="auto"/>
            <w:noWrap/>
            <w:hideMark/>
          </w:tcPr>
          <w:p w14:paraId="14C9D08C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C2</w:t>
            </w:r>
          </w:p>
        </w:tc>
        <w:tc>
          <w:tcPr>
            <w:tcW w:w="1377" w:type="pct"/>
            <w:gridSpan w:val="3"/>
            <w:shd w:val="clear" w:color="auto" w:fill="auto"/>
            <w:noWrap/>
            <w:hideMark/>
          </w:tcPr>
          <w:p w14:paraId="1D524EF9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C3</w:t>
            </w:r>
          </w:p>
        </w:tc>
      </w:tr>
      <w:tr w:rsidR="00876B74" w:rsidRPr="00876B74" w14:paraId="28E8677B" w14:textId="77777777" w:rsidTr="00876B74">
        <w:trPr>
          <w:trHeight w:val="300"/>
        </w:trPr>
        <w:tc>
          <w:tcPr>
            <w:tcW w:w="868" w:type="pct"/>
            <w:shd w:val="clear" w:color="auto" w:fill="auto"/>
            <w:noWrap/>
            <w:hideMark/>
          </w:tcPr>
          <w:p w14:paraId="64A6D01F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 </w:t>
            </w:r>
          </w:p>
        </w:tc>
        <w:tc>
          <w:tcPr>
            <w:tcW w:w="459" w:type="pct"/>
            <w:shd w:val="clear" w:color="auto" w:fill="auto"/>
            <w:noWrap/>
            <w:hideMark/>
          </w:tcPr>
          <w:p w14:paraId="6E8B305E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25%</w:t>
            </w:r>
          </w:p>
        </w:tc>
        <w:tc>
          <w:tcPr>
            <w:tcW w:w="459" w:type="pct"/>
            <w:shd w:val="clear" w:color="auto" w:fill="auto"/>
            <w:noWrap/>
            <w:hideMark/>
          </w:tcPr>
          <w:p w14:paraId="6CCB70B2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50%</w:t>
            </w:r>
          </w:p>
        </w:tc>
        <w:tc>
          <w:tcPr>
            <w:tcW w:w="459" w:type="pct"/>
            <w:shd w:val="clear" w:color="auto" w:fill="auto"/>
            <w:noWrap/>
            <w:hideMark/>
          </w:tcPr>
          <w:p w14:paraId="53AF41BE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75%</w:t>
            </w:r>
          </w:p>
        </w:tc>
        <w:tc>
          <w:tcPr>
            <w:tcW w:w="459" w:type="pct"/>
            <w:shd w:val="clear" w:color="auto" w:fill="auto"/>
            <w:noWrap/>
            <w:hideMark/>
          </w:tcPr>
          <w:p w14:paraId="0579F137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25%</w:t>
            </w:r>
          </w:p>
        </w:tc>
        <w:tc>
          <w:tcPr>
            <w:tcW w:w="459" w:type="pct"/>
            <w:shd w:val="clear" w:color="auto" w:fill="auto"/>
            <w:noWrap/>
            <w:hideMark/>
          </w:tcPr>
          <w:p w14:paraId="322780A1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50%</w:t>
            </w:r>
          </w:p>
        </w:tc>
        <w:tc>
          <w:tcPr>
            <w:tcW w:w="459" w:type="pct"/>
            <w:shd w:val="clear" w:color="auto" w:fill="auto"/>
            <w:noWrap/>
            <w:hideMark/>
          </w:tcPr>
          <w:p w14:paraId="307E7C6D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75%</w:t>
            </w:r>
          </w:p>
        </w:tc>
        <w:tc>
          <w:tcPr>
            <w:tcW w:w="459" w:type="pct"/>
            <w:shd w:val="clear" w:color="auto" w:fill="auto"/>
            <w:noWrap/>
            <w:hideMark/>
          </w:tcPr>
          <w:p w14:paraId="7F783690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25%</w:t>
            </w:r>
          </w:p>
        </w:tc>
        <w:tc>
          <w:tcPr>
            <w:tcW w:w="459" w:type="pct"/>
            <w:shd w:val="clear" w:color="auto" w:fill="auto"/>
            <w:noWrap/>
            <w:hideMark/>
          </w:tcPr>
          <w:p w14:paraId="41D231C4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50%</w:t>
            </w:r>
          </w:p>
        </w:tc>
        <w:tc>
          <w:tcPr>
            <w:tcW w:w="459" w:type="pct"/>
            <w:shd w:val="clear" w:color="auto" w:fill="auto"/>
            <w:noWrap/>
            <w:hideMark/>
          </w:tcPr>
          <w:p w14:paraId="37CC04FE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75%</w:t>
            </w:r>
          </w:p>
        </w:tc>
      </w:tr>
      <w:tr w:rsidR="00876B74" w:rsidRPr="00876B74" w14:paraId="7884B933" w14:textId="77777777" w:rsidTr="00876B74">
        <w:trPr>
          <w:trHeight w:val="300"/>
        </w:trPr>
        <w:tc>
          <w:tcPr>
            <w:tcW w:w="868" w:type="pct"/>
            <w:shd w:val="clear" w:color="auto" w:fill="auto"/>
            <w:noWrap/>
            <w:vAlign w:val="bottom"/>
            <w:hideMark/>
          </w:tcPr>
          <w:p w14:paraId="76D6A00A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2C68EFA" w14:textId="77777777" w:rsidR="00876B74" w:rsidRPr="00876B74" w:rsidRDefault="00876B74" w:rsidP="00876B7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D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3667E383" w14:textId="77777777" w:rsidR="00876B74" w:rsidRPr="00876B74" w:rsidRDefault="00876B74" w:rsidP="00876B7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D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A8FF87F" w14:textId="77777777" w:rsidR="00876B74" w:rsidRPr="00876B74" w:rsidRDefault="00876B74" w:rsidP="00876B7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D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103D0D29" w14:textId="77777777" w:rsidR="00876B74" w:rsidRPr="00876B74" w:rsidRDefault="00876B74" w:rsidP="00876B7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D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112E9C63" w14:textId="77777777" w:rsidR="00876B74" w:rsidRPr="00876B74" w:rsidRDefault="00876B74" w:rsidP="00876B7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D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432482C" w14:textId="77777777" w:rsidR="00876B74" w:rsidRPr="00876B74" w:rsidRDefault="00876B74" w:rsidP="00876B7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D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5807A164" w14:textId="77777777" w:rsidR="00876B74" w:rsidRPr="00876B74" w:rsidRDefault="00876B74" w:rsidP="00876B7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D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37C75843" w14:textId="77777777" w:rsidR="00876B74" w:rsidRPr="00876B74" w:rsidRDefault="00876B74" w:rsidP="00876B7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DE"/>
              </w:rPr>
            </w:pP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591E17F" w14:textId="77777777" w:rsidR="00876B74" w:rsidRPr="00876B74" w:rsidRDefault="00876B74" w:rsidP="00876B7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DE"/>
              </w:rPr>
            </w:pPr>
          </w:p>
        </w:tc>
      </w:tr>
      <w:tr w:rsidR="00876B74" w:rsidRPr="00876B74" w14:paraId="5ED9C689" w14:textId="77777777" w:rsidTr="00876B74">
        <w:trPr>
          <w:trHeight w:val="300"/>
        </w:trPr>
        <w:tc>
          <w:tcPr>
            <w:tcW w:w="868" w:type="pct"/>
            <w:shd w:val="clear" w:color="auto" w:fill="auto"/>
            <w:noWrap/>
            <w:hideMark/>
          </w:tcPr>
          <w:p w14:paraId="16C1C14E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gross_2020_2030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22196D8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64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DA49736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70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E49DC0B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77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628B5B59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61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173C5EDE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72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21035F5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78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2F29A2C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52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0115D3B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64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653289B5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75</w:t>
            </w:r>
          </w:p>
        </w:tc>
      </w:tr>
      <w:tr w:rsidR="00876B74" w:rsidRPr="00876B74" w14:paraId="4B9D52F3" w14:textId="77777777" w:rsidTr="00876B74">
        <w:trPr>
          <w:trHeight w:val="300"/>
        </w:trPr>
        <w:tc>
          <w:tcPr>
            <w:tcW w:w="868" w:type="pct"/>
            <w:shd w:val="clear" w:color="auto" w:fill="auto"/>
            <w:noWrap/>
            <w:hideMark/>
          </w:tcPr>
          <w:p w14:paraId="63A2512E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nonco2_2020_2030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651142A0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16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6235EA0F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20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9613DE8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24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3290BBCF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15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581B575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18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C1B51BA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24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F1B0897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18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1B254F4A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25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15F99D6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31</w:t>
            </w:r>
          </w:p>
        </w:tc>
      </w:tr>
      <w:tr w:rsidR="00876B74" w:rsidRPr="00876B74" w14:paraId="6D21FD48" w14:textId="77777777" w:rsidTr="00876B74">
        <w:trPr>
          <w:trHeight w:val="300"/>
        </w:trPr>
        <w:tc>
          <w:tcPr>
            <w:tcW w:w="868" w:type="pct"/>
            <w:shd w:val="clear" w:color="auto" w:fill="auto"/>
            <w:noWrap/>
            <w:hideMark/>
          </w:tcPr>
          <w:p w14:paraId="6D84148F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cdr_2020_2030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F15A6E9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5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CB1274F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333E0CD8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14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6E7F79C8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3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B6FDA27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6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D10E49A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13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C1EF15E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2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1A1E5B92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8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19ABC144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15</w:t>
            </w:r>
          </w:p>
        </w:tc>
      </w:tr>
      <w:tr w:rsidR="00876B74" w:rsidRPr="00876B74" w14:paraId="03C9DC23" w14:textId="77777777" w:rsidTr="00876B74">
        <w:trPr>
          <w:trHeight w:val="300"/>
        </w:trPr>
        <w:tc>
          <w:tcPr>
            <w:tcW w:w="868" w:type="pct"/>
            <w:shd w:val="clear" w:color="auto" w:fill="auto"/>
            <w:noWrap/>
            <w:hideMark/>
          </w:tcPr>
          <w:p w14:paraId="4BFE9A1B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gross_2030_2050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16AEDAE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63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E2CE6F4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68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1BA50812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74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53348EC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65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3B8149EB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71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69FDA172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75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22793E4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64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36166E0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73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AB45912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79</w:t>
            </w:r>
          </w:p>
        </w:tc>
      </w:tr>
      <w:tr w:rsidR="00876B74" w:rsidRPr="00876B74" w14:paraId="7885B2F5" w14:textId="77777777" w:rsidTr="00876B74">
        <w:trPr>
          <w:trHeight w:val="300"/>
        </w:trPr>
        <w:tc>
          <w:tcPr>
            <w:tcW w:w="868" w:type="pct"/>
            <w:shd w:val="clear" w:color="auto" w:fill="auto"/>
            <w:noWrap/>
            <w:hideMark/>
          </w:tcPr>
          <w:p w14:paraId="720EE0F6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nonco2_2030_2050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3FD92AB0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6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09477C61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9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167B51EF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12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1402F640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50ADA01C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13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2FE4281E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14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5EE3C77C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11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6368CFEA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14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6FD251D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16</w:t>
            </w:r>
          </w:p>
        </w:tc>
      </w:tr>
      <w:tr w:rsidR="00876B74" w:rsidRPr="00876B74" w14:paraId="4390625F" w14:textId="77777777" w:rsidTr="00876B74">
        <w:trPr>
          <w:trHeight w:val="300"/>
        </w:trPr>
        <w:tc>
          <w:tcPr>
            <w:tcW w:w="868" w:type="pct"/>
            <w:shd w:val="clear" w:color="auto" w:fill="auto"/>
            <w:noWrap/>
            <w:hideMark/>
          </w:tcPr>
          <w:p w14:paraId="3C2F50A6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b/>
                <w:bCs/>
                <w:color w:val="000000"/>
                <w:lang w:val="en-DE"/>
              </w:rPr>
              <w:t>cdr_2030_2050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E35BC81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14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6E8D96A6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20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48D94CD3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31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5365117E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12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675CFC9E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18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5541E2D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25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371689F4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8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76B714CD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14</w:t>
            </w:r>
          </w:p>
        </w:tc>
        <w:tc>
          <w:tcPr>
            <w:tcW w:w="459" w:type="pct"/>
            <w:shd w:val="clear" w:color="auto" w:fill="auto"/>
            <w:noWrap/>
            <w:vAlign w:val="bottom"/>
            <w:hideMark/>
          </w:tcPr>
          <w:p w14:paraId="68A60165" w14:textId="77777777" w:rsidR="00876B74" w:rsidRPr="00876B74" w:rsidRDefault="00876B74" w:rsidP="00876B74">
            <w:pPr>
              <w:spacing w:line="240" w:lineRule="auto"/>
              <w:jc w:val="right"/>
              <w:rPr>
                <w:rFonts w:ascii="Calibri" w:eastAsia="Times New Roman" w:hAnsi="Calibri" w:cs="Calibri"/>
                <w:color w:val="000000"/>
                <w:lang w:val="en-DE"/>
              </w:rPr>
            </w:pPr>
            <w:r w:rsidRPr="00876B74">
              <w:rPr>
                <w:rFonts w:ascii="Calibri" w:eastAsia="Times New Roman" w:hAnsi="Calibri" w:cs="Calibri"/>
                <w:color w:val="000000"/>
                <w:lang w:val="en-DE"/>
              </w:rPr>
              <w:t>22</w:t>
            </w:r>
          </w:p>
        </w:tc>
      </w:tr>
    </w:tbl>
    <w:p w14:paraId="2C10461A" w14:textId="77777777" w:rsidR="00EB0743" w:rsidRDefault="00EB0743" w:rsidP="005506D3">
      <w:pPr>
        <w:jc w:val="both"/>
      </w:pPr>
    </w:p>
    <w:p w14:paraId="118DA2FE" w14:textId="4986E4D5" w:rsidR="00EB0743" w:rsidRDefault="00EB0743" w:rsidP="00EB0743">
      <w:pPr>
        <w:pStyle w:val="ListParagraph"/>
        <w:numPr>
          <w:ilvl w:val="0"/>
          <w:numId w:val="3"/>
        </w:numPr>
        <w:jc w:val="both"/>
        <w:rPr>
          <w:b/>
          <w:bCs/>
        </w:rPr>
      </w:pPr>
      <w:r w:rsidRPr="00EB0743">
        <w:rPr>
          <w:b/>
          <w:bCs/>
        </w:rPr>
        <w:t>Regional mitigation portfolios</w:t>
      </w:r>
    </w:p>
    <w:p w14:paraId="2A239AA9" w14:textId="77777777" w:rsidR="00EB0743" w:rsidRDefault="00EB0743" w:rsidP="00EB0743">
      <w:pPr>
        <w:jc w:val="both"/>
        <w:rPr>
          <w:b/>
          <w:bCs/>
        </w:rPr>
      </w:pPr>
    </w:p>
    <w:p w14:paraId="47AC65D9" w14:textId="219226B6" w:rsidR="00EB0743" w:rsidRPr="00EB0743" w:rsidRDefault="00EB0743" w:rsidP="00EB0743">
      <w:pPr>
        <w:jc w:val="both"/>
        <w:rPr>
          <w:sz w:val="20"/>
          <w:szCs w:val="20"/>
        </w:rPr>
      </w:pPr>
      <w:r w:rsidRPr="00EB0743">
        <w:rPr>
          <w:b/>
          <w:bCs/>
          <w:sz w:val="20"/>
          <w:szCs w:val="20"/>
        </w:rPr>
        <w:t>Table S2: Contribution of gross reductions and removals to regional net GHG reductions.</w:t>
      </w:r>
    </w:p>
    <w:p w14:paraId="41BC39DA" w14:textId="77777777" w:rsidR="00EB0743" w:rsidRDefault="00EB0743" w:rsidP="00EB0743">
      <w:pPr>
        <w:jc w:val="both"/>
        <w:rPr>
          <w:b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1"/>
        <w:gridCol w:w="1007"/>
        <w:gridCol w:w="3474"/>
        <w:gridCol w:w="1287"/>
        <w:gridCol w:w="1220"/>
        <w:gridCol w:w="1327"/>
      </w:tblGrid>
      <w:tr w:rsidR="00876B74" w:rsidRPr="00876B74" w14:paraId="1BFAADEF" w14:textId="77777777" w:rsidTr="00876B74">
        <w:trPr>
          <w:trHeight w:val="300"/>
        </w:trPr>
        <w:tc>
          <w:tcPr>
            <w:tcW w:w="468" w:type="pct"/>
            <w:shd w:val="clear" w:color="auto" w:fill="auto"/>
            <w:noWrap/>
            <w:hideMark/>
          </w:tcPr>
          <w:p w14:paraId="3E03831B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Category</w:t>
            </w:r>
          </w:p>
        </w:tc>
        <w:tc>
          <w:tcPr>
            <w:tcW w:w="685" w:type="pct"/>
            <w:shd w:val="clear" w:color="auto" w:fill="auto"/>
            <w:noWrap/>
            <w:hideMark/>
          </w:tcPr>
          <w:p w14:paraId="27C987AA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region</w:t>
            </w:r>
          </w:p>
        </w:tc>
        <w:tc>
          <w:tcPr>
            <w:tcW w:w="2071" w:type="pct"/>
            <w:shd w:val="clear" w:color="auto" w:fill="auto"/>
            <w:noWrap/>
            <w:hideMark/>
          </w:tcPr>
          <w:p w14:paraId="79664AF6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variable</w:t>
            </w:r>
          </w:p>
        </w:tc>
        <w:tc>
          <w:tcPr>
            <w:tcW w:w="596" w:type="pct"/>
            <w:shd w:val="clear" w:color="auto" w:fill="auto"/>
            <w:noWrap/>
            <w:hideMark/>
          </w:tcPr>
          <w:p w14:paraId="6456C723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2020-2030</w:t>
            </w:r>
          </w:p>
        </w:tc>
        <w:tc>
          <w:tcPr>
            <w:tcW w:w="562" w:type="pct"/>
            <w:shd w:val="clear" w:color="auto" w:fill="auto"/>
            <w:noWrap/>
            <w:hideMark/>
          </w:tcPr>
          <w:p w14:paraId="702268A5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2030-2050</w:t>
            </w:r>
          </w:p>
        </w:tc>
        <w:tc>
          <w:tcPr>
            <w:tcW w:w="618" w:type="pct"/>
            <w:shd w:val="clear" w:color="auto" w:fill="auto"/>
            <w:noWrap/>
            <w:hideMark/>
          </w:tcPr>
          <w:p w14:paraId="73158776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2050-2100</w:t>
            </w:r>
          </w:p>
        </w:tc>
      </w:tr>
      <w:tr w:rsidR="00876B74" w:rsidRPr="00876B74" w14:paraId="6B16517E" w14:textId="77777777" w:rsidTr="00876B74">
        <w:trPr>
          <w:trHeight w:val="300"/>
        </w:trPr>
        <w:tc>
          <w:tcPr>
            <w:tcW w:w="468" w:type="pct"/>
            <w:vMerge w:val="restart"/>
            <w:shd w:val="clear" w:color="auto" w:fill="auto"/>
            <w:noWrap/>
            <w:hideMark/>
          </w:tcPr>
          <w:p w14:paraId="7AEF6B3C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C1</w:t>
            </w:r>
          </w:p>
        </w:tc>
        <w:tc>
          <w:tcPr>
            <w:tcW w:w="685" w:type="pct"/>
            <w:vMerge w:val="restart"/>
            <w:shd w:val="clear" w:color="auto" w:fill="auto"/>
            <w:noWrap/>
            <w:hideMark/>
          </w:tcPr>
          <w:p w14:paraId="4DF1CC97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R5ASIA</w:t>
            </w:r>
          </w:p>
        </w:tc>
        <w:tc>
          <w:tcPr>
            <w:tcW w:w="2071" w:type="pct"/>
            <w:shd w:val="clear" w:color="auto" w:fill="auto"/>
            <w:noWrap/>
            <w:hideMark/>
          </w:tcPr>
          <w:p w14:paraId="504296FE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Reanalysis|OSCARv3.2|Carbon Removal|Total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25A77BD2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7.0% (3.0-17.0)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2545F032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12.5% (4.0-20.0)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071C7DE4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-5.5% (-30.0-18.5)</w:t>
            </w:r>
          </w:p>
        </w:tc>
      </w:tr>
      <w:tr w:rsidR="00876B74" w:rsidRPr="00876B74" w14:paraId="0B8B6EA6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52413B6B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2B91603F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03262BB4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Reanalysis|OSCARv3.2|Emissions|CO2|Gross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6A67518F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78.0% (66.75-82.0)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18B0CB7F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79.0% (71.0-85.25)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517B8ADF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80.0% (60.0-123.5)</w:t>
            </w:r>
          </w:p>
        </w:tc>
      </w:tr>
      <w:tr w:rsidR="00876B74" w:rsidRPr="00876B74" w14:paraId="2D1BFAA9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7F207D6A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1C7844AB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4CEF2305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Reanalysis|OSCARv3.2|Emissions|NonCO2|Direct Only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0D1F5AED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16.0% (14.75-19.25)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06EFDCFD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9.0% (8.0-10.25)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3AFD93CD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21.5% (-11.5-37.0)</w:t>
            </w:r>
          </w:p>
        </w:tc>
      </w:tr>
      <w:tr w:rsidR="00876B74" w:rsidRPr="00876B74" w14:paraId="6E457995" w14:textId="77777777" w:rsidTr="00876B74">
        <w:trPr>
          <w:trHeight w:val="300"/>
        </w:trPr>
        <w:tc>
          <w:tcPr>
            <w:tcW w:w="468" w:type="pct"/>
            <w:vMerge w:val="restart"/>
            <w:shd w:val="clear" w:color="auto" w:fill="auto"/>
            <w:noWrap/>
            <w:hideMark/>
          </w:tcPr>
          <w:p w14:paraId="256C0169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C2</w:t>
            </w:r>
          </w:p>
        </w:tc>
        <w:tc>
          <w:tcPr>
            <w:tcW w:w="685" w:type="pct"/>
            <w:vMerge w:val="restart"/>
            <w:shd w:val="clear" w:color="auto" w:fill="auto"/>
            <w:noWrap/>
            <w:hideMark/>
          </w:tcPr>
          <w:p w14:paraId="3B7ECEB8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R5ASIA</w:t>
            </w:r>
          </w:p>
        </w:tc>
        <w:tc>
          <w:tcPr>
            <w:tcW w:w="2071" w:type="pct"/>
            <w:shd w:val="clear" w:color="auto" w:fill="auto"/>
            <w:noWrap/>
            <w:hideMark/>
          </w:tcPr>
          <w:p w14:paraId="0ACD3DD1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Reanalysis|OSCARv3.2|Carbon Removal|Total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7EC92DA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4.0% (2.0-11.0)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06E93863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9.0% (4.0-18.25)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3C24E3D7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27.0% (10.75-32.0)</w:t>
            </w:r>
          </w:p>
        </w:tc>
      </w:tr>
      <w:tr w:rsidR="00876B74" w:rsidRPr="00876B74" w14:paraId="4960B84C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7A563818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58B2F15F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63E29EB4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Reanalysis|OSCARv3.2|Emissions|CO2|Gross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07EF4D64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81.0% (71.25-83.25)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02789B52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80.0% (73.0-81.0)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67EB4FC9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52.0% (45.0-68.0)</w:t>
            </w:r>
          </w:p>
        </w:tc>
      </w:tr>
      <w:tr w:rsidR="00876B74" w:rsidRPr="00876B74" w14:paraId="23F3BB1C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1E8B2A22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5BDC0AC1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239574FE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Reanalysis|OSCARv3.2|Emissions|NonCO2|Direct Only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37B5F6D0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15.0% (6.25-21.0)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5ACA486D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12.0% (9.75-14.0)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1D4966A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22.5% (17.0-26.0)</w:t>
            </w:r>
          </w:p>
        </w:tc>
      </w:tr>
      <w:tr w:rsidR="00876B74" w:rsidRPr="00876B74" w14:paraId="70D1E4B6" w14:textId="77777777" w:rsidTr="00876B74">
        <w:trPr>
          <w:trHeight w:val="300"/>
        </w:trPr>
        <w:tc>
          <w:tcPr>
            <w:tcW w:w="468" w:type="pct"/>
            <w:vMerge w:val="restart"/>
            <w:shd w:val="clear" w:color="auto" w:fill="auto"/>
            <w:noWrap/>
            <w:hideMark/>
          </w:tcPr>
          <w:p w14:paraId="585DDB9D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C3</w:t>
            </w:r>
          </w:p>
        </w:tc>
        <w:tc>
          <w:tcPr>
            <w:tcW w:w="685" w:type="pct"/>
            <w:vMerge w:val="restart"/>
            <w:shd w:val="clear" w:color="auto" w:fill="auto"/>
            <w:noWrap/>
            <w:hideMark/>
          </w:tcPr>
          <w:p w14:paraId="23BF09F4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R5ASIA</w:t>
            </w:r>
          </w:p>
        </w:tc>
        <w:tc>
          <w:tcPr>
            <w:tcW w:w="2071" w:type="pct"/>
            <w:shd w:val="clear" w:color="auto" w:fill="auto"/>
            <w:noWrap/>
            <w:hideMark/>
          </w:tcPr>
          <w:p w14:paraId="72ED890A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Reanalysis|OSCARv3.2|Carbon Removal|Total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1DAF35B4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4.0% (-0.0-15.0)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65ABF19C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7.0% (4.0-12.0)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1060E8DB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21.0% (11.0-42.0)</w:t>
            </w:r>
          </w:p>
        </w:tc>
      </w:tr>
      <w:tr w:rsidR="00876B74" w:rsidRPr="00876B74" w14:paraId="648BA3BC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3F3FFB13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148FE365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6F1344D9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Reanalysis|OSCARv3.2|Emissions|CO2|Gross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51452AA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75.0% (59.5-85.0)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6581F8D8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80.0% (74.0-83.0)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46346ECE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64.0% (44.0-77.0)</w:t>
            </w:r>
          </w:p>
        </w:tc>
      </w:tr>
      <w:tr w:rsidR="00876B74" w:rsidRPr="00876B74" w14:paraId="70DC45D2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5C15476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376107AB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20700F61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Reanalysis|OSCARv3.2|Emissions|NonCO2|Direct Only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060AB111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16.0% (3.5-29.0)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63378ED3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13.0% (11.0-16.0)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656F109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19.0% (8.0-24.0)</w:t>
            </w:r>
          </w:p>
        </w:tc>
      </w:tr>
      <w:tr w:rsidR="00876B74" w:rsidRPr="00876B74" w14:paraId="2B7A96EA" w14:textId="77777777" w:rsidTr="00876B74">
        <w:trPr>
          <w:trHeight w:val="300"/>
        </w:trPr>
        <w:tc>
          <w:tcPr>
            <w:tcW w:w="468" w:type="pct"/>
            <w:vMerge w:val="restart"/>
            <w:shd w:val="clear" w:color="auto" w:fill="auto"/>
            <w:noWrap/>
            <w:hideMark/>
          </w:tcPr>
          <w:p w14:paraId="4D6F88BE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C1</w:t>
            </w:r>
          </w:p>
        </w:tc>
        <w:tc>
          <w:tcPr>
            <w:tcW w:w="685" w:type="pct"/>
            <w:vMerge w:val="restart"/>
            <w:shd w:val="clear" w:color="auto" w:fill="auto"/>
            <w:noWrap/>
            <w:hideMark/>
          </w:tcPr>
          <w:p w14:paraId="4ADDB9D0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R5LAM</w:t>
            </w:r>
          </w:p>
        </w:tc>
        <w:tc>
          <w:tcPr>
            <w:tcW w:w="2071" w:type="pct"/>
            <w:shd w:val="clear" w:color="auto" w:fill="auto"/>
            <w:noWrap/>
            <w:hideMark/>
          </w:tcPr>
          <w:p w14:paraId="372E43C5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Reanalysis|OSCARv3.2|Carbon Removal|Total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04EAA2EE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18.0% (14.0-28.5)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38792714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32.0% (22.0-42.0)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1ADD00F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79.5% (48.75-136.0)</w:t>
            </w:r>
          </w:p>
        </w:tc>
      </w:tr>
      <w:tr w:rsidR="00876B74" w:rsidRPr="00876B74" w14:paraId="01A66DE6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18FC55AB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236F3F9D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7DE8303D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Reanalysis|OSCARv3.2|Emissions|CO2|Gross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4F8F9BEE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60.0% (52.75-71.0)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535DD865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57.0% (50.5-65.0)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524379D9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8.5% (-20.5-62.5)</w:t>
            </w:r>
          </w:p>
        </w:tc>
      </w:tr>
      <w:tr w:rsidR="00876B74" w:rsidRPr="00876B74" w14:paraId="4B429156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68D2D1E4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7ACB00A7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58E4F064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Reanalysis|OSCARv3.2|Emissions|NonCO2|Direct Only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61E7118E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16.5% (14.0-21.0)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78995DA2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11.0% (9.0-13.0)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2EAA0305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13.5% (4.75-24.75)</w:t>
            </w:r>
          </w:p>
        </w:tc>
      </w:tr>
      <w:tr w:rsidR="00876B74" w:rsidRPr="00876B74" w14:paraId="497C1080" w14:textId="77777777" w:rsidTr="00876B74">
        <w:trPr>
          <w:trHeight w:val="300"/>
        </w:trPr>
        <w:tc>
          <w:tcPr>
            <w:tcW w:w="468" w:type="pct"/>
            <w:vMerge w:val="restart"/>
            <w:shd w:val="clear" w:color="auto" w:fill="auto"/>
            <w:noWrap/>
            <w:hideMark/>
          </w:tcPr>
          <w:p w14:paraId="53CE64C3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lastRenderedPageBreak/>
              <w:t>C2</w:t>
            </w:r>
          </w:p>
        </w:tc>
        <w:tc>
          <w:tcPr>
            <w:tcW w:w="685" w:type="pct"/>
            <w:vMerge w:val="restart"/>
            <w:shd w:val="clear" w:color="auto" w:fill="auto"/>
            <w:noWrap/>
            <w:hideMark/>
          </w:tcPr>
          <w:p w14:paraId="2FFC627C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R5LAM</w:t>
            </w:r>
          </w:p>
        </w:tc>
        <w:tc>
          <w:tcPr>
            <w:tcW w:w="2071" w:type="pct"/>
            <w:shd w:val="clear" w:color="auto" w:fill="auto"/>
            <w:noWrap/>
            <w:hideMark/>
          </w:tcPr>
          <w:p w14:paraId="005AFA21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Reanalysis|OSCARv3.2|Carbon Removal|Total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3D3A779D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14.0% (8.0-25.25)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070BA1A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31.0% (21.0-48.0)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64451679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80.0% (55.0-95.0)</w:t>
            </w:r>
          </w:p>
        </w:tc>
      </w:tr>
      <w:tr w:rsidR="00876B74" w:rsidRPr="00876B74" w14:paraId="7E5204EE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3791D199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70229EEA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7B376A05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Reanalysis|OSCARv3.2|Emissions|CO2|Gross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17EB3B21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73.0% (64.0-80.0)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3648177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56.0% (38.0-65.0)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06B8E5BC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7.0% (-7.0-26.25)</w:t>
            </w:r>
          </w:p>
        </w:tc>
      </w:tr>
      <w:tr w:rsidR="00876B74" w:rsidRPr="00876B74" w14:paraId="3D7257B0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2B942209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6CEA8B9C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7CFABF6D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Reanalysis|OSCARv3.2|Emissions|NonCO2|Direct Only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3A8EBE0C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11.0% (2.0-17.5)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111D992B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12.0% (11.0-14.0)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3789D30C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15.0% (9.0-18.0)</w:t>
            </w:r>
          </w:p>
        </w:tc>
      </w:tr>
      <w:tr w:rsidR="00876B74" w:rsidRPr="00876B74" w14:paraId="7B35D0D2" w14:textId="77777777" w:rsidTr="00876B74">
        <w:trPr>
          <w:trHeight w:val="300"/>
        </w:trPr>
        <w:tc>
          <w:tcPr>
            <w:tcW w:w="468" w:type="pct"/>
            <w:vMerge w:val="restart"/>
            <w:shd w:val="clear" w:color="auto" w:fill="auto"/>
            <w:noWrap/>
            <w:hideMark/>
          </w:tcPr>
          <w:p w14:paraId="669ADD17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C3</w:t>
            </w:r>
          </w:p>
        </w:tc>
        <w:tc>
          <w:tcPr>
            <w:tcW w:w="685" w:type="pct"/>
            <w:vMerge w:val="restart"/>
            <w:shd w:val="clear" w:color="auto" w:fill="auto"/>
            <w:noWrap/>
            <w:hideMark/>
          </w:tcPr>
          <w:p w14:paraId="5E20B99C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R5LAM</w:t>
            </w:r>
          </w:p>
        </w:tc>
        <w:tc>
          <w:tcPr>
            <w:tcW w:w="2071" w:type="pct"/>
            <w:shd w:val="clear" w:color="auto" w:fill="auto"/>
            <w:noWrap/>
            <w:hideMark/>
          </w:tcPr>
          <w:p w14:paraId="287D71FC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Reanalysis|OSCARv3.2|Carbon Removal|Total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6F8AA1FE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13.0% (8.0-25.0)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3475781F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25.0% (16.0-36.0)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198E17DA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70.0% (26.5-99.5)</w:t>
            </w:r>
          </w:p>
        </w:tc>
      </w:tr>
      <w:tr w:rsidR="00876B74" w:rsidRPr="00876B74" w14:paraId="4DF678A9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5A990531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3B69213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4B2BEA7C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Reanalysis|OSCARv3.2|Emissions|CO2|Gross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6ECF7707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72.0% (59.0-81.0)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28163B89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60.0% (51.0-69.0)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77F6B123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15.0% (-8.5-52.5)</w:t>
            </w:r>
          </w:p>
        </w:tc>
      </w:tr>
      <w:tr w:rsidR="00876B74" w:rsidRPr="00876B74" w14:paraId="14427A9E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037FC949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5859997C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00620B15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Reanalysis|OSCARv3.2|Emissions|NonCO2|Direct Only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4C4FE0B9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13.0% (6.0-20.0)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2F6CE69C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13.0% (11.0-17.0)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7FD7C8E2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15.0% (8.0-21.0)</w:t>
            </w:r>
          </w:p>
        </w:tc>
      </w:tr>
      <w:tr w:rsidR="00876B74" w:rsidRPr="00876B74" w14:paraId="6D5EA3F4" w14:textId="77777777" w:rsidTr="00876B74">
        <w:trPr>
          <w:trHeight w:val="300"/>
        </w:trPr>
        <w:tc>
          <w:tcPr>
            <w:tcW w:w="468" w:type="pct"/>
            <w:vMerge w:val="restart"/>
            <w:shd w:val="clear" w:color="auto" w:fill="auto"/>
            <w:noWrap/>
            <w:hideMark/>
          </w:tcPr>
          <w:p w14:paraId="5566C442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C1</w:t>
            </w:r>
          </w:p>
        </w:tc>
        <w:tc>
          <w:tcPr>
            <w:tcW w:w="685" w:type="pct"/>
            <w:vMerge w:val="restart"/>
            <w:shd w:val="clear" w:color="auto" w:fill="auto"/>
            <w:noWrap/>
            <w:hideMark/>
          </w:tcPr>
          <w:p w14:paraId="6283EF0B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R5MAF</w:t>
            </w:r>
          </w:p>
        </w:tc>
        <w:tc>
          <w:tcPr>
            <w:tcW w:w="2071" w:type="pct"/>
            <w:shd w:val="clear" w:color="auto" w:fill="auto"/>
            <w:noWrap/>
            <w:hideMark/>
          </w:tcPr>
          <w:p w14:paraId="7A765561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Reanalysis|OSCARv3.2|Carbon Removal|Total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28B66905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14.0% (11.0-20.5)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78E7A52D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34.0% (24.75-42.0)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69B8B0AC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8.0% (-18.25-71.0)</w:t>
            </w:r>
          </w:p>
        </w:tc>
      </w:tr>
      <w:tr w:rsidR="00876B74" w:rsidRPr="00876B74" w14:paraId="47C69B11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62C4AFF0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2E9E846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1249FA59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Reanalysis|OSCARv3.2|Emissions|CO2|Gross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3B15F223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66.0% (51.5-74.0)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53F6FF55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60.0% (49.0-68.5)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45AE38D2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37.5% (15.25-104.0)</w:t>
            </w:r>
          </w:p>
        </w:tc>
      </w:tr>
      <w:tr w:rsidR="00876B74" w:rsidRPr="00876B74" w14:paraId="75ED8B91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2937BFA8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5AC059C2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20405D7E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Reanalysis|OSCARv3.2|Emissions|NonCO2|Direct Only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604F6178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18.5% (15.0-24.0)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605B295C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5.0% (0.75-8.25)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244E966D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13.0% (0.75-29.25)</w:t>
            </w:r>
          </w:p>
        </w:tc>
      </w:tr>
      <w:tr w:rsidR="00876B74" w:rsidRPr="00876B74" w14:paraId="7F47A659" w14:textId="77777777" w:rsidTr="00876B74">
        <w:trPr>
          <w:trHeight w:val="300"/>
        </w:trPr>
        <w:tc>
          <w:tcPr>
            <w:tcW w:w="468" w:type="pct"/>
            <w:vMerge w:val="restart"/>
            <w:shd w:val="clear" w:color="auto" w:fill="auto"/>
            <w:noWrap/>
            <w:hideMark/>
          </w:tcPr>
          <w:p w14:paraId="35102DD1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C2</w:t>
            </w:r>
          </w:p>
        </w:tc>
        <w:tc>
          <w:tcPr>
            <w:tcW w:w="685" w:type="pct"/>
            <w:vMerge w:val="restart"/>
            <w:shd w:val="clear" w:color="auto" w:fill="auto"/>
            <w:noWrap/>
            <w:hideMark/>
          </w:tcPr>
          <w:p w14:paraId="48BA733B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R5MAF</w:t>
            </w:r>
          </w:p>
        </w:tc>
        <w:tc>
          <w:tcPr>
            <w:tcW w:w="2071" w:type="pct"/>
            <w:shd w:val="clear" w:color="auto" w:fill="auto"/>
            <w:noWrap/>
            <w:hideMark/>
          </w:tcPr>
          <w:p w14:paraId="33E38323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Reanalysis|OSCARv3.2|Carbon Removal|Total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3A2AB45A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11.0% (-2.0-16.25)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1355A3FC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36.0% (29.0-43.0)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5780B25E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55.0% (47.0-87.25)</w:t>
            </w:r>
          </w:p>
        </w:tc>
      </w:tr>
      <w:tr w:rsidR="00876B74" w:rsidRPr="00876B74" w14:paraId="16F687C1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7AC59B3D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09E17D8E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2A9A76F2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Reanalysis|OSCARv3.2|Emissions|CO2|Gross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02D1EAE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73.0% (62.0-78.5)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4A2D29E2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56.5% (48.5-65.25)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41ACA303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38.0% (11.0-47.0)</w:t>
            </w:r>
          </w:p>
        </w:tc>
      </w:tr>
      <w:tr w:rsidR="00876B74" w:rsidRPr="00876B74" w14:paraId="57FEE502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0AC2AC8A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6961F12A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6D6DB996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Reanalysis|OSCARv3.2|Emissions|NonCO2|Direct Only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2575ADD3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17.5% (11.75-26.25)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2E9A3492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9.0% (4.0-13.0)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6CDF925D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9.0% (2.5-12.0)</w:t>
            </w:r>
          </w:p>
        </w:tc>
      </w:tr>
      <w:tr w:rsidR="00876B74" w:rsidRPr="00876B74" w14:paraId="266F5FD9" w14:textId="77777777" w:rsidTr="00876B74">
        <w:trPr>
          <w:trHeight w:val="300"/>
        </w:trPr>
        <w:tc>
          <w:tcPr>
            <w:tcW w:w="468" w:type="pct"/>
            <w:vMerge w:val="restart"/>
            <w:shd w:val="clear" w:color="auto" w:fill="auto"/>
            <w:noWrap/>
            <w:hideMark/>
          </w:tcPr>
          <w:p w14:paraId="68A454DE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C3</w:t>
            </w:r>
          </w:p>
        </w:tc>
        <w:tc>
          <w:tcPr>
            <w:tcW w:w="685" w:type="pct"/>
            <w:vMerge w:val="restart"/>
            <w:shd w:val="clear" w:color="auto" w:fill="auto"/>
            <w:noWrap/>
            <w:hideMark/>
          </w:tcPr>
          <w:p w14:paraId="0358AC02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R5MAF</w:t>
            </w:r>
          </w:p>
        </w:tc>
        <w:tc>
          <w:tcPr>
            <w:tcW w:w="2071" w:type="pct"/>
            <w:shd w:val="clear" w:color="auto" w:fill="auto"/>
            <w:noWrap/>
            <w:hideMark/>
          </w:tcPr>
          <w:p w14:paraId="7BCB76A7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Reanalysis|OSCARv3.2|Carbon Removal|Total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4793F222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8.0% (1.0-20.0)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11BCD9CC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32.0% (14.0-43.0)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14FC199D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53.0% (28.5-86.5)</w:t>
            </w:r>
          </w:p>
        </w:tc>
      </w:tr>
      <w:tr w:rsidR="00876B74" w:rsidRPr="00876B74" w14:paraId="02746164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19BCCA12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7AA0DDE4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086D6D5E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Reanalysis|OSCARv3.2|Emissions|CO2|Gross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6909541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73.0% (52.5-83.0)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25EBBEE3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61.0% (46.0-77.0)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6006DDB5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39.0% (13.0-65.5)</w:t>
            </w:r>
          </w:p>
        </w:tc>
      </w:tr>
      <w:tr w:rsidR="00876B74" w:rsidRPr="00876B74" w14:paraId="0713718E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45C8FDBD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4ABB0F48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054622EA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Reanalysis|OSCARv3.2|Emissions|NonCO2|Direct Only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6EB611BE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21.0% (7.0-32.0)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59D3A2B4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9.0% (1.0-14.5)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2715B6D3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1.0% (-10.0-10.0)</w:t>
            </w:r>
          </w:p>
        </w:tc>
      </w:tr>
      <w:tr w:rsidR="00876B74" w:rsidRPr="00876B74" w14:paraId="59CC64A7" w14:textId="77777777" w:rsidTr="00876B74">
        <w:trPr>
          <w:trHeight w:val="300"/>
        </w:trPr>
        <w:tc>
          <w:tcPr>
            <w:tcW w:w="468" w:type="pct"/>
            <w:vMerge w:val="restart"/>
            <w:shd w:val="clear" w:color="auto" w:fill="auto"/>
            <w:noWrap/>
            <w:hideMark/>
          </w:tcPr>
          <w:p w14:paraId="0FF81135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C1</w:t>
            </w:r>
          </w:p>
        </w:tc>
        <w:tc>
          <w:tcPr>
            <w:tcW w:w="685" w:type="pct"/>
            <w:vMerge w:val="restart"/>
            <w:shd w:val="clear" w:color="auto" w:fill="auto"/>
            <w:noWrap/>
            <w:hideMark/>
          </w:tcPr>
          <w:p w14:paraId="3AB8CFB5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R5OECD90+EU</w:t>
            </w:r>
          </w:p>
        </w:tc>
        <w:tc>
          <w:tcPr>
            <w:tcW w:w="2071" w:type="pct"/>
            <w:shd w:val="clear" w:color="auto" w:fill="auto"/>
            <w:noWrap/>
            <w:hideMark/>
          </w:tcPr>
          <w:p w14:paraId="5F052818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Reanalysis|OSCARv3.2|Carbon Removal|Total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63E01CA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3.0% (2.0-6.0)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27B7F6C8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21.5% (13.0-33.0)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57830E67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42.5% (-28.25-73.75)</w:t>
            </w:r>
          </w:p>
        </w:tc>
      </w:tr>
      <w:tr w:rsidR="00876B74" w:rsidRPr="00876B74" w14:paraId="1881FE5C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113E2F57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19AAD9D3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4A73367D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Reanalysis|OSCARv3.2|Emissions|CO2|Gross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40FE342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76.5% (73.0-82.0)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73236E5E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71.0% (62.75-77.0)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314E00D0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52.0% (22.0-105.0)</w:t>
            </w:r>
          </w:p>
        </w:tc>
      </w:tr>
      <w:tr w:rsidR="00876B74" w:rsidRPr="00876B74" w14:paraId="0D4A52FA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4E07DE3F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1EE5F40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76CF5B8C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Reanalysis|OSCARv3.2|Emissions|NonCO2|Direct Only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0BF8141B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17.5% (14.0-23.0)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4728083B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7.0% (5.0-14.0)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65D090A7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8.0% (2.0-19.25)</w:t>
            </w:r>
          </w:p>
        </w:tc>
      </w:tr>
      <w:tr w:rsidR="00876B74" w:rsidRPr="00876B74" w14:paraId="53162645" w14:textId="77777777" w:rsidTr="00876B74">
        <w:trPr>
          <w:trHeight w:val="300"/>
        </w:trPr>
        <w:tc>
          <w:tcPr>
            <w:tcW w:w="468" w:type="pct"/>
            <w:vMerge w:val="restart"/>
            <w:shd w:val="clear" w:color="auto" w:fill="auto"/>
            <w:noWrap/>
            <w:hideMark/>
          </w:tcPr>
          <w:p w14:paraId="775E0168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C2</w:t>
            </w:r>
          </w:p>
        </w:tc>
        <w:tc>
          <w:tcPr>
            <w:tcW w:w="685" w:type="pct"/>
            <w:vMerge w:val="restart"/>
            <w:shd w:val="clear" w:color="auto" w:fill="auto"/>
            <w:noWrap/>
            <w:hideMark/>
          </w:tcPr>
          <w:p w14:paraId="6C68E2A6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R5OECD90+EU</w:t>
            </w:r>
          </w:p>
        </w:tc>
        <w:tc>
          <w:tcPr>
            <w:tcW w:w="2071" w:type="pct"/>
            <w:shd w:val="clear" w:color="auto" w:fill="auto"/>
            <w:noWrap/>
            <w:hideMark/>
          </w:tcPr>
          <w:p w14:paraId="0ECBDB7D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Reanalysis|OSCARv3.2|Carbon Removal|Total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3DB01484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2.0% (-0.0-4.0)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270FD815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15.0% (8.75-25.5)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25E1661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48.0% (34.0-66.0)</w:t>
            </w:r>
          </w:p>
        </w:tc>
      </w:tr>
      <w:tr w:rsidR="00876B74" w:rsidRPr="00876B74" w14:paraId="7A2BE5CB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13C6FB7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53A9A1E7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2DB4F210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Reanalysis|OSCARv3.2|Emissions|CO2|Gross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11B70CCF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78.0% (75.0-84.0)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36730F22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73.0% (67.0-79.0)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77184C1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47.0% (30.75-60.0)</w:t>
            </w:r>
          </w:p>
        </w:tc>
      </w:tr>
      <w:tr w:rsidR="00876B74" w:rsidRPr="00876B74" w14:paraId="5A1C5919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011B9C0E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1B3E6994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446517DA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Reanalysis|OSCARv3.2|Emissions|NonCO2|Direct Only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7550D74D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18.0% (15.0-21.0)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3960AA0C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11.0% (9.0-14.0)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4C68589D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6.0% (2.0-8.0)</w:t>
            </w:r>
          </w:p>
        </w:tc>
      </w:tr>
      <w:tr w:rsidR="00876B74" w:rsidRPr="00876B74" w14:paraId="322BEEC1" w14:textId="77777777" w:rsidTr="00876B74">
        <w:trPr>
          <w:trHeight w:val="300"/>
        </w:trPr>
        <w:tc>
          <w:tcPr>
            <w:tcW w:w="468" w:type="pct"/>
            <w:vMerge w:val="restart"/>
            <w:shd w:val="clear" w:color="auto" w:fill="auto"/>
            <w:noWrap/>
            <w:hideMark/>
          </w:tcPr>
          <w:p w14:paraId="0C92FAAA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lastRenderedPageBreak/>
              <w:t>C3</w:t>
            </w:r>
          </w:p>
        </w:tc>
        <w:tc>
          <w:tcPr>
            <w:tcW w:w="685" w:type="pct"/>
            <w:vMerge w:val="restart"/>
            <w:shd w:val="clear" w:color="auto" w:fill="auto"/>
            <w:noWrap/>
            <w:hideMark/>
          </w:tcPr>
          <w:p w14:paraId="7DA6F26B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R5OECD90+EU</w:t>
            </w:r>
          </w:p>
        </w:tc>
        <w:tc>
          <w:tcPr>
            <w:tcW w:w="2071" w:type="pct"/>
            <w:shd w:val="clear" w:color="auto" w:fill="auto"/>
            <w:noWrap/>
            <w:hideMark/>
          </w:tcPr>
          <w:p w14:paraId="08AEE896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Reanalysis|OSCARv3.2|Carbon Removal|Total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391D83C1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2.0% (1.0-4.0)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3C5464F8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11.0% (7.0-24.5)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0CB2607A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35.0% (24.0-66.0)</w:t>
            </w:r>
          </w:p>
        </w:tc>
      </w:tr>
      <w:tr w:rsidR="00876B74" w:rsidRPr="00876B74" w14:paraId="40DB0EB0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5A73320F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10546263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104F29E3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Reanalysis|OSCARv3.2|Emissions|CO2|Gross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4806AC9A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74.0% (68.0-78.0)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43186032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74.0% (66.0-80.0)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192F263F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58.0% (29.0-69.0)</w:t>
            </w:r>
          </w:p>
        </w:tc>
      </w:tr>
      <w:tr w:rsidR="00876B74" w:rsidRPr="00876B74" w14:paraId="2556170B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2ECF3A93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5F06DB90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25220C10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Reanalysis|OSCARv3.2|Emissions|NonCO2|Direct Only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2635991B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23.0% (19.0-28.5)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713F6BBC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10.0% (7.0-15.0)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2914FDB7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5.0% (2.0-8.0)</w:t>
            </w:r>
          </w:p>
        </w:tc>
      </w:tr>
      <w:tr w:rsidR="00876B74" w:rsidRPr="00876B74" w14:paraId="5466596B" w14:textId="77777777" w:rsidTr="00876B74">
        <w:trPr>
          <w:trHeight w:val="300"/>
        </w:trPr>
        <w:tc>
          <w:tcPr>
            <w:tcW w:w="468" w:type="pct"/>
            <w:vMerge w:val="restart"/>
            <w:shd w:val="clear" w:color="auto" w:fill="auto"/>
            <w:noWrap/>
            <w:hideMark/>
          </w:tcPr>
          <w:p w14:paraId="72BED85C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C1</w:t>
            </w:r>
          </w:p>
        </w:tc>
        <w:tc>
          <w:tcPr>
            <w:tcW w:w="685" w:type="pct"/>
            <w:vMerge w:val="restart"/>
            <w:shd w:val="clear" w:color="auto" w:fill="auto"/>
            <w:noWrap/>
            <w:hideMark/>
          </w:tcPr>
          <w:p w14:paraId="1E7F39AF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R5REF</w:t>
            </w:r>
          </w:p>
        </w:tc>
        <w:tc>
          <w:tcPr>
            <w:tcW w:w="2071" w:type="pct"/>
            <w:shd w:val="clear" w:color="auto" w:fill="auto"/>
            <w:noWrap/>
            <w:hideMark/>
          </w:tcPr>
          <w:p w14:paraId="11D4B695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Reanalysis|OSCARv3.2|Carbon Removal|Total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286D3AF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3.0% (0.0-4.0)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017BB820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16.0% (10.0-27.5)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0253656B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32.0% (-13.75-70.5)</w:t>
            </w:r>
          </w:p>
        </w:tc>
      </w:tr>
      <w:tr w:rsidR="00876B74" w:rsidRPr="00876B74" w14:paraId="6160C623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75812EE7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77F13B04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7C720641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Reanalysis|OSCARv3.2|Emissions|CO2|Gross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3D66EAEB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70.0% (65.75-78.0)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304F043A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68.5% (60.0-71.0)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6261EA27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40.5% (25.0-99.25)</w:t>
            </w:r>
          </w:p>
        </w:tc>
      </w:tr>
      <w:tr w:rsidR="00876B74" w:rsidRPr="00876B74" w14:paraId="763D06F5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589E231A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45B575FC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5D7C20B5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Reanalysis|OSCARv3.2|Emissions|NonCO2|Direct Only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7DFFA9A0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28.0% (17.75-33.25)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541B5237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14.0% (11.0-18.0)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372DE1D2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10.5% (2.0-29.75)</w:t>
            </w:r>
          </w:p>
        </w:tc>
      </w:tr>
      <w:tr w:rsidR="00876B74" w:rsidRPr="00876B74" w14:paraId="7F1DA64A" w14:textId="77777777" w:rsidTr="00876B74">
        <w:trPr>
          <w:trHeight w:val="300"/>
        </w:trPr>
        <w:tc>
          <w:tcPr>
            <w:tcW w:w="468" w:type="pct"/>
            <w:vMerge w:val="restart"/>
            <w:shd w:val="clear" w:color="auto" w:fill="auto"/>
            <w:noWrap/>
            <w:hideMark/>
          </w:tcPr>
          <w:p w14:paraId="1E40E4C2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C2</w:t>
            </w:r>
          </w:p>
        </w:tc>
        <w:tc>
          <w:tcPr>
            <w:tcW w:w="685" w:type="pct"/>
            <w:vMerge w:val="restart"/>
            <w:shd w:val="clear" w:color="auto" w:fill="auto"/>
            <w:noWrap/>
            <w:hideMark/>
          </w:tcPr>
          <w:p w14:paraId="3A94B4C7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R5REF</w:t>
            </w:r>
          </w:p>
        </w:tc>
        <w:tc>
          <w:tcPr>
            <w:tcW w:w="2071" w:type="pct"/>
            <w:shd w:val="clear" w:color="auto" w:fill="auto"/>
            <w:noWrap/>
            <w:hideMark/>
          </w:tcPr>
          <w:p w14:paraId="75E80903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Reanalysis|OSCARv3.2|Carbon Removal|Total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61AEA64F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4.5% (1.0-8.0)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042F0609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10.5% (7.0-14.25)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1B0738E0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31.0% (21.0-67.0)</w:t>
            </w:r>
          </w:p>
        </w:tc>
      </w:tr>
      <w:tr w:rsidR="00876B74" w:rsidRPr="00876B74" w14:paraId="337C6D9A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2F815893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102FC444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13891569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Reanalysis|OSCARv3.2|Emissions|CO2|Gross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0D07132C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71.0% (56.0-79.25)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63773109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71.0% (65.0-75.0)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6EA10CFE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54.5% (26.0-62.0)</w:t>
            </w:r>
          </w:p>
        </w:tc>
      </w:tr>
      <w:tr w:rsidR="00876B74" w:rsidRPr="00876B74" w14:paraId="2589DB43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4785740D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65C1FF05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5E615D06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Reanalysis|OSCARv3.2|Emissions|NonCO2|Direct Only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583A92D5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20.0% (16.75-38.25)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5A1FE58C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18.0% (14.75-22.0)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14B6027B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14.5% (2.0-19.0)</w:t>
            </w:r>
          </w:p>
        </w:tc>
      </w:tr>
      <w:tr w:rsidR="00876B74" w:rsidRPr="00876B74" w14:paraId="1BFEF128" w14:textId="77777777" w:rsidTr="00876B74">
        <w:trPr>
          <w:trHeight w:val="300"/>
        </w:trPr>
        <w:tc>
          <w:tcPr>
            <w:tcW w:w="468" w:type="pct"/>
            <w:vMerge w:val="restart"/>
            <w:shd w:val="clear" w:color="auto" w:fill="auto"/>
            <w:noWrap/>
            <w:hideMark/>
          </w:tcPr>
          <w:p w14:paraId="34AD641F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C3</w:t>
            </w:r>
          </w:p>
        </w:tc>
        <w:tc>
          <w:tcPr>
            <w:tcW w:w="685" w:type="pct"/>
            <w:vMerge w:val="restart"/>
            <w:shd w:val="clear" w:color="auto" w:fill="auto"/>
            <w:noWrap/>
            <w:hideMark/>
          </w:tcPr>
          <w:p w14:paraId="7AE6B760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R5REF</w:t>
            </w:r>
          </w:p>
        </w:tc>
        <w:tc>
          <w:tcPr>
            <w:tcW w:w="2071" w:type="pct"/>
            <w:shd w:val="clear" w:color="auto" w:fill="auto"/>
            <w:noWrap/>
            <w:hideMark/>
          </w:tcPr>
          <w:p w14:paraId="0015CDF9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Reanalysis|OSCARv3.2|Carbon Removal|Total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5F8B72BE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4.0% (-2.0-8.0)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03BDC017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8.0% (5.0-14.5)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217EE409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39.0% (19.0-71.0)</w:t>
            </w:r>
          </w:p>
        </w:tc>
      </w:tr>
      <w:tr w:rsidR="00876B74" w:rsidRPr="00876B74" w14:paraId="7A1C7C3B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1E7654BD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3C9D9BE5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057273BE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Reanalysis|OSCARv3.2|Emissions|CO2|Gross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12CEE172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66.0% (55.0-76.0)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25AB8657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70.0% (64.0-76.0)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404D8CB9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47.0% (23.0-64.0)</w:t>
            </w:r>
          </w:p>
        </w:tc>
      </w:tr>
      <w:tr w:rsidR="00876B74" w:rsidRPr="00876B74" w14:paraId="3150DFDC" w14:textId="77777777" w:rsidTr="00876B74">
        <w:trPr>
          <w:trHeight w:val="300"/>
        </w:trPr>
        <w:tc>
          <w:tcPr>
            <w:tcW w:w="468" w:type="pct"/>
            <w:vMerge/>
            <w:vAlign w:val="center"/>
            <w:hideMark/>
          </w:tcPr>
          <w:p w14:paraId="31D6DA45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685" w:type="pct"/>
            <w:vMerge/>
            <w:vAlign w:val="center"/>
            <w:hideMark/>
          </w:tcPr>
          <w:p w14:paraId="1A80660E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</w:p>
        </w:tc>
        <w:tc>
          <w:tcPr>
            <w:tcW w:w="2071" w:type="pct"/>
            <w:shd w:val="clear" w:color="auto" w:fill="auto"/>
            <w:noWrap/>
            <w:hideMark/>
          </w:tcPr>
          <w:p w14:paraId="4AD7EA85" w14:textId="77777777" w:rsidR="00876B74" w:rsidRPr="00876B74" w:rsidRDefault="00876B74" w:rsidP="00876B74">
            <w:pPr>
              <w:spacing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val="en-DE"/>
              </w:rPr>
              <w:t>AR6 Reanalysis|OSCARv3.2|Emissions|NonCO2|Direct Only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584CDC70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27.0% (18.0-40.0)</w:t>
            </w:r>
          </w:p>
        </w:tc>
        <w:tc>
          <w:tcPr>
            <w:tcW w:w="562" w:type="pct"/>
            <w:shd w:val="clear" w:color="auto" w:fill="auto"/>
            <w:noWrap/>
            <w:vAlign w:val="bottom"/>
            <w:hideMark/>
          </w:tcPr>
          <w:p w14:paraId="17B192A6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18.0% (15.0-25.0)</w:t>
            </w:r>
          </w:p>
        </w:tc>
        <w:tc>
          <w:tcPr>
            <w:tcW w:w="618" w:type="pct"/>
            <w:shd w:val="clear" w:color="auto" w:fill="auto"/>
            <w:noWrap/>
            <w:vAlign w:val="bottom"/>
            <w:hideMark/>
          </w:tcPr>
          <w:p w14:paraId="1253BB9B" w14:textId="77777777" w:rsidR="00876B74" w:rsidRPr="00876B74" w:rsidRDefault="00876B74" w:rsidP="00876B74">
            <w:pPr>
              <w:spacing w:line="240" w:lineRule="auto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</w:pPr>
            <w:r w:rsidRPr="00876B74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val="en-DE"/>
              </w:rPr>
              <w:t>14.0% (6.5-19.0)</w:t>
            </w:r>
          </w:p>
        </w:tc>
      </w:tr>
    </w:tbl>
    <w:p w14:paraId="57B46B9C" w14:textId="77777777" w:rsidR="00EB0743" w:rsidRPr="00EB0743" w:rsidRDefault="00EB0743" w:rsidP="00EB0743">
      <w:pPr>
        <w:jc w:val="both"/>
        <w:rPr>
          <w:b/>
          <w:bCs/>
        </w:rPr>
      </w:pPr>
    </w:p>
    <w:sectPr w:rsidR="00EB0743" w:rsidRPr="00EB07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7614B2"/>
    <w:multiLevelType w:val="hybridMultilevel"/>
    <w:tmpl w:val="59601AE2"/>
    <w:lvl w:ilvl="0" w:tplc="D902DC7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2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BB348FE"/>
    <w:multiLevelType w:val="hybridMultilevel"/>
    <w:tmpl w:val="D21AB7D2"/>
    <w:lvl w:ilvl="0" w:tplc="8EAAB5B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12419D2"/>
    <w:multiLevelType w:val="hybridMultilevel"/>
    <w:tmpl w:val="AFC0DB46"/>
    <w:lvl w:ilvl="0" w:tplc="8B2CA6A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9949125">
    <w:abstractNumId w:val="1"/>
  </w:num>
  <w:num w:numId="2" w16cid:durableId="951664672">
    <w:abstractNumId w:val="2"/>
  </w:num>
  <w:num w:numId="3" w16cid:durableId="158617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707"/>
    <w:rsid w:val="000B0E27"/>
    <w:rsid w:val="001F08C6"/>
    <w:rsid w:val="00483707"/>
    <w:rsid w:val="005506D3"/>
    <w:rsid w:val="00567CC8"/>
    <w:rsid w:val="00876B74"/>
    <w:rsid w:val="00B058E3"/>
    <w:rsid w:val="00BA2103"/>
    <w:rsid w:val="00C66F13"/>
    <w:rsid w:val="00EB0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C9164F5"/>
  <w15:chartTrackingRefBased/>
  <w15:docId w15:val="{2DF66672-0FA1-F84D-9157-A3B5D43C2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707"/>
    <w:pPr>
      <w:spacing w:line="276" w:lineRule="auto"/>
    </w:pPr>
    <w:rPr>
      <w:rFonts w:ascii="Arial" w:eastAsia="Arial" w:hAnsi="Arial" w:cs="Arial"/>
      <w:kern w:val="0"/>
      <w:sz w:val="22"/>
      <w:szCs w:val="22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6F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210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66F13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GB" w:eastAsia="en-GB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C66F13"/>
    <w:pPr>
      <w:spacing w:before="480"/>
      <w:outlineLvl w:val="9"/>
    </w:pPr>
    <w:rPr>
      <w:b/>
      <w:bCs/>
      <w:sz w:val="28"/>
      <w:szCs w:val="28"/>
      <w:lang w:val="en-US"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C66F13"/>
    <w:pPr>
      <w:spacing w:before="120"/>
      <w:ind w:left="220"/>
    </w:pPr>
    <w:rPr>
      <w:rFonts w:asciiTheme="minorHAnsi" w:hAnsiTheme="minorHAnsi" w:cstheme="minorHAnsi"/>
      <w:i/>
      <w:iCs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C66F13"/>
    <w:pPr>
      <w:spacing w:before="240" w:after="120"/>
    </w:pPr>
    <w:rPr>
      <w:rFonts w:asciiTheme="minorHAnsi" w:hAnsiTheme="minorHAnsi" w:cstheme="minorHAnsi"/>
      <w:b/>
      <w:b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C66F13"/>
    <w:pPr>
      <w:ind w:left="44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C66F13"/>
    <w:pPr>
      <w:ind w:left="66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C66F13"/>
    <w:pPr>
      <w:ind w:left="88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C66F13"/>
    <w:pPr>
      <w:ind w:left="11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C66F13"/>
    <w:pPr>
      <w:ind w:left="132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C66F13"/>
    <w:pPr>
      <w:ind w:left="154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C66F13"/>
    <w:pPr>
      <w:ind w:left="1760"/>
    </w:pPr>
    <w:rPr>
      <w:rFonts w:asciiTheme="minorHAnsi" w:hAnsiTheme="minorHAnsi" w:cs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40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mailto:gidden@iiasa.ac.a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aurav.ganti@climateanalytics.org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0BC146C-3D7D-1C47-A055-6025391F0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1013</Words>
  <Characters>5779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GANTI Gaurav</dc:creator>
  <cp:keywords/>
  <dc:description/>
  <cp:lastModifiedBy>GANTI Gaurav</cp:lastModifiedBy>
  <cp:revision>7</cp:revision>
  <dcterms:created xsi:type="dcterms:W3CDTF">2023-11-28T11:33:00Z</dcterms:created>
  <dcterms:modified xsi:type="dcterms:W3CDTF">2023-12-06T18:03:00Z</dcterms:modified>
</cp:coreProperties>
</file>