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030D6" w14:textId="1EEC5055" w:rsidR="003C2FB3" w:rsidRPr="00DC5FF8" w:rsidRDefault="00E45A24" w:rsidP="003C2FB3">
      <w:pPr>
        <w:rPr>
          <w:b/>
          <w:kern w:val="36"/>
          <w:sz w:val="34"/>
          <w:szCs w:val="14"/>
        </w:rPr>
      </w:pPr>
      <w:r w:rsidRPr="00DC5FF8">
        <w:rPr>
          <w:b/>
          <w:kern w:val="36"/>
          <w:sz w:val="34"/>
          <w:szCs w:val="14"/>
        </w:rPr>
        <w:t>Classification of substances by health hazard using deep neural networks and molecular electron densities</w:t>
      </w:r>
    </w:p>
    <w:p w14:paraId="3AEE695E" w14:textId="77777777" w:rsidR="003C2FB3" w:rsidRPr="00E6133D" w:rsidRDefault="003C2FB3" w:rsidP="003C2FB3">
      <w:pPr>
        <w:rPr>
          <w:rFonts w:ascii="Arial" w:hAnsi="Arial" w:cs="Arial"/>
          <w:sz w:val="20"/>
        </w:rPr>
      </w:pPr>
    </w:p>
    <w:p w14:paraId="5F54AAB7" w14:textId="55071AF6" w:rsidR="00E45A24" w:rsidRPr="00DC5FF8" w:rsidRDefault="00E45A24" w:rsidP="00E45A24">
      <w:pPr>
        <w:pStyle w:val="RSCB01ARTAbstract"/>
        <w:rPr>
          <w:rFonts w:ascii="Times New Roman" w:hAnsi="Times New Roman" w:cs="Times New Roman"/>
          <w:sz w:val="17"/>
          <w:szCs w:val="17"/>
          <w:vertAlign w:val="superscript"/>
          <w:lang w:val="en-US"/>
        </w:rPr>
      </w:pPr>
      <w:r w:rsidRPr="00DC5FF8">
        <w:rPr>
          <w:rFonts w:ascii="Times New Roman" w:hAnsi="Times New Roman" w:cs="Times New Roman"/>
          <w:sz w:val="17"/>
          <w:szCs w:val="17"/>
          <w:lang w:val="en-US"/>
        </w:rPr>
        <w:t>Satnam Singh</w:t>
      </w:r>
      <w:r w:rsidRPr="00DC5FF8">
        <w:rPr>
          <w:rFonts w:ascii="Times New Roman" w:hAnsi="Times New Roman" w:cs="Times New Roman"/>
          <w:sz w:val="17"/>
          <w:szCs w:val="17"/>
          <w:vertAlign w:val="superscript"/>
          <w:lang w:val="en-US"/>
        </w:rPr>
        <w:t>a,b</w:t>
      </w:r>
      <w:r w:rsidRPr="00DC5FF8">
        <w:rPr>
          <w:rFonts w:ascii="Times New Roman" w:hAnsi="Times New Roman" w:cs="Times New Roman"/>
          <w:sz w:val="17"/>
          <w:szCs w:val="17"/>
          <w:lang w:val="en-US"/>
        </w:rPr>
        <w:t>, Gina Zeh</w:t>
      </w:r>
      <w:r w:rsidRPr="00DC5FF8">
        <w:rPr>
          <w:rFonts w:ascii="Times New Roman" w:hAnsi="Times New Roman" w:cs="Times New Roman"/>
          <w:sz w:val="17"/>
          <w:szCs w:val="17"/>
          <w:vertAlign w:val="superscript"/>
          <w:lang w:val="en-US"/>
        </w:rPr>
        <w:t>a</w:t>
      </w:r>
      <w:r w:rsidRPr="00DC5FF8">
        <w:rPr>
          <w:rFonts w:ascii="Times New Roman" w:hAnsi="Times New Roman" w:cs="Times New Roman"/>
          <w:sz w:val="17"/>
          <w:szCs w:val="17"/>
          <w:lang w:val="en-US"/>
        </w:rPr>
        <w:t>, Jessica Freiherr</w:t>
      </w:r>
      <w:r w:rsidRPr="00DC5FF8">
        <w:rPr>
          <w:rFonts w:ascii="Times New Roman" w:hAnsi="Times New Roman" w:cs="Times New Roman"/>
          <w:sz w:val="17"/>
          <w:szCs w:val="17"/>
          <w:vertAlign w:val="superscript"/>
          <w:lang w:val="en-US"/>
        </w:rPr>
        <w:t>a,b</w:t>
      </w:r>
      <w:r w:rsidRPr="00DC5FF8">
        <w:rPr>
          <w:rFonts w:ascii="Times New Roman" w:hAnsi="Times New Roman" w:cs="Times New Roman"/>
          <w:sz w:val="17"/>
          <w:szCs w:val="17"/>
          <w:lang w:val="en-US"/>
        </w:rPr>
        <w:t>, Thilo Bauer</w:t>
      </w:r>
      <w:r w:rsidRPr="00DC5FF8">
        <w:rPr>
          <w:rFonts w:ascii="Times New Roman" w:hAnsi="Times New Roman" w:cs="Times New Roman"/>
          <w:sz w:val="17"/>
          <w:szCs w:val="17"/>
          <w:vertAlign w:val="superscript"/>
          <w:lang w:val="en-US"/>
        </w:rPr>
        <w:t>c</w:t>
      </w:r>
      <w:r w:rsidRPr="00DC5FF8">
        <w:rPr>
          <w:rFonts w:ascii="Times New Roman" w:hAnsi="Times New Roman" w:cs="Times New Roman"/>
          <w:sz w:val="17"/>
          <w:szCs w:val="17"/>
          <w:lang w:val="en-US"/>
        </w:rPr>
        <w:t xml:space="preserve">, </w:t>
      </w:r>
      <w:r w:rsidR="007C5C20" w:rsidRPr="007C5C20">
        <w:rPr>
          <w:rFonts w:ascii="Times New Roman" w:hAnsi="Times New Roman" w:cs="Times New Roman"/>
          <w:sz w:val="17"/>
          <w:szCs w:val="17"/>
          <w:lang w:val="en-US"/>
        </w:rPr>
        <w:t>Işık Türkmen</w:t>
      </w:r>
      <w:r w:rsidRPr="00DC5FF8">
        <w:rPr>
          <w:rFonts w:ascii="Times New Roman" w:hAnsi="Times New Roman" w:cs="Times New Roman"/>
          <w:sz w:val="17"/>
          <w:szCs w:val="17"/>
          <w:vertAlign w:val="superscript"/>
          <w:lang w:val="en-US"/>
        </w:rPr>
        <w:t>a</w:t>
      </w:r>
      <w:r w:rsidRPr="00DC5FF8">
        <w:rPr>
          <w:rFonts w:ascii="Times New Roman" w:hAnsi="Times New Roman" w:cs="Times New Roman"/>
          <w:sz w:val="17"/>
          <w:szCs w:val="17"/>
          <w:lang w:val="en-US"/>
        </w:rPr>
        <w:t xml:space="preserve"> and Andreas T. Grasskamp</w:t>
      </w:r>
      <w:r w:rsidRPr="00DC5FF8">
        <w:rPr>
          <w:rFonts w:ascii="Times New Roman" w:hAnsi="Times New Roman" w:cs="Times New Roman"/>
          <w:sz w:val="17"/>
          <w:szCs w:val="17"/>
          <w:vertAlign w:val="superscript"/>
          <w:lang w:val="en-US"/>
        </w:rPr>
        <w:t>a</w:t>
      </w:r>
      <w:r w:rsidRPr="00DC5FF8">
        <w:rPr>
          <w:rFonts w:ascii="Times New Roman" w:hAnsi="Times New Roman" w:cs="Times New Roman"/>
          <w:sz w:val="17"/>
          <w:szCs w:val="17"/>
          <w:lang w:val="en-US"/>
        </w:rPr>
        <w:t xml:space="preserve">* </w:t>
      </w:r>
    </w:p>
    <w:p w14:paraId="1EBDE992" w14:textId="77777777" w:rsidR="000F0DCE" w:rsidRPr="00DC5FF8" w:rsidRDefault="000F0DCE" w:rsidP="007B5946">
      <w:pPr>
        <w:rPr>
          <w:sz w:val="20"/>
        </w:rPr>
      </w:pPr>
    </w:p>
    <w:p w14:paraId="372B3E36" w14:textId="03DB8B9E" w:rsidR="00DC5FF8" w:rsidRPr="00DC5FF8" w:rsidRDefault="00DC5FF8" w:rsidP="00DC5FF8">
      <w:pPr>
        <w:pStyle w:val="affiliation"/>
        <w:rPr>
          <w:sz w:val="17"/>
          <w:szCs w:val="17"/>
        </w:rPr>
      </w:pPr>
      <w:r w:rsidRPr="00DC5FF8">
        <w:rPr>
          <w:sz w:val="17"/>
          <w:szCs w:val="17"/>
          <w:vertAlign w:val="superscript"/>
        </w:rPr>
        <w:t>a</w:t>
      </w:r>
      <w:r w:rsidR="00256F74" w:rsidRPr="00256F74">
        <w:rPr>
          <w:sz w:val="17"/>
          <w:szCs w:val="17"/>
        </w:rPr>
        <w:t xml:space="preserve">Department of </w:t>
      </w:r>
      <w:r w:rsidRPr="00DC5FF8">
        <w:rPr>
          <w:sz w:val="17"/>
          <w:szCs w:val="17"/>
        </w:rPr>
        <w:t xml:space="preserve">Sensory Analytics and Technologies, Fraunhofer Institute for Process Engineering and Packaging IVV, </w:t>
      </w:r>
      <w:proofErr w:type="spellStart"/>
      <w:r w:rsidRPr="00DC5FF8">
        <w:rPr>
          <w:sz w:val="17"/>
          <w:szCs w:val="17"/>
        </w:rPr>
        <w:t>Giggenhauser</w:t>
      </w:r>
      <w:proofErr w:type="spellEnd"/>
      <w:r w:rsidRPr="00DC5FF8">
        <w:rPr>
          <w:sz w:val="17"/>
          <w:szCs w:val="17"/>
        </w:rPr>
        <w:t xml:space="preserve"> Str. 35, 85354 Freising, Germany</w:t>
      </w:r>
    </w:p>
    <w:p w14:paraId="10FE7776" w14:textId="77777777" w:rsidR="00DC5FF8" w:rsidRPr="00DC5FF8" w:rsidRDefault="00DC5FF8" w:rsidP="00DC5FF8">
      <w:pPr>
        <w:pStyle w:val="affiliation"/>
        <w:rPr>
          <w:sz w:val="17"/>
          <w:szCs w:val="17"/>
          <w:lang w:val="de-DE"/>
        </w:rPr>
      </w:pPr>
      <w:proofErr w:type="spellStart"/>
      <w:r w:rsidRPr="00DC5FF8">
        <w:rPr>
          <w:sz w:val="17"/>
          <w:szCs w:val="17"/>
          <w:vertAlign w:val="superscript"/>
          <w:lang w:val="de-DE"/>
        </w:rPr>
        <w:t>b</w:t>
      </w:r>
      <w:r w:rsidRPr="00DC5FF8">
        <w:rPr>
          <w:sz w:val="17"/>
          <w:szCs w:val="17"/>
          <w:lang w:val="de-DE"/>
        </w:rPr>
        <w:t>Department</w:t>
      </w:r>
      <w:proofErr w:type="spellEnd"/>
      <w:r w:rsidRPr="00DC5FF8">
        <w:rPr>
          <w:sz w:val="17"/>
          <w:szCs w:val="17"/>
          <w:lang w:val="de-DE"/>
        </w:rPr>
        <w:t xml:space="preserve"> </w:t>
      </w:r>
      <w:proofErr w:type="spellStart"/>
      <w:r w:rsidRPr="00DC5FF8">
        <w:rPr>
          <w:sz w:val="17"/>
          <w:szCs w:val="17"/>
          <w:lang w:val="de-DE"/>
        </w:rPr>
        <w:t>of</w:t>
      </w:r>
      <w:proofErr w:type="spellEnd"/>
      <w:r w:rsidRPr="00DC5FF8">
        <w:rPr>
          <w:sz w:val="17"/>
          <w:szCs w:val="17"/>
          <w:lang w:val="de-DE"/>
        </w:rPr>
        <w:t xml:space="preserve"> </w:t>
      </w:r>
      <w:proofErr w:type="spellStart"/>
      <w:r w:rsidRPr="00DC5FF8">
        <w:rPr>
          <w:sz w:val="17"/>
          <w:szCs w:val="17"/>
          <w:lang w:val="de-DE"/>
        </w:rPr>
        <w:t>Psychiatry</w:t>
      </w:r>
      <w:proofErr w:type="spellEnd"/>
      <w:r w:rsidRPr="00DC5FF8">
        <w:rPr>
          <w:sz w:val="17"/>
          <w:szCs w:val="17"/>
          <w:lang w:val="de-DE"/>
        </w:rPr>
        <w:t xml:space="preserve"> and </w:t>
      </w:r>
      <w:proofErr w:type="spellStart"/>
      <w:r w:rsidRPr="00DC5FF8">
        <w:rPr>
          <w:sz w:val="17"/>
          <w:szCs w:val="17"/>
          <w:lang w:val="de-DE"/>
        </w:rPr>
        <w:t>Psychotherapy</w:t>
      </w:r>
      <w:proofErr w:type="spellEnd"/>
      <w:r w:rsidRPr="00DC5FF8">
        <w:rPr>
          <w:sz w:val="17"/>
          <w:szCs w:val="17"/>
          <w:lang w:val="de-DE"/>
        </w:rPr>
        <w:t xml:space="preserve">, Friedrich-Alexander-Universität Erlangen-Nürnberg, </w:t>
      </w:r>
      <w:proofErr w:type="spellStart"/>
      <w:r w:rsidRPr="00DC5FF8">
        <w:rPr>
          <w:sz w:val="17"/>
          <w:szCs w:val="17"/>
          <w:lang w:val="de-DE"/>
        </w:rPr>
        <w:t>Schwabachanlage</w:t>
      </w:r>
      <w:proofErr w:type="spellEnd"/>
      <w:r w:rsidRPr="00DC5FF8">
        <w:rPr>
          <w:sz w:val="17"/>
          <w:szCs w:val="17"/>
          <w:lang w:val="de-DE"/>
        </w:rPr>
        <w:t xml:space="preserve"> 6, 91054 Erlangen, Germany </w:t>
      </w:r>
    </w:p>
    <w:p w14:paraId="0D39952E" w14:textId="77777777" w:rsidR="00DC5FF8" w:rsidRPr="00DC5FF8" w:rsidRDefault="00DC5FF8" w:rsidP="00DC5FF8">
      <w:pPr>
        <w:pStyle w:val="affiliation"/>
        <w:rPr>
          <w:sz w:val="17"/>
          <w:szCs w:val="17"/>
        </w:rPr>
      </w:pPr>
      <w:proofErr w:type="spellStart"/>
      <w:r w:rsidRPr="00DC5FF8">
        <w:rPr>
          <w:sz w:val="17"/>
          <w:szCs w:val="17"/>
          <w:vertAlign w:val="superscript"/>
          <w:lang w:val="de-DE"/>
        </w:rPr>
        <w:t>c</w:t>
      </w:r>
      <w:r w:rsidRPr="00DC5FF8">
        <w:rPr>
          <w:sz w:val="17"/>
          <w:szCs w:val="17"/>
          <w:lang w:val="de-DE"/>
        </w:rPr>
        <w:t>Computer</w:t>
      </w:r>
      <w:proofErr w:type="spellEnd"/>
      <w:r w:rsidRPr="00DC5FF8">
        <w:rPr>
          <w:sz w:val="17"/>
          <w:szCs w:val="17"/>
          <w:lang w:val="de-DE"/>
        </w:rPr>
        <w:t xml:space="preserve"> Chemistry Center, Friedrich-Alexander-Universität Erlangen-Nürnberg, </w:t>
      </w:r>
      <w:proofErr w:type="spellStart"/>
      <w:r w:rsidRPr="00DC5FF8">
        <w:rPr>
          <w:sz w:val="17"/>
          <w:szCs w:val="17"/>
          <w:lang w:val="de-DE"/>
        </w:rPr>
        <w:t>Nägelsbachstr</w:t>
      </w:r>
      <w:proofErr w:type="spellEnd"/>
      <w:r w:rsidRPr="00DC5FF8">
        <w:rPr>
          <w:sz w:val="17"/>
          <w:szCs w:val="17"/>
          <w:lang w:val="de-DE"/>
        </w:rPr>
        <w:t xml:space="preserve">. </w:t>
      </w:r>
      <w:r w:rsidRPr="00DC5FF8">
        <w:rPr>
          <w:sz w:val="17"/>
          <w:szCs w:val="17"/>
        </w:rPr>
        <w:t xml:space="preserve">25, 91052 Erlangen, Germany </w:t>
      </w:r>
    </w:p>
    <w:p w14:paraId="751CB8BC" w14:textId="77777777" w:rsidR="00DC5FF8" w:rsidRPr="00DC5FF8" w:rsidRDefault="00DC5FF8" w:rsidP="00DC5FF8">
      <w:pPr>
        <w:pStyle w:val="phone"/>
        <w:rPr>
          <w:sz w:val="17"/>
          <w:szCs w:val="17"/>
        </w:rPr>
      </w:pPr>
    </w:p>
    <w:p w14:paraId="69E7F8E2" w14:textId="10E7EF05" w:rsidR="00DC5FF8" w:rsidRPr="00DC5FF8" w:rsidRDefault="00DC5FF8" w:rsidP="00DC5FF8">
      <w:pPr>
        <w:pStyle w:val="articlenote"/>
        <w:rPr>
          <w:sz w:val="17"/>
          <w:szCs w:val="17"/>
          <w:lang w:val="en-GB"/>
        </w:rPr>
      </w:pPr>
      <w:r w:rsidRPr="00DC5FF8">
        <w:rPr>
          <w:sz w:val="17"/>
          <w:szCs w:val="17"/>
          <w:lang w:val="en-GB"/>
        </w:rPr>
        <w:t xml:space="preserve">Corresponding author: Andreas </w:t>
      </w:r>
      <w:proofErr w:type="spellStart"/>
      <w:r w:rsidRPr="00DC5FF8">
        <w:rPr>
          <w:sz w:val="17"/>
          <w:szCs w:val="17"/>
          <w:lang w:val="en-GB"/>
        </w:rPr>
        <w:t>Grasskamp</w:t>
      </w:r>
      <w:proofErr w:type="spellEnd"/>
      <w:r w:rsidRPr="00DC5FF8">
        <w:rPr>
          <w:sz w:val="17"/>
          <w:szCs w:val="17"/>
          <w:lang w:val="en-GB"/>
        </w:rPr>
        <w:t xml:space="preserve"> (</w:t>
      </w:r>
      <w:hyperlink r:id="rId11">
        <w:r w:rsidRPr="00DC5FF8">
          <w:rPr>
            <w:rStyle w:val="Hyperlink"/>
            <w:sz w:val="17"/>
            <w:szCs w:val="17"/>
            <w:lang w:val="en-GB"/>
          </w:rPr>
          <w:t>andreas.grasskamp@ivv.fraunhofer.de</w:t>
        </w:r>
      </w:hyperlink>
      <w:r w:rsidRPr="00DC5FF8">
        <w:rPr>
          <w:sz w:val="17"/>
          <w:szCs w:val="17"/>
          <w:lang w:val="en-GB"/>
        </w:rPr>
        <w:t>)</w:t>
      </w:r>
    </w:p>
    <w:p w14:paraId="41FAE993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4F297BDE" w14:textId="77777777" w:rsidR="00943C3C" w:rsidRPr="00DC623A" w:rsidRDefault="00943C3C" w:rsidP="001C0975">
      <w:pPr>
        <w:pStyle w:val="SMHeading"/>
        <w:rPr>
          <w:rFonts w:ascii="Arial" w:hAnsi="Arial" w:cs="Arial"/>
          <w:sz w:val="20"/>
          <w:szCs w:val="20"/>
        </w:rPr>
      </w:pPr>
    </w:p>
    <w:p w14:paraId="345AECF4" w14:textId="0D20B55A" w:rsidR="009A5287" w:rsidRPr="00DC623A" w:rsidRDefault="00DC5FF8" w:rsidP="00DC5FF8">
      <w:pPr>
        <w:pStyle w:val="BATitle"/>
        <w:ind w:firstLine="0"/>
        <w:jc w:val="center"/>
        <w:rPr>
          <w:rFonts w:ascii="Arial" w:hAnsi="Arial" w:cs="Arial"/>
          <w:sz w:val="20"/>
        </w:rPr>
      </w:pPr>
      <w:bookmarkStart w:id="0" w:name="Tables"/>
      <w:bookmarkStart w:id="1" w:name="MaterialsMethods"/>
      <w:bookmarkEnd w:id="0"/>
      <w:bookmarkEnd w:id="1"/>
      <w:r w:rsidRPr="007462DD">
        <w:rPr>
          <w:rFonts w:ascii="Times New Roman" w:hAnsi="Times New Roman"/>
          <w:b w:val="0"/>
        </w:rPr>
        <w:t>-</w:t>
      </w:r>
      <w:r w:rsidRPr="007462DD">
        <w:rPr>
          <w:rFonts w:ascii="Times New Roman" w:hAnsi="Times New Roman"/>
        </w:rPr>
        <w:t xml:space="preserve"> Supplementary Material -</w:t>
      </w:r>
    </w:p>
    <w:p w14:paraId="20ED2795" w14:textId="4D5165F3" w:rsidR="009A5287" w:rsidRPr="00DC5FF8" w:rsidRDefault="00015F74" w:rsidP="008D2AF1">
      <w:pPr>
        <w:pStyle w:val="SMHeading"/>
        <w:jc w:val="both"/>
        <w:rPr>
          <w:b w:val="0"/>
          <w:sz w:val="20"/>
          <w:szCs w:val="20"/>
        </w:rPr>
      </w:pPr>
      <w:r w:rsidRPr="00DC5FF8">
        <w:rPr>
          <w:sz w:val="20"/>
          <w:szCs w:val="20"/>
        </w:rPr>
        <w:t>Table S</w:t>
      </w:r>
      <w:r w:rsidR="004C3291">
        <w:rPr>
          <w:sz w:val="20"/>
          <w:szCs w:val="20"/>
        </w:rPr>
        <w:t>1</w:t>
      </w:r>
      <w:r w:rsidRPr="00DC5FF8">
        <w:rPr>
          <w:sz w:val="20"/>
          <w:szCs w:val="20"/>
        </w:rPr>
        <w:t>.</w:t>
      </w:r>
      <w:r w:rsidR="00B42F9C" w:rsidRPr="00DC5FF8">
        <w:rPr>
          <w:sz w:val="20"/>
          <w:szCs w:val="20"/>
        </w:rPr>
        <w:t xml:space="preserve"> </w:t>
      </w:r>
      <w:r w:rsidR="003C2FB3" w:rsidRPr="00DC5FF8">
        <w:rPr>
          <w:b w:val="0"/>
          <w:sz w:val="20"/>
          <w:szCs w:val="20"/>
        </w:rPr>
        <w:t>To ensure that the accuracies achieved for the ECHA dataset were not due to favorable train-test split, we also performed a 5-fold cross validation on the entire dataset. The classification accuracy and weighted F1 score per fold are summarized here</w:t>
      </w:r>
      <w:r w:rsidR="002C667A" w:rsidRPr="00DC5FF8">
        <w:rPr>
          <w:b w:val="0"/>
          <w:sz w:val="20"/>
          <w:szCs w:val="20"/>
        </w:rPr>
        <w:t>.</w:t>
      </w:r>
    </w:p>
    <w:p w14:paraId="45143467" w14:textId="77777777" w:rsidR="009A5287" w:rsidRPr="00DC5FF8" w:rsidRDefault="009A5287" w:rsidP="00477182">
      <w:pPr>
        <w:pStyle w:val="SMcaption"/>
        <w:rPr>
          <w:sz w:val="20"/>
        </w:rPr>
      </w:pPr>
    </w:p>
    <w:tbl>
      <w:tblPr>
        <w:tblStyle w:val="TableGrid"/>
        <w:tblW w:w="4714" w:type="dxa"/>
        <w:jc w:val="center"/>
        <w:tblLook w:val="04A0" w:firstRow="1" w:lastRow="0" w:firstColumn="1" w:lastColumn="0" w:noHBand="0" w:noVBand="1"/>
      </w:tblPr>
      <w:tblGrid>
        <w:gridCol w:w="1660"/>
        <w:gridCol w:w="1527"/>
        <w:gridCol w:w="1527"/>
      </w:tblGrid>
      <w:tr w:rsidR="003C2FB3" w:rsidRPr="00DC5FF8" w14:paraId="5ABC37A4" w14:textId="77777777" w:rsidTr="007407E0">
        <w:trPr>
          <w:trHeight w:val="190"/>
          <w:jc w:val="center"/>
        </w:trPr>
        <w:tc>
          <w:tcPr>
            <w:tcW w:w="1660" w:type="dxa"/>
          </w:tcPr>
          <w:p w14:paraId="3EE847E7" w14:textId="77777777" w:rsidR="003C2FB3" w:rsidRPr="00DC5FF8" w:rsidRDefault="003C2FB3" w:rsidP="004C3291">
            <w:pPr>
              <w:pStyle w:val="TAMainText"/>
            </w:pPr>
            <w:r w:rsidRPr="00DC5FF8">
              <w:t>Fold Number</w:t>
            </w:r>
          </w:p>
        </w:tc>
        <w:tc>
          <w:tcPr>
            <w:tcW w:w="1527" w:type="dxa"/>
          </w:tcPr>
          <w:p w14:paraId="701B4980" w14:textId="77777777" w:rsidR="003C2FB3" w:rsidRPr="00DC5FF8" w:rsidRDefault="003C2FB3" w:rsidP="004C3291">
            <w:pPr>
              <w:pStyle w:val="TAMainText"/>
            </w:pPr>
            <w:r w:rsidRPr="00DC5FF8">
              <w:t>Accuracy (%)</w:t>
            </w:r>
          </w:p>
        </w:tc>
        <w:tc>
          <w:tcPr>
            <w:tcW w:w="1527" w:type="dxa"/>
          </w:tcPr>
          <w:p w14:paraId="61DF9DF9" w14:textId="77777777" w:rsidR="003C2FB3" w:rsidRPr="00DC5FF8" w:rsidRDefault="003C2FB3" w:rsidP="004C3291">
            <w:pPr>
              <w:pStyle w:val="TAMainText"/>
            </w:pPr>
            <w:r w:rsidRPr="00DC5FF8">
              <w:t>Weighted F1 Score</w:t>
            </w:r>
          </w:p>
        </w:tc>
      </w:tr>
      <w:tr w:rsidR="003C2FB3" w:rsidRPr="00DC5FF8" w14:paraId="1C8EA627" w14:textId="77777777" w:rsidTr="007407E0">
        <w:trPr>
          <w:trHeight w:val="106"/>
          <w:jc w:val="center"/>
        </w:trPr>
        <w:tc>
          <w:tcPr>
            <w:tcW w:w="1660" w:type="dxa"/>
          </w:tcPr>
          <w:p w14:paraId="01AF74C9" w14:textId="77777777" w:rsidR="003C2FB3" w:rsidRPr="00DC5FF8" w:rsidRDefault="003C2FB3" w:rsidP="004C3291">
            <w:pPr>
              <w:pStyle w:val="TAMainText"/>
            </w:pPr>
            <w:r w:rsidRPr="00DC5FF8">
              <w:t>0</w:t>
            </w:r>
          </w:p>
        </w:tc>
        <w:tc>
          <w:tcPr>
            <w:tcW w:w="1527" w:type="dxa"/>
          </w:tcPr>
          <w:p w14:paraId="431FED34" w14:textId="77777777" w:rsidR="003C2FB3" w:rsidRPr="00DC5FF8" w:rsidRDefault="003C2FB3" w:rsidP="004C3291">
            <w:pPr>
              <w:pStyle w:val="TAMainText"/>
            </w:pPr>
            <w:r w:rsidRPr="00DC5FF8">
              <w:t>77.445</w:t>
            </w:r>
          </w:p>
        </w:tc>
        <w:tc>
          <w:tcPr>
            <w:tcW w:w="1527" w:type="dxa"/>
          </w:tcPr>
          <w:p w14:paraId="3ADBC7D9" w14:textId="77777777" w:rsidR="003C2FB3" w:rsidRPr="00DC5FF8" w:rsidRDefault="003C2FB3" w:rsidP="004C3291">
            <w:pPr>
              <w:pStyle w:val="TAMainText"/>
            </w:pPr>
            <w:r w:rsidRPr="00DC5FF8">
              <w:t>0.8136</w:t>
            </w:r>
          </w:p>
        </w:tc>
      </w:tr>
      <w:tr w:rsidR="003C2FB3" w:rsidRPr="00DC5FF8" w14:paraId="4B097DC7" w14:textId="77777777" w:rsidTr="007407E0">
        <w:trPr>
          <w:trHeight w:val="106"/>
          <w:jc w:val="center"/>
        </w:trPr>
        <w:tc>
          <w:tcPr>
            <w:tcW w:w="1660" w:type="dxa"/>
          </w:tcPr>
          <w:p w14:paraId="2788E33D" w14:textId="77777777" w:rsidR="003C2FB3" w:rsidRPr="00DC5FF8" w:rsidRDefault="003C2FB3" w:rsidP="004C3291">
            <w:pPr>
              <w:pStyle w:val="TAMainText"/>
            </w:pPr>
            <w:r w:rsidRPr="00DC5FF8">
              <w:t>1</w:t>
            </w:r>
          </w:p>
        </w:tc>
        <w:tc>
          <w:tcPr>
            <w:tcW w:w="1527" w:type="dxa"/>
          </w:tcPr>
          <w:p w14:paraId="4982500F" w14:textId="77777777" w:rsidR="003C2FB3" w:rsidRPr="00DC5FF8" w:rsidRDefault="003C2FB3" w:rsidP="004C3291">
            <w:pPr>
              <w:pStyle w:val="TAMainText"/>
            </w:pPr>
            <w:r w:rsidRPr="00DC5FF8">
              <w:t>72.826</w:t>
            </w:r>
          </w:p>
        </w:tc>
        <w:tc>
          <w:tcPr>
            <w:tcW w:w="1527" w:type="dxa"/>
          </w:tcPr>
          <w:p w14:paraId="2746326E" w14:textId="77777777" w:rsidR="003C2FB3" w:rsidRPr="00DC5FF8" w:rsidRDefault="003C2FB3" w:rsidP="004C3291">
            <w:pPr>
              <w:pStyle w:val="TAMainText"/>
            </w:pPr>
            <w:r w:rsidRPr="00DC5FF8">
              <w:t>0.7955</w:t>
            </w:r>
          </w:p>
        </w:tc>
      </w:tr>
      <w:tr w:rsidR="003C2FB3" w:rsidRPr="00DC5FF8" w14:paraId="1AAA692D" w14:textId="77777777" w:rsidTr="007407E0">
        <w:trPr>
          <w:trHeight w:val="106"/>
          <w:jc w:val="center"/>
        </w:trPr>
        <w:tc>
          <w:tcPr>
            <w:tcW w:w="1660" w:type="dxa"/>
          </w:tcPr>
          <w:p w14:paraId="462B10A3" w14:textId="77777777" w:rsidR="003C2FB3" w:rsidRPr="00DC5FF8" w:rsidRDefault="003C2FB3" w:rsidP="004C3291">
            <w:pPr>
              <w:pStyle w:val="TAMainText"/>
            </w:pPr>
            <w:r w:rsidRPr="00DC5FF8">
              <w:t>2</w:t>
            </w:r>
          </w:p>
        </w:tc>
        <w:tc>
          <w:tcPr>
            <w:tcW w:w="1527" w:type="dxa"/>
          </w:tcPr>
          <w:p w14:paraId="7D2A12C8" w14:textId="77777777" w:rsidR="003C2FB3" w:rsidRPr="00DC5FF8" w:rsidRDefault="003C2FB3" w:rsidP="004C3291">
            <w:pPr>
              <w:pStyle w:val="TAMainText"/>
            </w:pPr>
            <w:r w:rsidRPr="00DC5FF8">
              <w:t>73.250</w:t>
            </w:r>
          </w:p>
        </w:tc>
        <w:tc>
          <w:tcPr>
            <w:tcW w:w="1527" w:type="dxa"/>
          </w:tcPr>
          <w:p w14:paraId="521F6D21" w14:textId="77777777" w:rsidR="003C2FB3" w:rsidRPr="00DC5FF8" w:rsidRDefault="003C2FB3" w:rsidP="004C3291">
            <w:pPr>
              <w:pStyle w:val="TAMainText"/>
            </w:pPr>
            <w:r w:rsidRPr="00DC5FF8">
              <w:t>0.7838</w:t>
            </w:r>
          </w:p>
        </w:tc>
      </w:tr>
      <w:tr w:rsidR="003C2FB3" w:rsidRPr="00DC5FF8" w14:paraId="58F2B754" w14:textId="77777777" w:rsidTr="007407E0">
        <w:trPr>
          <w:trHeight w:val="191"/>
          <w:jc w:val="center"/>
        </w:trPr>
        <w:tc>
          <w:tcPr>
            <w:tcW w:w="1660" w:type="dxa"/>
          </w:tcPr>
          <w:p w14:paraId="1691A330" w14:textId="77777777" w:rsidR="003C2FB3" w:rsidRPr="00DC5FF8" w:rsidRDefault="003C2FB3" w:rsidP="004C3291">
            <w:pPr>
              <w:pStyle w:val="TAMainText"/>
            </w:pPr>
            <w:r w:rsidRPr="00DC5FF8">
              <w:t>3</w:t>
            </w:r>
          </w:p>
        </w:tc>
        <w:tc>
          <w:tcPr>
            <w:tcW w:w="1527" w:type="dxa"/>
          </w:tcPr>
          <w:p w14:paraId="6C2E38FC" w14:textId="77777777" w:rsidR="003C2FB3" w:rsidRPr="00DC5FF8" w:rsidRDefault="003C2FB3" w:rsidP="004C3291">
            <w:pPr>
              <w:pStyle w:val="TAMainText"/>
            </w:pPr>
            <w:r w:rsidRPr="00DC5FF8">
              <w:t>75.820</w:t>
            </w:r>
          </w:p>
        </w:tc>
        <w:tc>
          <w:tcPr>
            <w:tcW w:w="1527" w:type="dxa"/>
          </w:tcPr>
          <w:p w14:paraId="444CFF80" w14:textId="77777777" w:rsidR="003C2FB3" w:rsidRPr="00DC5FF8" w:rsidRDefault="003C2FB3" w:rsidP="004C3291">
            <w:pPr>
              <w:pStyle w:val="TAMainText"/>
            </w:pPr>
            <w:r w:rsidRPr="00DC5FF8">
              <w:t>0.7982</w:t>
            </w:r>
          </w:p>
        </w:tc>
      </w:tr>
      <w:tr w:rsidR="003C2FB3" w:rsidRPr="00DC5FF8" w14:paraId="444BACA3" w14:textId="77777777" w:rsidTr="007407E0">
        <w:trPr>
          <w:trHeight w:val="191"/>
          <w:jc w:val="center"/>
        </w:trPr>
        <w:tc>
          <w:tcPr>
            <w:tcW w:w="1660" w:type="dxa"/>
          </w:tcPr>
          <w:p w14:paraId="726FE595" w14:textId="77777777" w:rsidR="003C2FB3" w:rsidRPr="00DC5FF8" w:rsidRDefault="003C2FB3" w:rsidP="004C3291">
            <w:pPr>
              <w:pStyle w:val="TAMainText"/>
            </w:pPr>
            <w:r w:rsidRPr="00DC5FF8">
              <w:t>4</w:t>
            </w:r>
          </w:p>
        </w:tc>
        <w:tc>
          <w:tcPr>
            <w:tcW w:w="1527" w:type="dxa"/>
          </w:tcPr>
          <w:p w14:paraId="49C77DB0" w14:textId="77777777" w:rsidR="003C2FB3" w:rsidRPr="00DC5FF8" w:rsidDel="008D7748" w:rsidRDefault="003C2FB3" w:rsidP="004C3291">
            <w:pPr>
              <w:pStyle w:val="TAMainText"/>
            </w:pPr>
            <w:r w:rsidRPr="00DC5FF8">
              <w:t>76.366</w:t>
            </w:r>
          </w:p>
        </w:tc>
        <w:tc>
          <w:tcPr>
            <w:tcW w:w="1527" w:type="dxa"/>
          </w:tcPr>
          <w:p w14:paraId="052DACD2" w14:textId="77777777" w:rsidR="003C2FB3" w:rsidRPr="00DC5FF8" w:rsidDel="008D7748" w:rsidRDefault="003C2FB3" w:rsidP="004C3291">
            <w:pPr>
              <w:pStyle w:val="TAMainText"/>
            </w:pPr>
            <w:r w:rsidRPr="00DC5FF8">
              <w:t>0.8080</w:t>
            </w:r>
          </w:p>
        </w:tc>
      </w:tr>
      <w:tr w:rsidR="003C2FB3" w:rsidRPr="00DC5FF8" w14:paraId="3BEED0B3" w14:textId="77777777" w:rsidTr="007407E0">
        <w:trPr>
          <w:trHeight w:val="191"/>
          <w:jc w:val="center"/>
        </w:trPr>
        <w:tc>
          <w:tcPr>
            <w:tcW w:w="1660" w:type="dxa"/>
          </w:tcPr>
          <w:p w14:paraId="262AB378" w14:textId="77777777" w:rsidR="003C2FB3" w:rsidRPr="00DC5FF8" w:rsidRDefault="003C2FB3" w:rsidP="004C3291">
            <w:pPr>
              <w:pStyle w:val="TAMainText"/>
            </w:pPr>
            <w:r w:rsidRPr="00DC5FF8">
              <w:t>Average</w:t>
            </w:r>
          </w:p>
        </w:tc>
        <w:tc>
          <w:tcPr>
            <w:tcW w:w="1527" w:type="dxa"/>
          </w:tcPr>
          <w:p w14:paraId="4F33DCA8" w14:textId="46C0FE7B" w:rsidR="003C2FB3" w:rsidRPr="00DC5FF8" w:rsidRDefault="003C2FB3" w:rsidP="004C3291">
            <w:pPr>
              <w:pStyle w:val="TAMainText"/>
            </w:pPr>
            <w:r w:rsidRPr="00DC5FF8">
              <w:t>75.141</w:t>
            </w:r>
          </w:p>
        </w:tc>
        <w:tc>
          <w:tcPr>
            <w:tcW w:w="1527" w:type="dxa"/>
          </w:tcPr>
          <w:p w14:paraId="13A4FF9C" w14:textId="77777777" w:rsidR="003C2FB3" w:rsidRPr="00DC5FF8" w:rsidDel="008D7748" w:rsidRDefault="003C2FB3" w:rsidP="004C3291">
            <w:pPr>
              <w:pStyle w:val="TAMainText"/>
            </w:pPr>
            <w:r w:rsidRPr="00DC5FF8">
              <w:t>0.7998</w:t>
            </w:r>
          </w:p>
        </w:tc>
      </w:tr>
    </w:tbl>
    <w:p w14:paraId="4CBD067A" w14:textId="080928D5" w:rsidR="00703F95" w:rsidRDefault="00703F95">
      <w:pPr>
        <w:rPr>
          <w:b/>
          <w:bCs/>
          <w:kern w:val="32"/>
          <w:sz w:val="20"/>
        </w:rPr>
      </w:pPr>
    </w:p>
    <w:p w14:paraId="026839B2" w14:textId="13BB767E" w:rsidR="004C3291" w:rsidRDefault="004C3291">
      <w:pPr>
        <w:rPr>
          <w:b/>
          <w:bCs/>
          <w:kern w:val="32"/>
          <w:sz w:val="20"/>
        </w:rPr>
      </w:pPr>
    </w:p>
    <w:p w14:paraId="74AAF9FE" w14:textId="77777777" w:rsidR="004C3291" w:rsidRDefault="004C3291">
      <w:pPr>
        <w:rPr>
          <w:b/>
          <w:bCs/>
          <w:kern w:val="32"/>
          <w:sz w:val="20"/>
        </w:rPr>
      </w:pPr>
    </w:p>
    <w:p w14:paraId="47D97B6A" w14:textId="77777777" w:rsidR="004C3291" w:rsidRDefault="004C3291">
      <w:pPr>
        <w:rPr>
          <w:b/>
          <w:bCs/>
          <w:kern w:val="32"/>
          <w:sz w:val="20"/>
        </w:rPr>
      </w:pPr>
    </w:p>
    <w:p w14:paraId="16FC1E43" w14:textId="77777777" w:rsidR="004C3291" w:rsidRDefault="004C3291">
      <w:pPr>
        <w:rPr>
          <w:b/>
          <w:bCs/>
          <w:kern w:val="32"/>
          <w:sz w:val="20"/>
        </w:rPr>
      </w:pPr>
    </w:p>
    <w:p w14:paraId="173A62D4" w14:textId="77777777" w:rsidR="004C3291" w:rsidRDefault="004C3291">
      <w:pPr>
        <w:rPr>
          <w:b/>
          <w:bCs/>
          <w:kern w:val="32"/>
          <w:sz w:val="20"/>
        </w:rPr>
      </w:pPr>
    </w:p>
    <w:p w14:paraId="0A818F5A" w14:textId="77777777" w:rsidR="004C3291" w:rsidRDefault="004C3291">
      <w:pPr>
        <w:rPr>
          <w:b/>
          <w:bCs/>
          <w:kern w:val="32"/>
          <w:sz w:val="20"/>
        </w:rPr>
      </w:pPr>
    </w:p>
    <w:p w14:paraId="3CDE9914" w14:textId="77777777" w:rsidR="004C3291" w:rsidRPr="00DC5FF8" w:rsidRDefault="004C3291">
      <w:pPr>
        <w:rPr>
          <w:b/>
          <w:bCs/>
          <w:kern w:val="32"/>
          <w:sz w:val="20"/>
        </w:rPr>
      </w:pPr>
    </w:p>
    <w:p w14:paraId="1AFB925B" w14:textId="74EFA167" w:rsidR="00703F95" w:rsidRPr="00DC5FF8" w:rsidRDefault="00703F95" w:rsidP="00703F95">
      <w:pPr>
        <w:pStyle w:val="SMHeading"/>
        <w:rPr>
          <w:b w:val="0"/>
          <w:sz w:val="20"/>
          <w:szCs w:val="20"/>
        </w:rPr>
      </w:pPr>
      <w:r w:rsidRPr="00DC5FF8">
        <w:rPr>
          <w:sz w:val="20"/>
          <w:szCs w:val="20"/>
        </w:rPr>
        <w:lastRenderedPageBreak/>
        <w:t>Table S</w:t>
      </w:r>
      <w:r w:rsidR="004C3291">
        <w:rPr>
          <w:sz w:val="20"/>
          <w:szCs w:val="20"/>
        </w:rPr>
        <w:t>2</w:t>
      </w:r>
      <w:r w:rsidRPr="00DC5FF8">
        <w:rPr>
          <w:sz w:val="20"/>
          <w:szCs w:val="20"/>
        </w:rPr>
        <w:t xml:space="preserve">. </w:t>
      </w:r>
      <w:r w:rsidRPr="00DC5FF8">
        <w:rPr>
          <w:b w:val="0"/>
          <w:sz w:val="20"/>
          <w:szCs w:val="20"/>
        </w:rPr>
        <w:t>Hyperparameters chosen for training of the neural networks are shown here.</w:t>
      </w:r>
    </w:p>
    <w:p w14:paraId="381EE2B2" w14:textId="77777777" w:rsidR="00703F95" w:rsidRPr="00DC5FF8" w:rsidRDefault="00703F95" w:rsidP="00703F95">
      <w:pPr>
        <w:pStyle w:val="SMHeading"/>
        <w:rPr>
          <w:b w:val="0"/>
          <w:sz w:val="20"/>
          <w:szCs w:val="20"/>
        </w:rPr>
      </w:pPr>
    </w:p>
    <w:tbl>
      <w:tblPr>
        <w:tblW w:w="6813" w:type="dxa"/>
        <w:tblLook w:val="01E0" w:firstRow="1" w:lastRow="1" w:firstColumn="1" w:lastColumn="1" w:noHBand="0" w:noVBand="0"/>
      </w:tblPr>
      <w:tblGrid>
        <w:gridCol w:w="2726"/>
        <w:gridCol w:w="1945"/>
        <w:gridCol w:w="2142"/>
      </w:tblGrid>
      <w:tr w:rsidR="00703F95" w:rsidRPr="00DC5FF8" w14:paraId="4F651077" w14:textId="77777777" w:rsidTr="00D04849">
        <w:trPr>
          <w:trHeight w:val="509"/>
        </w:trPr>
        <w:tc>
          <w:tcPr>
            <w:tcW w:w="2726" w:type="dxa"/>
            <w:tcBorders>
              <w:top w:val="single" w:sz="8" w:space="0" w:color="000000"/>
              <w:bottom w:val="single" w:sz="8" w:space="0" w:color="000000"/>
            </w:tcBorders>
          </w:tcPr>
          <w:p w14:paraId="0152F25B" w14:textId="77777777" w:rsidR="00703F95" w:rsidRPr="00DC5FF8" w:rsidRDefault="00703F95" w:rsidP="007407E0">
            <w:pPr>
              <w:pStyle w:val="TableHead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Hyper Parameter</w:t>
            </w:r>
          </w:p>
        </w:tc>
        <w:tc>
          <w:tcPr>
            <w:tcW w:w="1945" w:type="dxa"/>
            <w:tcBorders>
              <w:top w:val="single" w:sz="8" w:space="0" w:color="000000"/>
              <w:bottom w:val="single" w:sz="8" w:space="0" w:color="000000"/>
            </w:tcBorders>
          </w:tcPr>
          <w:p w14:paraId="662840D5" w14:textId="0F73E931" w:rsidR="00703F95" w:rsidRPr="00DC5FF8" w:rsidRDefault="00703F95" w:rsidP="007407E0">
            <w:pPr>
              <w:pStyle w:val="TableHead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ECHA</w:t>
            </w:r>
            <w:r w:rsidR="004C32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Dataset</w:t>
            </w:r>
          </w:p>
        </w:tc>
        <w:tc>
          <w:tcPr>
            <w:tcW w:w="2142" w:type="dxa"/>
            <w:tcBorders>
              <w:top w:val="single" w:sz="8" w:space="0" w:color="000000"/>
              <w:bottom w:val="single" w:sz="8" w:space="0" w:color="000000"/>
            </w:tcBorders>
          </w:tcPr>
          <w:p w14:paraId="314C18ED" w14:textId="63667CAC" w:rsidR="00703F95" w:rsidRPr="00DC5FF8" w:rsidRDefault="00703F95" w:rsidP="007407E0">
            <w:pPr>
              <w:pStyle w:val="TableHead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CompFood</w:t>
            </w:r>
            <w:proofErr w:type="spellEnd"/>
            <w:r w:rsidR="004C32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Dataset</w:t>
            </w:r>
          </w:p>
        </w:tc>
      </w:tr>
      <w:tr w:rsidR="00703F95" w:rsidRPr="00DC5FF8" w14:paraId="6FD15DB2" w14:textId="77777777" w:rsidTr="00D04849">
        <w:trPr>
          <w:trHeight w:val="509"/>
        </w:trPr>
        <w:tc>
          <w:tcPr>
            <w:tcW w:w="2726" w:type="dxa"/>
            <w:tcBorders>
              <w:top w:val="single" w:sz="8" w:space="0" w:color="000000"/>
            </w:tcBorders>
          </w:tcPr>
          <w:p w14:paraId="7335934C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EPOCHS</w:t>
            </w:r>
          </w:p>
        </w:tc>
        <w:tc>
          <w:tcPr>
            <w:tcW w:w="1945" w:type="dxa"/>
            <w:tcBorders>
              <w:top w:val="single" w:sz="8" w:space="0" w:color="000000"/>
            </w:tcBorders>
          </w:tcPr>
          <w:p w14:paraId="6960C44A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2142" w:type="dxa"/>
            <w:tcBorders>
              <w:top w:val="single" w:sz="8" w:space="0" w:color="000000"/>
            </w:tcBorders>
          </w:tcPr>
          <w:p w14:paraId="40574A7C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</w:tr>
      <w:tr w:rsidR="00703F95" w:rsidRPr="00DC5FF8" w14:paraId="5358F303" w14:textId="77777777" w:rsidTr="00D04849">
        <w:trPr>
          <w:trHeight w:val="509"/>
        </w:trPr>
        <w:tc>
          <w:tcPr>
            <w:tcW w:w="2726" w:type="dxa"/>
          </w:tcPr>
          <w:p w14:paraId="4E047005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Learning rate</w:t>
            </w:r>
          </w:p>
        </w:tc>
        <w:tc>
          <w:tcPr>
            <w:tcW w:w="1945" w:type="dxa"/>
          </w:tcPr>
          <w:p w14:paraId="1B4A617C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0.000844</w:t>
            </w:r>
          </w:p>
        </w:tc>
        <w:tc>
          <w:tcPr>
            <w:tcW w:w="2142" w:type="dxa"/>
          </w:tcPr>
          <w:p w14:paraId="0F8A9A95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0.0002409</w:t>
            </w:r>
          </w:p>
        </w:tc>
      </w:tr>
      <w:tr w:rsidR="00703F95" w:rsidRPr="00DC5FF8" w14:paraId="39FB6AC5" w14:textId="77777777" w:rsidTr="00D04849">
        <w:trPr>
          <w:trHeight w:val="509"/>
        </w:trPr>
        <w:tc>
          <w:tcPr>
            <w:tcW w:w="2726" w:type="dxa"/>
          </w:tcPr>
          <w:p w14:paraId="166F8C5D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Batch size</w:t>
            </w:r>
          </w:p>
        </w:tc>
        <w:tc>
          <w:tcPr>
            <w:tcW w:w="1945" w:type="dxa"/>
          </w:tcPr>
          <w:p w14:paraId="50689032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142" w:type="dxa"/>
          </w:tcPr>
          <w:p w14:paraId="5670A1C8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</w:tr>
      <w:tr w:rsidR="00703F95" w:rsidRPr="00DC5FF8" w14:paraId="179168A5" w14:textId="77777777" w:rsidTr="00D04849">
        <w:trPr>
          <w:trHeight w:val="791"/>
        </w:trPr>
        <w:tc>
          <w:tcPr>
            <w:tcW w:w="2726" w:type="dxa"/>
          </w:tcPr>
          <w:p w14:paraId="7D3BDDBB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Rate decay</w:t>
            </w:r>
          </w:p>
        </w:tc>
        <w:tc>
          <w:tcPr>
            <w:tcW w:w="1945" w:type="dxa"/>
          </w:tcPr>
          <w:p w14:paraId="7CB64AC9" w14:textId="77777777" w:rsidR="00703F95" w:rsidRPr="00DC5FF8" w:rsidRDefault="00703F95" w:rsidP="007407E0">
            <w:pPr>
              <w:pStyle w:val="TableBody"/>
              <w:spacing w:line="240" w:lineRule="atLeast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0.1 every 35 epochs</w:t>
            </w:r>
          </w:p>
        </w:tc>
        <w:tc>
          <w:tcPr>
            <w:tcW w:w="2142" w:type="dxa"/>
          </w:tcPr>
          <w:p w14:paraId="78600AF6" w14:textId="7D9C5D8D" w:rsidR="00703F95" w:rsidRPr="00DC5FF8" w:rsidRDefault="00B40B91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703F95" w:rsidRPr="00DC5FF8" w14:paraId="6ABC1442" w14:textId="77777777" w:rsidTr="00D04849">
        <w:trPr>
          <w:trHeight w:val="509"/>
        </w:trPr>
        <w:tc>
          <w:tcPr>
            <w:tcW w:w="2726" w:type="dxa"/>
          </w:tcPr>
          <w:p w14:paraId="40683D5C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Weight decay</w:t>
            </w:r>
          </w:p>
        </w:tc>
        <w:tc>
          <w:tcPr>
            <w:tcW w:w="1945" w:type="dxa"/>
          </w:tcPr>
          <w:p w14:paraId="7A06CDD5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2.57e-7</w:t>
            </w:r>
          </w:p>
        </w:tc>
        <w:tc>
          <w:tcPr>
            <w:tcW w:w="2142" w:type="dxa"/>
          </w:tcPr>
          <w:p w14:paraId="7213554B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0.000186</w:t>
            </w:r>
          </w:p>
        </w:tc>
      </w:tr>
      <w:tr w:rsidR="00703F95" w:rsidRPr="00DC5FF8" w14:paraId="41E3559B" w14:textId="77777777" w:rsidTr="00D04849">
        <w:trPr>
          <w:trHeight w:val="509"/>
        </w:trPr>
        <w:tc>
          <w:tcPr>
            <w:tcW w:w="2726" w:type="dxa"/>
          </w:tcPr>
          <w:p w14:paraId="4C62051D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Feature size</w:t>
            </w:r>
          </w:p>
        </w:tc>
        <w:tc>
          <w:tcPr>
            <w:tcW w:w="1945" w:type="dxa"/>
          </w:tcPr>
          <w:p w14:paraId="676AFAE8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2142" w:type="dxa"/>
          </w:tcPr>
          <w:p w14:paraId="0E287A2A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</w:tr>
      <w:tr w:rsidR="00703F95" w:rsidRPr="00DC5FF8" w14:paraId="24BB8B2B" w14:textId="77777777" w:rsidTr="00D04849">
        <w:trPr>
          <w:trHeight w:val="509"/>
        </w:trPr>
        <w:tc>
          <w:tcPr>
            <w:tcW w:w="2726" w:type="dxa"/>
          </w:tcPr>
          <w:p w14:paraId="4957E590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Filter size</w:t>
            </w:r>
          </w:p>
        </w:tc>
        <w:tc>
          <w:tcPr>
            <w:tcW w:w="1945" w:type="dxa"/>
          </w:tcPr>
          <w:p w14:paraId="4C0E9F60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142" w:type="dxa"/>
          </w:tcPr>
          <w:p w14:paraId="68050C73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</w:tr>
      <w:tr w:rsidR="00703F95" w:rsidRPr="00DC5FF8" w14:paraId="2F118385" w14:textId="77777777" w:rsidTr="00D04849">
        <w:trPr>
          <w:trHeight w:val="509"/>
        </w:trPr>
        <w:tc>
          <w:tcPr>
            <w:tcW w:w="2726" w:type="dxa"/>
          </w:tcPr>
          <w:p w14:paraId="49D6BFF8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Weight class 0</w:t>
            </w:r>
          </w:p>
        </w:tc>
        <w:tc>
          <w:tcPr>
            <w:tcW w:w="1945" w:type="dxa"/>
          </w:tcPr>
          <w:p w14:paraId="4E8F74A5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0.65127</w:t>
            </w:r>
          </w:p>
        </w:tc>
        <w:tc>
          <w:tcPr>
            <w:tcW w:w="2142" w:type="dxa"/>
          </w:tcPr>
          <w:p w14:paraId="707AB8D4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1.24926</w:t>
            </w:r>
          </w:p>
        </w:tc>
      </w:tr>
      <w:tr w:rsidR="00703F95" w:rsidRPr="00DC5FF8" w14:paraId="4576A1ED" w14:textId="77777777" w:rsidTr="00D04849">
        <w:trPr>
          <w:trHeight w:val="509"/>
        </w:trPr>
        <w:tc>
          <w:tcPr>
            <w:tcW w:w="2726" w:type="dxa"/>
          </w:tcPr>
          <w:p w14:paraId="4DEF4B60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Weight class 1</w:t>
            </w:r>
          </w:p>
        </w:tc>
        <w:tc>
          <w:tcPr>
            <w:tcW w:w="1945" w:type="dxa"/>
          </w:tcPr>
          <w:p w14:paraId="702B7558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1.34672</w:t>
            </w:r>
          </w:p>
        </w:tc>
        <w:tc>
          <w:tcPr>
            <w:tcW w:w="2142" w:type="dxa"/>
          </w:tcPr>
          <w:p w14:paraId="4E419825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1.1977</w:t>
            </w:r>
          </w:p>
        </w:tc>
      </w:tr>
      <w:tr w:rsidR="00703F95" w:rsidRPr="00DC5FF8" w14:paraId="3769B73A" w14:textId="77777777" w:rsidTr="00D04849">
        <w:trPr>
          <w:trHeight w:val="509"/>
        </w:trPr>
        <w:tc>
          <w:tcPr>
            <w:tcW w:w="2726" w:type="dxa"/>
            <w:tcBorders>
              <w:bottom w:val="single" w:sz="8" w:space="0" w:color="000000"/>
            </w:tcBorders>
          </w:tcPr>
          <w:p w14:paraId="732EDCCF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Final layer neurons</w:t>
            </w:r>
          </w:p>
        </w:tc>
        <w:tc>
          <w:tcPr>
            <w:tcW w:w="1945" w:type="dxa"/>
            <w:tcBorders>
              <w:bottom w:val="single" w:sz="8" w:space="0" w:color="000000"/>
            </w:tcBorders>
          </w:tcPr>
          <w:p w14:paraId="67D9D7A0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142" w:type="dxa"/>
            <w:tcBorders>
              <w:bottom w:val="single" w:sz="8" w:space="0" w:color="000000"/>
            </w:tcBorders>
          </w:tcPr>
          <w:p w14:paraId="2B31FAA8" w14:textId="77777777" w:rsidR="00703F95" w:rsidRPr="00DC5FF8" w:rsidRDefault="00703F95" w:rsidP="007407E0">
            <w:pPr>
              <w:pStyle w:val="TableBody"/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C5FF8">
              <w:rPr>
                <w:rFonts w:ascii="Times New Roman" w:hAnsi="Times New Roman"/>
                <w:sz w:val="20"/>
                <w:szCs w:val="20"/>
                <w:lang w:val="en-US"/>
              </w:rPr>
              <w:t>32</w:t>
            </w:r>
          </w:p>
        </w:tc>
      </w:tr>
    </w:tbl>
    <w:p w14:paraId="59BABE11" w14:textId="77777777" w:rsidR="00B73A1C" w:rsidRPr="00DC5FF8" w:rsidRDefault="00B73A1C" w:rsidP="003C2FB3">
      <w:pPr>
        <w:pStyle w:val="SMHeading"/>
        <w:rPr>
          <w:sz w:val="20"/>
          <w:szCs w:val="20"/>
        </w:rPr>
      </w:pPr>
    </w:p>
    <w:sectPr w:rsidR="00B73A1C" w:rsidRPr="00DC5FF8" w:rsidSect="00F125EE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F3D71" w14:textId="77777777" w:rsidR="00095A1E" w:rsidRDefault="00095A1E">
      <w:r>
        <w:separator/>
      </w:r>
    </w:p>
  </w:endnote>
  <w:endnote w:type="continuationSeparator" w:id="0">
    <w:p w14:paraId="099A982D" w14:textId="77777777" w:rsidR="00095A1E" w:rsidRDefault="00095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 Light">
    <w:altName w:val="Times New Roman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6907" w14:textId="2F9F6FDF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6F74">
      <w:rPr>
        <w:noProof/>
      </w:rPr>
      <w:t>3</w:t>
    </w:r>
    <w:r>
      <w:fldChar w:fldCharType="end"/>
    </w:r>
  </w:p>
  <w:p w14:paraId="180EEFF6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AFCC8" w14:textId="77777777" w:rsidR="00095A1E" w:rsidRDefault="00095A1E">
      <w:r>
        <w:separator/>
      </w:r>
    </w:p>
  </w:footnote>
  <w:footnote w:type="continuationSeparator" w:id="0">
    <w:p w14:paraId="62B0DD8D" w14:textId="77777777" w:rsidR="00095A1E" w:rsidRDefault="00095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20890">
    <w:abstractNumId w:val="9"/>
  </w:num>
  <w:num w:numId="2" w16cid:durableId="1545292051">
    <w:abstractNumId w:val="7"/>
  </w:num>
  <w:num w:numId="3" w16cid:durableId="1808159972">
    <w:abstractNumId w:val="6"/>
  </w:num>
  <w:num w:numId="4" w16cid:durableId="625431092">
    <w:abstractNumId w:val="5"/>
  </w:num>
  <w:num w:numId="5" w16cid:durableId="965887095">
    <w:abstractNumId w:val="4"/>
  </w:num>
  <w:num w:numId="6" w16cid:durableId="1491866605">
    <w:abstractNumId w:val="8"/>
  </w:num>
  <w:num w:numId="7" w16cid:durableId="91245623">
    <w:abstractNumId w:val="3"/>
  </w:num>
  <w:num w:numId="8" w16cid:durableId="899710435">
    <w:abstractNumId w:val="2"/>
  </w:num>
  <w:num w:numId="9" w16cid:durableId="2022973457">
    <w:abstractNumId w:val="1"/>
  </w:num>
  <w:num w:numId="10" w16cid:durableId="1830899475">
    <w:abstractNumId w:val="0"/>
  </w:num>
  <w:num w:numId="11" w16cid:durableId="32079000">
    <w:abstractNumId w:val="10"/>
  </w:num>
  <w:num w:numId="12" w16cid:durableId="1257713561">
    <w:abstractNumId w:val="12"/>
  </w:num>
  <w:num w:numId="13" w16cid:durableId="516818483">
    <w:abstractNumId w:val="13"/>
  </w:num>
  <w:num w:numId="14" w16cid:durableId="500100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04B2"/>
    <w:rsid w:val="00015F74"/>
    <w:rsid w:val="00017C53"/>
    <w:rsid w:val="00030840"/>
    <w:rsid w:val="00065EBD"/>
    <w:rsid w:val="00083B44"/>
    <w:rsid w:val="000850DC"/>
    <w:rsid w:val="00095A1E"/>
    <w:rsid w:val="000A41E4"/>
    <w:rsid w:val="000C2771"/>
    <w:rsid w:val="000C5F36"/>
    <w:rsid w:val="000F0DCE"/>
    <w:rsid w:val="00100DB0"/>
    <w:rsid w:val="00112C5B"/>
    <w:rsid w:val="00114193"/>
    <w:rsid w:val="00115A38"/>
    <w:rsid w:val="0011687B"/>
    <w:rsid w:val="00124F82"/>
    <w:rsid w:val="0016337A"/>
    <w:rsid w:val="00164269"/>
    <w:rsid w:val="001A1BDE"/>
    <w:rsid w:val="001C0520"/>
    <w:rsid w:val="001C0975"/>
    <w:rsid w:val="001F0876"/>
    <w:rsid w:val="001F167C"/>
    <w:rsid w:val="001F5E91"/>
    <w:rsid w:val="002077B9"/>
    <w:rsid w:val="00256F74"/>
    <w:rsid w:val="00262D72"/>
    <w:rsid w:val="00294FBB"/>
    <w:rsid w:val="002C030F"/>
    <w:rsid w:val="002C667A"/>
    <w:rsid w:val="00325D90"/>
    <w:rsid w:val="00331D75"/>
    <w:rsid w:val="00332BFB"/>
    <w:rsid w:val="00355362"/>
    <w:rsid w:val="00362729"/>
    <w:rsid w:val="00363E44"/>
    <w:rsid w:val="00387114"/>
    <w:rsid w:val="00395E86"/>
    <w:rsid w:val="00397983"/>
    <w:rsid w:val="003A2FD8"/>
    <w:rsid w:val="003B40E6"/>
    <w:rsid w:val="003C2FB3"/>
    <w:rsid w:val="003F6E14"/>
    <w:rsid w:val="00405336"/>
    <w:rsid w:val="004228C1"/>
    <w:rsid w:val="004571D5"/>
    <w:rsid w:val="00461D81"/>
    <w:rsid w:val="0046356B"/>
    <w:rsid w:val="00477182"/>
    <w:rsid w:val="004779CB"/>
    <w:rsid w:val="00486E6E"/>
    <w:rsid w:val="004A159F"/>
    <w:rsid w:val="004B2F21"/>
    <w:rsid w:val="004C3291"/>
    <w:rsid w:val="004E42D8"/>
    <w:rsid w:val="004E7BA2"/>
    <w:rsid w:val="004F7EDF"/>
    <w:rsid w:val="005001AC"/>
    <w:rsid w:val="00527D71"/>
    <w:rsid w:val="005607DD"/>
    <w:rsid w:val="005609E9"/>
    <w:rsid w:val="005A558C"/>
    <w:rsid w:val="005C52D5"/>
    <w:rsid w:val="005D088E"/>
    <w:rsid w:val="005E28F8"/>
    <w:rsid w:val="005E6513"/>
    <w:rsid w:val="006069C6"/>
    <w:rsid w:val="00611A19"/>
    <w:rsid w:val="006140DF"/>
    <w:rsid w:val="00651114"/>
    <w:rsid w:val="0065772A"/>
    <w:rsid w:val="00670299"/>
    <w:rsid w:val="00690668"/>
    <w:rsid w:val="00691985"/>
    <w:rsid w:val="006A1B64"/>
    <w:rsid w:val="006D169A"/>
    <w:rsid w:val="006E3E68"/>
    <w:rsid w:val="00703F95"/>
    <w:rsid w:val="007108F5"/>
    <w:rsid w:val="00713E5B"/>
    <w:rsid w:val="007402FC"/>
    <w:rsid w:val="007411A1"/>
    <w:rsid w:val="0075044C"/>
    <w:rsid w:val="00763345"/>
    <w:rsid w:val="007843C9"/>
    <w:rsid w:val="00797F24"/>
    <w:rsid w:val="007B5946"/>
    <w:rsid w:val="007C5C20"/>
    <w:rsid w:val="007F5297"/>
    <w:rsid w:val="00807D35"/>
    <w:rsid w:val="00820484"/>
    <w:rsid w:val="00824DF3"/>
    <w:rsid w:val="00840BB2"/>
    <w:rsid w:val="0087505F"/>
    <w:rsid w:val="00885C9B"/>
    <w:rsid w:val="008C069B"/>
    <w:rsid w:val="008D2AF1"/>
    <w:rsid w:val="008D5D2A"/>
    <w:rsid w:val="00914B63"/>
    <w:rsid w:val="009258B8"/>
    <w:rsid w:val="009354F3"/>
    <w:rsid w:val="00943C3C"/>
    <w:rsid w:val="009447DC"/>
    <w:rsid w:val="009519CF"/>
    <w:rsid w:val="00961BA5"/>
    <w:rsid w:val="009743A9"/>
    <w:rsid w:val="009A007D"/>
    <w:rsid w:val="009A5287"/>
    <w:rsid w:val="009A670E"/>
    <w:rsid w:val="009B2AC5"/>
    <w:rsid w:val="009B7984"/>
    <w:rsid w:val="009D6B1C"/>
    <w:rsid w:val="009F4BED"/>
    <w:rsid w:val="009F7D93"/>
    <w:rsid w:val="00A3403B"/>
    <w:rsid w:val="00A51A12"/>
    <w:rsid w:val="00A627D4"/>
    <w:rsid w:val="00A72B81"/>
    <w:rsid w:val="00A74DA2"/>
    <w:rsid w:val="00AC15B4"/>
    <w:rsid w:val="00AD499C"/>
    <w:rsid w:val="00AE5A70"/>
    <w:rsid w:val="00B003EE"/>
    <w:rsid w:val="00B038F4"/>
    <w:rsid w:val="00B15008"/>
    <w:rsid w:val="00B16F99"/>
    <w:rsid w:val="00B36869"/>
    <w:rsid w:val="00B40B91"/>
    <w:rsid w:val="00B42F9C"/>
    <w:rsid w:val="00B43B31"/>
    <w:rsid w:val="00B47CFA"/>
    <w:rsid w:val="00B57F00"/>
    <w:rsid w:val="00B73A1C"/>
    <w:rsid w:val="00B77B2A"/>
    <w:rsid w:val="00B82C22"/>
    <w:rsid w:val="00B8723B"/>
    <w:rsid w:val="00B93DBA"/>
    <w:rsid w:val="00B9440A"/>
    <w:rsid w:val="00BB2D2A"/>
    <w:rsid w:val="00BD58CF"/>
    <w:rsid w:val="00C046DC"/>
    <w:rsid w:val="00C04CC1"/>
    <w:rsid w:val="00C364C5"/>
    <w:rsid w:val="00C47714"/>
    <w:rsid w:val="00C50C6D"/>
    <w:rsid w:val="00C600D9"/>
    <w:rsid w:val="00CC1384"/>
    <w:rsid w:val="00CD3720"/>
    <w:rsid w:val="00CF16C9"/>
    <w:rsid w:val="00CF1848"/>
    <w:rsid w:val="00CF5C2F"/>
    <w:rsid w:val="00D04849"/>
    <w:rsid w:val="00D04BCF"/>
    <w:rsid w:val="00D143D9"/>
    <w:rsid w:val="00D269AB"/>
    <w:rsid w:val="00D346C2"/>
    <w:rsid w:val="00DA22DA"/>
    <w:rsid w:val="00DA59EA"/>
    <w:rsid w:val="00DB0B1D"/>
    <w:rsid w:val="00DC5FF8"/>
    <w:rsid w:val="00DC623A"/>
    <w:rsid w:val="00DD421A"/>
    <w:rsid w:val="00E257C8"/>
    <w:rsid w:val="00E3312B"/>
    <w:rsid w:val="00E37047"/>
    <w:rsid w:val="00E45A24"/>
    <w:rsid w:val="00E55045"/>
    <w:rsid w:val="00E60D0F"/>
    <w:rsid w:val="00E9773B"/>
    <w:rsid w:val="00EA596B"/>
    <w:rsid w:val="00EC13A3"/>
    <w:rsid w:val="00EC7C85"/>
    <w:rsid w:val="00F04CD9"/>
    <w:rsid w:val="00F125EE"/>
    <w:rsid w:val="00F12E98"/>
    <w:rsid w:val="00F22029"/>
    <w:rsid w:val="00F25DEF"/>
    <w:rsid w:val="00F514EC"/>
    <w:rsid w:val="00F60CD4"/>
    <w:rsid w:val="00F630EA"/>
    <w:rsid w:val="00F7007E"/>
    <w:rsid w:val="00F70200"/>
    <w:rsid w:val="00F73193"/>
    <w:rsid w:val="00F74F95"/>
    <w:rsid w:val="00F80705"/>
    <w:rsid w:val="00F9221F"/>
    <w:rsid w:val="00FA1481"/>
    <w:rsid w:val="00FB1546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basedOn w:val="DefaultParagraphFont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basedOn w:val="DefaultParagraphFont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mailSignature">
    <w:name w:val="E-mail Signature"/>
    <w:basedOn w:val="Normal"/>
    <w:link w:val="EmailSignatureChar"/>
    <w:semiHidden/>
    <w:rsid w:val="00405336"/>
  </w:style>
  <w:style w:type="character" w:customStyle="1" w:styleId="EmailSignatureChar">
    <w:name w:val="Email Signature Char"/>
    <w:basedOn w:val="DefaultParagraphFont"/>
    <w:link w:val="E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basedOn w:val="DefaultParagraphFont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basedOn w:val="DefaultParagraphFont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rsid w:val="007402F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2F9C"/>
    <w:rPr>
      <w:i/>
      <w:iCs/>
    </w:rPr>
  </w:style>
  <w:style w:type="character" w:styleId="CommentReference">
    <w:name w:val="annotation reference"/>
    <w:basedOn w:val="DefaultParagraphFont"/>
    <w:semiHidden/>
    <w:rsid w:val="009258B8"/>
    <w:rPr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611A19"/>
    <w:rPr>
      <w:color w:val="800080" w:themeColor="followedHyperlink"/>
      <w:u w:val="single"/>
    </w:rPr>
  </w:style>
  <w:style w:type="paragraph" w:customStyle="1" w:styleId="TAMainText">
    <w:name w:val="TA_Main_Text"/>
    <w:basedOn w:val="Normal"/>
    <w:link w:val="TAMainTextZchn"/>
    <w:autoRedefine/>
    <w:rsid w:val="004C3291"/>
    <w:pPr>
      <w:spacing w:after="60"/>
    </w:pPr>
    <w:rPr>
      <w:rFonts w:ascii="Arno Pro" w:hAnsi="Arno Pro"/>
      <w:kern w:val="21"/>
      <w:sz w:val="19"/>
      <w:szCs w:val="14"/>
    </w:rPr>
  </w:style>
  <w:style w:type="character" w:customStyle="1" w:styleId="TAMainTextZchn">
    <w:name w:val="TA_Main_Text Zchn"/>
    <w:basedOn w:val="DefaultParagraphFont"/>
    <w:link w:val="TAMainText"/>
    <w:rsid w:val="004C3291"/>
    <w:rPr>
      <w:rFonts w:ascii="Arno Pro" w:hAnsi="Arno Pro"/>
      <w:kern w:val="21"/>
      <w:sz w:val="19"/>
      <w:szCs w:val="14"/>
    </w:rPr>
  </w:style>
  <w:style w:type="table" w:styleId="TableGrid">
    <w:name w:val="Table Grid"/>
    <w:basedOn w:val="TableNormal"/>
    <w:uiPriority w:val="59"/>
    <w:rsid w:val="003C2FB3"/>
    <w:rPr>
      <w:rFonts w:ascii="New York" w:hAnsi="New Yor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">
    <w:name w:val="TableHead"/>
    <w:basedOn w:val="Normal"/>
    <w:qFormat/>
    <w:rsid w:val="00703F95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line="180" w:lineRule="exact"/>
      <w:jc w:val="both"/>
    </w:pPr>
    <w:rPr>
      <w:rFonts w:ascii="Arial" w:eastAsia="MS Mincho" w:hAnsi="Arial"/>
      <w:sz w:val="14"/>
      <w:szCs w:val="14"/>
      <w:lang w:val="en-GB" w:eastAsia="ja-JP"/>
    </w:rPr>
  </w:style>
  <w:style w:type="paragraph" w:customStyle="1" w:styleId="TableBody">
    <w:name w:val="TableBody"/>
    <w:basedOn w:val="TableHead"/>
    <w:rsid w:val="00703F95"/>
  </w:style>
  <w:style w:type="paragraph" w:customStyle="1" w:styleId="RSCB01ARTAbstract">
    <w:name w:val="RSC B01 ART Abstract"/>
    <w:basedOn w:val="Normal"/>
    <w:link w:val="RSCB01ARTAbstractChar"/>
    <w:qFormat/>
    <w:rsid w:val="00E45A24"/>
    <w:pPr>
      <w:spacing w:after="200" w:line="240" w:lineRule="exact"/>
      <w:jc w:val="both"/>
    </w:pPr>
    <w:rPr>
      <w:rFonts w:asciiTheme="minorHAnsi" w:eastAsiaTheme="minorHAnsi" w:hAnsiTheme="minorHAnsi" w:cstheme="minorBidi"/>
      <w:noProof/>
      <w:sz w:val="16"/>
      <w:szCs w:val="22"/>
      <w:lang w:val="en-GB"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E45A24"/>
    <w:rPr>
      <w:rFonts w:asciiTheme="minorHAnsi" w:eastAsiaTheme="minorHAnsi" w:hAnsiTheme="minorHAnsi" w:cstheme="minorBidi"/>
      <w:noProof/>
      <w:sz w:val="16"/>
      <w:szCs w:val="22"/>
      <w:lang w:val="en-GB" w:eastAsia="en-GB"/>
    </w:rPr>
  </w:style>
  <w:style w:type="paragraph" w:customStyle="1" w:styleId="affiliation">
    <w:name w:val="affiliation"/>
    <w:basedOn w:val="Normal"/>
    <w:next w:val="phone"/>
    <w:rsid w:val="00DC5FF8"/>
    <w:pPr>
      <w:overflowPunct w:val="0"/>
      <w:autoSpaceDE w:val="0"/>
      <w:autoSpaceDN w:val="0"/>
      <w:adjustRightInd w:val="0"/>
      <w:spacing w:before="120"/>
      <w:textAlignment w:val="baseline"/>
    </w:pPr>
    <w:rPr>
      <w:i/>
      <w:lang w:eastAsia="de-DE"/>
    </w:rPr>
  </w:style>
  <w:style w:type="paragraph" w:customStyle="1" w:styleId="phone">
    <w:name w:val="phone"/>
    <w:basedOn w:val="Normal"/>
    <w:next w:val="Normal"/>
    <w:rsid w:val="00DC5FF8"/>
    <w:pPr>
      <w:overflowPunct w:val="0"/>
      <w:autoSpaceDE w:val="0"/>
      <w:autoSpaceDN w:val="0"/>
      <w:adjustRightInd w:val="0"/>
      <w:spacing w:before="120"/>
      <w:textAlignment w:val="baseline"/>
    </w:pPr>
    <w:rPr>
      <w:sz w:val="20"/>
      <w:lang w:eastAsia="de-DE"/>
    </w:rPr>
  </w:style>
  <w:style w:type="paragraph" w:customStyle="1" w:styleId="articlenote">
    <w:name w:val="articlenote"/>
    <w:basedOn w:val="Normal"/>
    <w:next w:val="Normal"/>
    <w:rsid w:val="00DC5FF8"/>
    <w:pPr>
      <w:overflowPunct w:val="0"/>
      <w:autoSpaceDE w:val="0"/>
      <w:autoSpaceDN w:val="0"/>
      <w:adjustRightInd w:val="0"/>
      <w:textAlignment w:val="baseline"/>
    </w:pPr>
    <w:rPr>
      <w:sz w:val="22"/>
      <w:lang w:eastAsia="de-DE"/>
    </w:rPr>
  </w:style>
  <w:style w:type="paragraph" w:customStyle="1" w:styleId="BATitle">
    <w:name w:val="BA_Title"/>
    <w:basedOn w:val="Normal"/>
    <w:next w:val="Normal"/>
    <w:autoRedefine/>
    <w:rsid w:val="00DC5FF8"/>
    <w:pPr>
      <w:spacing w:before="1400" w:after="180"/>
      <w:ind w:firstLine="187"/>
    </w:pPr>
    <w:rPr>
      <w:rFonts w:ascii="Myriad Pro Light" w:hAnsi="Myriad Pro Light"/>
      <w:b/>
      <w:kern w:val="36"/>
      <w:sz w:val="34"/>
      <w:szCs w:val="14"/>
    </w:rPr>
  </w:style>
  <w:style w:type="paragraph" w:styleId="Revision">
    <w:name w:val="Revision"/>
    <w:hidden/>
    <w:uiPriority w:val="99"/>
    <w:semiHidden/>
    <w:rsid w:val="004C329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dreas.grasskamp@ivv.fraunhofer.d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DD1482AA036E4B9E2CDA926B7D360A" ma:contentTypeVersion="13" ma:contentTypeDescription="Ein neues Dokument erstellen." ma:contentTypeScope="" ma:versionID="9b43594c9f0fc106c9f59672624e53ed">
  <xsd:schema xmlns:xsd="http://www.w3.org/2001/XMLSchema" xmlns:xs="http://www.w3.org/2001/XMLSchema" xmlns:p="http://schemas.microsoft.com/office/2006/metadata/properties" xmlns:ns2="cee0b8b0-159c-484d-9a70-68c42010e4ae" xmlns:ns3="07e715ac-037f-43e5-a19e-8092bbf42d8b" targetNamespace="http://schemas.microsoft.com/office/2006/metadata/properties" ma:root="true" ma:fieldsID="b0c7da82ebbe2203c227bc603f8a4e16" ns2:_="" ns3:_="">
    <xsd:import namespace="cee0b8b0-159c-484d-9a70-68c42010e4ae"/>
    <xsd:import namespace="07e715ac-037f-43e5-a19e-8092bbf42d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0b8b0-159c-484d-9a70-68c42010e4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6eb20c4f-c5c2-492b-9954-d638c64bf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715ac-037f-43e5-a19e-8092bbf42d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3bcca0-5a9e-4e62-8e02-edbafc4116c6}" ma:internalName="TaxCatchAll" ma:showField="CatchAllData" ma:web="07e715ac-037f-43e5-a19e-8092bbf42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e0b8b0-159c-484d-9a70-68c42010e4ae">
      <Terms xmlns="http://schemas.microsoft.com/office/infopath/2007/PartnerControls"/>
    </lcf76f155ced4ddcb4097134ff3c332f>
    <TaxCatchAll xmlns="07e715ac-037f-43e5-a19e-8092bbf42d8b" xsi:nil="true"/>
  </documentManagement>
</p:properties>
</file>

<file path=customXml/itemProps1.xml><?xml version="1.0" encoding="utf-8"?>
<ds:datastoreItem xmlns:ds="http://schemas.openxmlformats.org/officeDocument/2006/customXml" ds:itemID="{C5F22494-E9B9-4873-935E-608719099FD6}"/>
</file>

<file path=customXml/itemProps2.xml><?xml version="1.0" encoding="utf-8"?>
<ds:datastoreItem xmlns:ds="http://schemas.openxmlformats.org/officeDocument/2006/customXml" ds:itemID="{8970AC4B-2FF4-4FF8-923F-9DE9E9EF61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8D6648-F568-4B62-8516-03C1DACEBA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E2B447-37CA-4B39-BFEB-6ADE2FAE7060}">
  <ds:schemaRefs>
    <ds:schemaRef ds:uri="http://schemas.microsoft.com/office/2006/metadata/properties"/>
    <ds:schemaRef ds:uri="http://schemas.microsoft.com/office/infopath/2007/PartnerControls"/>
    <ds:schemaRef ds:uri="cee0b8b0-159c-484d-9a70-68c42010e4ae"/>
    <ds:schemaRef ds:uri="07e715ac-037f-43e5-a19e-8092bbf42d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1616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Singh, Satnam</cp:lastModifiedBy>
  <cp:revision>2</cp:revision>
  <cp:lastPrinted>2018-02-26T17:19:00Z</cp:lastPrinted>
  <dcterms:created xsi:type="dcterms:W3CDTF">2023-12-07T08:58:00Z</dcterms:created>
  <dcterms:modified xsi:type="dcterms:W3CDTF">2023-12-07T08:58:00Z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0x01010025DD1482AA036E4B9E2CDA926B7D360A</vt:lpwstr>
  </property>
  <property fmtid="{D5CDD505-2E9C-101B-9397-08002B2CF9AE}" pid="3" name="MediaServiceImageTags">
    <vt:lpwstr/>
  </property>
</Properties>
</file>