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ascii="Times New Roman" w:hAnsi="Times New Roman" w:cs="Times New Roman"/>
          <w:b/>
          <w:bCs/>
          <w:sz w:val="28"/>
          <w:szCs w:val="28"/>
        </w:rPr>
      </w:pPr>
      <w:r>
        <w:rPr>
          <w:rFonts w:ascii="Times New Roman" w:hAnsi="Times New Roman" w:cs="Times New Roman"/>
          <w:b/>
          <w:bCs/>
          <w:sz w:val="28"/>
          <w:szCs w:val="28"/>
        </w:rPr>
        <w:t xml:space="preserve">Supplementary </w:t>
      </w:r>
      <w:r>
        <w:rPr>
          <w:rFonts w:hint="eastAsia" w:ascii="Times New Roman" w:hAnsi="Times New Roman" w:cs="Times New Roman"/>
          <w:b/>
          <w:bCs/>
          <w:sz w:val="28"/>
          <w:szCs w:val="28"/>
        </w:rPr>
        <w:t>m</w:t>
      </w:r>
      <w:r>
        <w:rPr>
          <w:rFonts w:ascii="Times New Roman" w:hAnsi="Times New Roman" w:cs="Times New Roman"/>
          <w:b/>
          <w:bCs/>
          <w:sz w:val="28"/>
          <w:szCs w:val="28"/>
        </w:rPr>
        <w:t>aterials</w:t>
      </w:r>
    </w:p>
    <w:p>
      <w:pPr>
        <w:spacing w:line="480" w:lineRule="auto"/>
        <w:rPr>
          <w:rFonts w:ascii="Times New Roman" w:hAnsi="Times New Roman" w:cs="Times New Roman"/>
          <w:b/>
          <w:bCs/>
          <w:i/>
          <w:iCs/>
          <w:sz w:val="24"/>
        </w:rPr>
      </w:pPr>
      <w:r>
        <w:rPr>
          <w:rFonts w:hint="eastAsia" w:ascii="Times New Roman" w:hAnsi="Times New Roman" w:cs="Times New Roman"/>
          <w:b/>
          <w:bCs/>
          <w:i/>
          <w:iCs/>
          <w:sz w:val="24"/>
          <w:lang w:val="en-US" w:eastAsia="zh-CN"/>
        </w:rPr>
        <w:t xml:space="preserve">Association Between </w:t>
      </w:r>
      <w:r>
        <w:rPr>
          <w:rFonts w:hint="eastAsia" w:ascii="Times New Roman" w:hAnsi="Times New Roman" w:cs="Times New Roman"/>
          <w:b/>
          <w:bCs/>
          <w:i/>
          <w:iCs/>
          <w:sz w:val="24"/>
        </w:rPr>
        <w:t xml:space="preserve">Glycemic traits and Oesophageal cancer: a </w:t>
      </w:r>
      <w:r>
        <w:rPr>
          <w:rFonts w:hint="eastAsia" w:ascii="Times New Roman" w:hAnsi="Times New Roman" w:cs="Times New Roman"/>
          <w:b/>
          <w:bCs/>
          <w:i/>
          <w:iCs/>
          <w:sz w:val="24"/>
          <w:lang w:eastAsia="de-DE"/>
        </w:rPr>
        <w:t>Multivariable</w:t>
      </w:r>
      <w:r>
        <w:rPr>
          <w:rFonts w:hint="eastAsia" w:ascii="Times New Roman" w:hAnsi="Times New Roman" w:cs="Times New Roman"/>
          <w:b/>
          <w:bCs/>
          <w:i/>
          <w:iCs/>
          <w:sz w:val="24"/>
          <w:lang w:val="en-US" w:eastAsia="zh-CN"/>
        </w:rPr>
        <w:t xml:space="preserve"> </w:t>
      </w:r>
      <w:r>
        <w:rPr>
          <w:rFonts w:hint="eastAsia" w:ascii="Times New Roman" w:hAnsi="Times New Roman" w:cs="Times New Roman"/>
          <w:b/>
          <w:bCs/>
          <w:i/>
          <w:iCs/>
          <w:sz w:val="24"/>
        </w:rPr>
        <w:t>Mendelian randomization study</w:t>
      </w:r>
    </w:p>
    <w:p>
      <w:pPr>
        <w:widowControl/>
        <w:adjustRightInd w:val="0"/>
        <w:snapToGrid w:val="0"/>
        <w:spacing w:after="360" w:line="260" w:lineRule="atLeast"/>
        <w:jc w:val="left"/>
        <w:rPr>
          <w:rFonts w:ascii="Palatino Linotype" w:hAnsi="Palatino Linotype" w:eastAsia="Times New Roman" w:cs="Times New Roman"/>
          <w:b/>
          <w:color w:val="000000"/>
          <w:kern w:val="0"/>
          <w:sz w:val="20"/>
          <w:lang w:eastAsia="de-DE" w:bidi="en-US"/>
          <w14:ligatures w14:val="none"/>
        </w:rPr>
      </w:pPr>
    </w:p>
    <w:p>
      <w:pPr>
        <w:widowControl/>
        <w:adjustRightInd w:val="0"/>
        <w:snapToGrid w:val="0"/>
        <w:spacing w:after="360" w:line="260" w:lineRule="atLeast"/>
        <w:jc w:val="left"/>
        <w:rPr>
          <w:rFonts w:ascii="Palatino Linotype" w:hAnsi="Palatino Linotype" w:eastAsia="Times New Roman" w:cs="Times New Roman"/>
          <w:b/>
          <w:color w:val="000000"/>
          <w:kern w:val="0"/>
          <w:sz w:val="20"/>
          <w:lang w:eastAsia="de-DE" w:bidi="en-US"/>
          <w14:ligatures w14:val="none"/>
        </w:rPr>
      </w:pPr>
      <w:r>
        <w:rPr>
          <w:rFonts w:ascii="Palatino Linotype" w:hAnsi="Palatino Linotype" w:eastAsia="Times New Roman" w:cs="Times New Roman"/>
          <w:b/>
          <w:color w:val="000000"/>
          <w:kern w:val="0"/>
          <w:sz w:val="20"/>
          <w:lang w:eastAsia="de-DE" w:bidi="en-US"/>
          <w14:ligatures w14:val="none"/>
        </w:rPr>
        <w:t xml:space="preserve">Yuxing Chen </w:t>
      </w:r>
      <w:r>
        <w:rPr>
          <w:rFonts w:ascii="Palatino Linotype" w:hAnsi="Palatino Linotype" w:eastAsia="Times New Roman" w:cs="Times New Roman"/>
          <w:b/>
          <w:color w:val="000000"/>
          <w:kern w:val="0"/>
          <w:sz w:val="20"/>
          <w:vertAlign w:val="superscript"/>
          <w:lang w:eastAsia="de-DE" w:bidi="en-US"/>
          <w14:ligatures w14:val="none"/>
        </w:rPr>
        <w:t>1</w:t>
      </w:r>
      <w:r>
        <w:rPr>
          <w:rFonts w:ascii="Palatino Linotype" w:hAnsi="Palatino Linotype" w:eastAsia="Times New Roman" w:cs="Times New Roman"/>
          <w:b/>
          <w:color w:val="000000"/>
          <w:kern w:val="0"/>
          <w:sz w:val="20"/>
          <w:lang w:eastAsia="de-DE" w:bidi="en-US"/>
          <w14:ligatures w14:val="none"/>
        </w:rPr>
        <w:t xml:space="preserve">, Qingpeng Zeng </w:t>
      </w:r>
      <w:r>
        <w:rPr>
          <w:rFonts w:ascii="Palatino Linotype" w:hAnsi="Palatino Linotype" w:eastAsia="Times New Roman" w:cs="Times New Roman"/>
          <w:b/>
          <w:color w:val="000000"/>
          <w:kern w:val="0"/>
          <w:sz w:val="20"/>
          <w:vertAlign w:val="superscript"/>
          <w:lang w:eastAsia="de-DE" w:bidi="en-US"/>
          <w14:ligatures w14:val="none"/>
        </w:rPr>
        <w:t>1</w:t>
      </w:r>
      <w:r>
        <w:rPr>
          <w:rFonts w:ascii="Palatino Linotype" w:hAnsi="Palatino Linotype" w:eastAsia="Times New Roman" w:cs="Times New Roman"/>
          <w:b/>
          <w:color w:val="000000"/>
          <w:kern w:val="0"/>
          <w:sz w:val="20"/>
          <w:lang w:eastAsia="de-DE" w:bidi="en-US"/>
          <w14:ligatures w14:val="none"/>
        </w:rPr>
        <w:t xml:space="preserve">, Muyu Li </w:t>
      </w:r>
      <w:r>
        <w:rPr>
          <w:rFonts w:ascii="Palatino Linotype" w:hAnsi="Palatino Linotype" w:eastAsia="Times New Roman" w:cs="Times New Roman"/>
          <w:b/>
          <w:color w:val="000000"/>
          <w:kern w:val="0"/>
          <w:sz w:val="20"/>
          <w:vertAlign w:val="superscript"/>
          <w:lang w:eastAsia="de-DE" w:bidi="en-US"/>
          <w14:ligatures w14:val="none"/>
        </w:rPr>
        <w:t>1</w:t>
      </w:r>
      <w:r>
        <w:rPr>
          <w:rFonts w:ascii="Palatino Linotype" w:hAnsi="Palatino Linotype" w:eastAsia="Times New Roman" w:cs="Times New Roman"/>
          <w:b/>
          <w:color w:val="000000"/>
          <w:kern w:val="0"/>
          <w:sz w:val="20"/>
          <w:lang w:eastAsia="de-DE" w:bidi="en-US"/>
          <w14:ligatures w14:val="none"/>
        </w:rPr>
        <w:t xml:space="preserve">, Keqin Chen </w:t>
      </w:r>
      <w:r>
        <w:rPr>
          <w:rFonts w:ascii="Palatino Linotype" w:hAnsi="Palatino Linotype" w:eastAsia="Times New Roman" w:cs="Times New Roman"/>
          <w:b/>
          <w:color w:val="000000"/>
          <w:kern w:val="0"/>
          <w:sz w:val="20"/>
          <w:vertAlign w:val="superscript"/>
          <w:lang w:eastAsia="de-DE" w:bidi="en-US"/>
          <w14:ligatures w14:val="none"/>
        </w:rPr>
        <w:t xml:space="preserve">2 </w:t>
      </w:r>
      <w:r>
        <w:rPr>
          <w:rFonts w:ascii="Palatino Linotype" w:hAnsi="Palatino Linotype" w:eastAsia="Times New Roman" w:cs="Times New Roman"/>
          <w:b/>
          <w:color w:val="000000"/>
          <w:kern w:val="0"/>
          <w:sz w:val="20"/>
          <w:lang w:eastAsia="de-DE" w:bidi="en-US"/>
          <w14:ligatures w14:val="none"/>
        </w:rPr>
        <w:t xml:space="preserve">and Jun Zhao </w:t>
      </w:r>
      <w:r>
        <w:rPr>
          <w:rFonts w:ascii="Palatino Linotype" w:hAnsi="Palatino Linotype" w:eastAsia="Times New Roman" w:cs="Times New Roman"/>
          <w:b/>
          <w:color w:val="000000"/>
          <w:kern w:val="0"/>
          <w:sz w:val="20"/>
          <w:vertAlign w:val="superscript"/>
          <w:lang w:eastAsia="de-DE" w:bidi="en-US"/>
          <w14:ligatures w14:val="none"/>
        </w:rPr>
        <w:t>1*</w:t>
      </w:r>
    </w:p>
    <w:p>
      <w:pPr>
        <w:spacing w:line="480" w:lineRule="auto"/>
        <w:rPr>
          <w:rFonts w:hint="default" w:ascii="Times New Roman" w:hAnsi="Times New Roman" w:cs="Times New Roman" w:eastAsiaTheme="minorEastAsia"/>
          <w:szCs w:val="21"/>
          <w:lang w:val="en-US" w:eastAsia="zh-CN"/>
        </w:rPr>
      </w:pPr>
    </w:p>
    <w:p>
      <w:pPr>
        <w:spacing w:line="480" w:lineRule="auto"/>
        <w:jc w:val="left"/>
        <w:rPr>
          <w:rFonts w:hint="eastAsia" w:ascii="Times New Roman" w:hAnsi="Times New Roman" w:cs="Times New Roman"/>
          <w:sz w:val="24"/>
        </w:rPr>
      </w:pPr>
      <w:r>
        <w:rPr>
          <w:rFonts w:ascii="Times New Roman" w:hAnsi="Times New Roman" w:cs="Times New Roman"/>
          <w:b/>
          <w:bCs/>
          <w:sz w:val="24"/>
        </w:rPr>
        <w:t xml:space="preserve">Supplemental Table 1 </w:t>
      </w:r>
      <w:r>
        <w:rPr>
          <w:rFonts w:hint="eastAsia" w:ascii="Times New Roman" w:hAnsi="Times New Roman" w:cs="Times New Roman"/>
          <w:b/>
          <w:bCs/>
          <w:sz w:val="24"/>
          <w:lang w:val="en-US" w:eastAsia="zh-CN"/>
        </w:rPr>
        <w:t xml:space="preserve"> </w:t>
      </w:r>
      <w:r>
        <w:rPr>
          <w:rFonts w:ascii="Times New Roman" w:hAnsi="Times New Roman" w:eastAsia="宋体" w:cs="Times New Roman"/>
          <w:kern w:val="0"/>
          <w:sz w:val="24"/>
        </w:rPr>
        <w:t xml:space="preserve">Characteristics of </w:t>
      </w:r>
      <w:r>
        <w:rPr>
          <w:rFonts w:hint="eastAsia" w:ascii="Times New Roman" w:hAnsi="Times New Roman" w:eastAsia="宋体" w:cs="Times New Roman"/>
          <w:kern w:val="0"/>
          <w:sz w:val="24"/>
          <w:lang w:val="en-US" w:eastAsia="zh-CN"/>
        </w:rPr>
        <w:t>data</w:t>
      </w:r>
      <w:r>
        <w:rPr>
          <w:rFonts w:ascii="Times New Roman" w:hAnsi="Times New Roman" w:eastAsia="宋体" w:cs="Times New Roman"/>
          <w:kern w:val="0"/>
          <w:sz w:val="24"/>
        </w:rPr>
        <w:t xml:space="preserve"> used for </w:t>
      </w:r>
      <w:r>
        <w:rPr>
          <w:rFonts w:hint="eastAsia" w:ascii="Times New Roman" w:hAnsi="Times New Roman" w:eastAsia="宋体" w:cs="Times New Roman"/>
          <w:kern w:val="0"/>
          <w:sz w:val="24"/>
        </w:rPr>
        <w:t xml:space="preserve">Primary </w:t>
      </w:r>
      <w:r>
        <w:rPr>
          <w:rFonts w:ascii="Times New Roman" w:hAnsi="Times New Roman" w:eastAsia="宋体" w:cs="Times New Roman"/>
          <w:kern w:val="0"/>
          <w:sz w:val="24"/>
        </w:rPr>
        <w:t>MR analysis</w:t>
      </w:r>
      <w:r>
        <w:rPr>
          <w:rFonts w:hint="eastAsia" w:ascii="Times New Roman" w:hAnsi="Times New Roman" w:cs="Times New Roman"/>
          <w:sz w:val="24"/>
        </w:rPr>
        <w:t>.</w:t>
      </w:r>
    </w:p>
    <w:p>
      <w:pPr>
        <w:spacing w:line="480" w:lineRule="auto"/>
        <w:jc w:val="left"/>
        <w:rPr>
          <w:rFonts w:ascii="Times New Roman" w:hAnsi="Times New Roman" w:cs="Times New Roman"/>
          <w:b/>
          <w:bCs/>
          <w:sz w:val="24"/>
        </w:rPr>
      </w:pPr>
      <w:r>
        <w:rPr>
          <w:rFonts w:hint="eastAsia" w:ascii="Times New Roman" w:hAnsi="Times New Roman" w:eastAsia="宋体" w:cs="Times New Roman"/>
          <w:b/>
          <w:bCs/>
          <w:kern w:val="0"/>
          <w:sz w:val="24"/>
          <w:lang w:val="en-US" w:eastAsia="zh-CN"/>
        </w:rPr>
        <w:t xml:space="preserve">Supplemental Table 2  </w:t>
      </w:r>
      <w:r>
        <w:rPr>
          <w:rFonts w:hint="eastAsia" w:ascii="Times New Roman" w:hAnsi="Times New Roman" w:eastAsia="宋体" w:cs="Times New Roman"/>
          <w:kern w:val="0"/>
          <w:sz w:val="24"/>
        </w:rPr>
        <w:t>SNPs of body mass inde</w:t>
      </w:r>
      <w:r>
        <w:rPr>
          <w:rFonts w:hint="eastAsia" w:ascii="Times New Roman" w:hAnsi="Times New Roman" w:eastAsia="宋体" w:cs="Times New Roman"/>
          <w:kern w:val="0"/>
          <w:sz w:val="24"/>
          <w:lang w:val="en-US" w:eastAsia="zh-CN"/>
        </w:rPr>
        <w:t xml:space="preserve">x </w:t>
      </w:r>
      <w:r>
        <w:rPr>
          <w:rFonts w:ascii="Times New Roman" w:hAnsi="Times New Roman" w:eastAsia="宋体" w:cs="Times New Roman"/>
          <w:kern w:val="0"/>
          <w:sz w:val="24"/>
        </w:rPr>
        <w:t xml:space="preserve">for the </w:t>
      </w:r>
      <w:r>
        <w:rPr>
          <w:rFonts w:hint="eastAsia" w:ascii="Times New Roman" w:hAnsi="Times New Roman" w:eastAsia="宋体" w:cs="Times New Roman"/>
          <w:kern w:val="0"/>
          <w:sz w:val="24"/>
          <w:lang w:val="en-US" w:eastAsia="zh-CN"/>
        </w:rPr>
        <w:t>multivariable Mendelian randomization</w:t>
      </w:r>
    </w:p>
    <w:p>
      <w:pPr>
        <w:spacing w:line="480" w:lineRule="auto"/>
        <w:jc w:val="left"/>
        <w:rPr>
          <w:rFonts w:ascii="Times New Roman" w:hAnsi="Times New Roman" w:cs="Times New Roman"/>
          <w:sz w:val="24"/>
        </w:rPr>
      </w:pPr>
      <w:r>
        <w:rPr>
          <w:rFonts w:ascii="Times New Roman" w:hAnsi="Times New Roman" w:cs="Times New Roman"/>
          <w:b/>
          <w:bCs/>
          <w:sz w:val="24"/>
        </w:rPr>
        <w:t>Supplemental Fig. 1</w:t>
      </w:r>
      <w:r>
        <w:rPr>
          <w:rFonts w:ascii="Times New Roman" w:hAnsi="Times New Roman" w:cs="Times New Roman"/>
          <w:sz w:val="24"/>
        </w:rPr>
        <w:t xml:space="preserve"> </w:t>
      </w:r>
      <w:r>
        <w:rPr>
          <w:rFonts w:hint="eastAsia" w:ascii="Times New Roman" w:hAnsi="Times New Roman" w:cs="Times New Roman"/>
          <w:sz w:val="24"/>
          <w:lang w:val="en-US" w:eastAsia="zh-CN"/>
        </w:rPr>
        <w:t xml:space="preserve"> </w:t>
      </w:r>
      <w:r>
        <w:rPr>
          <w:rFonts w:hint="eastAsia" w:ascii="Times New Roman" w:hAnsi="Times New Roman" w:eastAsia="宋体" w:cs="Times New Roman"/>
          <w:kern w:val="0"/>
          <w:sz w:val="24"/>
          <w:lang w:val="en-US" w:eastAsia="zh-CN"/>
        </w:rPr>
        <w:t>Leave-one-out</w:t>
      </w:r>
      <w:r>
        <w:rPr>
          <w:rFonts w:hint="eastAsia" w:ascii="Times New Roman" w:hAnsi="Times New Roman" w:eastAsia="宋体" w:cs="Times New Roman"/>
          <w:kern w:val="0"/>
          <w:sz w:val="24"/>
        </w:rPr>
        <w:t xml:space="preserve"> analysis </w:t>
      </w:r>
      <w:r>
        <w:rPr>
          <w:rFonts w:ascii="Times New Roman" w:hAnsi="Times New Roman" w:eastAsia="宋体" w:cs="Times New Roman"/>
          <w:kern w:val="0"/>
          <w:sz w:val="24"/>
        </w:rPr>
        <w:t xml:space="preserve">of MR estimates on the association of </w:t>
      </w:r>
      <w:r>
        <w:rPr>
          <w:rFonts w:hint="eastAsia" w:ascii="Times New Roman" w:hAnsi="Times New Roman" w:eastAsia="宋体" w:cs="Times New Roman"/>
          <w:kern w:val="0"/>
          <w:sz w:val="24"/>
          <w:lang w:val="en-US" w:eastAsia="zh-CN"/>
        </w:rPr>
        <w:t>2hGlu</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with</w:t>
      </w:r>
      <w:r>
        <w:rPr>
          <w:rFonts w:hint="eastAsia"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oesophageal cancer</w:t>
      </w:r>
    </w:p>
    <w:p>
      <w:pPr>
        <w:spacing w:line="480" w:lineRule="auto"/>
        <w:jc w:val="left"/>
        <w:rPr>
          <w:rFonts w:ascii="Times New Roman" w:hAnsi="Times New Roman" w:eastAsia="宋体" w:cs="Times New Roman"/>
          <w:kern w:val="0"/>
          <w:sz w:val="24"/>
        </w:rPr>
      </w:pPr>
      <w:r>
        <w:rPr>
          <w:rFonts w:ascii="Times New Roman" w:hAnsi="Times New Roman" w:cs="Times New Roman"/>
          <w:b/>
          <w:bCs/>
          <w:sz w:val="24"/>
        </w:rPr>
        <w:t>Supplemental Fig. 2</w:t>
      </w:r>
      <w:r>
        <w:rPr>
          <w:rFonts w:ascii="Times New Roman" w:hAnsi="Times New Roman" w:cs="Times New Roman"/>
          <w:sz w:val="24"/>
        </w:rPr>
        <w:t xml:space="preserve"> </w:t>
      </w:r>
      <w:r>
        <w:rPr>
          <w:rFonts w:hint="eastAsia" w:ascii="Times New Roman" w:hAnsi="Times New Roman" w:cs="Times New Roman"/>
          <w:sz w:val="24"/>
          <w:lang w:val="en-US" w:eastAsia="zh-CN"/>
        </w:rPr>
        <w:t xml:space="preserve"> </w:t>
      </w:r>
      <w:r>
        <w:rPr>
          <w:rFonts w:hint="eastAsia" w:ascii="Times New Roman" w:hAnsi="Times New Roman" w:eastAsia="宋体" w:cs="Times New Roman"/>
          <w:kern w:val="0"/>
          <w:sz w:val="24"/>
          <w:lang w:val="en-US" w:eastAsia="zh-CN"/>
        </w:rPr>
        <w:t>Leave-one-out</w:t>
      </w:r>
      <w:r>
        <w:rPr>
          <w:rFonts w:hint="eastAsia" w:ascii="Times New Roman" w:hAnsi="Times New Roman" w:eastAsia="宋体" w:cs="Times New Roman"/>
          <w:kern w:val="0"/>
          <w:sz w:val="24"/>
        </w:rPr>
        <w:t xml:space="preserve"> analysis </w:t>
      </w:r>
      <w:r>
        <w:rPr>
          <w:rFonts w:ascii="Times New Roman" w:hAnsi="Times New Roman" w:eastAsia="宋体" w:cs="Times New Roman"/>
          <w:kern w:val="0"/>
          <w:sz w:val="24"/>
        </w:rPr>
        <w:t>of MR estimates on the association of f</w:t>
      </w:r>
      <w:r>
        <w:rPr>
          <w:rFonts w:hint="eastAsia" w:ascii="Times New Roman" w:hAnsi="Times New Roman" w:eastAsia="宋体" w:cs="Times New Roman"/>
          <w:kern w:val="0"/>
          <w:sz w:val="24"/>
        </w:rPr>
        <w:t xml:space="preserve">asting glucose </w:t>
      </w:r>
      <w:r>
        <w:rPr>
          <w:rFonts w:ascii="Times New Roman" w:hAnsi="Times New Roman" w:eastAsia="宋体" w:cs="Times New Roman"/>
          <w:kern w:val="0"/>
          <w:sz w:val="24"/>
        </w:rPr>
        <w:t>with</w:t>
      </w:r>
      <w:r>
        <w:rPr>
          <w:rFonts w:hint="eastAsia"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oesophageal cancer</w:t>
      </w:r>
    </w:p>
    <w:p>
      <w:pPr>
        <w:spacing w:line="480" w:lineRule="auto"/>
        <w:jc w:val="left"/>
        <w:rPr>
          <w:rFonts w:ascii="Times New Roman" w:hAnsi="Times New Roman" w:cs="Times New Roman"/>
          <w:sz w:val="24"/>
        </w:rPr>
      </w:pPr>
      <w:r>
        <w:rPr>
          <w:rFonts w:ascii="Times New Roman" w:hAnsi="Times New Roman" w:cs="Times New Roman"/>
          <w:b/>
          <w:bCs/>
          <w:sz w:val="24"/>
        </w:rPr>
        <w:t>Supplemental Fig. 3</w:t>
      </w:r>
      <w:r>
        <w:rPr>
          <w:rFonts w:ascii="Times New Roman" w:hAnsi="Times New Roman" w:cs="Times New Roman"/>
          <w:sz w:val="24"/>
        </w:rPr>
        <w:t xml:space="preserve"> </w:t>
      </w:r>
      <w:r>
        <w:rPr>
          <w:rFonts w:hint="eastAsia" w:ascii="Times New Roman" w:hAnsi="Times New Roman" w:cs="Times New Roman"/>
          <w:sz w:val="24"/>
          <w:lang w:val="en-US" w:eastAsia="zh-CN"/>
        </w:rPr>
        <w:t xml:space="preserve"> </w:t>
      </w:r>
      <w:r>
        <w:rPr>
          <w:rFonts w:hint="eastAsia" w:ascii="Times New Roman" w:hAnsi="Times New Roman" w:eastAsia="宋体" w:cs="Times New Roman"/>
          <w:kern w:val="0"/>
          <w:sz w:val="24"/>
          <w:lang w:val="en-US" w:eastAsia="zh-CN"/>
        </w:rPr>
        <w:t>Leave-one-out</w:t>
      </w:r>
      <w:r>
        <w:rPr>
          <w:rFonts w:hint="eastAsia" w:ascii="Times New Roman" w:hAnsi="Times New Roman" w:eastAsia="宋体" w:cs="Times New Roman"/>
          <w:kern w:val="0"/>
          <w:sz w:val="24"/>
        </w:rPr>
        <w:t xml:space="preserve"> analysis </w:t>
      </w:r>
      <w:r>
        <w:rPr>
          <w:rFonts w:ascii="Times New Roman" w:hAnsi="Times New Roman" w:eastAsia="宋体" w:cs="Times New Roman"/>
          <w:kern w:val="0"/>
          <w:sz w:val="24"/>
        </w:rPr>
        <w:t>of MR estimates on the association of f</w:t>
      </w:r>
      <w:r>
        <w:rPr>
          <w:rFonts w:hint="eastAsia" w:ascii="Times New Roman" w:hAnsi="Times New Roman" w:eastAsia="宋体" w:cs="Times New Roman"/>
          <w:kern w:val="0"/>
          <w:sz w:val="24"/>
        </w:rPr>
        <w:t xml:space="preserve">asting </w:t>
      </w:r>
      <w:r>
        <w:rPr>
          <w:rFonts w:hint="eastAsia" w:ascii="Times New Roman" w:hAnsi="Times New Roman" w:eastAsia="宋体" w:cs="Times New Roman"/>
          <w:kern w:val="0"/>
          <w:sz w:val="24"/>
          <w:lang w:val="en-US" w:eastAsia="zh-CN"/>
        </w:rPr>
        <w:t>insulin</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with</w:t>
      </w:r>
      <w:r>
        <w:rPr>
          <w:rFonts w:hint="eastAsia"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oesophageal cancer</w:t>
      </w:r>
    </w:p>
    <w:p>
      <w:pPr>
        <w:spacing w:line="480" w:lineRule="auto"/>
        <w:jc w:val="left"/>
        <w:rPr>
          <w:rFonts w:hint="default" w:ascii="Times New Roman" w:hAnsi="Times New Roman" w:cs="Times New Roman"/>
          <w:sz w:val="24"/>
          <w:lang w:val="en-US"/>
        </w:rPr>
      </w:pPr>
      <w:r>
        <w:rPr>
          <w:rFonts w:ascii="Times New Roman" w:hAnsi="Times New Roman" w:cs="Times New Roman"/>
          <w:b/>
          <w:bCs/>
          <w:sz w:val="24"/>
        </w:rPr>
        <w:t>Supplemental Fig. 4</w:t>
      </w:r>
      <w:r>
        <w:rPr>
          <w:rFonts w:ascii="Times New Roman" w:hAnsi="Times New Roman" w:cs="Times New Roman"/>
          <w:sz w:val="24"/>
        </w:rPr>
        <w:t xml:space="preserve"> </w:t>
      </w:r>
      <w:r>
        <w:rPr>
          <w:rFonts w:hint="eastAsia" w:ascii="Times New Roman" w:hAnsi="Times New Roman" w:cs="Times New Roman"/>
          <w:sz w:val="24"/>
          <w:lang w:val="en-US" w:eastAsia="zh-CN"/>
        </w:rPr>
        <w:t xml:space="preserve"> </w:t>
      </w:r>
      <w:r>
        <w:rPr>
          <w:rFonts w:hint="eastAsia" w:ascii="Times New Roman" w:hAnsi="Times New Roman" w:eastAsia="宋体" w:cs="Times New Roman"/>
          <w:kern w:val="0"/>
          <w:sz w:val="24"/>
          <w:lang w:val="en-US" w:eastAsia="zh-CN"/>
        </w:rPr>
        <w:t>Leave-one-out</w:t>
      </w:r>
      <w:r>
        <w:rPr>
          <w:rFonts w:hint="eastAsia" w:ascii="Times New Roman" w:hAnsi="Times New Roman" w:eastAsia="宋体" w:cs="Times New Roman"/>
          <w:kern w:val="0"/>
          <w:sz w:val="24"/>
        </w:rPr>
        <w:t xml:space="preserve"> analysis </w:t>
      </w:r>
      <w:r>
        <w:rPr>
          <w:rFonts w:ascii="Times New Roman" w:hAnsi="Times New Roman" w:eastAsia="宋体" w:cs="Times New Roman"/>
          <w:kern w:val="0"/>
          <w:sz w:val="24"/>
        </w:rPr>
        <w:t xml:space="preserve">of MR estimates on the association of </w:t>
      </w:r>
      <w:r>
        <w:rPr>
          <w:rFonts w:hint="eastAsia" w:ascii="Times New Roman" w:hAnsi="Times New Roman" w:eastAsia="宋体" w:cs="Times New Roman"/>
          <w:kern w:val="0"/>
          <w:sz w:val="24"/>
          <w:lang w:val="en-US" w:eastAsia="zh-CN"/>
        </w:rPr>
        <w:t>HbA1c</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with</w:t>
      </w:r>
      <w:r>
        <w:rPr>
          <w:rFonts w:hint="eastAsia"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oesophageal cancer</w:t>
      </w:r>
    </w:p>
    <w:p>
      <w:pPr>
        <w:spacing w:line="480" w:lineRule="auto"/>
        <w:jc w:val="left"/>
        <w:rPr>
          <w:rFonts w:hint="default" w:ascii="Times New Roman" w:hAnsi="Times New Roman" w:eastAsia="宋体" w:cs="Times New Roman"/>
          <w:kern w:val="0"/>
          <w:sz w:val="24"/>
          <w:lang w:val="en-US" w:eastAsia="zh-CN"/>
        </w:rPr>
      </w:pPr>
      <w:r>
        <w:rPr>
          <w:rFonts w:ascii="Times New Roman" w:hAnsi="Times New Roman" w:cs="Times New Roman"/>
          <w:b/>
          <w:bCs/>
          <w:sz w:val="24"/>
        </w:rPr>
        <w:t>Supplemental Fig. 5</w:t>
      </w:r>
      <w:r>
        <w:rPr>
          <w:rFonts w:ascii="Times New Roman" w:hAnsi="Times New Roman" w:cs="Times New Roman"/>
          <w:sz w:val="24"/>
        </w:rPr>
        <w:t xml:space="preserve"> </w:t>
      </w:r>
      <w:r>
        <w:rPr>
          <w:rFonts w:hint="eastAsia" w:ascii="Times New Roman" w:hAnsi="Times New Roman" w:cs="Times New Roman"/>
          <w:sz w:val="24"/>
          <w:lang w:val="en-US" w:eastAsia="zh-CN"/>
        </w:rPr>
        <w:t xml:space="preserve"> </w:t>
      </w:r>
      <w:r>
        <w:rPr>
          <w:rFonts w:hint="eastAsia" w:ascii="Times New Roman" w:hAnsi="Times New Roman" w:eastAsia="宋体" w:cs="Times New Roman"/>
          <w:kern w:val="0"/>
          <w:sz w:val="24"/>
          <w:lang w:val="en-US" w:eastAsia="zh-CN"/>
        </w:rPr>
        <w:t>Leave-one-out</w:t>
      </w:r>
      <w:r>
        <w:rPr>
          <w:rFonts w:hint="eastAsia" w:ascii="Times New Roman" w:hAnsi="Times New Roman" w:eastAsia="宋体" w:cs="Times New Roman"/>
          <w:kern w:val="0"/>
          <w:sz w:val="24"/>
        </w:rPr>
        <w:t xml:space="preserve"> analysis </w:t>
      </w:r>
      <w:r>
        <w:rPr>
          <w:rFonts w:ascii="Times New Roman" w:hAnsi="Times New Roman" w:eastAsia="宋体" w:cs="Times New Roman"/>
          <w:kern w:val="0"/>
          <w:sz w:val="24"/>
        </w:rPr>
        <w:t xml:space="preserve">of MR estimates on the association of </w:t>
      </w:r>
      <w:r>
        <w:rPr>
          <w:rFonts w:hint="eastAsia" w:ascii="Times New Roman" w:hAnsi="Times New Roman" w:eastAsia="宋体" w:cs="Times New Roman"/>
          <w:kern w:val="0"/>
          <w:sz w:val="24"/>
          <w:lang w:val="en-US" w:eastAsia="zh-CN"/>
        </w:rPr>
        <w:t>insulin fold change</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with</w:t>
      </w:r>
      <w:r>
        <w:rPr>
          <w:rFonts w:hint="eastAsia"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oesophageal cancer</w:t>
      </w:r>
    </w:p>
    <w:p>
      <w:pPr>
        <w:spacing w:line="480" w:lineRule="auto"/>
        <w:jc w:val="left"/>
        <w:rPr>
          <w:rFonts w:ascii="Times New Roman" w:hAnsi="Times New Roman" w:cs="Times New Roman"/>
          <w:sz w:val="24"/>
        </w:rPr>
      </w:pPr>
      <w:r>
        <w:rPr>
          <w:rFonts w:ascii="Times New Roman" w:hAnsi="Times New Roman" w:cs="Times New Roman"/>
          <w:b/>
          <w:bCs/>
          <w:sz w:val="24"/>
        </w:rPr>
        <w:t>Supplemental Fig. 6</w:t>
      </w:r>
      <w:r>
        <w:rPr>
          <w:rFonts w:hint="eastAsia" w:ascii="Times New Roman" w:hAnsi="Times New Roman" w:cs="Times New Roman"/>
          <w:b/>
          <w:bCs/>
          <w:sz w:val="24"/>
        </w:rPr>
        <w:t xml:space="preserve"> </w:t>
      </w:r>
      <w:r>
        <w:rPr>
          <w:rFonts w:hint="eastAsia" w:ascii="Times New Roman" w:hAnsi="Times New Roman" w:cs="Times New Roman"/>
          <w:b/>
          <w:bCs/>
          <w:sz w:val="24"/>
          <w:lang w:val="en-US" w:eastAsia="zh-CN"/>
        </w:rPr>
        <w:t xml:space="preserve"> </w:t>
      </w:r>
      <w:r>
        <w:rPr>
          <w:rFonts w:hint="eastAsia" w:ascii="Times New Roman" w:hAnsi="Times New Roman" w:eastAsia="宋体" w:cs="Times New Roman"/>
          <w:kern w:val="0"/>
          <w:sz w:val="24"/>
          <w:lang w:val="en-US" w:eastAsia="zh-CN"/>
        </w:rPr>
        <w:t>Leave-one-out</w:t>
      </w:r>
      <w:r>
        <w:rPr>
          <w:rFonts w:hint="eastAsia" w:ascii="Times New Roman" w:hAnsi="Times New Roman" w:eastAsia="宋体" w:cs="Times New Roman"/>
          <w:kern w:val="0"/>
          <w:sz w:val="24"/>
        </w:rPr>
        <w:t xml:space="preserve"> analysis </w:t>
      </w:r>
      <w:r>
        <w:rPr>
          <w:rFonts w:ascii="Times New Roman" w:hAnsi="Times New Roman" w:eastAsia="宋体" w:cs="Times New Roman"/>
          <w:kern w:val="0"/>
          <w:sz w:val="24"/>
        </w:rPr>
        <w:t xml:space="preserve">of MR estimates on the association of </w:t>
      </w:r>
      <w:r>
        <w:rPr>
          <w:rFonts w:hint="eastAsia" w:ascii="Times New Roman" w:hAnsi="Times New Roman" w:eastAsia="宋体" w:cs="Times New Roman"/>
          <w:kern w:val="0"/>
          <w:sz w:val="24"/>
          <w:lang w:val="en-US" w:eastAsia="zh-CN"/>
        </w:rPr>
        <w:t>insulin sensitivity index</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with</w:t>
      </w:r>
      <w:r>
        <w:rPr>
          <w:rFonts w:hint="eastAsia"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oesophageal cancer</w:t>
      </w:r>
    </w:p>
    <w:p>
      <w:pPr>
        <w:spacing w:line="480" w:lineRule="auto"/>
        <w:jc w:val="left"/>
        <w:rPr>
          <w:sz w:val="24"/>
        </w:rPr>
      </w:pPr>
      <w:r>
        <w:rPr>
          <w:rFonts w:ascii="Times New Roman" w:hAnsi="Times New Roman" w:cs="Times New Roman"/>
          <w:b/>
          <w:bCs/>
          <w:sz w:val="24"/>
        </w:rPr>
        <w:t>Supplemental Fig. 7</w:t>
      </w:r>
      <w:r>
        <w:rPr>
          <w:rFonts w:hint="eastAsia"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 xml:space="preserve"> </w:t>
      </w:r>
      <w:bookmarkStart w:id="0" w:name="_GoBack"/>
      <w:bookmarkEnd w:id="0"/>
      <w:r>
        <w:rPr>
          <w:rFonts w:hint="eastAsia" w:ascii="Times New Roman" w:hAnsi="Times New Roman" w:eastAsia="宋体" w:cs="Times New Roman"/>
          <w:kern w:val="0"/>
          <w:sz w:val="24"/>
          <w:lang w:val="en-US" w:eastAsia="zh-CN"/>
        </w:rPr>
        <w:t>Leave-one-out</w:t>
      </w:r>
      <w:r>
        <w:rPr>
          <w:rFonts w:hint="eastAsia" w:ascii="Times New Roman" w:hAnsi="Times New Roman" w:eastAsia="宋体" w:cs="Times New Roman"/>
          <w:kern w:val="0"/>
          <w:sz w:val="24"/>
        </w:rPr>
        <w:t xml:space="preserve"> analysis </w:t>
      </w:r>
      <w:r>
        <w:rPr>
          <w:rFonts w:ascii="Times New Roman" w:hAnsi="Times New Roman" w:eastAsia="宋体" w:cs="Times New Roman"/>
          <w:kern w:val="0"/>
          <w:sz w:val="24"/>
        </w:rPr>
        <w:t xml:space="preserve">of MR estimates on the association of </w:t>
      </w:r>
      <w:r>
        <w:rPr>
          <w:rFonts w:hint="eastAsia" w:ascii="Times New Roman" w:hAnsi="Times New Roman" w:eastAsia="宋体" w:cs="Times New Roman"/>
          <w:kern w:val="0"/>
          <w:sz w:val="24"/>
          <w:lang w:val="en-US" w:eastAsia="zh-CN"/>
        </w:rPr>
        <w:t>proinsulin</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with</w:t>
      </w:r>
      <w:r>
        <w:rPr>
          <w:rFonts w:hint="eastAsia"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oesophageal cancer</w:t>
      </w:r>
    </w:p>
    <w:p>
      <w:pPr>
        <w:widowControl/>
        <w:rPr>
          <w:rFonts w:ascii="Times New Roman" w:hAnsi="Times New Roman" w:eastAsia="宋体" w:cs="Times New Roman"/>
          <w:b/>
          <w:bCs/>
          <w:kern w:val="0"/>
          <w:sz w:val="24"/>
        </w:rPr>
      </w:pPr>
      <w:r>
        <w:rPr>
          <w:rFonts w:ascii="Times New Roman" w:hAnsi="Times New Roman" w:eastAsia="宋体" w:cs="Times New Roman"/>
          <w:b/>
          <w:bCs/>
          <w:kern w:val="0"/>
          <w:sz w:val="24"/>
        </w:rPr>
        <w:br w:type="page"/>
      </w:r>
    </w:p>
    <w:p>
      <w:pPr>
        <w:spacing w:line="480" w:lineRule="auto"/>
        <w:rPr>
          <w:rFonts w:hint="eastAsia" w:ascii="Times New Roman" w:hAnsi="Times New Roman" w:eastAsia="宋体" w:cs="Times New Roman"/>
          <w:b/>
          <w:bCs/>
          <w:kern w:val="0"/>
          <w:sz w:val="24"/>
          <w:lang w:val="en-US" w:eastAsia="zh-CN"/>
        </w:rPr>
      </w:pPr>
      <w:r>
        <w:rPr>
          <w:rFonts w:hint="eastAsia" w:ascii="Times New Roman" w:hAnsi="Times New Roman" w:eastAsia="宋体" w:cs="Times New Roman"/>
          <w:b/>
          <w:bCs/>
          <w:kern w:val="0"/>
          <w:sz w:val="24"/>
        </w:rPr>
        <w:t>S</w:t>
      </w:r>
      <w:r>
        <w:rPr>
          <w:rFonts w:ascii="Times New Roman" w:hAnsi="Times New Roman" w:eastAsia="宋体" w:cs="Times New Roman"/>
          <w:b/>
          <w:bCs/>
          <w:kern w:val="0"/>
          <w:sz w:val="24"/>
        </w:rPr>
        <w:t>upplemental tables</w:t>
      </w:r>
      <w:r>
        <w:rPr>
          <w:rFonts w:hint="eastAsia" w:ascii="Times New Roman" w:hAnsi="Times New Roman" w:eastAsia="宋体" w:cs="Times New Roman"/>
          <w:b/>
          <w:bCs/>
          <w:kern w:val="0"/>
          <w:sz w:val="24"/>
          <w:lang w:val="en-US" w:eastAsia="zh-CN"/>
        </w:rPr>
        <w:t>:</w:t>
      </w:r>
    </w:p>
    <w:p>
      <w:pPr>
        <w:pStyle w:val="3"/>
        <w:rPr>
          <w:rFonts w:ascii="Times New Roman" w:hAnsi="Times New Roman" w:cs="Times New Roman"/>
        </w:rPr>
      </w:pPr>
      <w:r>
        <w:rPr>
          <w:rFonts w:ascii="Times New Roman" w:hAnsi="Times New Roman" w:cs="Times New Roman"/>
          <w:b/>
          <w:bCs/>
        </w:rPr>
        <w:t>Supplemental Table 1.</w:t>
      </w:r>
      <w:r>
        <w:rPr>
          <w:rFonts w:ascii="Times New Roman" w:hAnsi="Times New Roman" w:cs="Times New Roman"/>
        </w:rPr>
        <w:t xml:space="preserve"> </w:t>
      </w:r>
      <w:r>
        <w:rPr>
          <w:rFonts w:hint="eastAsia" w:ascii="Times New Roman" w:hAnsi="Times New Roman" w:cs="Times New Roman"/>
          <w:lang w:eastAsia="zh-CN"/>
        </w:rPr>
        <w:t>t</w:t>
      </w:r>
      <w:r>
        <w:rPr>
          <w:rFonts w:ascii="Times New Roman" w:hAnsi="Times New Roman" w:cs="Times New Roman"/>
        </w:rPr>
        <w:t>he details of the data sources</w:t>
      </w:r>
    </w:p>
    <w:tbl>
      <w:tblPr>
        <w:tblStyle w:val="4"/>
        <w:tblpPr w:leftFromText="180" w:rightFromText="180" w:vertAnchor="page" w:horzAnchor="page" w:tblpX="1608" w:tblpY="2625"/>
        <w:tblOverlap w:val="never"/>
        <w:tblW w:w="4998"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702"/>
        <w:gridCol w:w="2586"/>
        <w:gridCol w:w="1266"/>
        <w:gridCol w:w="175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70" w:hRule="atLeast"/>
        </w:trPr>
        <w:tc>
          <w:tcPr>
            <w:tcW w:w="1626" w:type="pct"/>
            <w:tcBorders>
              <w:left w:val="nil"/>
              <w:bottom w:val="single" w:color="000000" w:sz="6" w:space="0"/>
              <w:right w:val="single" w:color="000000" w:sz="6" w:space="0"/>
            </w:tcBorders>
          </w:tcPr>
          <w:p>
            <w:pPr>
              <w:pStyle w:val="6"/>
              <w:keepNext w:val="0"/>
              <w:keepLines w:val="0"/>
              <w:suppressLineNumbers w:val="0"/>
              <w:spacing w:beforeAutospacing="0" w:after="0" w:afterAutospacing="0"/>
              <w:ind w:left="104" w:right="99"/>
              <w:jc w:val="center"/>
              <w:rPr>
                <w:rFonts w:hint="eastAsia" w:ascii="Times New Roman" w:hAnsi="Times New Roman" w:cs="Times New Roman"/>
                <w:b/>
                <w:sz w:val="21"/>
              </w:rPr>
            </w:pPr>
            <w:r>
              <w:rPr>
                <w:rFonts w:hint="eastAsia" w:ascii="Times New Roman" w:hAnsi="Times New Roman" w:cs="Times New Roman"/>
                <w:b/>
                <w:sz w:val="21"/>
              </w:rPr>
              <w:t>Data source</w:t>
            </w:r>
          </w:p>
        </w:tc>
        <w:tc>
          <w:tcPr>
            <w:tcW w:w="1557" w:type="pct"/>
            <w:tcBorders>
              <w:left w:val="single" w:color="000000" w:sz="6" w:space="0"/>
              <w:bottom w:val="single" w:color="000000" w:sz="6" w:space="0"/>
              <w:right w:val="nil"/>
            </w:tcBorders>
          </w:tcPr>
          <w:p>
            <w:pPr>
              <w:pStyle w:val="6"/>
              <w:keepNext w:val="0"/>
              <w:keepLines w:val="0"/>
              <w:suppressLineNumbers w:val="0"/>
              <w:spacing w:beforeAutospacing="0" w:after="0" w:afterAutospacing="0"/>
              <w:ind w:left="227" w:right="0" w:firstLine="211" w:firstLineChars="100"/>
              <w:jc w:val="both"/>
              <w:rPr>
                <w:rFonts w:hint="eastAsia" w:ascii="Times New Roman" w:hAnsi="Times New Roman" w:cs="Times New Roman"/>
                <w:b/>
                <w:sz w:val="21"/>
              </w:rPr>
            </w:pPr>
            <w:r>
              <w:rPr>
                <w:rFonts w:hint="eastAsia" w:ascii="Times New Roman" w:hAnsi="Times New Roman" w:cs="Times New Roman"/>
                <w:b/>
                <w:sz w:val="21"/>
              </w:rPr>
              <w:t>Outcome and Exposure</w:t>
            </w:r>
          </w:p>
        </w:tc>
        <w:tc>
          <w:tcPr>
            <w:tcW w:w="762" w:type="pct"/>
            <w:tcBorders>
              <w:left w:val="nil"/>
              <w:bottom w:val="single" w:color="000000" w:sz="6" w:space="0"/>
              <w:right w:val="nil"/>
            </w:tcBorders>
          </w:tcPr>
          <w:p>
            <w:pPr>
              <w:pStyle w:val="6"/>
              <w:keepNext w:val="0"/>
              <w:keepLines w:val="0"/>
              <w:suppressLineNumbers w:val="0"/>
              <w:spacing w:beforeAutospacing="0" w:after="0" w:afterAutospacing="0"/>
              <w:ind w:right="284"/>
              <w:jc w:val="center"/>
              <w:rPr>
                <w:rFonts w:hint="eastAsia" w:ascii="Times New Roman" w:hAnsi="Times New Roman" w:cs="Times New Roman"/>
                <w:b/>
                <w:sz w:val="21"/>
              </w:rPr>
            </w:pPr>
            <w:r>
              <w:rPr>
                <w:rFonts w:hint="eastAsia" w:ascii="Times New Roman" w:hAnsi="Times New Roman" w:cs="Times New Roman"/>
                <w:b/>
                <w:sz w:val="21"/>
              </w:rPr>
              <w:t>Sample size</w:t>
            </w:r>
          </w:p>
        </w:tc>
        <w:tc>
          <w:tcPr>
            <w:tcW w:w="1053" w:type="pct"/>
            <w:tcBorders>
              <w:left w:val="nil"/>
              <w:bottom w:val="single" w:color="000000" w:sz="6" w:space="0"/>
              <w:right w:val="nil"/>
            </w:tcBorders>
          </w:tcPr>
          <w:p>
            <w:pPr>
              <w:pStyle w:val="6"/>
              <w:keepNext w:val="0"/>
              <w:keepLines w:val="0"/>
              <w:suppressLineNumbers w:val="0"/>
              <w:spacing w:beforeAutospacing="0" w:after="0" w:afterAutospacing="0"/>
              <w:ind w:left="283" w:right="367"/>
              <w:jc w:val="center"/>
              <w:rPr>
                <w:rFonts w:hint="eastAsia" w:ascii="Times New Roman" w:hAnsi="Times New Roman" w:cs="Times New Roman"/>
                <w:b/>
                <w:sz w:val="21"/>
              </w:rPr>
            </w:pPr>
            <w:r>
              <w:rPr>
                <w:rFonts w:hint="eastAsia" w:ascii="Times New Roman" w:hAnsi="Times New Roman" w:cs="Times New Roman"/>
                <w:b/>
                <w:sz w:val="21"/>
              </w:rPr>
              <w:t>number of SNPs</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8" w:hRule="atLeast"/>
        </w:trPr>
        <w:tc>
          <w:tcPr>
            <w:tcW w:w="1626" w:type="pct"/>
            <w:tcBorders>
              <w:top w:val="single" w:color="000000" w:sz="6" w:space="0"/>
              <w:left w:val="nil"/>
              <w:bottom w:val="single" w:color="000000" w:sz="6" w:space="0"/>
              <w:right w:val="single" w:color="000000" w:sz="6" w:space="0"/>
            </w:tcBorders>
          </w:tcPr>
          <w:p>
            <w:pPr>
              <w:pStyle w:val="6"/>
              <w:keepNext w:val="0"/>
              <w:keepLines w:val="0"/>
              <w:suppressLineNumbers w:val="0"/>
              <w:spacing w:beforeAutospacing="0" w:after="0" w:afterAutospacing="0"/>
              <w:ind w:left="106" w:right="99"/>
              <w:jc w:val="center"/>
              <w:rPr>
                <w:rFonts w:hint="eastAsia" w:ascii="Times New Roman" w:hAnsi="Times New Roman" w:cs="Times New Roman"/>
                <w:b/>
                <w:sz w:val="21"/>
              </w:rPr>
            </w:pPr>
            <w:r>
              <w:rPr>
                <w:rFonts w:hint="eastAsia" w:ascii="Times New Roman" w:hAnsi="Times New Roman" w:cs="Times New Roman"/>
                <w:b/>
                <w:sz w:val="21"/>
              </w:rPr>
              <w:t>Finngen</w:t>
            </w:r>
          </w:p>
          <w:p>
            <w:pPr>
              <w:pStyle w:val="6"/>
              <w:keepNext w:val="0"/>
              <w:keepLines w:val="0"/>
              <w:suppressLineNumbers w:val="0"/>
              <w:spacing w:beforeAutospacing="0" w:after="0" w:afterAutospacing="0"/>
              <w:ind w:left="106" w:right="99"/>
              <w:jc w:val="center"/>
              <w:rPr>
                <w:rFonts w:hint="eastAsia" w:ascii="Times New Roman" w:hAnsi="Times New Roman" w:eastAsia="等线" w:cs="Times New Roman"/>
                <w:b/>
                <w:sz w:val="21"/>
                <w:lang w:eastAsia="zh-CN"/>
              </w:rPr>
            </w:pPr>
            <w:r>
              <w:rPr>
                <w:rFonts w:hint="eastAsia" w:ascii="Times New Roman" w:hAnsi="Times New Roman" w:cs="Times New Roman"/>
                <w:b/>
                <w:sz w:val="15"/>
                <w:szCs w:val="15"/>
                <w:lang w:eastAsia="zh-CN"/>
              </w:rPr>
              <w:t>（</w:t>
            </w:r>
            <w:r>
              <w:rPr>
                <w:rFonts w:hint="eastAsia" w:ascii="Times New Roman" w:hAnsi="Times New Roman" w:cs="Times New Roman"/>
                <w:b/>
                <w:sz w:val="15"/>
                <w:szCs w:val="15"/>
                <w:lang w:val="en-US" w:eastAsia="zh-CN"/>
              </w:rPr>
              <w:t>f</w:t>
            </w:r>
            <w:r>
              <w:rPr>
                <w:rFonts w:hint="eastAsia" w:ascii="Times New Roman" w:hAnsi="Times New Roman" w:cs="Times New Roman"/>
                <w:b/>
                <w:sz w:val="15"/>
                <w:szCs w:val="15"/>
              </w:rPr>
              <w:t>inn-b-C3_OESOPHAGUS_EXALLC</w:t>
            </w:r>
            <w:r>
              <w:rPr>
                <w:rFonts w:hint="eastAsia" w:ascii="Times New Roman" w:hAnsi="Times New Roman" w:cs="Times New Roman"/>
                <w:b/>
                <w:sz w:val="15"/>
                <w:szCs w:val="15"/>
                <w:lang w:eastAsia="zh-CN"/>
              </w:rPr>
              <w:t>）</w:t>
            </w:r>
          </w:p>
        </w:tc>
        <w:tc>
          <w:tcPr>
            <w:tcW w:w="1557" w:type="pct"/>
            <w:tcBorders>
              <w:top w:val="single" w:color="000000" w:sz="6" w:space="0"/>
              <w:left w:val="single" w:color="000000" w:sz="6" w:space="0"/>
              <w:bottom w:val="single" w:color="000000" w:sz="6" w:space="0"/>
              <w:right w:val="nil"/>
            </w:tcBorders>
          </w:tcPr>
          <w:p>
            <w:pPr>
              <w:pStyle w:val="6"/>
              <w:keepNext w:val="0"/>
              <w:keepLines w:val="0"/>
              <w:suppressLineNumbers w:val="0"/>
              <w:spacing w:beforeAutospacing="0" w:after="0" w:afterAutospacing="0"/>
              <w:ind w:left="376" w:right="0" w:firstLine="211" w:firstLineChars="100"/>
              <w:jc w:val="both"/>
              <w:rPr>
                <w:rFonts w:hint="eastAsia" w:ascii="Times New Roman" w:hAnsi="Times New Roman" w:cs="Times New Roman"/>
                <w:b/>
                <w:sz w:val="21"/>
              </w:rPr>
            </w:pPr>
            <w:r>
              <w:rPr>
                <w:rFonts w:hint="eastAsia" w:ascii="Times New Roman" w:hAnsi="Times New Roman" w:cs="Times New Roman"/>
                <w:b/>
                <w:sz w:val="21"/>
              </w:rPr>
              <w:t>Oesophageal cancer</w:t>
            </w:r>
          </w:p>
        </w:tc>
        <w:tc>
          <w:tcPr>
            <w:tcW w:w="762"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right="283"/>
              <w:jc w:val="center"/>
              <w:rPr>
                <w:rFonts w:hint="eastAsia" w:ascii="Times New Roman" w:hAnsi="Times New Roman" w:cs="Times New Roman"/>
                <w:b/>
                <w:sz w:val="21"/>
              </w:rPr>
            </w:pPr>
            <w:r>
              <w:rPr>
                <w:rFonts w:hint="eastAsia" w:ascii="Times New Roman" w:hAnsi="Times New Roman" w:cs="Times New Roman"/>
                <w:b/>
                <w:sz w:val="21"/>
              </w:rPr>
              <w:t>287,703</w:t>
            </w:r>
          </w:p>
        </w:tc>
        <w:tc>
          <w:tcPr>
            <w:tcW w:w="1053"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left="283" w:right="367"/>
              <w:jc w:val="center"/>
              <w:rPr>
                <w:rFonts w:hint="eastAsia" w:ascii="Times New Roman" w:hAnsi="Times New Roman" w:cs="Times New Roman"/>
                <w:b/>
                <w:sz w:val="21"/>
              </w:rPr>
            </w:pPr>
            <w:r>
              <w:rPr>
                <w:rFonts w:hint="eastAsia" w:ascii="Times New Roman" w:hAnsi="Times New Roman" w:cs="Times New Roman"/>
                <w:b/>
                <w:sz w:val="21"/>
              </w:rPr>
              <w:t>201,675,176</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8" w:hRule="atLeast"/>
        </w:trPr>
        <w:tc>
          <w:tcPr>
            <w:tcW w:w="1626" w:type="pct"/>
            <w:tcBorders>
              <w:top w:val="single" w:color="000000" w:sz="6" w:space="0"/>
              <w:left w:val="nil"/>
              <w:bottom w:val="single" w:color="000000" w:sz="6" w:space="0"/>
              <w:right w:val="single" w:color="000000" w:sz="6" w:space="0"/>
            </w:tcBorders>
          </w:tcPr>
          <w:p>
            <w:pPr>
              <w:pStyle w:val="6"/>
              <w:keepNext w:val="0"/>
              <w:keepLines w:val="0"/>
              <w:suppressLineNumbers w:val="0"/>
              <w:spacing w:beforeAutospacing="0" w:after="0" w:afterAutospacing="0"/>
              <w:ind w:left="107" w:right="99"/>
              <w:jc w:val="center"/>
              <w:rPr>
                <w:rFonts w:hint="eastAsia" w:ascii="Times New Roman" w:hAnsi="Times New Roman" w:cs="Times New Roman"/>
                <w:b/>
                <w:sz w:val="21"/>
              </w:rPr>
            </w:pPr>
            <w:r>
              <w:rPr>
                <w:rFonts w:hint="eastAsia" w:ascii="Times New Roman" w:hAnsi="Times New Roman" w:cs="Times New Roman"/>
                <w:b/>
                <w:sz w:val="21"/>
              </w:rPr>
              <w:t>IEU OPEN GWAS</w:t>
            </w:r>
          </w:p>
          <w:p>
            <w:pPr>
              <w:pStyle w:val="6"/>
              <w:keepNext w:val="0"/>
              <w:keepLines w:val="0"/>
              <w:suppressLineNumbers w:val="0"/>
              <w:spacing w:beforeAutospacing="0" w:after="0" w:afterAutospacing="0"/>
              <w:ind w:left="107" w:right="99"/>
              <w:jc w:val="center"/>
              <w:rPr>
                <w:rFonts w:hint="eastAsia" w:ascii="Times New Roman" w:hAnsi="Times New Roman" w:eastAsia="等线" w:cs="Times New Roman"/>
                <w:b/>
                <w:sz w:val="21"/>
                <w:lang w:val="en-US" w:eastAsia="zh-CN"/>
              </w:rPr>
            </w:pPr>
            <w:r>
              <w:rPr>
                <w:rFonts w:hint="eastAsia" w:ascii="Times New Roman" w:hAnsi="Times New Roman" w:cs="Times New Roman"/>
                <w:b/>
                <w:sz w:val="15"/>
                <w:szCs w:val="15"/>
                <w:lang w:eastAsia="zh-CN"/>
              </w:rPr>
              <w:t>（</w:t>
            </w:r>
            <w:r>
              <w:rPr>
                <w:rFonts w:hint="eastAsia" w:ascii="Times New Roman" w:hAnsi="Times New Roman" w:cs="Times New Roman"/>
                <w:b/>
                <w:sz w:val="15"/>
                <w:szCs w:val="15"/>
              </w:rPr>
              <w:t>ebi-a-GCST007517</w:t>
            </w:r>
            <w:r>
              <w:rPr>
                <w:rFonts w:hint="eastAsia" w:ascii="Times New Roman" w:hAnsi="Times New Roman" w:cs="Times New Roman"/>
                <w:b/>
                <w:sz w:val="15"/>
                <w:szCs w:val="15"/>
                <w:lang w:val="en-US" w:eastAsia="zh-CN"/>
              </w:rPr>
              <w:t>)</w:t>
            </w:r>
          </w:p>
        </w:tc>
        <w:tc>
          <w:tcPr>
            <w:tcW w:w="1557" w:type="pct"/>
            <w:tcBorders>
              <w:top w:val="single" w:color="000000" w:sz="6" w:space="0"/>
              <w:left w:val="single" w:color="000000" w:sz="6" w:space="0"/>
              <w:bottom w:val="single" w:color="000000" w:sz="6" w:space="0"/>
              <w:right w:val="nil"/>
            </w:tcBorders>
          </w:tcPr>
          <w:p>
            <w:pPr>
              <w:pStyle w:val="6"/>
              <w:keepNext w:val="0"/>
              <w:keepLines w:val="0"/>
              <w:suppressLineNumbers w:val="0"/>
              <w:spacing w:beforeAutospacing="0" w:after="0" w:afterAutospacing="0"/>
              <w:ind w:left="587" w:right="0"/>
              <w:jc w:val="both"/>
              <w:rPr>
                <w:rFonts w:hint="eastAsia" w:ascii="Times New Roman" w:hAnsi="Times New Roman" w:cs="Times New Roman"/>
                <w:b/>
                <w:sz w:val="21"/>
              </w:rPr>
            </w:pPr>
            <w:r>
              <w:rPr>
                <w:rFonts w:hint="eastAsia" w:ascii="Times New Roman" w:hAnsi="Times New Roman" w:cs="Times New Roman"/>
                <w:b/>
                <w:sz w:val="21"/>
              </w:rPr>
              <w:t>Type 2 diabetes</w:t>
            </w:r>
          </w:p>
        </w:tc>
        <w:tc>
          <w:tcPr>
            <w:tcW w:w="762"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right="283"/>
              <w:jc w:val="center"/>
              <w:rPr>
                <w:rFonts w:hint="eastAsia" w:ascii="Times New Roman" w:hAnsi="Times New Roman" w:cs="Times New Roman"/>
                <w:b/>
                <w:sz w:val="21"/>
              </w:rPr>
            </w:pPr>
            <w:r>
              <w:rPr>
                <w:rFonts w:hint="eastAsia" w:ascii="Times New Roman" w:hAnsi="Times New Roman" w:cs="Times New Roman"/>
                <w:b/>
                <w:sz w:val="21"/>
              </w:rPr>
              <w:t>298,957</w:t>
            </w:r>
          </w:p>
        </w:tc>
        <w:tc>
          <w:tcPr>
            <w:tcW w:w="1053"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left="283" w:right="367"/>
              <w:jc w:val="center"/>
              <w:rPr>
                <w:rFonts w:hint="eastAsia" w:ascii="Times New Roman" w:hAnsi="Times New Roman" w:cs="Times New Roman"/>
                <w:b/>
                <w:sz w:val="21"/>
              </w:rPr>
            </w:pPr>
            <w:r>
              <w:rPr>
                <w:rFonts w:hint="eastAsia" w:ascii="Times New Roman" w:hAnsi="Times New Roman" w:cs="Times New Roman"/>
                <w:b/>
                <w:sz w:val="21"/>
              </w:rPr>
              <w:t>131,045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70" w:hRule="atLeast"/>
        </w:trPr>
        <w:tc>
          <w:tcPr>
            <w:tcW w:w="1626" w:type="pct"/>
            <w:vMerge w:val="restart"/>
            <w:tcBorders>
              <w:top w:val="single" w:color="000000" w:sz="6" w:space="0"/>
              <w:left w:val="nil"/>
              <w:bottom w:val="single" w:color="000000" w:sz="6" w:space="0"/>
              <w:right w:val="single" w:color="000000" w:sz="6" w:space="0"/>
            </w:tcBorders>
          </w:tcPr>
          <w:p>
            <w:pPr>
              <w:pStyle w:val="6"/>
              <w:keepNext w:val="0"/>
              <w:keepLines w:val="0"/>
              <w:suppressLineNumbers w:val="0"/>
              <w:spacing w:before="0" w:beforeAutospacing="0" w:after="0" w:afterAutospacing="0"/>
              <w:ind w:left="0" w:right="0"/>
              <w:jc w:val="center"/>
              <w:rPr>
                <w:rFonts w:hint="eastAsia" w:ascii="Times New Roman" w:hAnsi="Times New Roman" w:cs="Times New Roman"/>
              </w:rPr>
            </w:pPr>
          </w:p>
          <w:p>
            <w:pPr>
              <w:pStyle w:val="6"/>
              <w:keepNext w:val="0"/>
              <w:keepLines w:val="0"/>
              <w:suppressLineNumbers w:val="0"/>
              <w:spacing w:before="0" w:beforeAutospacing="0" w:after="0" w:afterAutospacing="0"/>
              <w:ind w:left="0" w:right="0"/>
              <w:jc w:val="center"/>
              <w:rPr>
                <w:rFonts w:hint="eastAsia" w:ascii="Times New Roman" w:hAnsi="Times New Roman" w:cs="Times New Roman"/>
              </w:rPr>
            </w:pPr>
          </w:p>
          <w:p>
            <w:pPr>
              <w:pStyle w:val="6"/>
              <w:keepNext w:val="0"/>
              <w:keepLines w:val="0"/>
              <w:suppressLineNumbers w:val="0"/>
              <w:spacing w:before="0" w:beforeAutospacing="0" w:after="0" w:afterAutospacing="0"/>
              <w:ind w:left="0" w:right="0"/>
              <w:jc w:val="center"/>
              <w:rPr>
                <w:rFonts w:hint="eastAsia" w:ascii="Times New Roman" w:hAnsi="Times New Roman" w:cs="Times New Roman"/>
              </w:rPr>
            </w:pPr>
          </w:p>
          <w:p>
            <w:pPr>
              <w:pStyle w:val="6"/>
              <w:keepNext w:val="0"/>
              <w:keepLines w:val="0"/>
              <w:suppressLineNumbers w:val="0"/>
              <w:spacing w:before="0" w:beforeAutospacing="0" w:after="0" w:afterAutospacing="0"/>
              <w:ind w:left="0" w:right="0"/>
              <w:jc w:val="center"/>
              <w:rPr>
                <w:rFonts w:hint="eastAsia" w:ascii="Times New Roman" w:hAnsi="Times New Roman" w:cs="Times New Roman"/>
              </w:rPr>
            </w:pPr>
          </w:p>
          <w:p>
            <w:pPr>
              <w:pStyle w:val="6"/>
              <w:keepNext w:val="0"/>
              <w:keepLines w:val="0"/>
              <w:suppressLineNumbers w:val="0"/>
              <w:spacing w:before="0" w:beforeAutospacing="0" w:after="0" w:afterAutospacing="0"/>
              <w:ind w:left="0" w:right="0"/>
              <w:jc w:val="center"/>
              <w:rPr>
                <w:rFonts w:hint="eastAsia" w:ascii="Times New Roman" w:hAnsi="Times New Roman" w:cs="Times New Roman"/>
              </w:rPr>
            </w:pPr>
          </w:p>
          <w:p>
            <w:pPr>
              <w:pStyle w:val="6"/>
              <w:keepNext w:val="0"/>
              <w:keepLines w:val="0"/>
              <w:suppressLineNumbers w:val="0"/>
              <w:spacing w:before="0" w:beforeAutospacing="0" w:after="0" w:afterAutospacing="0"/>
              <w:ind w:left="0" w:right="0"/>
              <w:jc w:val="center"/>
              <w:rPr>
                <w:rFonts w:hint="eastAsia" w:ascii="Times New Roman" w:hAnsi="Times New Roman" w:cs="Times New Roman"/>
              </w:rPr>
            </w:pPr>
          </w:p>
          <w:p>
            <w:pPr>
              <w:pStyle w:val="6"/>
              <w:keepNext w:val="0"/>
              <w:keepLines w:val="0"/>
              <w:suppressLineNumbers w:val="0"/>
              <w:spacing w:before="4" w:beforeAutospacing="0" w:after="0" w:afterAutospacing="0"/>
              <w:ind w:left="0" w:right="0"/>
              <w:jc w:val="center"/>
              <w:rPr>
                <w:rFonts w:hint="eastAsia" w:ascii="Times New Roman" w:hAnsi="Times New Roman" w:cs="Times New Roman"/>
                <w:sz w:val="31"/>
              </w:rPr>
            </w:pPr>
          </w:p>
          <w:p>
            <w:pPr>
              <w:pStyle w:val="6"/>
              <w:keepNext w:val="0"/>
              <w:keepLines w:val="0"/>
              <w:suppressLineNumbers w:val="0"/>
              <w:spacing w:before="0" w:beforeAutospacing="0" w:after="0" w:afterAutospacing="0"/>
              <w:ind w:left="583" w:right="0"/>
              <w:jc w:val="center"/>
              <w:rPr>
                <w:rFonts w:hint="eastAsia" w:ascii="Times New Roman" w:hAnsi="Times New Roman" w:cs="Times New Roman"/>
                <w:b/>
                <w:sz w:val="21"/>
              </w:rPr>
            </w:pPr>
            <w:r>
              <w:rPr>
                <w:rFonts w:hint="eastAsia" w:ascii="Times New Roman" w:hAnsi="Times New Roman" w:cs="Times New Roman"/>
                <w:b/>
                <w:sz w:val="21"/>
              </w:rPr>
              <w:t>MAGIC</w:t>
            </w:r>
          </w:p>
        </w:tc>
        <w:tc>
          <w:tcPr>
            <w:tcW w:w="1557" w:type="pct"/>
            <w:tcBorders>
              <w:top w:val="single" w:color="000000" w:sz="6" w:space="0"/>
              <w:left w:val="single" w:color="000000" w:sz="6" w:space="0"/>
              <w:bottom w:val="single" w:color="000000" w:sz="6" w:space="0"/>
              <w:right w:val="nil"/>
            </w:tcBorders>
          </w:tcPr>
          <w:p>
            <w:pPr>
              <w:pStyle w:val="6"/>
              <w:keepNext w:val="0"/>
              <w:keepLines w:val="0"/>
              <w:suppressLineNumbers w:val="0"/>
              <w:spacing w:beforeAutospacing="0" w:after="0" w:afterAutospacing="0"/>
              <w:ind w:left="609" w:right="0"/>
              <w:jc w:val="both"/>
              <w:rPr>
                <w:rFonts w:hint="eastAsia" w:ascii="Times New Roman" w:hAnsi="Times New Roman" w:cs="Times New Roman"/>
                <w:b/>
                <w:sz w:val="21"/>
              </w:rPr>
            </w:pPr>
            <w:r>
              <w:rPr>
                <w:rFonts w:hint="eastAsia" w:ascii="Times New Roman" w:hAnsi="Times New Roman" w:cs="Times New Roman"/>
                <w:b/>
                <w:sz w:val="21"/>
              </w:rPr>
              <w:t>2-hour glucose</w:t>
            </w:r>
          </w:p>
        </w:tc>
        <w:tc>
          <w:tcPr>
            <w:tcW w:w="762"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right="283"/>
              <w:jc w:val="center"/>
              <w:rPr>
                <w:rFonts w:hint="eastAsia" w:ascii="Times New Roman" w:hAnsi="Times New Roman" w:cs="Times New Roman"/>
                <w:b/>
                <w:sz w:val="21"/>
              </w:rPr>
            </w:pPr>
            <w:r>
              <w:rPr>
                <w:rFonts w:hint="eastAsia" w:ascii="Times New Roman" w:hAnsi="Times New Roman" w:cs="Times New Roman"/>
                <w:b/>
                <w:sz w:val="21"/>
              </w:rPr>
              <w:t>144,060</w:t>
            </w:r>
          </w:p>
        </w:tc>
        <w:tc>
          <w:tcPr>
            <w:tcW w:w="1053"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left="283" w:right="367"/>
              <w:jc w:val="center"/>
              <w:rPr>
                <w:rFonts w:hint="eastAsia" w:ascii="Times New Roman" w:hAnsi="Times New Roman" w:cs="Times New Roman"/>
                <w:b/>
                <w:sz w:val="21"/>
              </w:rPr>
            </w:pPr>
            <w:r>
              <w:rPr>
                <w:rFonts w:hint="eastAsia" w:ascii="Times New Roman" w:hAnsi="Times New Roman" w:cs="Times New Roman"/>
                <w:b/>
                <w:sz w:val="21"/>
              </w:rPr>
              <w:t>30,098,704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8" w:hRule="atLeast"/>
        </w:trPr>
        <w:tc>
          <w:tcPr>
            <w:tcW w:w="1626" w:type="pct"/>
            <w:vMerge w:val="continue"/>
            <w:tcBorders>
              <w:top w:val="nil"/>
              <w:left w:val="nil"/>
              <w:bottom w:val="single" w:color="000000" w:sz="6" w:space="0"/>
              <w:right w:val="single" w:color="000000" w:sz="6" w:space="0"/>
            </w:tcBorders>
          </w:tcPr>
          <w:p>
            <w:pPr>
              <w:keepNext w:val="0"/>
              <w:keepLines w:val="0"/>
              <w:suppressLineNumbers w:val="0"/>
              <w:spacing w:before="0" w:beforeAutospacing="0" w:after="0" w:afterAutospacing="0"/>
              <w:ind w:left="0" w:right="0"/>
              <w:jc w:val="center"/>
              <w:rPr>
                <w:rFonts w:hint="eastAsia" w:ascii="Times New Roman" w:hAnsi="Times New Roman" w:cs="Times New Roman"/>
                <w:sz w:val="2"/>
                <w:szCs w:val="2"/>
              </w:rPr>
            </w:pPr>
          </w:p>
        </w:tc>
        <w:tc>
          <w:tcPr>
            <w:tcW w:w="1557" w:type="pct"/>
            <w:tcBorders>
              <w:top w:val="single" w:color="000000" w:sz="6" w:space="0"/>
              <w:left w:val="single" w:color="000000" w:sz="6" w:space="0"/>
              <w:bottom w:val="single" w:color="000000" w:sz="6" w:space="0"/>
              <w:right w:val="nil"/>
            </w:tcBorders>
          </w:tcPr>
          <w:p>
            <w:pPr>
              <w:pStyle w:val="6"/>
              <w:keepNext w:val="0"/>
              <w:keepLines w:val="0"/>
              <w:suppressLineNumbers w:val="0"/>
              <w:spacing w:beforeAutospacing="0" w:after="0" w:afterAutospacing="0"/>
              <w:ind w:left="654" w:right="0"/>
              <w:jc w:val="both"/>
              <w:rPr>
                <w:rFonts w:hint="eastAsia" w:ascii="Times New Roman" w:hAnsi="Times New Roman" w:cs="Times New Roman"/>
                <w:b/>
                <w:sz w:val="21"/>
              </w:rPr>
            </w:pPr>
            <w:r>
              <w:rPr>
                <w:rFonts w:hint="eastAsia" w:ascii="Times New Roman" w:hAnsi="Times New Roman" w:cs="Times New Roman"/>
                <w:b/>
                <w:sz w:val="21"/>
              </w:rPr>
              <w:t>Fasting insulin</w:t>
            </w:r>
          </w:p>
        </w:tc>
        <w:tc>
          <w:tcPr>
            <w:tcW w:w="762"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right="283"/>
              <w:jc w:val="center"/>
              <w:rPr>
                <w:rFonts w:hint="eastAsia" w:ascii="Times New Roman" w:hAnsi="Times New Roman" w:cs="Times New Roman"/>
                <w:b/>
                <w:sz w:val="21"/>
              </w:rPr>
            </w:pPr>
            <w:r>
              <w:rPr>
                <w:rFonts w:hint="eastAsia" w:ascii="Times New Roman" w:hAnsi="Times New Roman" w:cs="Times New Roman"/>
                <w:b/>
                <w:sz w:val="21"/>
              </w:rPr>
              <w:t>144,060</w:t>
            </w:r>
          </w:p>
        </w:tc>
        <w:tc>
          <w:tcPr>
            <w:tcW w:w="1053"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left="283" w:right="367"/>
              <w:jc w:val="center"/>
              <w:rPr>
                <w:rFonts w:hint="eastAsia" w:ascii="Times New Roman" w:hAnsi="Times New Roman" w:cs="Times New Roman"/>
                <w:b/>
                <w:sz w:val="21"/>
              </w:rPr>
            </w:pPr>
            <w:r>
              <w:rPr>
                <w:rFonts w:hint="eastAsia" w:ascii="Times New Roman" w:hAnsi="Times New Roman" w:cs="Times New Roman"/>
                <w:b/>
                <w:sz w:val="21"/>
              </w:rPr>
              <w:t>32,635,792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8" w:hRule="atLeast"/>
        </w:trPr>
        <w:tc>
          <w:tcPr>
            <w:tcW w:w="1626" w:type="pct"/>
            <w:vMerge w:val="continue"/>
            <w:tcBorders>
              <w:top w:val="nil"/>
              <w:left w:val="nil"/>
              <w:bottom w:val="single" w:color="000000" w:sz="6" w:space="0"/>
              <w:right w:val="single" w:color="000000" w:sz="6" w:space="0"/>
            </w:tcBorders>
          </w:tcPr>
          <w:p>
            <w:pPr>
              <w:keepNext w:val="0"/>
              <w:keepLines w:val="0"/>
              <w:suppressLineNumbers w:val="0"/>
              <w:spacing w:before="0" w:beforeAutospacing="0" w:after="0" w:afterAutospacing="0"/>
              <w:ind w:left="0" w:right="0"/>
              <w:jc w:val="center"/>
              <w:rPr>
                <w:rFonts w:hint="eastAsia" w:ascii="Times New Roman" w:hAnsi="Times New Roman" w:cs="Times New Roman"/>
                <w:sz w:val="2"/>
                <w:szCs w:val="2"/>
              </w:rPr>
            </w:pPr>
          </w:p>
        </w:tc>
        <w:tc>
          <w:tcPr>
            <w:tcW w:w="1557" w:type="pct"/>
            <w:tcBorders>
              <w:top w:val="single" w:color="000000" w:sz="6" w:space="0"/>
              <w:left w:val="single" w:color="000000" w:sz="6" w:space="0"/>
              <w:bottom w:val="single" w:color="000000" w:sz="6" w:space="0"/>
              <w:right w:val="nil"/>
            </w:tcBorders>
          </w:tcPr>
          <w:p>
            <w:pPr>
              <w:pStyle w:val="6"/>
              <w:keepNext w:val="0"/>
              <w:keepLines w:val="0"/>
              <w:suppressLineNumbers w:val="0"/>
              <w:spacing w:beforeAutospacing="0" w:after="0" w:afterAutospacing="0"/>
              <w:ind w:left="601" w:right="0"/>
              <w:jc w:val="both"/>
              <w:rPr>
                <w:rFonts w:hint="eastAsia" w:ascii="Times New Roman" w:hAnsi="Times New Roman" w:cs="Times New Roman"/>
                <w:b/>
                <w:sz w:val="21"/>
              </w:rPr>
            </w:pPr>
            <w:r>
              <w:rPr>
                <w:rFonts w:hint="eastAsia" w:ascii="Times New Roman" w:hAnsi="Times New Roman" w:cs="Times New Roman"/>
                <w:b/>
                <w:sz w:val="21"/>
              </w:rPr>
              <w:t>Fasting glucose</w:t>
            </w:r>
          </w:p>
        </w:tc>
        <w:tc>
          <w:tcPr>
            <w:tcW w:w="762"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right="283"/>
              <w:jc w:val="center"/>
              <w:rPr>
                <w:rFonts w:hint="eastAsia" w:ascii="Times New Roman" w:hAnsi="Times New Roman" w:cs="Times New Roman"/>
                <w:b/>
                <w:sz w:val="21"/>
              </w:rPr>
            </w:pPr>
            <w:r>
              <w:rPr>
                <w:rFonts w:hint="eastAsia" w:ascii="Times New Roman" w:hAnsi="Times New Roman" w:cs="Times New Roman"/>
                <w:b/>
                <w:sz w:val="21"/>
              </w:rPr>
              <w:t>144,060</w:t>
            </w:r>
          </w:p>
        </w:tc>
        <w:tc>
          <w:tcPr>
            <w:tcW w:w="1053"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left="283" w:right="367"/>
              <w:jc w:val="center"/>
              <w:rPr>
                <w:rFonts w:hint="eastAsia" w:ascii="Times New Roman" w:hAnsi="Times New Roman" w:cs="Times New Roman"/>
                <w:b/>
                <w:sz w:val="21"/>
              </w:rPr>
            </w:pPr>
            <w:r>
              <w:rPr>
                <w:rFonts w:hint="eastAsia" w:ascii="Times New Roman" w:hAnsi="Times New Roman" w:cs="Times New Roman"/>
                <w:b/>
                <w:sz w:val="21"/>
              </w:rPr>
              <w:t>34,064,006</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70" w:hRule="atLeast"/>
        </w:trPr>
        <w:tc>
          <w:tcPr>
            <w:tcW w:w="1626" w:type="pct"/>
            <w:vMerge w:val="continue"/>
            <w:tcBorders>
              <w:top w:val="nil"/>
              <w:left w:val="nil"/>
              <w:bottom w:val="single" w:color="000000" w:sz="6" w:space="0"/>
              <w:right w:val="single" w:color="000000" w:sz="6" w:space="0"/>
            </w:tcBorders>
          </w:tcPr>
          <w:p>
            <w:pPr>
              <w:keepNext w:val="0"/>
              <w:keepLines w:val="0"/>
              <w:suppressLineNumbers w:val="0"/>
              <w:spacing w:before="0" w:beforeAutospacing="0" w:after="0" w:afterAutospacing="0"/>
              <w:ind w:left="0" w:right="0"/>
              <w:jc w:val="center"/>
              <w:rPr>
                <w:rFonts w:hint="eastAsia" w:ascii="Times New Roman" w:hAnsi="Times New Roman" w:cs="Times New Roman"/>
                <w:sz w:val="2"/>
                <w:szCs w:val="2"/>
              </w:rPr>
            </w:pPr>
          </w:p>
        </w:tc>
        <w:tc>
          <w:tcPr>
            <w:tcW w:w="1557" w:type="pct"/>
            <w:tcBorders>
              <w:top w:val="single" w:color="000000" w:sz="6" w:space="0"/>
              <w:left w:val="single" w:color="000000" w:sz="6" w:space="0"/>
              <w:bottom w:val="single" w:color="000000" w:sz="6" w:space="0"/>
              <w:right w:val="nil"/>
            </w:tcBorders>
          </w:tcPr>
          <w:p>
            <w:pPr>
              <w:pStyle w:val="6"/>
              <w:keepNext w:val="0"/>
              <w:keepLines w:val="0"/>
              <w:suppressLineNumbers w:val="0"/>
              <w:spacing w:beforeAutospacing="0" w:after="0" w:afterAutospacing="0"/>
              <w:ind w:left="1001" w:right="1031"/>
              <w:jc w:val="both"/>
              <w:rPr>
                <w:rFonts w:hint="eastAsia" w:ascii="Times New Roman" w:hAnsi="Times New Roman" w:cs="Times New Roman"/>
                <w:b/>
                <w:sz w:val="21"/>
              </w:rPr>
            </w:pPr>
            <w:r>
              <w:rPr>
                <w:rFonts w:hint="eastAsia" w:ascii="Times New Roman" w:hAnsi="Times New Roman" w:cs="Times New Roman"/>
                <w:b/>
                <w:sz w:val="21"/>
              </w:rPr>
              <w:t>HbA1c</w:t>
            </w:r>
          </w:p>
        </w:tc>
        <w:tc>
          <w:tcPr>
            <w:tcW w:w="762"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right="283"/>
              <w:jc w:val="center"/>
              <w:rPr>
                <w:rFonts w:hint="eastAsia" w:ascii="Times New Roman" w:hAnsi="Times New Roman" w:cs="Times New Roman"/>
                <w:b/>
                <w:sz w:val="21"/>
              </w:rPr>
            </w:pPr>
            <w:r>
              <w:rPr>
                <w:rFonts w:hint="eastAsia" w:ascii="Times New Roman" w:hAnsi="Times New Roman" w:cs="Times New Roman"/>
                <w:b/>
                <w:sz w:val="21"/>
              </w:rPr>
              <w:t>144,060</w:t>
            </w:r>
          </w:p>
        </w:tc>
        <w:tc>
          <w:tcPr>
            <w:tcW w:w="1053"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left="283" w:right="367"/>
              <w:jc w:val="center"/>
              <w:rPr>
                <w:rFonts w:hint="eastAsia" w:ascii="Times New Roman" w:hAnsi="Times New Roman" w:cs="Times New Roman"/>
                <w:b/>
                <w:sz w:val="21"/>
              </w:rPr>
            </w:pPr>
            <w:r>
              <w:rPr>
                <w:rFonts w:hint="eastAsia" w:ascii="Times New Roman" w:hAnsi="Times New Roman" w:cs="Times New Roman"/>
                <w:b/>
                <w:sz w:val="21"/>
              </w:rPr>
              <w:t>33,811,879</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8" w:hRule="atLeast"/>
        </w:trPr>
        <w:tc>
          <w:tcPr>
            <w:tcW w:w="1626" w:type="pct"/>
            <w:vMerge w:val="continue"/>
            <w:tcBorders>
              <w:top w:val="nil"/>
              <w:left w:val="nil"/>
              <w:bottom w:val="single" w:color="000000" w:sz="6" w:space="0"/>
              <w:right w:val="single" w:color="000000" w:sz="6" w:space="0"/>
            </w:tcBorders>
          </w:tcPr>
          <w:p>
            <w:pPr>
              <w:keepNext w:val="0"/>
              <w:keepLines w:val="0"/>
              <w:suppressLineNumbers w:val="0"/>
              <w:spacing w:before="0" w:beforeAutospacing="0" w:after="0" w:afterAutospacing="0"/>
              <w:ind w:left="0" w:right="0"/>
              <w:jc w:val="center"/>
              <w:rPr>
                <w:rFonts w:hint="eastAsia" w:ascii="Times New Roman" w:hAnsi="Times New Roman" w:cs="Times New Roman"/>
                <w:sz w:val="2"/>
                <w:szCs w:val="2"/>
              </w:rPr>
            </w:pPr>
          </w:p>
        </w:tc>
        <w:tc>
          <w:tcPr>
            <w:tcW w:w="1557" w:type="pct"/>
            <w:tcBorders>
              <w:top w:val="single" w:color="000000" w:sz="6" w:space="0"/>
              <w:left w:val="single" w:color="000000" w:sz="6" w:space="0"/>
              <w:bottom w:val="single" w:color="000000" w:sz="6" w:space="0"/>
              <w:right w:val="nil"/>
            </w:tcBorders>
          </w:tcPr>
          <w:p>
            <w:pPr>
              <w:pStyle w:val="6"/>
              <w:keepNext w:val="0"/>
              <w:keepLines w:val="0"/>
              <w:suppressLineNumbers w:val="0"/>
              <w:spacing w:beforeAutospacing="0" w:after="0" w:afterAutospacing="0"/>
              <w:ind w:left="431" w:right="0"/>
              <w:jc w:val="both"/>
              <w:rPr>
                <w:rFonts w:hint="eastAsia" w:ascii="Times New Roman" w:hAnsi="Times New Roman" w:cs="Times New Roman"/>
                <w:b/>
                <w:sz w:val="21"/>
              </w:rPr>
            </w:pPr>
            <w:r>
              <w:rPr>
                <w:rFonts w:hint="eastAsia" w:ascii="Times New Roman" w:hAnsi="Times New Roman" w:cs="Times New Roman"/>
                <w:b/>
                <w:sz w:val="21"/>
              </w:rPr>
              <w:t>Insulin fold change</w:t>
            </w:r>
          </w:p>
        </w:tc>
        <w:tc>
          <w:tcPr>
            <w:tcW w:w="762"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right="281"/>
              <w:jc w:val="center"/>
              <w:rPr>
                <w:rFonts w:hint="eastAsia" w:ascii="Times New Roman" w:hAnsi="Times New Roman" w:cs="Times New Roman"/>
                <w:b/>
                <w:sz w:val="21"/>
              </w:rPr>
            </w:pPr>
            <w:r>
              <w:rPr>
                <w:rFonts w:hint="eastAsia" w:ascii="Times New Roman" w:hAnsi="Times New Roman" w:cs="Times New Roman"/>
                <w:b/>
                <w:sz w:val="21"/>
              </w:rPr>
              <w:t>55,172</w:t>
            </w:r>
          </w:p>
        </w:tc>
        <w:tc>
          <w:tcPr>
            <w:tcW w:w="1053"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left="283" w:right="364"/>
              <w:jc w:val="center"/>
              <w:rPr>
                <w:rFonts w:hint="eastAsia" w:ascii="Times New Roman" w:hAnsi="Times New Roman" w:cs="Times New Roman"/>
                <w:b/>
                <w:sz w:val="21"/>
              </w:rPr>
            </w:pPr>
            <w:r>
              <w:rPr>
                <w:rFonts w:hint="eastAsia" w:ascii="Times New Roman" w:hAnsi="Times New Roman" w:cs="Times New Roman"/>
                <w:b/>
                <w:sz w:val="21"/>
              </w:rPr>
              <w:t>9,477,725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8" w:hRule="atLeast"/>
        </w:trPr>
        <w:tc>
          <w:tcPr>
            <w:tcW w:w="1626" w:type="pct"/>
            <w:vMerge w:val="continue"/>
            <w:tcBorders>
              <w:top w:val="nil"/>
              <w:left w:val="nil"/>
              <w:bottom w:val="single" w:color="000000" w:sz="6" w:space="0"/>
              <w:right w:val="single" w:color="000000" w:sz="6" w:space="0"/>
            </w:tcBorders>
          </w:tcPr>
          <w:p>
            <w:pPr>
              <w:keepNext w:val="0"/>
              <w:keepLines w:val="0"/>
              <w:suppressLineNumbers w:val="0"/>
              <w:spacing w:before="0" w:beforeAutospacing="0" w:after="0" w:afterAutospacing="0"/>
              <w:ind w:left="0" w:right="0"/>
              <w:jc w:val="center"/>
              <w:rPr>
                <w:rFonts w:hint="eastAsia" w:ascii="Times New Roman" w:hAnsi="Times New Roman" w:cs="Times New Roman"/>
                <w:sz w:val="2"/>
                <w:szCs w:val="2"/>
              </w:rPr>
            </w:pPr>
          </w:p>
        </w:tc>
        <w:tc>
          <w:tcPr>
            <w:tcW w:w="1557" w:type="pct"/>
            <w:tcBorders>
              <w:top w:val="single" w:color="000000" w:sz="6" w:space="0"/>
              <w:left w:val="single" w:color="000000" w:sz="6" w:space="0"/>
              <w:bottom w:val="single" w:color="000000" w:sz="6" w:space="0"/>
              <w:right w:val="nil"/>
            </w:tcBorders>
          </w:tcPr>
          <w:p>
            <w:pPr>
              <w:pStyle w:val="6"/>
              <w:keepNext w:val="0"/>
              <w:keepLines w:val="0"/>
              <w:suppressLineNumbers w:val="0"/>
              <w:spacing w:beforeAutospacing="0" w:after="0" w:afterAutospacing="0"/>
              <w:ind w:left="232" w:right="0" w:firstLine="211" w:firstLineChars="100"/>
              <w:jc w:val="both"/>
              <w:rPr>
                <w:rFonts w:hint="eastAsia" w:ascii="Times New Roman" w:hAnsi="Times New Roman" w:cs="Times New Roman"/>
                <w:b/>
                <w:sz w:val="21"/>
              </w:rPr>
            </w:pPr>
            <w:r>
              <w:rPr>
                <w:rFonts w:hint="eastAsia" w:ascii="Times New Roman" w:hAnsi="Times New Roman" w:cs="Times New Roman"/>
                <w:b/>
                <w:sz w:val="21"/>
              </w:rPr>
              <w:t>Insulin sensitivity index</w:t>
            </w:r>
          </w:p>
        </w:tc>
        <w:tc>
          <w:tcPr>
            <w:tcW w:w="762"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right="281"/>
              <w:jc w:val="center"/>
              <w:rPr>
                <w:rFonts w:hint="eastAsia" w:ascii="Times New Roman" w:hAnsi="Times New Roman" w:cs="Times New Roman"/>
                <w:b/>
                <w:sz w:val="21"/>
              </w:rPr>
            </w:pPr>
            <w:r>
              <w:rPr>
                <w:rFonts w:hint="eastAsia" w:ascii="Times New Roman" w:hAnsi="Times New Roman" w:cs="Times New Roman"/>
                <w:b/>
                <w:sz w:val="21"/>
              </w:rPr>
              <w:t>55,535</w:t>
            </w:r>
          </w:p>
        </w:tc>
        <w:tc>
          <w:tcPr>
            <w:tcW w:w="1053"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left="283" w:right="364"/>
              <w:jc w:val="center"/>
              <w:rPr>
                <w:rFonts w:hint="eastAsia" w:ascii="Times New Roman" w:hAnsi="Times New Roman" w:cs="Times New Roman"/>
                <w:b/>
                <w:sz w:val="21"/>
              </w:rPr>
            </w:pPr>
            <w:r>
              <w:rPr>
                <w:rFonts w:hint="eastAsia" w:ascii="Times New Roman" w:hAnsi="Times New Roman" w:cs="Times New Roman"/>
                <w:b/>
                <w:sz w:val="21"/>
              </w:rPr>
              <w:t>9,483,229</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70" w:hRule="atLeast"/>
        </w:trPr>
        <w:tc>
          <w:tcPr>
            <w:tcW w:w="1626" w:type="pct"/>
            <w:vMerge w:val="continue"/>
            <w:tcBorders>
              <w:top w:val="nil"/>
              <w:left w:val="nil"/>
              <w:bottom w:val="single" w:color="000000" w:sz="6" w:space="0"/>
              <w:right w:val="single" w:color="000000" w:sz="6" w:space="0"/>
            </w:tcBorders>
          </w:tcPr>
          <w:p>
            <w:pPr>
              <w:keepNext w:val="0"/>
              <w:keepLines w:val="0"/>
              <w:suppressLineNumbers w:val="0"/>
              <w:spacing w:before="0" w:beforeAutospacing="0" w:after="0" w:afterAutospacing="0"/>
              <w:ind w:left="0" w:right="0"/>
              <w:jc w:val="center"/>
              <w:rPr>
                <w:rFonts w:hint="eastAsia" w:ascii="Times New Roman" w:hAnsi="Times New Roman" w:cs="Times New Roman"/>
                <w:sz w:val="2"/>
                <w:szCs w:val="2"/>
              </w:rPr>
            </w:pPr>
          </w:p>
        </w:tc>
        <w:tc>
          <w:tcPr>
            <w:tcW w:w="1557" w:type="pct"/>
            <w:tcBorders>
              <w:top w:val="single" w:color="000000" w:sz="6" w:space="0"/>
              <w:left w:val="single" w:color="000000" w:sz="6" w:space="0"/>
              <w:right w:val="nil"/>
            </w:tcBorders>
          </w:tcPr>
          <w:p>
            <w:pPr>
              <w:pStyle w:val="6"/>
              <w:keepNext w:val="0"/>
              <w:keepLines w:val="0"/>
              <w:suppressLineNumbers w:val="0"/>
              <w:spacing w:beforeAutospacing="0" w:after="0" w:afterAutospacing="0"/>
              <w:ind w:left="162" w:right="0" w:firstLine="211" w:firstLineChars="100"/>
              <w:jc w:val="both"/>
              <w:rPr>
                <w:rFonts w:hint="eastAsia" w:ascii="Times New Roman" w:hAnsi="Times New Roman" w:cs="Times New Roman"/>
                <w:b/>
                <w:sz w:val="21"/>
              </w:rPr>
            </w:pPr>
            <w:r>
              <w:rPr>
                <w:rFonts w:hint="eastAsia" w:ascii="Times New Roman" w:hAnsi="Times New Roman" w:cs="Times New Roman"/>
                <w:b/>
                <w:sz w:val="21"/>
              </w:rPr>
              <w:t>Fasting proinsulin values</w:t>
            </w:r>
          </w:p>
        </w:tc>
        <w:tc>
          <w:tcPr>
            <w:tcW w:w="762" w:type="pct"/>
            <w:tcBorders>
              <w:top w:val="single" w:color="000000" w:sz="6" w:space="0"/>
              <w:left w:val="nil"/>
              <w:right w:val="nil"/>
            </w:tcBorders>
          </w:tcPr>
          <w:p>
            <w:pPr>
              <w:pStyle w:val="6"/>
              <w:keepNext w:val="0"/>
              <w:keepLines w:val="0"/>
              <w:suppressLineNumbers w:val="0"/>
              <w:spacing w:beforeAutospacing="0" w:after="0" w:afterAutospacing="0"/>
              <w:ind w:right="281"/>
              <w:jc w:val="center"/>
              <w:rPr>
                <w:rFonts w:hint="eastAsia" w:ascii="Times New Roman" w:hAnsi="Times New Roman" w:cs="Times New Roman"/>
                <w:b/>
                <w:sz w:val="21"/>
              </w:rPr>
            </w:pPr>
            <w:r>
              <w:rPr>
                <w:rFonts w:hint="eastAsia" w:ascii="Times New Roman" w:hAnsi="Times New Roman" w:cs="Times New Roman"/>
                <w:b/>
                <w:sz w:val="21"/>
              </w:rPr>
              <w:t>45,826</w:t>
            </w:r>
          </w:p>
        </w:tc>
        <w:tc>
          <w:tcPr>
            <w:tcW w:w="1053" w:type="pct"/>
            <w:tcBorders>
              <w:top w:val="single" w:color="000000" w:sz="6" w:space="0"/>
              <w:left w:val="nil"/>
              <w:right w:val="nil"/>
            </w:tcBorders>
          </w:tcPr>
          <w:p>
            <w:pPr>
              <w:pStyle w:val="6"/>
              <w:keepNext w:val="0"/>
              <w:keepLines w:val="0"/>
              <w:suppressLineNumbers w:val="0"/>
              <w:spacing w:beforeAutospacing="0" w:after="0" w:afterAutospacing="0"/>
              <w:ind w:left="283" w:right="364"/>
              <w:jc w:val="center"/>
              <w:rPr>
                <w:rFonts w:hint="eastAsia" w:ascii="Times New Roman" w:hAnsi="Times New Roman" w:cs="Times New Roman"/>
                <w:b/>
                <w:sz w:val="21"/>
              </w:rPr>
            </w:pPr>
            <w:r>
              <w:rPr>
                <w:rFonts w:hint="eastAsia" w:ascii="Times New Roman" w:hAnsi="Times New Roman" w:cs="Times New Roman"/>
                <w:b/>
                <w:sz w:val="21"/>
              </w:rPr>
              <w:t>9,531,732</w:t>
            </w:r>
          </w:p>
        </w:tc>
      </w:tr>
    </w:tbl>
    <w:p>
      <w:pPr>
        <w:pStyle w:val="3"/>
        <w:rPr>
          <w:rFonts w:ascii="Times New Roman" w:hAnsi="Times New Roman" w:cs="Times New Roman"/>
        </w:rPr>
      </w:pPr>
    </w:p>
    <w:p>
      <w:pPr>
        <w:pStyle w:val="3"/>
        <w:rPr>
          <w:rFonts w:ascii="Times New Roman" w:hAnsi="Times New Roman" w:cs="Times New Roman"/>
        </w:rPr>
      </w:pPr>
    </w:p>
    <w:p>
      <w:pPr>
        <w:pStyle w:val="3"/>
        <w:rPr>
          <w:rFonts w:ascii="Times New Roman" w:hAnsi="Times New Roman" w:cs="Times New Roman"/>
        </w:rPr>
      </w:pPr>
      <w:r>
        <w:rPr>
          <w:rFonts w:ascii="Times New Roman" w:hAnsi="Times New Roman" w:cs="Times New Roman"/>
          <w:b/>
          <w:bCs/>
        </w:rPr>
        <w:t xml:space="preserve">Supplemental Table 2. </w:t>
      </w:r>
      <w:r>
        <w:rPr>
          <w:rFonts w:ascii="Times New Roman" w:hAnsi="Times New Roman" w:cs="Times New Roman"/>
        </w:rPr>
        <w:t>SNPs of body mass index (BMI) (id: ukb-b-2303)</w:t>
      </w:r>
    </w:p>
    <w:p>
      <w:pPr>
        <w:rPr>
          <w:rFonts w:hint="default" w:ascii="Times New Roman" w:hAnsi="Times New Roman" w:cs="Times New Roman"/>
        </w:rPr>
      </w:pPr>
    </w:p>
    <w:tbl>
      <w:tblPr>
        <w:tblStyle w:val="4"/>
        <w:tblpPr w:leftFromText="180" w:rightFromText="180" w:vertAnchor="text" w:horzAnchor="page" w:tblpX="1717" w:tblpY="4"/>
        <w:tblOverlap w:val="never"/>
        <w:tblW w:w="5000" w:type="pct"/>
        <w:tblInd w:w="0" w:type="dxa"/>
        <w:tblBorders>
          <w:top w:val="single" w:color="auto" w:sz="12" w:space="0"/>
          <w:left w:val="none" w:color="auto" w:sz="0" w:space="0"/>
          <w:bottom w:val="single" w:color="auto" w:sz="12" w:space="0"/>
          <w:right w:val="none" w:color="auto" w:sz="0" w:space="0"/>
          <w:insideH w:val="single" w:color="auto" w:sz="6" w:space="0"/>
          <w:insideV w:val="none" w:color="auto" w:sz="0" w:space="0"/>
        </w:tblBorders>
        <w:tblLayout w:type="autofit"/>
        <w:tblCellMar>
          <w:top w:w="0" w:type="dxa"/>
          <w:left w:w="30" w:type="dxa"/>
          <w:bottom w:w="0" w:type="dxa"/>
          <w:right w:w="30" w:type="dxa"/>
        </w:tblCellMar>
      </w:tblPr>
      <w:tblGrid>
        <w:gridCol w:w="1177"/>
        <w:gridCol w:w="1209"/>
        <w:gridCol w:w="1172"/>
        <w:gridCol w:w="975"/>
        <w:gridCol w:w="1360"/>
        <w:gridCol w:w="1184"/>
        <w:gridCol w:w="1289"/>
      </w:tblGrid>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SNP</w:t>
            </w:r>
            <w:r>
              <w:rPr>
                <w:rFonts w:hint="eastAsia" w:ascii="Times New Roman" w:hAnsi="Times New Roman" w:cs="Times New Roman"/>
              </w:rPr>
              <w:tab/>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Effect allele</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Other allele</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eaf</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beta</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se</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pval</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rs1064213</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0.478356</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0.0148898</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0.00198654</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6.60E-14</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rs10830963</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0.275033</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0.00729752</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0.00222779</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0.00109999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rs10842994</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0.195905</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0.00103948</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0.00250394</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0.68</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rs10965250</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0.170533</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0.00676675</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0.00264791</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0.0109999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rs11063069</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0.207437</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-0.00688474</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0.0024629</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0.00519996</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rs1126930</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0.035239</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0.0316515</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0.00540129</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4.60E-09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rs12140153</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0.094285</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-0.0335649</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0.00348403</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5.70E-22</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rs1229984</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0.972781</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0.0389306</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0.0060392</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1.10E-10</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rs12571751</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0.460796</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-0.00549109</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0.00199736</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0.00599998</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rs13107325</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0.074863</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0.0474012</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0.00378415</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5.40E-36</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rs13266634</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0.30957</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0.00500963</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0.00215643</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0.02</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rs1330199</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0.483141</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-0.0118963</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0.00200131</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2.80E-09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rs13389219</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0.392422</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0.00959884</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0.00203113</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2.30E-06</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rs1446585</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0.244617</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-0.0138437</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0.0022641</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9.70E-10</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rs1582931</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0.473261</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-0.0128525</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0.00201036</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1.60E-10</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rs1801212</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0.7211</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0.00560846</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0.00221548</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0.0109999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rs1801282</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0.119532</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0.0162585</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0.00305747</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1.10E-07</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rs1805123</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0.245266</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-0.0164188</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0.00231459</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1.30E-12</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rs1919243</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0.48751</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0.0116758</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0.00201683</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7.10E-09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rs2191349</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0.548581</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-0.000529304</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0.00200187</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0.79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rs2237895</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0.41564</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-0.00677194</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0.00201735</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0.000790005</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rs2307111</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0.395098</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-0.0278218</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0.00203702</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1.80E-42</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rs2568958</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0.603677</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0.0224673</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0.00202721</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1.50E-28</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rs340874</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0.56798</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0.00168984</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0.00200114</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rs34153025</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0.022178</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-0.0384479</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0.00683018</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1.80E-08</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rs34811474</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0.230829</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-0.0283368</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0.00236008</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3.30E-33</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rs35658696</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0.052864</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-0.000868536</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0.00444847</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0.85</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rs35720761</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0.128394</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-0.000555837</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0.00296317</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0.85</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rs41278853</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0.092001</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0.00328192</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0.00345339</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0.34</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rs4430796</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0.516806</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0.00402777</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0.00200051</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0.0439997</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rs4457053</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0.68068</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0.00738374</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0.00213333</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0.000539995</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rs5015480</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0.408734</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0.00356264</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0.00202598</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0.0790005</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rs516946</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0.761777</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0.00106114</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0.00233787</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0.649999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rs5215</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0.642423</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0.0104881</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0.00207805</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4.50E-07</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rs58542926</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0.074654</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-0.00255076</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0.00379988</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0.5</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rs60980157</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0.239784</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-0.00163933</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0.00237113</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rs6265</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0.188495</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-0.0401161</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0.00254555</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5.90E-56</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rs7132908</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0.384452</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0.0294009</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0.00204917</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1.10E-46</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rs7651090</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0.314498</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-0.00296912</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0.00214136</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0.17</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rs7756992</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0.266361</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-0.00846916</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0.00224887</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0.00017</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rs7903146</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0.290696</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-0.0149919</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0.00219196</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7.90E-12</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rs864745</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0.505639</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0.010806</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0.00199143</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5.80E-08</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rs9379084</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0.115557</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0.00636552</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0.0032079</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0.0470002</w:t>
            </w:r>
          </w:p>
        </w:tc>
      </w:tr>
    </w:tbl>
    <w:p>
      <w:pPr>
        <w:rPr>
          <w:rFonts w:hint="default" w:ascii="Times New Roman" w:hAnsi="Times New Roman" w:cs="Times New Roman"/>
        </w:rPr>
      </w:pPr>
    </w:p>
    <w:p>
      <w:pPr>
        <w:rPr>
          <w:rFonts w:hint="default" w:ascii="Times New Roman" w:hAnsi="Times New Roman" w:cs="Times New Roman"/>
        </w:rPr>
      </w:pPr>
      <w:r>
        <w:rPr>
          <w:rFonts w:hint="default" w:ascii="Times New Roman" w:hAnsi="Times New Roman" w:cs="Times New Roman"/>
        </w:rPr>
        <w:t>The data used in our study were mainly processed by the MRC Integrative Epidemiology Unit (IEU) in 2018</w:t>
      </w:r>
      <w:r>
        <w:rPr>
          <w:rFonts w:hint="eastAsia" w:ascii="Times New Roman" w:hAnsi="Times New Roman" w:cs="Times New Roman"/>
          <w:lang w:val="en-US" w:eastAsia="zh-CN"/>
        </w:rPr>
        <w:t xml:space="preserve"> </w:t>
      </w:r>
      <w:r>
        <w:rPr>
          <w:rFonts w:hint="default" w:ascii="Times New Roman" w:hAnsi="Times New Roman" w:cs="Times New Roman"/>
        </w:rPr>
        <w:t>and the FinnGen biobank</w:t>
      </w:r>
      <w:r>
        <w:rPr>
          <w:rFonts w:hint="eastAsia" w:ascii="Times New Roman" w:hAnsi="Times New Roman" w:cs="Times New Roman"/>
          <w:lang w:val="en-US" w:eastAsia="zh-CN"/>
        </w:rPr>
        <w:t xml:space="preserve"> in 2023</w:t>
      </w:r>
      <w:r>
        <w:rPr>
          <w:rFonts w:hint="default" w:ascii="Times New Roman" w:hAnsi="Times New Roman" w:cs="Times New Roman"/>
        </w:rPr>
        <w:t xml:space="preserve">. The data of the </w:t>
      </w:r>
      <w:r>
        <w:rPr>
          <w:rFonts w:hint="eastAsia" w:ascii="Times New Roman" w:hAnsi="Times New Roman" w:cs="Times New Roman"/>
          <w:lang w:val="en-US" w:eastAsia="zh-CN"/>
        </w:rPr>
        <w:t>IEU</w:t>
      </w:r>
      <w:r>
        <w:rPr>
          <w:rFonts w:hint="default" w:ascii="Times New Roman" w:hAnsi="Times New Roman" w:cs="Times New Roman"/>
        </w:rPr>
        <w:t xml:space="preserve"> and the FinnGen biobank may also be partially updated. Therefore, the data from their official website and the data from IEU may not be completely consistent.More information on exposure and outcomes can be obtained on the website provided in the table. </w:t>
      </w:r>
    </w:p>
    <w:p>
      <w:pPr>
        <w:jc w:val="center"/>
        <w:rPr>
          <w:rFonts w:hint="default" w:ascii="Times New Roman" w:hAnsi="Times New Roman" w:cs="Times New Roman"/>
          <w:b/>
          <w:bCs/>
          <w:sz w:val="18"/>
          <w:szCs w:val="18"/>
        </w:rPr>
      </w:pPr>
    </w:p>
    <w:p>
      <w:pPr>
        <w:spacing w:line="480" w:lineRule="auto"/>
        <w:rPr>
          <w:rFonts w:hint="eastAsia" w:ascii="Times New Roman" w:hAnsi="Times New Roman" w:eastAsia="宋体" w:cs="Times New Roman"/>
          <w:b/>
          <w:bCs/>
          <w:kern w:val="0"/>
          <w:sz w:val="24"/>
        </w:rPr>
      </w:pPr>
    </w:p>
    <w:p>
      <w:pPr>
        <w:spacing w:line="480" w:lineRule="auto"/>
        <w:rPr>
          <w:rFonts w:hint="eastAsia" w:ascii="Times New Roman" w:hAnsi="Times New Roman" w:eastAsia="宋体" w:cs="Times New Roman"/>
          <w:b/>
          <w:bCs/>
          <w:kern w:val="0"/>
          <w:sz w:val="24"/>
        </w:rPr>
      </w:pPr>
    </w:p>
    <w:p>
      <w:pPr>
        <w:spacing w:line="480" w:lineRule="auto"/>
        <w:rPr>
          <w:rFonts w:hint="eastAsia" w:ascii="Times New Roman" w:hAnsi="Times New Roman" w:eastAsia="宋体" w:cs="Times New Roman"/>
          <w:b/>
          <w:bCs/>
          <w:kern w:val="0"/>
          <w:sz w:val="24"/>
          <w:lang w:val="en-US" w:eastAsia="zh-CN"/>
        </w:rPr>
      </w:pPr>
      <w:r>
        <w:rPr>
          <w:rFonts w:hint="eastAsia" w:ascii="Times New Roman" w:hAnsi="Times New Roman" w:eastAsia="宋体" w:cs="Times New Roman"/>
          <w:b/>
          <w:bCs/>
          <w:kern w:val="0"/>
          <w:sz w:val="24"/>
        </w:rPr>
        <w:t>S</w:t>
      </w:r>
      <w:r>
        <w:rPr>
          <w:rFonts w:ascii="Times New Roman" w:hAnsi="Times New Roman" w:eastAsia="宋体" w:cs="Times New Roman"/>
          <w:b/>
          <w:bCs/>
          <w:kern w:val="0"/>
          <w:sz w:val="24"/>
        </w:rPr>
        <w:t>upplemental Figures</w:t>
      </w:r>
      <w:r>
        <w:rPr>
          <w:rFonts w:hint="eastAsia" w:ascii="Times New Roman" w:hAnsi="Times New Roman" w:eastAsia="宋体" w:cs="Times New Roman"/>
          <w:b/>
          <w:bCs/>
          <w:kern w:val="0"/>
          <w:sz w:val="24"/>
          <w:lang w:val="en-US" w:eastAsia="zh-CN"/>
        </w:rPr>
        <w:t>:</w:t>
      </w:r>
    </w:p>
    <w:p>
      <w:pPr>
        <w:rPr>
          <w:rFonts w:hint="eastAsia" w:eastAsiaTheme="minorEastAsia"/>
          <w:lang w:eastAsia="zh-CN"/>
        </w:rPr>
      </w:pPr>
      <w:r>
        <w:rPr>
          <w:rFonts w:hint="eastAsia" w:eastAsiaTheme="minorEastAsia"/>
          <w:lang w:eastAsia="zh-CN"/>
        </w:rPr>
        <w:drawing>
          <wp:inline distT="0" distB="0" distL="114300" distR="114300">
            <wp:extent cx="5224145" cy="3759200"/>
            <wp:effectExtent l="0" t="0" r="8255" b="0"/>
            <wp:docPr id="1" name="图片 1" descr="2hGlu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hGlu_00"/>
                    <pic:cNvPicPr>
                      <a:picLocks noChangeAspect="1"/>
                    </pic:cNvPicPr>
                  </pic:nvPicPr>
                  <pic:blipFill>
                    <a:blip r:embed="rId4"/>
                    <a:srcRect l="12632" t="13179" r="30145" b="11234"/>
                    <a:stretch>
                      <a:fillRect/>
                    </a:stretch>
                  </pic:blipFill>
                  <pic:spPr>
                    <a:xfrm>
                      <a:off x="0" y="0"/>
                      <a:ext cx="5224145" cy="3759200"/>
                    </a:xfrm>
                    <a:prstGeom prst="rect">
                      <a:avLst/>
                    </a:prstGeom>
                  </pic:spPr>
                </pic:pic>
              </a:graphicData>
            </a:graphic>
          </wp:inline>
        </w:drawing>
      </w:r>
    </w:p>
    <w:p>
      <w:pPr>
        <w:spacing w:line="480" w:lineRule="auto"/>
        <w:jc w:val="center"/>
        <w:rPr>
          <w:rFonts w:hint="default" w:ascii="Times New Roman" w:hAnsi="Times New Roman" w:cs="Times New Roman"/>
          <w:sz w:val="18"/>
          <w:szCs w:val="18"/>
          <w:lang w:val="en-US" w:eastAsia="zh-CN"/>
        </w:rPr>
      </w:pPr>
      <w:r>
        <w:rPr>
          <w:rFonts w:hint="default" w:ascii="Times New Roman" w:hAnsi="Times New Roman" w:cs="Times New Roman"/>
          <w:b/>
          <w:bCs/>
          <w:sz w:val="18"/>
          <w:szCs w:val="18"/>
        </w:rPr>
        <w:t xml:space="preserve">Supplementary </w:t>
      </w:r>
      <w:r>
        <w:rPr>
          <w:rFonts w:hint="eastAsia" w:ascii="Times New Roman" w:hAnsi="Times New Roman" w:cs="Times New Roman"/>
          <w:b/>
          <w:bCs/>
          <w:sz w:val="18"/>
          <w:szCs w:val="18"/>
          <w:lang w:val="en-US" w:eastAsia="zh-CN"/>
        </w:rPr>
        <w:t>F</w:t>
      </w:r>
      <w:r>
        <w:rPr>
          <w:rFonts w:hint="default" w:ascii="Times New Roman" w:hAnsi="Times New Roman" w:cs="Times New Roman"/>
          <w:b/>
          <w:bCs/>
          <w:sz w:val="18"/>
          <w:szCs w:val="18"/>
        </w:rPr>
        <w:t>igure 1.</w:t>
      </w:r>
      <w:r>
        <w:rPr>
          <w:rFonts w:hint="default" w:ascii="Times New Roman" w:hAnsi="Times New Roman" w:cs="Times New Roman"/>
          <w:sz w:val="18"/>
          <w:szCs w:val="18"/>
        </w:rPr>
        <w:t xml:space="preserve"> MR leave-one-out sensitivity analysis for</w:t>
      </w:r>
      <w:r>
        <w:rPr>
          <w:rFonts w:hint="default" w:ascii="Times New Roman" w:hAnsi="Times New Roman" w:cs="Times New Roman"/>
          <w:sz w:val="18"/>
          <w:szCs w:val="18"/>
          <w:lang w:val="en-US" w:eastAsia="zh-CN"/>
        </w:rPr>
        <w:t xml:space="preserve"> 2hGlu on oesophageal cancer</w:t>
      </w:r>
    </w:p>
    <w:p>
      <w:pPr>
        <w:rPr>
          <w:rFonts w:hint="eastAsia" w:eastAsiaTheme="minorEastAsia"/>
          <w:lang w:eastAsia="zh-CN"/>
        </w:rPr>
      </w:pPr>
      <w:r>
        <w:rPr>
          <w:rFonts w:hint="eastAsia" w:eastAsiaTheme="minorEastAsia"/>
          <w:lang w:eastAsia="zh-CN"/>
        </w:rPr>
        <w:drawing>
          <wp:inline distT="0" distB="0" distL="114300" distR="114300">
            <wp:extent cx="5363845" cy="4385310"/>
            <wp:effectExtent l="0" t="0" r="8255" b="8890"/>
            <wp:docPr id="2" name="图片 2" descr="FG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G_00"/>
                    <pic:cNvPicPr>
                      <a:picLocks noChangeAspect="1"/>
                    </pic:cNvPicPr>
                  </pic:nvPicPr>
                  <pic:blipFill>
                    <a:blip r:embed="rId5"/>
                    <a:srcRect l="6860" r="8621" b="6442"/>
                    <a:stretch>
                      <a:fillRect/>
                    </a:stretch>
                  </pic:blipFill>
                  <pic:spPr>
                    <a:xfrm>
                      <a:off x="0" y="0"/>
                      <a:ext cx="5363845" cy="4385310"/>
                    </a:xfrm>
                    <a:prstGeom prst="rect">
                      <a:avLst/>
                    </a:prstGeom>
                  </pic:spPr>
                </pic:pic>
              </a:graphicData>
            </a:graphic>
          </wp:inline>
        </w:drawing>
      </w:r>
    </w:p>
    <w:p>
      <w:pPr>
        <w:jc w:val="center"/>
        <w:rPr>
          <w:rFonts w:hint="default" w:ascii="Times New Roman" w:hAnsi="Times New Roman" w:cs="Times New Roman"/>
          <w:sz w:val="18"/>
          <w:szCs w:val="18"/>
          <w:lang w:val="en-US" w:eastAsia="zh-CN"/>
        </w:rPr>
      </w:pPr>
      <w:r>
        <w:rPr>
          <w:rFonts w:hint="default" w:ascii="Times New Roman" w:hAnsi="Times New Roman" w:cs="Times New Roman"/>
          <w:b/>
          <w:bCs/>
          <w:sz w:val="18"/>
          <w:szCs w:val="18"/>
        </w:rPr>
        <w:t xml:space="preserve">Supplementary </w:t>
      </w:r>
      <w:r>
        <w:rPr>
          <w:rFonts w:hint="eastAsia" w:ascii="Times New Roman" w:hAnsi="Times New Roman" w:cs="Times New Roman"/>
          <w:b/>
          <w:bCs/>
          <w:sz w:val="18"/>
          <w:szCs w:val="18"/>
          <w:lang w:val="en-US" w:eastAsia="zh-CN"/>
        </w:rPr>
        <w:t>F</w:t>
      </w:r>
      <w:r>
        <w:rPr>
          <w:rFonts w:hint="default" w:ascii="Times New Roman" w:hAnsi="Times New Roman" w:cs="Times New Roman"/>
          <w:b/>
          <w:bCs/>
          <w:sz w:val="18"/>
          <w:szCs w:val="18"/>
        </w:rPr>
        <w:t xml:space="preserve">igure </w:t>
      </w:r>
      <w:r>
        <w:rPr>
          <w:rFonts w:hint="eastAsia" w:ascii="Times New Roman" w:hAnsi="Times New Roman" w:cs="Times New Roman"/>
          <w:b/>
          <w:bCs/>
          <w:sz w:val="18"/>
          <w:szCs w:val="18"/>
          <w:lang w:val="en-US" w:eastAsia="zh-CN"/>
        </w:rPr>
        <w:t>2</w:t>
      </w:r>
      <w:r>
        <w:rPr>
          <w:rFonts w:hint="default" w:ascii="Times New Roman" w:hAnsi="Times New Roman" w:cs="Times New Roman"/>
          <w:b/>
          <w:bCs/>
          <w:sz w:val="18"/>
          <w:szCs w:val="18"/>
        </w:rPr>
        <w:t>.</w:t>
      </w:r>
      <w:r>
        <w:rPr>
          <w:rFonts w:hint="default" w:ascii="Times New Roman" w:hAnsi="Times New Roman" w:cs="Times New Roman"/>
          <w:sz w:val="18"/>
          <w:szCs w:val="18"/>
        </w:rPr>
        <w:t xml:space="preserve"> MR leave-one-out sensitivity analysis for</w:t>
      </w:r>
      <w:r>
        <w:rPr>
          <w:rFonts w:hint="default" w:ascii="Times New Roman" w:hAnsi="Times New Roman" w:cs="Times New Roman"/>
          <w:sz w:val="18"/>
          <w:szCs w:val="18"/>
          <w:lang w:val="en-US" w:eastAsia="zh-CN"/>
        </w:rPr>
        <w:t xml:space="preserve"> </w:t>
      </w:r>
      <w:r>
        <w:rPr>
          <w:rFonts w:hint="eastAsia" w:ascii="Times New Roman" w:hAnsi="Times New Roman" w:cs="Times New Roman"/>
          <w:sz w:val="18"/>
          <w:szCs w:val="18"/>
          <w:lang w:val="en-US" w:eastAsia="zh-CN"/>
        </w:rPr>
        <w:t>FG</w:t>
      </w:r>
      <w:r>
        <w:rPr>
          <w:rFonts w:hint="default" w:ascii="Times New Roman" w:hAnsi="Times New Roman" w:cs="Times New Roman"/>
          <w:sz w:val="18"/>
          <w:szCs w:val="18"/>
          <w:lang w:val="en-US" w:eastAsia="zh-CN"/>
        </w:rPr>
        <w:t xml:space="preserve"> on oesophageal cancer</w:t>
      </w:r>
    </w:p>
    <w:p>
      <w:pPr>
        <w:jc w:val="center"/>
        <w:rPr>
          <w:rFonts w:hint="default" w:ascii="Times New Roman" w:hAnsi="Times New Roman" w:cs="Times New Roman"/>
          <w:b/>
          <w:bCs/>
          <w:sz w:val="18"/>
          <w:szCs w:val="18"/>
        </w:rPr>
      </w:pPr>
    </w:p>
    <w:p>
      <w:pPr>
        <w:jc w:val="center"/>
        <w:rPr>
          <w:rFonts w:hint="default" w:ascii="Times New Roman" w:hAnsi="Times New Roman" w:cs="Times New Roman"/>
          <w:b/>
          <w:bCs/>
          <w:sz w:val="18"/>
          <w:szCs w:val="18"/>
        </w:rPr>
      </w:pPr>
    </w:p>
    <w:p>
      <w:pPr>
        <w:jc w:val="center"/>
        <w:rPr>
          <w:rFonts w:hint="eastAsia" w:ascii="Times New Roman" w:hAnsi="Times New Roman" w:cs="Times New Roman"/>
          <w:sz w:val="18"/>
          <w:szCs w:val="18"/>
          <w:lang w:val="en-US" w:eastAsia="zh-CN"/>
        </w:rPr>
      </w:pPr>
    </w:p>
    <w:p>
      <w:pPr>
        <w:jc w:val="center"/>
        <w:rPr>
          <w:rFonts w:hint="eastAsia" w:eastAsiaTheme="minorEastAsia"/>
          <w:lang w:eastAsia="zh-CN"/>
        </w:rPr>
      </w:pPr>
      <w:r>
        <w:rPr>
          <w:rFonts w:hint="eastAsia" w:eastAsiaTheme="minorEastAsia"/>
          <w:lang w:eastAsia="zh-CN"/>
        </w:rPr>
        <w:drawing>
          <wp:inline distT="0" distB="0" distL="114300" distR="114300">
            <wp:extent cx="5138420" cy="3859530"/>
            <wp:effectExtent l="0" t="0" r="5080" b="1270"/>
            <wp:docPr id="3" name="图片 3" descr="FI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_00"/>
                    <pic:cNvPicPr>
                      <a:picLocks noChangeAspect="1"/>
                    </pic:cNvPicPr>
                  </pic:nvPicPr>
                  <pic:blipFill>
                    <a:blip r:embed="rId6"/>
                    <a:srcRect l="5377" r="4545" b="5063"/>
                    <a:stretch>
                      <a:fillRect/>
                    </a:stretch>
                  </pic:blipFill>
                  <pic:spPr>
                    <a:xfrm>
                      <a:off x="0" y="0"/>
                      <a:ext cx="5138420" cy="3859530"/>
                    </a:xfrm>
                    <a:prstGeom prst="rect">
                      <a:avLst/>
                    </a:prstGeom>
                  </pic:spPr>
                </pic:pic>
              </a:graphicData>
            </a:graphic>
          </wp:inline>
        </w:drawing>
      </w:r>
    </w:p>
    <w:p>
      <w:pPr>
        <w:jc w:val="center"/>
        <w:rPr>
          <w:rFonts w:hint="default" w:ascii="Times New Roman" w:hAnsi="Times New Roman" w:cs="Times New Roman"/>
          <w:sz w:val="18"/>
          <w:szCs w:val="18"/>
          <w:lang w:val="en-US" w:eastAsia="zh-CN"/>
        </w:rPr>
      </w:pPr>
      <w:r>
        <w:rPr>
          <w:rFonts w:hint="default" w:ascii="Times New Roman" w:hAnsi="Times New Roman" w:cs="Times New Roman"/>
          <w:b/>
          <w:bCs/>
          <w:sz w:val="18"/>
          <w:szCs w:val="18"/>
        </w:rPr>
        <w:t xml:space="preserve">Supplementary </w:t>
      </w:r>
      <w:r>
        <w:rPr>
          <w:rFonts w:hint="eastAsia" w:ascii="Times New Roman" w:hAnsi="Times New Roman" w:cs="Times New Roman"/>
          <w:b/>
          <w:bCs/>
          <w:sz w:val="18"/>
          <w:szCs w:val="18"/>
          <w:lang w:val="en-US" w:eastAsia="zh-CN"/>
        </w:rPr>
        <w:t>F</w:t>
      </w:r>
      <w:r>
        <w:rPr>
          <w:rFonts w:hint="default" w:ascii="Times New Roman" w:hAnsi="Times New Roman" w:cs="Times New Roman"/>
          <w:b/>
          <w:bCs/>
          <w:sz w:val="18"/>
          <w:szCs w:val="18"/>
        </w:rPr>
        <w:t xml:space="preserve">igure </w:t>
      </w:r>
      <w:r>
        <w:rPr>
          <w:rFonts w:hint="eastAsia" w:ascii="Times New Roman" w:hAnsi="Times New Roman" w:cs="Times New Roman"/>
          <w:b/>
          <w:bCs/>
          <w:sz w:val="18"/>
          <w:szCs w:val="18"/>
          <w:lang w:val="en-US" w:eastAsia="zh-CN"/>
        </w:rPr>
        <w:t>3</w:t>
      </w:r>
      <w:r>
        <w:rPr>
          <w:rFonts w:hint="default" w:ascii="Times New Roman" w:hAnsi="Times New Roman" w:cs="Times New Roman"/>
          <w:b/>
          <w:bCs/>
          <w:sz w:val="18"/>
          <w:szCs w:val="18"/>
        </w:rPr>
        <w:t>.</w:t>
      </w:r>
      <w:r>
        <w:rPr>
          <w:rFonts w:hint="default" w:ascii="Times New Roman" w:hAnsi="Times New Roman" w:cs="Times New Roman"/>
          <w:sz w:val="18"/>
          <w:szCs w:val="18"/>
        </w:rPr>
        <w:t xml:space="preserve"> MR leave-one-out sensitivity analysis for</w:t>
      </w:r>
      <w:r>
        <w:rPr>
          <w:rFonts w:hint="default" w:ascii="Times New Roman" w:hAnsi="Times New Roman" w:cs="Times New Roman"/>
          <w:sz w:val="18"/>
          <w:szCs w:val="18"/>
          <w:lang w:val="en-US" w:eastAsia="zh-CN"/>
        </w:rPr>
        <w:t xml:space="preserve"> </w:t>
      </w:r>
      <w:r>
        <w:rPr>
          <w:rFonts w:hint="eastAsia" w:ascii="Times New Roman" w:hAnsi="Times New Roman" w:cs="Times New Roman"/>
          <w:sz w:val="18"/>
          <w:szCs w:val="18"/>
          <w:lang w:val="en-US" w:eastAsia="zh-CN"/>
        </w:rPr>
        <w:t>FI</w:t>
      </w:r>
      <w:r>
        <w:rPr>
          <w:rFonts w:hint="default" w:ascii="Times New Roman" w:hAnsi="Times New Roman" w:cs="Times New Roman"/>
          <w:sz w:val="18"/>
          <w:szCs w:val="18"/>
          <w:lang w:val="en-US" w:eastAsia="zh-CN"/>
        </w:rPr>
        <w:t xml:space="preserve"> on oesophageal cancer</w:t>
      </w:r>
    </w:p>
    <w:p>
      <w:pPr>
        <w:jc w:val="center"/>
        <w:rPr>
          <w:rFonts w:hint="default" w:ascii="Times New Roman" w:hAnsi="Times New Roman" w:cs="Times New Roman"/>
          <w:sz w:val="18"/>
          <w:szCs w:val="18"/>
          <w:lang w:val="en-US" w:eastAsia="zh-CN"/>
        </w:rPr>
      </w:pPr>
    </w:p>
    <w:p>
      <w:pPr>
        <w:jc w:val="center"/>
        <w:rPr>
          <w:rFonts w:hint="default" w:ascii="Times New Roman" w:hAnsi="Times New Roman" w:cs="Times New Roman"/>
          <w:sz w:val="18"/>
          <w:szCs w:val="18"/>
          <w:lang w:val="en-US" w:eastAsia="zh-CN"/>
        </w:rPr>
      </w:pPr>
    </w:p>
    <w:p>
      <w:pPr>
        <w:rPr>
          <w:rFonts w:hint="eastAsia" w:eastAsiaTheme="minorEastAsia"/>
          <w:lang w:eastAsia="zh-CN"/>
        </w:rPr>
      </w:pPr>
      <w:r>
        <w:rPr>
          <w:rFonts w:hint="eastAsia" w:eastAsiaTheme="minorEastAsia"/>
          <w:lang w:eastAsia="zh-CN"/>
        </w:rPr>
        <w:drawing>
          <wp:inline distT="0" distB="0" distL="114300" distR="114300">
            <wp:extent cx="5168900" cy="4342130"/>
            <wp:effectExtent l="0" t="0" r="0" b="1270"/>
            <wp:docPr id="6" name="图片 6" descr="IFC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FC_00"/>
                    <pic:cNvPicPr>
                      <a:picLocks noChangeAspect="1"/>
                    </pic:cNvPicPr>
                  </pic:nvPicPr>
                  <pic:blipFill>
                    <a:blip r:embed="rId7"/>
                    <a:srcRect l="14134" t="6558" r="11379" b="5641"/>
                    <a:stretch>
                      <a:fillRect/>
                    </a:stretch>
                  </pic:blipFill>
                  <pic:spPr>
                    <a:xfrm>
                      <a:off x="0" y="0"/>
                      <a:ext cx="5168900" cy="4342130"/>
                    </a:xfrm>
                    <a:prstGeom prst="rect">
                      <a:avLst/>
                    </a:prstGeom>
                  </pic:spPr>
                </pic:pic>
              </a:graphicData>
            </a:graphic>
          </wp:inline>
        </w:drawing>
      </w:r>
    </w:p>
    <w:p>
      <w:pPr>
        <w:jc w:val="center"/>
        <w:rPr>
          <w:rFonts w:hint="eastAsia" w:eastAsiaTheme="minorEastAsia"/>
          <w:lang w:eastAsia="zh-CN"/>
        </w:rPr>
      </w:pPr>
      <w:r>
        <w:rPr>
          <w:rFonts w:hint="default" w:ascii="Times New Roman" w:hAnsi="Times New Roman" w:cs="Times New Roman"/>
          <w:b/>
          <w:bCs/>
          <w:sz w:val="18"/>
          <w:szCs w:val="18"/>
        </w:rPr>
        <w:t xml:space="preserve">Supplementary </w:t>
      </w:r>
      <w:r>
        <w:rPr>
          <w:rFonts w:hint="eastAsia" w:ascii="Times New Roman" w:hAnsi="Times New Roman" w:cs="Times New Roman"/>
          <w:b/>
          <w:bCs/>
          <w:sz w:val="18"/>
          <w:szCs w:val="18"/>
          <w:lang w:val="en-US" w:eastAsia="zh-CN"/>
        </w:rPr>
        <w:t>F</w:t>
      </w:r>
      <w:r>
        <w:rPr>
          <w:rFonts w:hint="default" w:ascii="Times New Roman" w:hAnsi="Times New Roman" w:cs="Times New Roman"/>
          <w:b/>
          <w:bCs/>
          <w:sz w:val="18"/>
          <w:szCs w:val="18"/>
        </w:rPr>
        <w:t xml:space="preserve">igure </w:t>
      </w:r>
      <w:r>
        <w:rPr>
          <w:rFonts w:hint="eastAsia" w:ascii="Times New Roman" w:hAnsi="Times New Roman" w:cs="Times New Roman"/>
          <w:b/>
          <w:bCs/>
          <w:sz w:val="18"/>
          <w:szCs w:val="18"/>
          <w:lang w:val="en-US" w:eastAsia="zh-CN"/>
        </w:rPr>
        <w:t>4</w:t>
      </w:r>
      <w:r>
        <w:rPr>
          <w:rFonts w:hint="default" w:ascii="Times New Roman" w:hAnsi="Times New Roman" w:cs="Times New Roman"/>
          <w:b/>
          <w:bCs/>
          <w:sz w:val="18"/>
          <w:szCs w:val="18"/>
        </w:rPr>
        <w:t>.</w:t>
      </w:r>
      <w:r>
        <w:rPr>
          <w:rFonts w:hint="default" w:ascii="Times New Roman" w:hAnsi="Times New Roman" w:cs="Times New Roman"/>
          <w:sz w:val="18"/>
          <w:szCs w:val="18"/>
        </w:rPr>
        <w:t xml:space="preserve"> MR leave-one-out sensitivity analysis for</w:t>
      </w:r>
      <w:r>
        <w:rPr>
          <w:rFonts w:hint="default" w:ascii="Times New Roman" w:hAnsi="Times New Roman" w:cs="Times New Roman"/>
          <w:sz w:val="18"/>
          <w:szCs w:val="18"/>
          <w:lang w:val="en-US" w:eastAsia="zh-CN"/>
        </w:rPr>
        <w:t xml:space="preserve"> HbA1C on oesophageal cancer</w:t>
      </w:r>
    </w:p>
    <w:p>
      <w:pPr>
        <w:jc w:val="center"/>
        <w:rPr>
          <w:rFonts w:hint="eastAsia" w:eastAsiaTheme="minorEastAsia"/>
          <w:lang w:eastAsia="zh-CN"/>
        </w:rPr>
      </w:pPr>
    </w:p>
    <w:p>
      <w:pPr>
        <w:jc w:val="cente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5180330" cy="4006215"/>
            <wp:effectExtent l="0" t="0" r="1270" b="6985"/>
            <wp:docPr id="4" name="图片 4" descr="HbA1C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bA1C_00"/>
                    <pic:cNvPicPr>
                      <a:picLocks noChangeAspect="1"/>
                    </pic:cNvPicPr>
                  </pic:nvPicPr>
                  <pic:blipFill>
                    <a:blip r:embed="rId8"/>
                    <a:srcRect l="6522" r="7057" b="5562"/>
                    <a:stretch>
                      <a:fillRect/>
                    </a:stretch>
                  </pic:blipFill>
                  <pic:spPr>
                    <a:xfrm>
                      <a:off x="0" y="0"/>
                      <a:ext cx="5180330" cy="4006215"/>
                    </a:xfrm>
                    <a:prstGeom prst="rect">
                      <a:avLst/>
                    </a:prstGeom>
                  </pic:spPr>
                </pic:pic>
              </a:graphicData>
            </a:graphic>
          </wp:inline>
        </w:drawing>
      </w:r>
    </w:p>
    <w:p>
      <w:pPr>
        <w:jc w:val="center"/>
        <w:rPr>
          <w:rFonts w:hint="default" w:ascii="Times New Roman" w:hAnsi="Times New Roman" w:cs="Times New Roman"/>
          <w:sz w:val="18"/>
          <w:szCs w:val="18"/>
          <w:lang w:val="en-US" w:eastAsia="zh-CN"/>
        </w:rPr>
      </w:pPr>
      <w:r>
        <w:rPr>
          <w:rFonts w:hint="default" w:ascii="Times New Roman" w:hAnsi="Times New Roman" w:cs="Times New Roman"/>
          <w:b/>
          <w:bCs/>
          <w:sz w:val="18"/>
          <w:szCs w:val="18"/>
        </w:rPr>
        <w:t xml:space="preserve">Supplementary </w:t>
      </w:r>
      <w:r>
        <w:rPr>
          <w:rFonts w:hint="eastAsia" w:ascii="Times New Roman" w:hAnsi="Times New Roman" w:cs="Times New Roman"/>
          <w:b/>
          <w:bCs/>
          <w:sz w:val="18"/>
          <w:szCs w:val="18"/>
          <w:lang w:val="en-US" w:eastAsia="zh-CN"/>
        </w:rPr>
        <w:t>F</w:t>
      </w:r>
      <w:r>
        <w:rPr>
          <w:rFonts w:hint="default" w:ascii="Times New Roman" w:hAnsi="Times New Roman" w:cs="Times New Roman"/>
          <w:b/>
          <w:bCs/>
          <w:sz w:val="18"/>
          <w:szCs w:val="18"/>
        </w:rPr>
        <w:t xml:space="preserve">igure </w:t>
      </w:r>
      <w:r>
        <w:rPr>
          <w:rFonts w:hint="eastAsia" w:ascii="Times New Roman" w:hAnsi="Times New Roman" w:cs="Times New Roman"/>
          <w:b/>
          <w:bCs/>
          <w:sz w:val="18"/>
          <w:szCs w:val="18"/>
          <w:lang w:val="en-US" w:eastAsia="zh-CN"/>
        </w:rPr>
        <w:t>5</w:t>
      </w:r>
      <w:r>
        <w:rPr>
          <w:rFonts w:hint="default" w:ascii="Times New Roman" w:hAnsi="Times New Roman" w:cs="Times New Roman"/>
          <w:b/>
          <w:bCs/>
          <w:sz w:val="18"/>
          <w:szCs w:val="18"/>
        </w:rPr>
        <w:t>.</w:t>
      </w:r>
      <w:r>
        <w:rPr>
          <w:rFonts w:hint="default" w:ascii="Times New Roman" w:hAnsi="Times New Roman" w:cs="Times New Roman"/>
          <w:sz w:val="18"/>
          <w:szCs w:val="18"/>
        </w:rPr>
        <w:t xml:space="preserve"> MR leave-one-out sensitivity analysis for</w:t>
      </w:r>
      <w:r>
        <w:rPr>
          <w:rFonts w:hint="default" w:ascii="Times New Roman" w:hAnsi="Times New Roman" w:cs="Times New Roman"/>
          <w:sz w:val="18"/>
          <w:szCs w:val="18"/>
          <w:lang w:val="en-US" w:eastAsia="zh-CN"/>
        </w:rPr>
        <w:t xml:space="preserve"> </w:t>
      </w:r>
      <w:r>
        <w:rPr>
          <w:rFonts w:hint="eastAsia" w:ascii="Times New Roman" w:hAnsi="Times New Roman" w:cs="Times New Roman"/>
          <w:sz w:val="18"/>
          <w:szCs w:val="18"/>
          <w:lang w:val="en-US" w:eastAsia="zh-CN"/>
        </w:rPr>
        <w:t>IFC</w:t>
      </w:r>
      <w:r>
        <w:rPr>
          <w:rFonts w:hint="default" w:ascii="Times New Roman" w:hAnsi="Times New Roman" w:cs="Times New Roman"/>
          <w:sz w:val="18"/>
          <w:szCs w:val="18"/>
          <w:lang w:val="en-US" w:eastAsia="zh-CN"/>
        </w:rPr>
        <w:t xml:space="preserve"> on oesophageal cancer</w:t>
      </w:r>
    </w:p>
    <w:p>
      <w:pPr>
        <w:jc w:val="center"/>
        <w:rPr>
          <w:rFonts w:hint="default" w:ascii="Times New Roman" w:hAnsi="Times New Roman" w:cs="Times New Roman"/>
          <w:sz w:val="18"/>
          <w:szCs w:val="18"/>
          <w:lang w:val="en-US" w:eastAsia="zh-CN"/>
        </w:rPr>
      </w:pPr>
    </w:p>
    <w:p>
      <w:pPr>
        <w:jc w:val="center"/>
        <w:rPr>
          <w:rFonts w:hint="default" w:ascii="Times New Roman" w:hAnsi="Times New Roman" w:cs="Times New Roman"/>
          <w:sz w:val="18"/>
          <w:szCs w:val="18"/>
          <w:lang w:val="en-US" w:eastAsia="zh-CN"/>
        </w:rPr>
      </w:pPr>
    </w:p>
    <w:p>
      <w:pPr>
        <w:jc w:val="center"/>
        <w:rPr>
          <w:rFonts w:hint="default" w:ascii="Times New Roman" w:hAnsi="Times New Roman" w:cs="Times New Roman"/>
          <w:b/>
          <w:bCs/>
          <w:sz w:val="18"/>
          <w:szCs w:val="18"/>
        </w:rPr>
      </w:pPr>
      <w:r>
        <w:rPr>
          <w:rFonts w:hint="eastAsia" w:eastAsiaTheme="minorEastAsia"/>
          <w:lang w:eastAsia="zh-CN"/>
        </w:rPr>
        <w:drawing>
          <wp:inline distT="0" distB="0" distL="114300" distR="114300">
            <wp:extent cx="5167630" cy="3752215"/>
            <wp:effectExtent l="0" t="0" r="1270" b="6985"/>
            <wp:docPr id="9" name="图片 9" descr="ISI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SI_00"/>
                    <pic:cNvPicPr>
                      <a:picLocks noChangeAspect="1"/>
                    </pic:cNvPicPr>
                  </pic:nvPicPr>
                  <pic:blipFill>
                    <a:blip r:embed="rId9"/>
                    <a:srcRect l="9769" t="5209" r="12207" b="7410"/>
                    <a:stretch>
                      <a:fillRect/>
                    </a:stretch>
                  </pic:blipFill>
                  <pic:spPr>
                    <a:xfrm>
                      <a:off x="0" y="0"/>
                      <a:ext cx="5167630" cy="3752215"/>
                    </a:xfrm>
                    <a:prstGeom prst="rect">
                      <a:avLst/>
                    </a:prstGeom>
                  </pic:spPr>
                </pic:pic>
              </a:graphicData>
            </a:graphic>
          </wp:inline>
        </w:drawing>
      </w:r>
    </w:p>
    <w:p>
      <w:pPr>
        <w:jc w:val="center"/>
        <w:rPr>
          <w:rFonts w:hint="eastAsia" w:eastAsiaTheme="minorEastAsia"/>
          <w:lang w:eastAsia="zh-CN"/>
        </w:rPr>
      </w:pPr>
      <w:r>
        <w:rPr>
          <w:rFonts w:hint="default" w:ascii="Times New Roman" w:hAnsi="Times New Roman" w:cs="Times New Roman"/>
          <w:b/>
          <w:bCs/>
          <w:sz w:val="18"/>
          <w:szCs w:val="18"/>
        </w:rPr>
        <w:t xml:space="preserve">Supplementary </w:t>
      </w:r>
      <w:r>
        <w:rPr>
          <w:rFonts w:hint="eastAsia" w:ascii="Times New Roman" w:hAnsi="Times New Roman" w:cs="Times New Roman"/>
          <w:b/>
          <w:bCs/>
          <w:sz w:val="18"/>
          <w:szCs w:val="18"/>
          <w:lang w:val="en-US" w:eastAsia="zh-CN"/>
        </w:rPr>
        <w:t>F</w:t>
      </w:r>
      <w:r>
        <w:rPr>
          <w:rFonts w:hint="default" w:ascii="Times New Roman" w:hAnsi="Times New Roman" w:cs="Times New Roman"/>
          <w:b/>
          <w:bCs/>
          <w:sz w:val="18"/>
          <w:szCs w:val="18"/>
        </w:rPr>
        <w:t xml:space="preserve">igure </w:t>
      </w:r>
      <w:r>
        <w:rPr>
          <w:rFonts w:hint="eastAsia" w:ascii="Times New Roman" w:hAnsi="Times New Roman" w:cs="Times New Roman"/>
          <w:b/>
          <w:bCs/>
          <w:sz w:val="18"/>
          <w:szCs w:val="18"/>
          <w:lang w:val="en-US" w:eastAsia="zh-CN"/>
        </w:rPr>
        <w:t>6</w:t>
      </w:r>
      <w:r>
        <w:rPr>
          <w:rFonts w:hint="default" w:ascii="Times New Roman" w:hAnsi="Times New Roman" w:cs="Times New Roman"/>
          <w:b/>
          <w:bCs/>
          <w:sz w:val="18"/>
          <w:szCs w:val="18"/>
        </w:rPr>
        <w:t>.</w:t>
      </w:r>
      <w:r>
        <w:rPr>
          <w:rFonts w:hint="default" w:ascii="Times New Roman" w:hAnsi="Times New Roman" w:cs="Times New Roman"/>
          <w:sz w:val="18"/>
          <w:szCs w:val="18"/>
        </w:rPr>
        <w:t xml:space="preserve"> MR leave-one-out sensitivity analysis for</w:t>
      </w:r>
      <w:r>
        <w:rPr>
          <w:rFonts w:hint="default" w:ascii="Times New Roman" w:hAnsi="Times New Roman" w:cs="Times New Roman"/>
          <w:sz w:val="18"/>
          <w:szCs w:val="18"/>
          <w:lang w:val="en-US" w:eastAsia="zh-CN"/>
        </w:rPr>
        <w:t xml:space="preserve"> </w:t>
      </w:r>
      <w:r>
        <w:rPr>
          <w:rFonts w:hint="eastAsia" w:ascii="Times New Roman" w:hAnsi="Times New Roman" w:cs="Times New Roman"/>
          <w:sz w:val="18"/>
          <w:szCs w:val="18"/>
          <w:lang w:val="en-US" w:eastAsia="zh-CN"/>
        </w:rPr>
        <w:t>ISI</w:t>
      </w:r>
      <w:r>
        <w:rPr>
          <w:rFonts w:hint="default" w:ascii="Times New Roman" w:hAnsi="Times New Roman" w:cs="Times New Roman"/>
          <w:sz w:val="18"/>
          <w:szCs w:val="18"/>
          <w:lang w:val="en-US" w:eastAsia="zh-CN"/>
        </w:rPr>
        <w:t xml:space="preserve"> on oesophageal</w:t>
      </w:r>
      <w:r>
        <w:rPr>
          <w:rFonts w:hint="eastAsia" w:ascii="Times New Roman" w:hAnsi="Times New Roman" w:cs="Times New Roman"/>
          <w:sz w:val="18"/>
          <w:szCs w:val="18"/>
          <w:lang w:val="en-US" w:eastAsia="zh-CN"/>
        </w:rPr>
        <w:t xml:space="preserve"> </w:t>
      </w:r>
      <w:r>
        <w:rPr>
          <w:rFonts w:hint="default" w:ascii="Times New Roman" w:hAnsi="Times New Roman" w:cs="Times New Roman"/>
          <w:sz w:val="18"/>
          <w:szCs w:val="18"/>
          <w:lang w:val="en-US" w:eastAsia="zh-CN"/>
        </w:rPr>
        <w:t>cancer</w:t>
      </w:r>
    </w:p>
    <w:p>
      <w:pPr>
        <w:rPr>
          <w:rFonts w:hint="eastAsia" w:eastAsiaTheme="minorEastAsia"/>
          <w:lang w:eastAsia="zh-CN"/>
        </w:rPr>
      </w:pPr>
      <w:r>
        <w:rPr>
          <w:rFonts w:hint="eastAsia" w:eastAsiaTheme="minorEastAsia"/>
          <w:lang w:eastAsia="zh-CN"/>
        </w:rPr>
        <w:drawing>
          <wp:inline distT="0" distB="0" distL="114300" distR="114300">
            <wp:extent cx="5271135" cy="4712335"/>
            <wp:effectExtent l="0" t="0" r="12065" b="12065"/>
            <wp:docPr id="8" name="图片 8" descr="pro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pro_00"/>
                    <pic:cNvPicPr>
                      <a:picLocks noChangeAspect="1"/>
                    </pic:cNvPicPr>
                  </pic:nvPicPr>
                  <pic:blipFill>
                    <a:blip r:embed="rId10"/>
                    <a:srcRect l="10381" r="10851" b="5690"/>
                    <a:stretch>
                      <a:fillRect/>
                    </a:stretch>
                  </pic:blipFill>
                  <pic:spPr>
                    <a:xfrm>
                      <a:off x="0" y="0"/>
                      <a:ext cx="5271135" cy="4712335"/>
                    </a:xfrm>
                    <a:prstGeom prst="rect">
                      <a:avLst/>
                    </a:prstGeom>
                  </pic:spPr>
                </pic:pic>
              </a:graphicData>
            </a:graphic>
          </wp:inline>
        </w:drawing>
      </w:r>
    </w:p>
    <w:p>
      <w:pPr>
        <w:jc w:val="center"/>
        <w:rPr>
          <w:rFonts w:hint="eastAsia" w:eastAsiaTheme="minorEastAsia"/>
          <w:lang w:eastAsia="zh-CN"/>
        </w:rPr>
      </w:pPr>
      <w:r>
        <w:rPr>
          <w:rFonts w:hint="default" w:ascii="Times New Roman" w:hAnsi="Times New Roman" w:cs="Times New Roman"/>
          <w:b/>
          <w:bCs/>
          <w:sz w:val="18"/>
          <w:szCs w:val="18"/>
        </w:rPr>
        <w:t xml:space="preserve">Supplementary </w:t>
      </w:r>
      <w:r>
        <w:rPr>
          <w:rFonts w:hint="eastAsia" w:ascii="Times New Roman" w:hAnsi="Times New Roman" w:cs="Times New Roman"/>
          <w:b/>
          <w:bCs/>
          <w:sz w:val="18"/>
          <w:szCs w:val="18"/>
          <w:lang w:val="en-US" w:eastAsia="zh-CN"/>
        </w:rPr>
        <w:t>F</w:t>
      </w:r>
      <w:r>
        <w:rPr>
          <w:rFonts w:hint="default" w:ascii="Times New Roman" w:hAnsi="Times New Roman" w:cs="Times New Roman"/>
          <w:b/>
          <w:bCs/>
          <w:sz w:val="18"/>
          <w:szCs w:val="18"/>
        </w:rPr>
        <w:t xml:space="preserve">igure </w:t>
      </w:r>
      <w:r>
        <w:rPr>
          <w:rFonts w:hint="eastAsia" w:ascii="Times New Roman" w:hAnsi="Times New Roman" w:cs="Times New Roman"/>
          <w:b/>
          <w:bCs/>
          <w:sz w:val="18"/>
          <w:szCs w:val="18"/>
          <w:lang w:val="en-US" w:eastAsia="zh-CN"/>
        </w:rPr>
        <w:t>7</w:t>
      </w:r>
      <w:r>
        <w:rPr>
          <w:rFonts w:hint="default" w:ascii="Times New Roman" w:hAnsi="Times New Roman" w:cs="Times New Roman"/>
          <w:b/>
          <w:bCs/>
          <w:sz w:val="18"/>
          <w:szCs w:val="18"/>
        </w:rPr>
        <w:t>.</w:t>
      </w:r>
      <w:r>
        <w:rPr>
          <w:rFonts w:hint="default" w:ascii="Times New Roman" w:hAnsi="Times New Roman" w:cs="Times New Roman"/>
          <w:sz w:val="18"/>
          <w:szCs w:val="18"/>
        </w:rPr>
        <w:t xml:space="preserve"> MR leave-one-out sensitivity analysis for</w:t>
      </w:r>
      <w:r>
        <w:rPr>
          <w:rFonts w:hint="default" w:ascii="Times New Roman" w:hAnsi="Times New Roman" w:cs="Times New Roman"/>
          <w:sz w:val="18"/>
          <w:szCs w:val="18"/>
          <w:lang w:val="en-US" w:eastAsia="zh-CN"/>
        </w:rPr>
        <w:t xml:space="preserve"> </w:t>
      </w:r>
      <w:r>
        <w:rPr>
          <w:rFonts w:hint="eastAsia" w:ascii="Times New Roman" w:hAnsi="Times New Roman" w:cs="Times New Roman"/>
          <w:sz w:val="18"/>
          <w:szCs w:val="18"/>
          <w:lang w:val="en-US" w:eastAsia="zh-CN"/>
        </w:rPr>
        <w:t>Pro</w:t>
      </w:r>
      <w:r>
        <w:rPr>
          <w:rFonts w:hint="default" w:ascii="Times New Roman" w:hAnsi="Times New Roman" w:cs="Times New Roman"/>
          <w:sz w:val="18"/>
          <w:szCs w:val="18"/>
          <w:lang w:val="en-US" w:eastAsia="zh-CN"/>
        </w:rPr>
        <w:t xml:space="preserve"> on oesophageal cancer</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NTNmMjYyMWZlYjIyMjBjNWE0MjVkNzI5ZWZhMzIifQ=="/>
  </w:docVars>
  <w:rsids>
    <w:rsidRoot w:val="00000000"/>
    <w:rsid w:val="2ECD38EA"/>
    <w:rsid w:val="44D4749E"/>
    <w:rsid w:val="5C263F1C"/>
    <w:rsid w:val="5F9E67C8"/>
    <w:rsid w:val="764727F7"/>
    <w:rsid w:val="7B621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line="316" w:lineRule="exact"/>
      <w:ind w:left="120"/>
    </w:pPr>
    <w:rPr>
      <w:sz w:val="21"/>
      <w:szCs w:val="21"/>
    </w:rPr>
  </w:style>
  <w:style w:type="paragraph" w:customStyle="1" w:styleId="6">
    <w:name w:val="Table Paragraph"/>
    <w:basedOn w:val="1"/>
    <w:qFormat/>
    <w:uiPriority w:val="1"/>
    <w:pPr>
      <w:spacing w:before="126"/>
      <w:ind w:left="177"/>
      <w:jc w:val="center"/>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719</Words>
  <Characters>4520</Characters>
  <Lines>0</Lines>
  <Paragraphs>0</Paragraphs>
  <TotalTime>4</TotalTime>
  <ScaleCrop>false</ScaleCrop>
  <LinksUpToDate>false</LinksUpToDate>
  <CharactersWithSpaces>4870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2023-09-27T03:52:00Z</dcterms:created>
  <dc:creator>11239</dc:creator>
  <cp:lastModifiedBy>是芋头呀i</cp:lastModifiedBy>
  <dcterms:modified xsi:type="dcterms:W3CDTF">2023-12-07T14:40:39Z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8E8B7E5224D24BAFB993BB98148BA0DA</vt:lpwstr>
  </property>
</Properties>
</file>