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121"/>
        <w:gridCol w:w="2122"/>
        <w:gridCol w:w="2122"/>
        <w:gridCol w:w="2122"/>
      </w:tblGrid>
      <w:tr w:rsidR="008B77F0" w14:paraId="26F3ED51" w14:textId="77777777" w:rsidTr="00467913">
        <w:tc>
          <w:tcPr>
            <w:tcW w:w="2121" w:type="dxa"/>
          </w:tcPr>
          <w:p w14:paraId="43DFECB1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bookmarkStart w:id="0" w:name="_GoBack"/>
            <w:bookmarkEnd w:id="0"/>
          </w:p>
        </w:tc>
        <w:tc>
          <w:tcPr>
            <w:tcW w:w="2122" w:type="dxa"/>
          </w:tcPr>
          <w:p w14:paraId="008819BF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HIV negative</w:t>
            </w:r>
          </w:p>
        </w:tc>
        <w:tc>
          <w:tcPr>
            <w:tcW w:w="2122" w:type="dxa"/>
          </w:tcPr>
          <w:p w14:paraId="005066E5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HIV positive</w:t>
            </w:r>
          </w:p>
        </w:tc>
        <w:tc>
          <w:tcPr>
            <w:tcW w:w="2122" w:type="dxa"/>
          </w:tcPr>
          <w:p w14:paraId="2787FCA4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</w:tr>
      <w:tr w:rsidR="008B77F0" w14:paraId="182FC2FE" w14:textId="77777777" w:rsidTr="00467913">
        <w:tc>
          <w:tcPr>
            <w:tcW w:w="2121" w:type="dxa"/>
          </w:tcPr>
          <w:p w14:paraId="76E4004F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proofErr w:type="spellStart"/>
            <w:r>
              <w:rPr>
                <w:lang w:val="en-US"/>
              </w:rPr>
              <w:t>Paritaprevir</w:t>
            </w:r>
            <w:proofErr w:type="spellEnd"/>
            <w:r>
              <w:rPr>
                <w:lang w:val="en-US"/>
              </w:rPr>
              <w:t>-</w:t>
            </w:r>
            <w:proofErr w:type="spellStart"/>
            <w:r>
              <w:rPr>
                <w:lang w:val="en-US"/>
              </w:rPr>
              <w:t>ombitasvir</w:t>
            </w:r>
            <w:proofErr w:type="spellEnd"/>
            <w:r>
              <w:rPr>
                <w:lang w:val="en-US"/>
              </w:rPr>
              <w:t>-ritonavir</w:t>
            </w:r>
          </w:p>
        </w:tc>
        <w:tc>
          <w:tcPr>
            <w:tcW w:w="2122" w:type="dxa"/>
          </w:tcPr>
          <w:p w14:paraId="23ECC645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0 (0%)</w:t>
            </w:r>
          </w:p>
        </w:tc>
        <w:tc>
          <w:tcPr>
            <w:tcW w:w="2122" w:type="dxa"/>
          </w:tcPr>
          <w:p w14:paraId="4D7F0A60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4 (2.65%)</w:t>
            </w:r>
          </w:p>
        </w:tc>
        <w:tc>
          <w:tcPr>
            <w:tcW w:w="2122" w:type="dxa"/>
          </w:tcPr>
          <w:p w14:paraId="1DBDDF64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4 (2.45%)</w:t>
            </w:r>
          </w:p>
        </w:tc>
      </w:tr>
      <w:tr w:rsidR="008B77F0" w14:paraId="2366A366" w14:textId="77777777" w:rsidTr="00467913">
        <w:tc>
          <w:tcPr>
            <w:tcW w:w="2121" w:type="dxa"/>
          </w:tcPr>
          <w:p w14:paraId="7B583E92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proofErr w:type="spellStart"/>
            <w:r>
              <w:rPr>
                <w:lang w:val="en-US"/>
              </w:rPr>
              <w:t>Paritaprevir</w:t>
            </w:r>
            <w:proofErr w:type="spellEnd"/>
            <w:r>
              <w:rPr>
                <w:lang w:val="en-US"/>
              </w:rPr>
              <w:t>-</w:t>
            </w:r>
            <w:proofErr w:type="spellStart"/>
            <w:r>
              <w:rPr>
                <w:lang w:val="en-US"/>
              </w:rPr>
              <w:t>ombitasvir</w:t>
            </w:r>
            <w:proofErr w:type="spellEnd"/>
            <w:r>
              <w:rPr>
                <w:lang w:val="en-US"/>
              </w:rPr>
              <w:t>-ritonavir-dasabuvir</w:t>
            </w:r>
          </w:p>
        </w:tc>
        <w:tc>
          <w:tcPr>
            <w:tcW w:w="2122" w:type="dxa"/>
          </w:tcPr>
          <w:p w14:paraId="03655F01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0 (0%)</w:t>
            </w:r>
          </w:p>
        </w:tc>
        <w:tc>
          <w:tcPr>
            <w:tcW w:w="2122" w:type="dxa"/>
          </w:tcPr>
          <w:p w14:paraId="62FA557F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2 (1.32%)</w:t>
            </w:r>
          </w:p>
        </w:tc>
        <w:tc>
          <w:tcPr>
            <w:tcW w:w="2122" w:type="dxa"/>
          </w:tcPr>
          <w:p w14:paraId="38AEC274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2 (1.23%)</w:t>
            </w:r>
          </w:p>
        </w:tc>
      </w:tr>
      <w:tr w:rsidR="008B77F0" w14:paraId="599FF194" w14:textId="77777777" w:rsidTr="00467913">
        <w:tc>
          <w:tcPr>
            <w:tcW w:w="2121" w:type="dxa"/>
          </w:tcPr>
          <w:p w14:paraId="33974FEE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proofErr w:type="spellStart"/>
            <w:r>
              <w:rPr>
                <w:lang w:val="en-US"/>
              </w:rPr>
              <w:t>Glecaprevir-Pibrentasvir</w:t>
            </w:r>
            <w:proofErr w:type="spellEnd"/>
            <w:r>
              <w:rPr>
                <w:lang w:val="en-US"/>
              </w:rPr>
              <w:t>, 12 weeks</w:t>
            </w:r>
          </w:p>
        </w:tc>
        <w:tc>
          <w:tcPr>
            <w:tcW w:w="2122" w:type="dxa"/>
          </w:tcPr>
          <w:p w14:paraId="4EE22910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0 (0%)</w:t>
            </w:r>
          </w:p>
        </w:tc>
        <w:tc>
          <w:tcPr>
            <w:tcW w:w="2122" w:type="dxa"/>
          </w:tcPr>
          <w:p w14:paraId="554E2F37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4 (2.65%)</w:t>
            </w:r>
          </w:p>
        </w:tc>
        <w:tc>
          <w:tcPr>
            <w:tcW w:w="2122" w:type="dxa"/>
          </w:tcPr>
          <w:p w14:paraId="33763A1B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4 (2.45%)</w:t>
            </w:r>
          </w:p>
        </w:tc>
      </w:tr>
      <w:tr w:rsidR="008B77F0" w14:paraId="60CDD622" w14:textId="77777777" w:rsidTr="00467913">
        <w:tc>
          <w:tcPr>
            <w:tcW w:w="2121" w:type="dxa"/>
          </w:tcPr>
          <w:p w14:paraId="68039773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proofErr w:type="spellStart"/>
            <w:r>
              <w:rPr>
                <w:lang w:val="en-US"/>
              </w:rPr>
              <w:t>Glecaprevir-Pibrentasvir</w:t>
            </w:r>
            <w:proofErr w:type="spellEnd"/>
            <w:r>
              <w:rPr>
                <w:lang w:val="en-US"/>
              </w:rPr>
              <w:t>, 8 weeks</w:t>
            </w:r>
          </w:p>
        </w:tc>
        <w:tc>
          <w:tcPr>
            <w:tcW w:w="2122" w:type="dxa"/>
          </w:tcPr>
          <w:p w14:paraId="6CD60B10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7 (58.33%)</w:t>
            </w:r>
          </w:p>
        </w:tc>
        <w:tc>
          <w:tcPr>
            <w:tcW w:w="2122" w:type="dxa"/>
          </w:tcPr>
          <w:p w14:paraId="6A73616A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34 (22.52%)</w:t>
            </w:r>
          </w:p>
        </w:tc>
        <w:tc>
          <w:tcPr>
            <w:tcW w:w="2122" w:type="dxa"/>
          </w:tcPr>
          <w:p w14:paraId="676D2268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41 (25.15%)</w:t>
            </w:r>
          </w:p>
        </w:tc>
      </w:tr>
      <w:tr w:rsidR="008B77F0" w14:paraId="3FB80694" w14:textId="77777777" w:rsidTr="00467913">
        <w:tc>
          <w:tcPr>
            <w:tcW w:w="2121" w:type="dxa"/>
          </w:tcPr>
          <w:p w14:paraId="539CB4D6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Grazoprevir-elbasvir</w:t>
            </w:r>
          </w:p>
        </w:tc>
        <w:tc>
          <w:tcPr>
            <w:tcW w:w="2122" w:type="dxa"/>
          </w:tcPr>
          <w:p w14:paraId="3DD25174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1 (8.33%)</w:t>
            </w:r>
          </w:p>
        </w:tc>
        <w:tc>
          <w:tcPr>
            <w:tcW w:w="2122" w:type="dxa"/>
          </w:tcPr>
          <w:p w14:paraId="488BB591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4 (2.65%)</w:t>
            </w:r>
          </w:p>
        </w:tc>
        <w:tc>
          <w:tcPr>
            <w:tcW w:w="2122" w:type="dxa"/>
          </w:tcPr>
          <w:p w14:paraId="32C16121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5 (3.07%)</w:t>
            </w:r>
          </w:p>
        </w:tc>
      </w:tr>
      <w:tr w:rsidR="008B77F0" w14:paraId="5953FA13" w14:textId="77777777" w:rsidTr="00467913">
        <w:tc>
          <w:tcPr>
            <w:tcW w:w="2121" w:type="dxa"/>
          </w:tcPr>
          <w:p w14:paraId="11E14292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Sofosbuvir-daclatasvir</w:t>
            </w:r>
          </w:p>
        </w:tc>
        <w:tc>
          <w:tcPr>
            <w:tcW w:w="2122" w:type="dxa"/>
          </w:tcPr>
          <w:p w14:paraId="09C3969C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0 (0%)</w:t>
            </w:r>
          </w:p>
        </w:tc>
        <w:tc>
          <w:tcPr>
            <w:tcW w:w="2122" w:type="dxa"/>
          </w:tcPr>
          <w:p w14:paraId="2F75A1A9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1 (0.66%)</w:t>
            </w:r>
          </w:p>
        </w:tc>
        <w:tc>
          <w:tcPr>
            <w:tcW w:w="2122" w:type="dxa"/>
          </w:tcPr>
          <w:p w14:paraId="4EC792B5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1 (0.61%)</w:t>
            </w:r>
          </w:p>
        </w:tc>
      </w:tr>
      <w:tr w:rsidR="008B77F0" w14:paraId="615E9779" w14:textId="77777777" w:rsidTr="00467913">
        <w:tc>
          <w:tcPr>
            <w:tcW w:w="2121" w:type="dxa"/>
          </w:tcPr>
          <w:p w14:paraId="05ADA052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Sofosbuvir-ledipasvir, 8 weeks</w:t>
            </w:r>
          </w:p>
        </w:tc>
        <w:tc>
          <w:tcPr>
            <w:tcW w:w="2122" w:type="dxa"/>
          </w:tcPr>
          <w:p w14:paraId="70EC0F1A" w14:textId="77777777" w:rsidR="008B77F0" w:rsidRPr="00DE0BF9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0 (0%)</w:t>
            </w:r>
          </w:p>
        </w:tc>
        <w:tc>
          <w:tcPr>
            <w:tcW w:w="2122" w:type="dxa"/>
          </w:tcPr>
          <w:p w14:paraId="2B0C43D2" w14:textId="77777777" w:rsidR="008B77F0" w:rsidRPr="00DE0BF9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41 (27.15%)</w:t>
            </w:r>
          </w:p>
        </w:tc>
        <w:tc>
          <w:tcPr>
            <w:tcW w:w="2122" w:type="dxa"/>
          </w:tcPr>
          <w:p w14:paraId="10928E02" w14:textId="77777777" w:rsidR="008B77F0" w:rsidRPr="00DE0BF9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41 (25.15%)</w:t>
            </w:r>
          </w:p>
        </w:tc>
      </w:tr>
      <w:tr w:rsidR="008B77F0" w14:paraId="125DA48F" w14:textId="77777777" w:rsidTr="00467913">
        <w:tc>
          <w:tcPr>
            <w:tcW w:w="2121" w:type="dxa"/>
          </w:tcPr>
          <w:p w14:paraId="04E5F85E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Sofosbuvir-ledipasvir, 12 weeks</w:t>
            </w:r>
          </w:p>
        </w:tc>
        <w:tc>
          <w:tcPr>
            <w:tcW w:w="2122" w:type="dxa"/>
          </w:tcPr>
          <w:p w14:paraId="0575E7D9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0 (0%)</w:t>
            </w:r>
          </w:p>
        </w:tc>
        <w:tc>
          <w:tcPr>
            <w:tcW w:w="2122" w:type="dxa"/>
          </w:tcPr>
          <w:p w14:paraId="174C1E11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13 (8.61%)</w:t>
            </w:r>
          </w:p>
        </w:tc>
        <w:tc>
          <w:tcPr>
            <w:tcW w:w="2122" w:type="dxa"/>
          </w:tcPr>
          <w:p w14:paraId="5E2A286C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13 (7.98%)</w:t>
            </w:r>
          </w:p>
        </w:tc>
      </w:tr>
      <w:tr w:rsidR="008B77F0" w14:paraId="0A4B2B46" w14:textId="77777777" w:rsidTr="00467913">
        <w:tc>
          <w:tcPr>
            <w:tcW w:w="2121" w:type="dxa"/>
          </w:tcPr>
          <w:p w14:paraId="2D7EB5F3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Sofosbuvir-ledipasvir, 24 weeks</w:t>
            </w:r>
          </w:p>
        </w:tc>
        <w:tc>
          <w:tcPr>
            <w:tcW w:w="2122" w:type="dxa"/>
          </w:tcPr>
          <w:p w14:paraId="7117075D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0 (0%)</w:t>
            </w:r>
          </w:p>
        </w:tc>
        <w:tc>
          <w:tcPr>
            <w:tcW w:w="2122" w:type="dxa"/>
          </w:tcPr>
          <w:p w14:paraId="1B825DB1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1 (0.66%)</w:t>
            </w:r>
          </w:p>
        </w:tc>
        <w:tc>
          <w:tcPr>
            <w:tcW w:w="2122" w:type="dxa"/>
          </w:tcPr>
          <w:p w14:paraId="73512025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1 (0.61%)</w:t>
            </w:r>
          </w:p>
        </w:tc>
      </w:tr>
      <w:tr w:rsidR="008B77F0" w14:paraId="4D222513" w14:textId="77777777" w:rsidTr="00467913">
        <w:tc>
          <w:tcPr>
            <w:tcW w:w="2121" w:type="dxa"/>
          </w:tcPr>
          <w:p w14:paraId="00C7CB6A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Sofosbuvir-pegylated interferon-ribavirin</w:t>
            </w:r>
          </w:p>
        </w:tc>
        <w:tc>
          <w:tcPr>
            <w:tcW w:w="2122" w:type="dxa"/>
          </w:tcPr>
          <w:p w14:paraId="0BD350B7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0 (0%)</w:t>
            </w:r>
          </w:p>
        </w:tc>
        <w:tc>
          <w:tcPr>
            <w:tcW w:w="2122" w:type="dxa"/>
          </w:tcPr>
          <w:p w14:paraId="44CC4097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1 (0.66%)</w:t>
            </w:r>
          </w:p>
        </w:tc>
        <w:tc>
          <w:tcPr>
            <w:tcW w:w="2122" w:type="dxa"/>
          </w:tcPr>
          <w:p w14:paraId="6AD6CA77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1 (0.61%)</w:t>
            </w:r>
          </w:p>
        </w:tc>
      </w:tr>
      <w:tr w:rsidR="008B77F0" w14:paraId="0694716E" w14:textId="77777777" w:rsidTr="00467913">
        <w:tc>
          <w:tcPr>
            <w:tcW w:w="2121" w:type="dxa"/>
          </w:tcPr>
          <w:p w14:paraId="31F52ED5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Sofosbuvir-</w:t>
            </w:r>
            <w:proofErr w:type="spellStart"/>
            <w:r>
              <w:rPr>
                <w:lang w:val="en-US"/>
              </w:rPr>
              <w:t>velpatasvir</w:t>
            </w:r>
            <w:proofErr w:type="spellEnd"/>
            <w:r>
              <w:rPr>
                <w:lang w:val="en-US"/>
              </w:rPr>
              <w:t>, 8 weeks</w:t>
            </w:r>
          </w:p>
        </w:tc>
        <w:tc>
          <w:tcPr>
            <w:tcW w:w="2122" w:type="dxa"/>
          </w:tcPr>
          <w:p w14:paraId="26126E8F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0 (0%)</w:t>
            </w:r>
          </w:p>
        </w:tc>
        <w:tc>
          <w:tcPr>
            <w:tcW w:w="2122" w:type="dxa"/>
          </w:tcPr>
          <w:p w14:paraId="2C281AE0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1 (0.66%)</w:t>
            </w:r>
          </w:p>
        </w:tc>
        <w:tc>
          <w:tcPr>
            <w:tcW w:w="2122" w:type="dxa"/>
          </w:tcPr>
          <w:p w14:paraId="199BBC53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1 (0.61%)</w:t>
            </w:r>
          </w:p>
        </w:tc>
      </w:tr>
      <w:tr w:rsidR="008B77F0" w14:paraId="00C5CED0" w14:textId="77777777" w:rsidTr="00467913">
        <w:tc>
          <w:tcPr>
            <w:tcW w:w="2121" w:type="dxa"/>
          </w:tcPr>
          <w:p w14:paraId="07D0420F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Sofosbuvir-</w:t>
            </w:r>
            <w:proofErr w:type="spellStart"/>
            <w:r>
              <w:rPr>
                <w:lang w:val="en-US"/>
              </w:rPr>
              <w:lastRenderedPageBreak/>
              <w:t>velpatasvir</w:t>
            </w:r>
            <w:proofErr w:type="spellEnd"/>
            <w:r>
              <w:rPr>
                <w:lang w:val="en-US"/>
              </w:rPr>
              <w:t>, 12 weeks</w:t>
            </w:r>
          </w:p>
        </w:tc>
        <w:tc>
          <w:tcPr>
            <w:tcW w:w="2122" w:type="dxa"/>
          </w:tcPr>
          <w:p w14:paraId="5B82FCA9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lastRenderedPageBreak/>
              <w:t>4 (33.33%)</w:t>
            </w:r>
          </w:p>
        </w:tc>
        <w:tc>
          <w:tcPr>
            <w:tcW w:w="2122" w:type="dxa"/>
          </w:tcPr>
          <w:p w14:paraId="4B23B69C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25 (16.56%)</w:t>
            </w:r>
          </w:p>
        </w:tc>
        <w:tc>
          <w:tcPr>
            <w:tcW w:w="2122" w:type="dxa"/>
          </w:tcPr>
          <w:p w14:paraId="342168FF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29 (17.79%)</w:t>
            </w:r>
          </w:p>
        </w:tc>
      </w:tr>
      <w:tr w:rsidR="008B77F0" w14:paraId="68F8884A" w14:textId="77777777" w:rsidTr="00467913">
        <w:tc>
          <w:tcPr>
            <w:tcW w:w="2121" w:type="dxa"/>
          </w:tcPr>
          <w:p w14:paraId="3F9BC2AD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Other</w:t>
            </w:r>
          </w:p>
        </w:tc>
        <w:tc>
          <w:tcPr>
            <w:tcW w:w="2122" w:type="dxa"/>
          </w:tcPr>
          <w:p w14:paraId="55883AC4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0 (0%)</w:t>
            </w:r>
          </w:p>
        </w:tc>
        <w:tc>
          <w:tcPr>
            <w:tcW w:w="2122" w:type="dxa"/>
          </w:tcPr>
          <w:p w14:paraId="6643674A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20 (13.25%)</w:t>
            </w:r>
          </w:p>
        </w:tc>
        <w:tc>
          <w:tcPr>
            <w:tcW w:w="2122" w:type="dxa"/>
          </w:tcPr>
          <w:p w14:paraId="42DE65EA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  <w:lang w:val="en-US"/>
              </w:rPr>
              <w:t>20 (12.27%)</w:t>
            </w:r>
          </w:p>
        </w:tc>
      </w:tr>
      <w:tr w:rsidR="008B77F0" w14:paraId="54336251" w14:textId="77777777" w:rsidTr="00467913">
        <w:tc>
          <w:tcPr>
            <w:tcW w:w="2121" w:type="dxa"/>
          </w:tcPr>
          <w:p w14:paraId="21916743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2122" w:type="dxa"/>
          </w:tcPr>
          <w:p w14:paraId="623329CA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</w:rPr>
              <w:t>12 (99.99%)</w:t>
            </w:r>
          </w:p>
        </w:tc>
        <w:tc>
          <w:tcPr>
            <w:tcW w:w="2122" w:type="dxa"/>
          </w:tcPr>
          <w:p w14:paraId="5FD709EA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</w:rPr>
              <w:t>151 (100%)</w:t>
            </w:r>
          </w:p>
        </w:tc>
        <w:tc>
          <w:tcPr>
            <w:tcW w:w="2122" w:type="dxa"/>
          </w:tcPr>
          <w:p w14:paraId="57A4468D" w14:textId="77777777" w:rsidR="008B77F0" w:rsidRDefault="008B77F0" w:rsidP="0046791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lang w:val="en-US"/>
              </w:rPr>
            </w:pPr>
            <w:r w:rsidRPr="00DE0BF9">
              <w:rPr>
                <w:rFonts w:cstheme="minorHAnsi"/>
              </w:rPr>
              <w:t>163 (99.98%)</w:t>
            </w:r>
          </w:p>
        </w:tc>
      </w:tr>
    </w:tbl>
    <w:p w14:paraId="04F17AB8" w14:textId="77777777" w:rsidR="004504A7" w:rsidRDefault="004504A7"/>
    <w:sectPr w:rsidR="004504A7" w:rsidSect="008C7E31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7F0"/>
    <w:rsid w:val="00000A80"/>
    <w:rsid w:val="000445DC"/>
    <w:rsid w:val="0004708A"/>
    <w:rsid w:val="000666E8"/>
    <w:rsid w:val="000840A9"/>
    <w:rsid w:val="000932FE"/>
    <w:rsid w:val="00094BA9"/>
    <w:rsid w:val="000B49DB"/>
    <w:rsid w:val="00103A23"/>
    <w:rsid w:val="00117467"/>
    <w:rsid w:val="001201EE"/>
    <w:rsid w:val="00127717"/>
    <w:rsid w:val="00137DF6"/>
    <w:rsid w:val="001A0164"/>
    <w:rsid w:val="001A1C53"/>
    <w:rsid w:val="001D7AAF"/>
    <w:rsid w:val="00230F61"/>
    <w:rsid w:val="00235E90"/>
    <w:rsid w:val="002762E1"/>
    <w:rsid w:val="002806D4"/>
    <w:rsid w:val="00283680"/>
    <w:rsid w:val="00356EA4"/>
    <w:rsid w:val="00376371"/>
    <w:rsid w:val="003A3D14"/>
    <w:rsid w:val="003D453E"/>
    <w:rsid w:val="00420A27"/>
    <w:rsid w:val="004504A7"/>
    <w:rsid w:val="00491DC3"/>
    <w:rsid w:val="004B1EAF"/>
    <w:rsid w:val="004B7ADB"/>
    <w:rsid w:val="004D795E"/>
    <w:rsid w:val="004F708C"/>
    <w:rsid w:val="005061C9"/>
    <w:rsid w:val="005549FE"/>
    <w:rsid w:val="005878D9"/>
    <w:rsid w:val="005B0234"/>
    <w:rsid w:val="005C1ED1"/>
    <w:rsid w:val="005D55E0"/>
    <w:rsid w:val="00603B52"/>
    <w:rsid w:val="00646A8B"/>
    <w:rsid w:val="006924D1"/>
    <w:rsid w:val="006B3C45"/>
    <w:rsid w:val="006D2A87"/>
    <w:rsid w:val="00701EB6"/>
    <w:rsid w:val="00720FBE"/>
    <w:rsid w:val="00723FC9"/>
    <w:rsid w:val="00726DE8"/>
    <w:rsid w:val="007270DB"/>
    <w:rsid w:val="00740BA2"/>
    <w:rsid w:val="00767A76"/>
    <w:rsid w:val="00780473"/>
    <w:rsid w:val="00791F01"/>
    <w:rsid w:val="007C0D13"/>
    <w:rsid w:val="007C47E8"/>
    <w:rsid w:val="007D6531"/>
    <w:rsid w:val="007E4EA3"/>
    <w:rsid w:val="00814627"/>
    <w:rsid w:val="00816BAF"/>
    <w:rsid w:val="0088453A"/>
    <w:rsid w:val="008B77F0"/>
    <w:rsid w:val="008C5E5D"/>
    <w:rsid w:val="008C749D"/>
    <w:rsid w:val="008C7E31"/>
    <w:rsid w:val="008D6E77"/>
    <w:rsid w:val="00913895"/>
    <w:rsid w:val="00940327"/>
    <w:rsid w:val="00964984"/>
    <w:rsid w:val="009B45D7"/>
    <w:rsid w:val="009D7341"/>
    <w:rsid w:val="00A55953"/>
    <w:rsid w:val="00A5681F"/>
    <w:rsid w:val="00A808B5"/>
    <w:rsid w:val="00A85D71"/>
    <w:rsid w:val="00A9197D"/>
    <w:rsid w:val="00AF0154"/>
    <w:rsid w:val="00B11742"/>
    <w:rsid w:val="00B761B7"/>
    <w:rsid w:val="00B93F0F"/>
    <w:rsid w:val="00BA407F"/>
    <w:rsid w:val="00BA463C"/>
    <w:rsid w:val="00BE549E"/>
    <w:rsid w:val="00C05A4C"/>
    <w:rsid w:val="00C302FA"/>
    <w:rsid w:val="00C7094D"/>
    <w:rsid w:val="00CA7772"/>
    <w:rsid w:val="00CE1DCB"/>
    <w:rsid w:val="00D07F8C"/>
    <w:rsid w:val="00D16E0F"/>
    <w:rsid w:val="00DA0470"/>
    <w:rsid w:val="00DE05B6"/>
    <w:rsid w:val="00E155D3"/>
    <w:rsid w:val="00E205D3"/>
    <w:rsid w:val="00E26BFE"/>
    <w:rsid w:val="00E41D48"/>
    <w:rsid w:val="00E97A9B"/>
    <w:rsid w:val="00EA1B84"/>
    <w:rsid w:val="00EA1E0F"/>
    <w:rsid w:val="00EA326B"/>
    <w:rsid w:val="00EE58E8"/>
    <w:rsid w:val="00EF025C"/>
    <w:rsid w:val="00F32636"/>
    <w:rsid w:val="00F622F6"/>
    <w:rsid w:val="00FC25BF"/>
    <w:rsid w:val="00FD6A2E"/>
    <w:rsid w:val="00FF3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1B2547F"/>
  <w15:chartTrackingRefBased/>
  <w15:docId w15:val="{7D1BE1EA-4941-A34A-AED2-898731B0B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B77F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B77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119</Words>
  <Characters>751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Ingiliz</dc:creator>
  <cp:keywords/>
  <dc:description/>
  <cp:lastModifiedBy>Patrick Ingiliz</cp:lastModifiedBy>
  <cp:revision>1</cp:revision>
  <dcterms:created xsi:type="dcterms:W3CDTF">2023-10-30T11:16:00Z</dcterms:created>
  <dcterms:modified xsi:type="dcterms:W3CDTF">2023-10-30T11:17:00Z</dcterms:modified>
</cp:coreProperties>
</file>