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7E6E3C" w14:textId="02F8A257" w:rsidR="00BC2F64" w:rsidRDefault="00BC2F64" w:rsidP="00BC2F64">
      <w:pPr>
        <w:spacing w:before="240" w:line="240" w:lineRule="auto"/>
        <w:jc w:val="both"/>
        <w:rPr>
          <w:rFonts w:eastAsia="Times New Roman" w:cs="Arial"/>
          <w:b/>
          <w:bCs/>
          <w:sz w:val="28"/>
          <w:szCs w:val="28"/>
          <w:lang w:val="en-US" w:eastAsia="fr-FR"/>
        </w:rPr>
      </w:pPr>
      <w:r>
        <w:rPr>
          <w:rFonts w:eastAsia="Times New Roman" w:cs="Arial"/>
          <w:b/>
          <w:bCs/>
          <w:sz w:val="28"/>
          <w:szCs w:val="28"/>
          <w:lang w:val="en-US" w:eastAsia="fr-FR"/>
        </w:rPr>
        <w:t>Supplementary information</w:t>
      </w:r>
    </w:p>
    <w:p w14:paraId="1778A432" w14:textId="77777777" w:rsidR="00BC2F64" w:rsidRDefault="00BC2F64" w:rsidP="00BC2F64">
      <w:pPr>
        <w:spacing w:before="240" w:line="240" w:lineRule="auto"/>
        <w:jc w:val="both"/>
        <w:rPr>
          <w:rFonts w:eastAsia="Times New Roman" w:cs="Arial"/>
          <w:b/>
          <w:bCs/>
          <w:sz w:val="28"/>
          <w:szCs w:val="28"/>
          <w:lang w:val="en-US" w:eastAsia="fr-FR"/>
        </w:rPr>
      </w:pPr>
    </w:p>
    <w:p w14:paraId="0C2E2289" w14:textId="2FF1BA22" w:rsidR="006D2CAB" w:rsidRPr="00BD5CD9" w:rsidRDefault="00AD01CA" w:rsidP="00AD01CA">
      <w:pPr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1721B8">
        <w:rPr>
          <w:rFonts w:eastAsia="Times New Roman" w:cs="Arial"/>
          <w:b/>
          <w:bCs/>
          <w:sz w:val="28"/>
          <w:szCs w:val="28"/>
          <w:lang w:val="en-US" w:eastAsia="fr-FR"/>
        </w:rPr>
        <w:t>FLT3 signaling inhibition abrogates morphine tolerance and hyperalgesia while preserving analgesia</w:t>
      </w:r>
    </w:p>
    <w:p w14:paraId="1110352D" w14:textId="738044F1" w:rsidR="007807A7" w:rsidRPr="00BD5CD9" w:rsidRDefault="007807A7" w:rsidP="007807A7">
      <w:pPr>
        <w:spacing w:after="160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Antoine Jouvenel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1,2$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Adrien Tassou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1,2$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Maxime Thouaye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1,2$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Jérôme Ruel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3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Myriam Antri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4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Jean-Philippe Leyris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5</w:t>
      </w:r>
      <w:r w:rsidR="007A588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Aurore Giraudin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4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Sylvie Mallié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Chamroeum Sar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Lucie Diouloufet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2,5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Corinne Sonrier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2,5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François Daubeuf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6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Juliette Bertin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2,5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Stacy Alves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Stéphanie Ventéo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Nelly Frossard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6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Patrick Carroll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Ilana Mechaly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Didier Rognan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6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Pierre Sokoloff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5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Radhouane Dallel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4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Patrick Delmas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3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 Jean Valmier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* and Cyril Rivat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en-US"/>
        </w:rPr>
        <w:t>1,2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*.</w:t>
      </w:r>
    </w:p>
    <w:p w14:paraId="056B1DB2" w14:textId="256080D9" w:rsidR="00AA09B1" w:rsidRPr="00BD5CD9" w:rsidRDefault="007807A7" w:rsidP="007807A7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Adresses: 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Université de Montpellier, Montpellier, France ; 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2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Inserm U-1298, Institut des Neurosciences de Montpellier, Montpellier, France ; </w:t>
      </w:r>
      <w:r w:rsidR="003F3322" w:rsidRPr="00031CB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fr-FR"/>
        </w:rPr>
        <w:t>3</w:t>
      </w:r>
      <w:r w:rsidR="003F3322" w:rsidRPr="00BB5B9A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Centre de Recherche en CardioVasculaire et Nutrition, Aix</w:t>
      </w:r>
      <w:r w:rsidR="003F3322" w:rsidRPr="000F5FA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fr-FR"/>
        </w:rPr>
        <w:t>-</w:t>
      </w:r>
      <w:r w:rsidR="003F3322" w:rsidRPr="00BB5B9A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Marseille Université - INSERM 1263 - INRAE 1260, Marseille, France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; 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4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NeuroDol INSERM 1107, Clermont-Ferrand, France ; 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5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Biodol Therapeutics, Cap Alpha, Clapiers 34830, France, </w:t>
      </w:r>
      <w:r w:rsidRPr="00BD5CD9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6</w:t>
      </w:r>
      <w:r w:rsidRPr="00BD5CD9">
        <w:rPr>
          <w:rFonts w:ascii="Times New Roman" w:hAnsi="Times New Roman" w:cs="Times New Roman"/>
          <w:sz w:val="24"/>
          <w:szCs w:val="24"/>
        </w:rPr>
        <w:t>L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aboratoire d'Innovation Thérapeutique, UMR7200 CNRS/Université de Strasbourg, </w:t>
      </w:r>
      <w:r w:rsidR="0078782D" w:rsidRPr="00BD5CD9">
        <w:rPr>
          <w:rFonts w:ascii="Times New Roman" w:eastAsia="Calibri" w:hAnsi="Times New Roman" w:cs="Times New Roman"/>
          <w:bCs/>
          <w:sz w:val="24"/>
          <w:szCs w:val="24"/>
        </w:rPr>
        <w:t>67400</w:t>
      </w:r>
      <w:r w:rsidRPr="00BD5CD9">
        <w:rPr>
          <w:rFonts w:ascii="Times New Roman" w:eastAsia="Calibri" w:hAnsi="Times New Roman" w:cs="Times New Roman"/>
          <w:bCs/>
          <w:sz w:val="24"/>
          <w:szCs w:val="24"/>
        </w:rPr>
        <w:t xml:space="preserve"> Illkirch, France.</w:t>
      </w:r>
    </w:p>
    <w:p w14:paraId="795EE59D" w14:textId="77777777" w:rsidR="00AA09B1" w:rsidRPr="00BD5CD9" w:rsidRDefault="00AA09B1" w:rsidP="00AA09B1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489BC1D4" w14:textId="77777777" w:rsidR="00AA09B1" w:rsidRPr="00BD5CD9" w:rsidRDefault="00AA09B1" w:rsidP="00AA09B1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$These authors contributed equally: </w:t>
      </w:r>
      <w:r w:rsidRPr="00BD5CD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Antoine Jouvenel, Adrien Tassou, Maxime Thouaye.</w:t>
      </w:r>
    </w:p>
    <w:p w14:paraId="1A67BD5B" w14:textId="77777777" w:rsidR="00AA09B1" w:rsidRPr="00BD5CD9" w:rsidRDefault="00AA09B1" w:rsidP="00AA09B1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</w:p>
    <w:p w14:paraId="18D80FA6" w14:textId="6324CB95" w:rsidR="00AA09B1" w:rsidRPr="00BD5CD9" w:rsidRDefault="00AA09B1" w:rsidP="00AA09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BD5CD9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* </w:t>
      </w:r>
      <w:r w:rsidRPr="00BD5CD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Correspondence and requests for materials should be addressed to C.R. (email: </w:t>
      </w:r>
      <w:r w:rsidRPr="00BD5CD9">
        <w:rPr>
          <w:rFonts w:ascii="Times New Roman" w:hAnsi="Times New Roman" w:cs="Times New Roman"/>
          <w:color w:val="0000FF"/>
          <w:sz w:val="24"/>
          <w:szCs w:val="24"/>
          <w:u w:val="single"/>
          <w:lang w:val="en-US"/>
        </w:rPr>
        <w:t>cyril.rivat@umontpellier.fr</w:t>
      </w:r>
      <w:r w:rsidRPr="00BD5CD9">
        <w:rPr>
          <w:rFonts w:ascii="Times New Roman" w:hAnsi="Times New Roman" w:cs="Times New Roman"/>
          <w:color w:val="000000"/>
          <w:sz w:val="24"/>
          <w:szCs w:val="24"/>
          <w:lang w:val="en-US"/>
        </w:rPr>
        <w:t>) or to J.V. (</w:t>
      </w:r>
      <w:r w:rsidRPr="006C4FAB">
        <w:rPr>
          <w:rFonts w:ascii="Times New Roman" w:hAnsi="Times New Roman" w:cs="Times New Roman"/>
          <w:color w:val="000000"/>
          <w:sz w:val="24"/>
          <w:szCs w:val="24"/>
          <w:lang w:val="en-US"/>
        </w:rPr>
        <w:t>email:</w:t>
      </w:r>
      <w:r w:rsidR="006C4FAB" w:rsidRPr="006C4FAB">
        <w:rPr>
          <w:rFonts w:ascii="Times New Roman" w:hAnsi="Times New Roman" w:cs="Times New Roman"/>
          <w:sz w:val="24"/>
          <w:szCs w:val="24"/>
          <w:lang w:val="en-US"/>
        </w:rPr>
        <w:t xml:space="preserve"> jean.valmier@umontpellier.fr</w:t>
      </w:r>
      <w:r w:rsidRPr="00BD5CD9">
        <w:rPr>
          <w:rFonts w:ascii="Times New Roman" w:hAnsi="Times New Roman" w:cs="Times New Roman"/>
          <w:color w:val="000000"/>
          <w:sz w:val="24"/>
          <w:szCs w:val="24"/>
          <w:lang w:val="en-US"/>
        </w:rPr>
        <w:t>)</w:t>
      </w:r>
      <w:r w:rsidRPr="00BD5CD9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14:paraId="33DD00A3" w14:textId="77777777" w:rsidR="00AA09B1" w:rsidRPr="00BD5CD9" w:rsidRDefault="00AA09B1" w:rsidP="00AA09B1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406E42EF" w14:textId="2588877C" w:rsidR="00AA09B1" w:rsidRPr="00BD5CD9" w:rsidRDefault="00D64098" w:rsidP="00AA09B1">
      <w:pPr>
        <w:pStyle w:val="SOMContent"/>
      </w:pPr>
      <w:r w:rsidRPr="00BD5CD9">
        <w:rPr>
          <w:b/>
        </w:rPr>
        <w:t>The file contains</w:t>
      </w:r>
      <w:r w:rsidRPr="00BD5CD9">
        <w:t>:</w:t>
      </w:r>
    </w:p>
    <w:p w14:paraId="6F30ECE1" w14:textId="5DC80D37" w:rsidR="00AA09B1" w:rsidRPr="00BD5CD9" w:rsidRDefault="00E40D85" w:rsidP="00AA09B1">
      <w:pPr>
        <w:pStyle w:val="SOMContent"/>
      </w:pPr>
      <w:r>
        <w:t>Figs. S1 to S8</w:t>
      </w:r>
      <w:bookmarkStart w:id="0" w:name="_GoBack"/>
      <w:bookmarkEnd w:id="0"/>
    </w:p>
    <w:p w14:paraId="6524ADE8" w14:textId="77777777" w:rsidR="00AA09B1" w:rsidRPr="00BD5CD9" w:rsidRDefault="00AA09B1" w:rsidP="00AA09B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3AEA60C" w14:textId="77777777" w:rsidR="00DF214F" w:rsidRPr="00BD5CD9" w:rsidRDefault="00DF214F">
      <w:pPr>
        <w:spacing w:after="160" w:line="259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br w:type="page"/>
      </w:r>
    </w:p>
    <w:p w14:paraId="63AC59E9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6432" behindDoc="0" locked="0" layoutInCell="1" allowOverlap="1" wp14:anchorId="3ADA2CD5" wp14:editId="5EF6C99C">
            <wp:simplePos x="0" y="0"/>
            <wp:positionH relativeFrom="column">
              <wp:posOffset>1033780</wp:posOffset>
            </wp:positionH>
            <wp:positionV relativeFrom="paragraph">
              <wp:posOffset>0</wp:posOffset>
            </wp:positionV>
            <wp:extent cx="3467100" cy="3187700"/>
            <wp:effectExtent l="0" t="0" r="0" b="0"/>
            <wp:wrapSquare wrapText="bothSides"/>
            <wp:docPr id="3" name="Image 3" descr="Une image contenant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graphiqu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21CA1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A113649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5C7AA5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D9C39D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32364D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5A0C39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93E843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93706D6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F0E4244" w14:textId="7A154FD9" w:rsidR="00DF214F" w:rsidRPr="00BD5CD9" w:rsidRDefault="00DF214F" w:rsidP="00DF214F">
      <w:pPr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S1: </w:t>
      </w:r>
      <w:r w:rsidRPr="00BD5CD9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Flt3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deletion prevents OIH in female mice. 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Baseline nociceptive hypersensitivity of </w:t>
      </w:r>
      <w:r w:rsidRPr="00BD5CD9">
        <w:rPr>
          <w:rFonts w:ascii="Times New Roman" w:hAnsi="Times New Roman" w:cs="Times New Roman"/>
          <w:bCs/>
          <w:i/>
          <w:sz w:val="24"/>
          <w:szCs w:val="24"/>
          <w:lang w:val="en-US"/>
        </w:rPr>
        <w:t>Flt3</w:t>
      </w:r>
      <w:r w:rsidRPr="00BD5CD9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WT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and </w:t>
      </w:r>
      <w:r w:rsidRPr="00BD5CD9">
        <w:rPr>
          <w:rFonts w:ascii="Times New Roman" w:hAnsi="Times New Roman" w:cs="Times New Roman"/>
          <w:bCs/>
          <w:i/>
          <w:sz w:val="24"/>
          <w:szCs w:val="24"/>
          <w:lang w:val="en-US"/>
        </w:rPr>
        <w:t>Flt3</w:t>
      </w:r>
      <w:r w:rsidRPr="00BD5CD9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KO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female mice (n = 8 mice/group) measured by the von Frey « up and down » method after chronic morphine treatment (10mg/kg; subcutaneous, twice a day for 4 days).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Data are </w:t>
      </w:r>
      <w:r w:rsidRPr="00BD5CD9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val="en-US" w:eastAsia="fr-FR"/>
        </w:rPr>
        <w:t xml:space="preserve">shown as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mean ± SEM. ***P &lt; 0.001. Statistical analyses included two-way repeated ANOVA (</w:t>
      </w:r>
      <w:r w:rsidRPr="00BD5CD9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) followed by Bonferroni’s test for multiple comparisons. Mor, morphine; Sal, saline.</w:t>
      </w:r>
    </w:p>
    <w:p w14:paraId="711114B9" w14:textId="16E18016" w:rsidR="00DF214F" w:rsidRPr="00BD5CD9" w:rsidRDefault="00DF214F">
      <w:pPr>
        <w:spacing w:after="160" w:line="259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br w:type="page"/>
      </w:r>
    </w:p>
    <w:p w14:paraId="63FB8EAD" w14:textId="3D557B00" w:rsidR="00DF214F" w:rsidRPr="00BD5CD9" w:rsidRDefault="00DF214F" w:rsidP="00DF214F">
      <w:pPr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3CA14488" wp14:editId="135C71C4">
            <wp:simplePos x="0" y="0"/>
            <wp:positionH relativeFrom="margin">
              <wp:align>left</wp:align>
            </wp:positionH>
            <wp:positionV relativeFrom="paragraph">
              <wp:posOffset>95885</wp:posOffset>
            </wp:positionV>
            <wp:extent cx="5589905" cy="2867025"/>
            <wp:effectExtent l="0" t="0" r="0" b="9525"/>
            <wp:wrapSquare wrapText="bothSides"/>
            <wp:docPr id="8" name="Image 8" descr="Une image contenant graphiqu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graphique, diagramme&#10;&#10;Description générée automatiquement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04"/>
                    <a:stretch/>
                  </pic:blipFill>
                  <pic:spPr bwMode="auto">
                    <a:xfrm>
                      <a:off x="0" y="0"/>
                      <a:ext cx="5589905" cy="2867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754FE3C" w14:textId="3F68B885" w:rsidR="00DF214F" w:rsidRPr="00BD5CD9" w:rsidRDefault="00BC2F64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Figure</w:t>
      </w:r>
      <w:r w:rsidR="00DF214F" w:rsidRPr="00BD5CD9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S2: </w:t>
      </w:r>
      <w:r w:rsidR="00DF214F" w:rsidRPr="00BD5CD9">
        <w:rPr>
          <w:rFonts w:ascii="Times New Roman" w:hAnsi="Times New Roman" w:cs="Times New Roman"/>
          <w:b/>
          <w:sz w:val="24"/>
          <w:szCs w:val="24"/>
          <w:lang w:val="en-US"/>
        </w:rPr>
        <w:t>Effects of acute morphine on MOR-induced cAMP production</w:t>
      </w:r>
      <w:r w:rsidR="00DF214F"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cultured sensory neurons and of Flt3 deletion on MOR gene expression.</w:t>
      </w:r>
      <w:r w:rsidR="00DF214F" w:rsidRPr="00BD5CD9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(A)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cAMP responses to forskolin in primary cultures of adult DRG neurons from Flt3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WT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in control, morphine and morphine + CTAP conditions (n = 4)</w:t>
      </w:r>
      <w:r w:rsidR="00DF214F" w:rsidRPr="00BD5CD9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.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DF214F" w:rsidRPr="00BD5CD9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(B)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Relative quantification of </w:t>
      </w:r>
      <w:r w:rsidR="00DF214F" w:rsidRPr="00BD5CD9">
        <w:rPr>
          <w:rFonts w:ascii="Times New Roman" w:hAnsi="Times New Roman" w:cs="Times New Roman"/>
          <w:i/>
          <w:noProof/>
          <w:sz w:val="24"/>
          <w:szCs w:val="24"/>
          <w:lang w:val="en-US"/>
        </w:rPr>
        <w:t>Oprm1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and </w:t>
      </w:r>
      <w:r w:rsidR="00DF214F" w:rsidRPr="00BD5CD9">
        <w:rPr>
          <w:rFonts w:ascii="Times New Roman" w:hAnsi="Times New Roman" w:cs="Times New Roman"/>
          <w:i/>
          <w:noProof/>
          <w:sz w:val="24"/>
          <w:szCs w:val="24"/>
          <w:lang w:val="en-US"/>
        </w:rPr>
        <w:t>Flt3</w:t>
      </w:r>
      <w:r w:rsidR="00DF214F"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expression in DRG sensory neurons in </w:t>
      </w:r>
      <w:r w:rsidR="00DF214F" w:rsidRPr="00BD5CD9">
        <w:rPr>
          <w:rFonts w:ascii="Times New Roman" w:hAnsi="Times New Roman" w:cs="Times New Roman"/>
          <w:bCs/>
          <w:i/>
          <w:sz w:val="24"/>
          <w:szCs w:val="24"/>
          <w:lang w:val="en-US"/>
        </w:rPr>
        <w:t>Flt3</w:t>
      </w:r>
      <w:r w:rsidR="00DF214F" w:rsidRPr="00BD5CD9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WT</w:t>
      </w:r>
      <w:r w:rsidR="00DF214F"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="00DF214F" w:rsidRPr="00BD5CD9">
        <w:rPr>
          <w:rFonts w:ascii="Times New Roman" w:hAnsi="Times New Roman" w:cs="Times New Roman"/>
          <w:bCs/>
          <w:i/>
          <w:sz w:val="24"/>
          <w:szCs w:val="24"/>
          <w:lang w:val="en-US"/>
        </w:rPr>
        <w:t>Flt3</w:t>
      </w:r>
      <w:r w:rsidR="00DF214F" w:rsidRPr="00BD5CD9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KO</w:t>
      </w:r>
      <w:r w:rsidR="00DF214F"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animals (n = 4 mice/group).</w:t>
      </w:r>
      <w:r w:rsidR="00DF214F"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Data are </w:t>
      </w:r>
      <w:r w:rsidR="00DF214F" w:rsidRPr="00BD5CD9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val="en-US" w:eastAsia="fr-FR"/>
        </w:rPr>
        <w:t xml:space="preserve">shown as </w:t>
      </w:r>
      <w:r w:rsidR="00DF214F" w:rsidRPr="00BD5CD9">
        <w:rPr>
          <w:rFonts w:ascii="Times New Roman" w:hAnsi="Times New Roman" w:cs="Times New Roman"/>
          <w:sz w:val="24"/>
          <w:szCs w:val="24"/>
          <w:lang w:val="en-US"/>
        </w:rPr>
        <w:t>mean ± SEM. **P &lt; 0.01, ***P &lt; 0.001. Statistical analyses included one-way (</w:t>
      </w:r>
      <w:r w:rsidR="00DF214F" w:rsidRPr="00BD5CD9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DF214F"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) or two-way (B) ANOVA followed by Bonferroni’s test for multiple comparisons. FSK, forskolin; </w:t>
      </w:r>
      <w:r w:rsidR="00DF214F" w:rsidRPr="00BD5CD9">
        <w:rPr>
          <w:rFonts w:ascii="Times New Roman" w:hAnsi="Times New Roman" w:cs="Times New Roman"/>
          <w:bCs/>
          <w:sz w:val="24"/>
          <w:szCs w:val="24"/>
          <w:lang w:val="en-US"/>
        </w:rPr>
        <w:t>n.d., not detectable; Mor, morphine.</w:t>
      </w:r>
    </w:p>
    <w:p w14:paraId="52AA158B" w14:textId="44F4A90D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column"/>
      </w:r>
      <w:r w:rsidRPr="00BD5CD9">
        <w:rPr>
          <w:rFonts w:ascii="Times New Roman" w:hAnsi="Times New Roman" w:cs="Times New Roman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4384" behindDoc="0" locked="0" layoutInCell="1" allowOverlap="1" wp14:anchorId="4A7DD867" wp14:editId="79063574">
            <wp:simplePos x="0" y="0"/>
            <wp:positionH relativeFrom="margin">
              <wp:align>right</wp:align>
            </wp:positionH>
            <wp:positionV relativeFrom="paragraph">
              <wp:posOffset>112395</wp:posOffset>
            </wp:positionV>
            <wp:extent cx="5760720" cy="2032635"/>
            <wp:effectExtent l="0" t="0" r="0" b="5715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0955DA" w14:textId="67E2CDA8" w:rsidR="00DF214F" w:rsidRPr="00BD5CD9" w:rsidRDefault="00DF214F" w:rsidP="00DF214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S3: BDT001 inhibits MOR-induced hyperexcitability in mice</w:t>
      </w:r>
      <w:r w:rsidR="005665B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DRG neurons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(A) 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Traces of [Ca2+]i responses to repeated bath applications of high K+ (50 mM) alone or combined with DAMGO (1 µM), a MOR selective agonist, in chronic morphine-treated cultured DRG neurons (morphine at 10 µM for 3-4 DIV) with or without BDT001.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 Results are expressed as response amplitudes normalized to HiK+ alone (ΔF peak) ((n= 4 mice).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</w:t>
      </w:r>
      <w:r w:rsidRPr="00BD5CD9">
        <w:rPr>
          <w:rFonts w:ascii="Times New Roman" w:hAnsi="Times New Roman" w:cs="Times New Roman"/>
          <w:bCs/>
          <w:i/>
          <w:sz w:val="24"/>
          <w:szCs w:val="24"/>
          <w:lang w:val="en-US"/>
        </w:rPr>
        <w:t>Ex vivo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extracellular recordings of mechanically evoked-activity on fibers from saphenous-nerve preparations from chronic morphine treated mice (10 mg/kg, subcutaneous</w:t>
      </w:r>
      <w:r w:rsidRPr="00BD5CD9" w:rsidDel="00C834D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twice a day for 4 days) with or without BDT001 (</w:t>
      </w:r>
      <w:r w:rsidRPr="00BD5CD9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5 mg/kg, intraperitoneal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before and after a 10 s-mechanical stimulus applied on the skin (n = 3-7 mice/group). Data are represented as normalized firing of cutaneous mechanoreceptors.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Data are </w:t>
      </w:r>
      <w:r w:rsidRPr="00BD5CD9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val="en-US" w:eastAsia="fr-FR"/>
        </w:rPr>
        <w:t xml:space="preserve">shown as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mean ± SEM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**P &lt; 0.01, ***P &lt; 0.001.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Statistical analyses included mixed-effect model (REML) test followed by Šidák’s </w:t>
      </w:r>
      <w:r w:rsidRPr="00BD5CD9">
        <w:rPr>
          <w:rStyle w:val="docdata"/>
          <w:rFonts w:ascii="Times New Roman" w:hAnsi="Times New Roman" w:cs="Times New Roman"/>
          <w:color w:val="000000"/>
          <w:sz w:val="24"/>
          <w:szCs w:val="24"/>
          <w:lang w:val="en-US"/>
        </w:rPr>
        <w:t>for multiple comparisons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 and one-way ANOVA followed by Bonferroni’s test for multiple comparisons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). BDT, BDT001; Mor, morphine; Veh, vehicle.</w:t>
      </w:r>
    </w:p>
    <w:p w14:paraId="1B2F7CAA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7CE51E4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12839EC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F42DF03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3724C7B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2ECF514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82FDC5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4E51EC" w14:textId="77777777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D9C0E28" w14:textId="0C13DE13" w:rsidR="00DF214F" w:rsidRPr="00BD5CD9" w:rsidRDefault="00DF214F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 wp14:anchorId="367F3B5F" wp14:editId="4A15780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0720" cy="2560320"/>
            <wp:effectExtent l="0" t="0" r="0" b="0"/>
            <wp:wrapSquare wrapText="bothSides"/>
            <wp:docPr id="10" name="Image 10" descr="Une image contenant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graphique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S4: </w:t>
      </w:r>
      <w:r w:rsidRPr="00BD5CD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Flt3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-targeted shRNA prevents FL (A) or morphine (B)-induced mechanical hyperalgesia and has no effect on motor function in rats. 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Baseline mechanical hypersensitivity induced by intrathecal FL (</w:t>
      </w:r>
      <w:r w:rsidRPr="00BD5CD9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 or baseline mechanical allodynia induced by chronic morphine (</w:t>
      </w:r>
      <w:r w:rsidRPr="00BD5CD9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in 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>AAV9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non</w:t>
      </w:r>
      <w:r w:rsidR="00FC5314">
        <w:rPr>
          <w:rFonts w:ascii="Times New Roman" w:hAnsi="Times New Roman" w:cs="Times New Roman"/>
          <w:bCs/>
          <w:sz w:val="24"/>
          <w:szCs w:val="24"/>
          <w:lang w:val="en-US"/>
        </w:rPr>
        <w:t>-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target-shRNA treated rats but not in 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AAV9 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Flt3-shRNA treated rats (n = 6/group).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Motor analysis using the rotarod test in 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AAV9 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non-target shRNA and </w:t>
      </w:r>
      <w:r w:rsidRPr="00BD5CD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AAV9 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Flt3-shRNA treated rats.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Data are </w:t>
      </w:r>
      <w:r w:rsidRPr="00BD5CD9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val="en-US" w:eastAsia="fr-FR"/>
        </w:rPr>
        <w:t xml:space="preserve">shown as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mean ± SEM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bookmarkStart w:id="1" w:name="OLE_LINK1"/>
      <w:r w:rsidRPr="00BD5CD9">
        <w:rPr>
          <w:rFonts w:ascii="Times New Roman" w:hAnsi="Times New Roman" w:cs="Times New Roman"/>
          <w:sz w:val="24"/>
          <w:szCs w:val="24"/>
          <w:lang w:val="en-US"/>
        </w:rPr>
        <w:t>***P &lt; 0.001.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Statistical analyses included two-way repeated ANOVA followed by Bonferroni’s test for multiple comparisons</w:t>
      </w:r>
      <w:bookmarkEnd w:id="1"/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A, B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 and Mann-Whitney test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). M</w:t>
      </w:r>
      <w:r w:rsidR="00B50AC6">
        <w:rPr>
          <w:rFonts w:ascii="Times New Roman" w:hAnsi="Times New Roman" w:cs="Times New Roman"/>
          <w:bCs/>
          <w:sz w:val="24"/>
          <w:szCs w:val="24"/>
          <w:lang w:val="en-US"/>
        </w:rPr>
        <w:t>or, morphine; NT, non-targeted.</w:t>
      </w:r>
    </w:p>
    <w:p w14:paraId="06D7DFD7" w14:textId="675E77AB" w:rsidR="00B50AC6" w:rsidRDefault="00B50AC6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CFA33A9" w14:textId="3F9459AB" w:rsidR="00B50AC6" w:rsidRDefault="00531E6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71552" behindDoc="0" locked="0" layoutInCell="1" allowOverlap="1" wp14:anchorId="5634EC93" wp14:editId="5B0F0893">
            <wp:simplePos x="0" y="0"/>
            <wp:positionH relativeFrom="margin">
              <wp:align>center</wp:align>
            </wp:positionH>
            <wp:positionV relativeFrom="paragraph">
              <wp:posOffset>151074</wp:posOffset>
            </wp:positionV>
            <wp:extent cx="3588538" cy="3689406"/>
            <wp:effectExtent l="0" t="0" r="0" b="635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orphine FL PKI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8538" cy="3689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A50E0E" w14:textId="3B286BD6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675B4EC" w14:textId="77777777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39E7BF0" w14:textId="272536B8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AC7C29" w14:textId="3AED4EDE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4C027C" w14:textId="77777777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E21C9A4" w14:textId="3F8BAA1F" w:rsidR="00DF214F" w:rsidRDefault="00DF214F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0A2D2B" w14:textId="320522C6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13CCF7" w14:textId="1D7356A7" w:rsidR="00B50AC6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D0040E" w14:textId="77777777" w:rsidR="00575D3A" w:rsidRDefault="00575D3A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994DCFF" w14:textId="32C6CCBB" w:rsidR="00B50AC6" w:rsidRPr="00BD5CD9" w:rsidRDefault="00B50AC6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S5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531E66" w:rsidRPr="00B5181D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Inhibition of PKA </w:t>
      </w:r>
      <w:r w:rsidR="00E86C9A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opposes to</w:t>
      </w:r>
      <w:r w:rsidR="00531E66" w:rsidRPr="00B5181D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FL-induced OIT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531E66" w:rsidRPr="00BD5C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Mechanical pain sensitivity of rats receiving a single intrathecal injection of </w:t>
      </w:r>
      <w:r w:rsidR="00531E6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PKI14-22 (5 µg/10µl) or </w:t>
      </w:r>
      <w:r w:rsidR="00575D3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DMSO</w:t>
      </w:r>
      <w:r w:rsidR="00531E6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followed 60 minutes </w:t>
      </w:r>
      <w:r w:rsidR="00575D3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later </w:t>
      </w:r>
      <w:r w:rsidR="00531E6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by an injection of </w:t>
      </w:r>
      <w:r w:rsidR="00531E66" w:rsidRPr="00BD5C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FL (138 nM/20 µL)</w:t>
      </w:r>
      <w:r w:rsidR="00B1742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or saline</w:t>
      </w:r>
      <w:r w:rsidR="00531E66" w:rsidRPr="00BD5C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</w:t>
      </w:r>
      <w:r w:rsidR="00575D3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and</w:t>
      </w:r>
      <w:r w:rsidR="00B1742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</w:t>
      </w:r>
      <w:r w:rsidR="00575D3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</w:t>
      </w:r>
      <w:r w:rsidR="00E86C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90</w:t>
      </w:r>
      <w:r w:rsidR="00531E66" w:rsidRPr="00BD5C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minutes an acute morphine injection (2 mg/kg, subcutaneously) (n = 6 rats/group).</w:t>
      </w:r>
      <w:r w:rsidR="00531E6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Data are </w:t>
      </w:r>
      <w:r w:rsidRPr="00BD5CD9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val="en-US" w:eastAsia="fr-FR"/>
        </w:rPr>
        <w:t xml:space="preserve">shown as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mean ± SEM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***</w:t>
      </w:r>
      <w:r w:rsidR="00531E66">
        <w:rPr>
          <w:rFonts w:ascii="Times New Roman" w:hAnsi="Times New Roman" w:cs="Times New Roman"/>
          <w:sz w:val="24"/>
          <w:szCs w:val="24"/>
          <w:lang w:val="en-US"/>
        </w:rPr>
        <w:t>*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P &lt; 0.00</w:t>
      </w:r>
      <w:r w:rsidR="00531E66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531E66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531E66" w:rsidRPr="00BD5CD9">
        <w:rPr>
          <w:rFonts w:ascii="Times New Roman" w:hAnsi="Times New Roman" w:cs="Times New Roman"/>
          <w:sz w:val="24"/>
          <w:szCs w:val="24"/>
          <w:lang w:val="en-US"/>
        </w:rPr>
        <w:t>***P &lt; 0.001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Statistical analyses included two-way repeated ANOVA followed by Bonferroni’s test for multiple comparisons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531E6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Mor: Morphine</w:t>
      </w:r>
      <w:r w:rsidR="00E86C9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22B2DD46" w14:textId="46E4EC3B" w:rsidR="0038011C" w:rsidRDefault="0038011C">
      <w:pPr>
        <w:spacing w:after="160" w:line="259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br w:type="page"/>
      </w:r>
    </w:p>
    <w:p w14:paraId="5747688D" w14:textId="2DAE327E" w:rsidR="00DF214F" w:rsidRPr="00BD5CD9" w:rsidRDefault="00DF214F" w:rsidP="00DF214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A1DFD0F" w14:textId="0ED3D009" w:rsidR="0038011C" w:rsidRDefault="005D6ED2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5408" behindDoc="0" locked="0" layoutInCell="1" allowOverlap="1" wp14:anchorId="34A9F663" wp14:editId="42E682A6">
            <wp:simplePos x="0" y="0"/>
            <wp:positionH relativeFrom="margin">
              <wp:posOffset>1051513</wp:posOffset>
            </wp:positionH>
            <wp:positionV relativeFrom="paragraph">
              <wp:posOffset>8464</wp:posOffset>
            </wp:positionV>
            <wp:extent cx="2626995" cy="2218055"/>
            <wp:effectExtent l="0" t="0" r="1905" b="0"/>
            <wp:wrapSquare wrapText="bothSides"/>
            <wp:docPr id="7" name="Image 7" descr="Une image contenant diagramme, schémat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diagramme, schématique&#10;&#10;Description générée automatiquement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19" r="65973" b="47790"/>
                    <a:stretch/>
                  </pic:blipFill>
                  <pic:spPr bwMode="auto">
                    <a:xfrm>
                      <a:off x="0" y="0"/>
                      <a:ext cx="2626995" cy="2218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CA6EA9" w14:textId="77777777" w:rsidR="0038011C" w:rsidRDefault="0038011C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7D841E8" w14:textId="77777777" w:rsidR="0038011C" w:rsidRDefault="0038011C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9EDC4B6" w14:textId="77777777" w:rsidR="0038011C" w:rsidRDefault="0038011C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F20AF2" w14:textId="3E96397C" w:rsidR="0038011C" w:rsidRDefault="0038011C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281966" w14:textId="31631F3E" w:rsidR="005D6ED2" w:rsidRDefault="005D6ED2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B26869" w14:textId="77777777" w:rsidR="005D6ED2" w:rsidRDefault="005D6ED2" w:rsidP="00DF214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DF99AD" w14:textId="1A71B946" w:rsidR="00DF214F" w:rsidRPr="00BD5CD9" w:rsidRDefault="00B5181D" w:rsidP="00DF214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S6</w:t>
      </w:r>
      <w:r w:rsidR="00DF214F"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DF214F"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F214F"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BDT001 potentiates morphine analgesia </w:t>
      </w:r>
      <w:r w:rsidR="0038011C">
        <w:rPr>
          <w:rFonts w:ascii="Times New Roman" w:hAnsi="Times New Roman" w:cs="Times New Roman"/>
          <w:b/>
          <w:bCs/>
          <w:sz w:val="24"/>
          <w:szCs w:val="24"/>
          <w:lang w:val="en-US"/>
        </w:rPr>
        <w:t>in mice</w:t>
      </w:r>
      <w:r w:rsidR="005D6ED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F214F"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The analgesic effects of </w:t>
      </w:r>
      <w:r w:rsidR="00DF214F" w:rsidRPr="00BD5CD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subcutaneous (s.c.) </w:t>
      </w:r>
      <w:r w:rsidR="00DF214F"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morphine (5 mg/kg) with or without intraperitoneal (i.p.) BDT001 (BDT, 5 mg/kg) were evaluated using von Frey “up and Down” method in mice (n=8/group). </w:t>
      </w:r>
      <w:r>
        <w:rPr>
          <w:rFonts w:ascii="Times New Roman" w:hAnsi="Times New Roman" w:cs="Times New Roman"/>
          <w:sz w:val="24"/>
          <w:szCs w:val="24"/>
          <w:lang w:val="en-US"/>
        </w:rPr>
        <w:t>***P &lt; 0.001; **P &lt; 0.</w:t>
      </w:r>
      <w:r w:rsidR="005D6ED2">
        <w:rPr>
          <w:rFonts w:ascii="Times New Roman" w:hAnsi="Times New Roman" w:cs="Times New Roman"/>
          <w:sz w:val="24"/>
          <w:szCs w:val="24"/>
          <w:lang w:val="en-US"/>
        </w:rPr>
        <w:t xml:space="preserve">01, </w:t>
      </w:r>
      <w:r w:rsidR="005D6ED2" w:rsidRPr="00BD5CD9">
        <w:rPr>
          <w:rFonts w:ascii="Times New Roman" w:hAnsi="Times New Roman" w:cs="Times New Roman"/>
          <w:bCs/>
          <w:sz w:val="24"/>
          <w:szCs w:val="24"/>
          <w:lang w:val="en-US"/>
        </w:rPr>
        <w:t>Statistical analyses included two-way repeated ANOVA followed by Bonferroni’s test for multiple comparisons</w:t>
      </w:r>
      <w:r w:rsidR="005D6ED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1717541F" w14:textId="77777777" w:rsidR="00DF214F" w:rsidRPr="00BD5CD9" w:rsidRDefault="00DF214F" w:rsidP="00DF214F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7502EDAB" w14:textId="77777777" w:rsidR="00DF214F" w:rsidRPr="00BD5CD9" w:rsidRDefault="00DF214F" w:rsidP="00DF214F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0C64B31C" w14:textId="2954E910" w:rsidR="00DF214F" w:rsidRPr="00BD5CD9" w:rsidRDefault="00DF214F" w:rsidP="00BC2F6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D5CD9">
        <w:rPr>
          <w:rFonts w:ascii="Times New Roman" w:hAnsi="Times New Roman" w:cs="Times New Roman"/>
          <w:sz w:val="24"/>
          <w:szCs w:val="24"/>
          <w:lang w:val="en-US"/>
        </w:rPr>
        <w:br w:type="column"/>
      </w:r>
      <w:r w:rsidRPr="00BD5CD9">
        <w:rPr>
          <w:rFonts w:ascii="Times New Roman" w:hAnsi="Times New Roman" w:cs="Times New Roman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9504" behindDoc="0" locked="0" layoutInCell="1" allowOverlap="1" wp14:anchorId="6EE56243" wp14:editId="70F7A3A4">
            <wp:simplePos x="0" y="0"/>
            <wp:positionH relativeFrom="margin">
              <wp:posOffset>-152400</wp:posOffset>
            </wp:positionH>
            <wp:positionV relativeFrom="paragraph">
              <wp:posOffset>0</wp:posOffset>
            </wp:positionV>
            <wp:extent cx="6343650" cy="3686175"/>
            <wp:effectExtent l="0" t="0" r="0" b="9525"/>
            <wp:wrapSquare wrapText="bothSides"/>
            <wp:docPr id="12" name="Image 12" descr="Une image contenant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diagramme&#10;&#10;Description générée automatiquement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="00BD417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S7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Preventive effects of BDT001 on </w:t>
      </w:r>
      <w:r w:rsidR="007744A9">
        <w:rPr>
          <w:rFonts w:ascii="Times New Roman" w:hAnsi="Times New Roman" w:cs="Times New Roman"/>
          <w:b/>
          <w:bCs/>
          <w:sz w:val="24"/>
          <w:szCs w:val="24"/>
          <w:lang w:val="en-US"/>
        </w:rPr>
        <w:t>O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IH and </w:t>
      </w:r>
      <w:r w:rsidR="007744A9">
        <w:rPr>
          <w:rFonts w:ascii="Times New Roman" w:hAnsi="Times New Roman" w:cs="Times New Roman"/>
          <w:b/>
          <w:bCs/>
          <w:sz w:val="24"/>
          <w:szCs w:val="24"/>
          <w:lang w:val="en-US"/>
        </w:rPr>
        <w:t>O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IT in a model of chronic inflammatory pain.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Rats received one injection of CFA in the hindpaw and treated with saline (Sal) or morphine (Mor, 5 mg/kg twice a day) and vehicle (Veh) or BDT001 (BDT, 5 mg/kg once a day) was initiated at 8 days after CFA (D</w:t>
      </w:r>
      <w:r w:rsidRPr="00BD5CD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8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) and repeated for 4 days.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, Morphine analgesia progressively decreased, as morphine-induced increase in mechanical pain thresholds vanished, as shown by the maximal morphine effect at 30 min. BDT001-treated animals showed the maintenance of morphine analgesia (n = 6 rats/group). (</w:t>
      </w:r>
      <w:r w:rsidRPr="00BD5CD9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) The time-courses of morphine analgesic effect 8 and 11 days after CFA, with the area under the curves of the time-courses shown in the inset. </w:t>
      </w:r>
      <w:r w:rsidR="007744A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IT was completely prevented by BDT001. (</w:t>
      </w:r>
      <w:r w:rsidRPr="00BD5CD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BD5CD9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When assessed before the first daily morphine administration, </w:t>
      </w:r>
      <w:r w:rsidR="007744A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IH progressively emerged with morphine treatment, as shown by the diminished mechanical pain threshold, both effects were completely prevented by BDT001. (</w:t>
      </w:r>
      <w:r w:rsidRPr="00BD5CD9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) BDT001 effects on morphine analgesia occurred without any sign of inflammation, as shown by the limited changes on paw thickness. Data are </w:t>
      </w:r>
      <w:r w:rsidRPr="00BD5CD9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val="en-US" w:eastAsia="fr-FR"/>
        </w:rPr>
        <w:t xml:space="preserve">shown as </w:t>
      </w:r>
      <w:r w:rsidR="006604B2">
        <w:rPr>
          <w:rFonts w:ascii="Times New Roman" w:hAnsi="Times New Roman" w:cs="Times New Roman"/>
          <w:sz w:val="24"/>
          <w:szCs w:val="24"/>
          <w:lang w:val="en-US"/>
        </w:rPr>
        <w:t>mean ± SEM (5-6 rats/group). *</w:t>
      </w:r>
      <w:r w:rsidRPr="00BD5CD9">
        <w:rPr>
          <w:rFonts w:ascii="Times New Roman" w:hAnsi="Times New Roman" w:cs="Times New Roman"/>
          <w:i/>
          <w:iCs/>
          <w:sz w:val="24"/>
          <w:szCs w:val="24"/>
          <w:lang w:val="en-US"/>
        </w:rPr>
        <w:t>P &lt; 0.05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>, **</w:t>
      </w:r>
      <w:r w:rsidRPr="00BD5CD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&lt; 0.01, ***</w:t>
      </w:r>
      <w:r w:rsidRPr="00BD5CD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&lt; 0.001 vs. Veh-Veh alone; ## </w:t>
      </w:r>
      <w:r w:rsidRPr="00BD5CD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&lt; 0.01, ### </w:t>
      </w:r>
      <w:r w:rsidRPr="00BD5CD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BD5CD9">
        <w:rPr>
          <w:rFonts w:ascii="Times New Roman" w:hAnsi="Times New Roman" w:cs="Times New Roman"/>
          <w:sz w:val="24"/>
          <w:szCs w:val="24"/>
          <w:lang w:val="en-US"/>
        </w:rPr>
        <w:t xml:space="preserve"> &lt; 0.001 vs. Veh-Mor. Statistical analyses included two-way ANOVA followed by Bonferroni’s for multiple comparison test. ). BDT, BDT001; Mor, morphine; Sal, saline; Veh, vehicle.</w:t>
      </w:r>
    </w:p>
    <w:p w14:paraId="2A5CDC78" w14:textId="4BD1344D" w:rsidR="000D6909" w:rsidRDefault="000D6909">
      <w:pPr>
        <w:spacing w:after="160" w:line="259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br w:type="page"/>
      </w:r>
    </w:p>
    <w:p w14:paraId="4BC8B240" w14:textId="45D4CFF2" w:rsidR="000D6909" w:rsidRDefault="000D6909" w:rsidP="0027533F">
      <w:pPr>
        <w:spacing w:after="160" w:line="259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103A466B" wp14:editId="5459CA58">
            <wp:extent cx="5760720" cy="4931410"/>
            <wp:effectExtent l="0" t="0" r="0" b="254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FLT3 DRG humain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3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F3753" w14:textId="77777777" w:rsidR="000D6909" w:rsidRDefault="000D6909" w:rsidP="0027533F">
      <w:pPr>
        <w:spacing w:after="160" w:line="259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3D051A1" w14:textId="60FBBC30" w:rsidR="000E5BB2" w:rsidRPr="00BD5CD9" w:rsidRDefault="00BD4172" w:rsidP="00BC2F64">
      <w:pPr>
        <w:spacing w:after="16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7B2D88" w:rsidRP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8: </w:t>
      </w:r>
      <w:r w:rsidR="007B2D88" w:rsidRPr="00BC2F64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Oprm1</w:t>
      </w:r>
      <w:r w:rsidR="007B2D88" w:rsidRP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="007B2D88" w:rsidRPr="00BC2F64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Flt3</w:t>
      </w:r>
      <w:r w:rsidR="007B2D88" w:rsidRPr="00BC2F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mRNA are co-expressed in human DRG.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="007B2D88" w:rsidRPr="0017492C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>) Universal manifold (UMAP) representation of graph-based co-clustered snRNA sequences from 1837 human DRG neuronal nuclei reveal 15 transcriptomically distinct classes of neurons that have been differentially colored. (</w:t>
      </w:r>
      <w:r w:rsidR="007B2D88" w:rsidRPr="0017492C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UMAP representation of </w:t>
      </w:r>
      <w:r w:rsidR="007B2D88" w:rsidRPr="0017492C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Flt3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="007B2D88" w:rsidRPr="0017492C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Oprm1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mRNA shows clusters co-expression. (</w:t>
      </w:r>
      <w:r w:rsidR="007B2D88" w:rsidRPr="0017492C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Violin plots of </w:t>
      </w:r>
      <w:r w:rsidR="007B2D88" w:rsidRPr="0017492C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Oprm1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="007B2D88" w:rsidRPr="0017492C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Flt3</w:t>
      </w:r>
      <w:r w:rsidR="007B2D88" w:rsidRPr="0017492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show their expression distribution across clusters and high co-expression in cluster H9.</w:t>
      </w:r>
      <w:r w:rsidR="007B2D8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sectPr w:rsidR="000E5BB2" w:rsidRPr="00BD5C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04BBBED" w16cex:dateUtc="2023-11-22T19:33:00Z"/>
  <w16cex:commentExtensible w16cex:durableId="5D282753" w16cex:dateUtc="2023-11-24T06:51:00Z"/>
  <w16cex:commentExtensible w16cex:durableId="51FC1B80" w16cex:dateUtc="2023-11-24T07:03:00Z"/>
  <w16cex:commentExtensible w16cex:durableId="17D7D111" w16cex:dateUtc="2023-11-24T07:04:00Z"/>
  <w16cex:commentExtensible w16cex:durableId="765D130B" w16cex:dateUtc="2023-11-24T08:17:00Z"/>
  <w16cex:commentExtensible w16cex:durableId="35962933" w16cex:dateUtc="2023-11-24T07:27:00Z"/>
  <w16cex:commentExtensible w16cex:durableId="6F32BC51" w16cex:dateUtc="2023-11-24T07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F687817" w16cid:durableId="1A4198E8"/>
  <w16cid:commentId w16cid:paraId="704117AF" w16cid:durableId="28F75979"/>
  <w16cid:commentId w16cid:paraId="163AE022" w16cid:durableId="304BBBED"/>
  <w16cid:commentId w16cid:paraId="24BA24A1" w16cid:durableId="5D282753"/>
  <w16cid:commentId w16cid:paraId="3EB3C562" w16cid:durableId="51FC1B80"/>
  <w16cid:commentId w16cid:paraId="2D74FFEC" w16cid:durableId="17D7D111"/>
  <w16cid:commentId w16cid:paraId="3241C81D" w16cid:durableId="765D130B"/>
  <w16cid:commentId w16cid:paraId="4D74BA83" w16cid:durableId="35962933"/>
  <w16cid:commentId w16cid:paraId="0344A937" w16cid:durableId="28F7597A"/>
  <w16cid:commentId w16cid:paraId="5FEF7680" w16cid:durableId="6F32BC51"/>
  <w16cid:commentId w16cid:paraId="17CBDA44" w16cid:durableId="28F7597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2C528F" w14:textId="77777777" w:rsidR="00D809A7" w:rsidRDefault="00D809A7" w:rsidP="006638E4">
      <w:pPr>
        <w:spacing w:after="0" w:line="240" w:lineRule="auto"/>
      </w:pPr>
      <w:r>
        <w:separator/>
      </w:r>
    </w:p>
  </w:endnote>
  <w:endnote w:type="continuationSeparator" w:id="0">
    <w:p w14:paraId="3523CAB9" w14:textId="77777777" w:rsidR="00D809A7" w:rsidRDefault="00D809A7" w:rsidP="0066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7BA29" w14:textId="77777777" w:rsidR="00D809A7" w:rsidRDefault="00D809A7" w:rsidP="006638E4">
      <w:pPr>
        <w:spacing w:after="0" w:line="240" w:lineRule="auto"/>
      </w:pPr>
      <w:r>
        <w:separator/>
      </w:r>
    </w:p>
  </w:footnote>
  <w:footnote w:type="continuationSeparator" w:id="0">
    <w:p w14:paraId="54803135" w14:textId="77777777" w:rsidR="00D809A7" w:rsidRDefault="00D809A7" w:rsidP="00663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A594A"/>
    <w:multiLevelType w:val="multilevel"/>
    <w:tmpl w:val="A5E4BE7C"/>
    <w:numStyleLink w:val="MaListeThse"/>
  </w:abstractNum>
  <w:abstractNum w:abstractNumId="1" w15:restartNumberingAfterBreak="0">
    <w:nsid w:val="0E9E6FB1"/>
    <w:multiLevelType w:val="hybridMultilevel"/>
    <w:tmpl w:val="C574B0B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7072F"/>
    <w:multiLevelType w:val="hybridMultilevel"/>
    <w:tmpl w:val="45D8BE68"/>
    <w:lvl w:ilvl="0" w:tplc="BA700B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82E65"/>
    <w:multiLevelType w:val="multilevel"/>
    <w:tmpl w:val="A5E4BE7C"/>
    <w:styleLink w:val="MaListeThse"/>
    <w:lvl w:ilvl="0">
      <w:start w:val="1"/>
      <w:numFmt w:val="decimal"/>
      <w:lvlText w:val="Chapitre %1. "/>
      <w:lvlJc w:val="left"/>
      <w:pPr>
        <w:ind w:left="360" w:hanging="360"/>
      </w:pPr>
      <w:rPr>
        <w:rFonts w:ascii="Arial" w:hAnsi="Arial" w:hint="default"/>
        <w:b/>
        <w:i w:val="0"/>
        <w:sz w:val="3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Arial" w:hAnsi="Arial" w:hint="default"/>
        <w:b/>
        <w:i w:val="0"/>
        <w:sz w:val="28"/>
      </w:rPr>
    </w:lvl>
    <w:lvl w:ilvl="2">
      <w:start w:val="1"/>
      <w:numFmt w:val="decimal"/>
      <w:lvlText w:val="%2.%3."/>
      <w:lvlJc w:val="left"/>
      <w:pPr>
        <w:ind w:left="1080" w:hanging="360"/>
      </w:pPr>
      <w:rPr>
        <w:rFonts w:ascii="Arial" w:hAnsi="Arial" w:hint="default"/>
        <w:b/>
        <w:i w:val="0"/>
        <w:sz w:val="24"/>
      </w:rPr>
    </w:lvl>
    <w:lvl w:ilvl="3">
      <w:start w:val="1"/>
      <w:numFmt w:val="decimal"/>
      <w:lvlText w:val="%2.%3.%4."/>
      <w:lvlJc w:val="left"/>
      <w:pPr>
        <w:ind w:left="1440" w:hanging="360"/>
      </w:pPr>
      <w:rPr>
        <w:rFonts w:ascii="Arial" w:hAnsi="Arial" w:hint="default"/>
        <w:b/>
        <w:i w:val="0"/>
        <w:sz w:val="22"/>
      </w:rPr>
    </w:lvl>
    <w:lvl w:ilvl="4">
      <w:start w:val="1"/>
      <w:numFmt w:val="decimal"/>
      <w:lvlText w:val="%2.%3.%4.%5."/>
      <w:lvlJc w:val="left"/>
      <w:pPr>
        <w:ind w:left="1800" w:hanging="360"/>
      </w:pPr>
      <w:rPr>
        <w:rFonts w:ascii="Arial" w:hAnsi="Arial" w:hint="default"/>
        <w:b/>
        <w:i w:val="0"/>
        <w:sz w:val="22"/>
      </w:rPr>
    </w:lvl>
    <w:lvl w:ilvl="5">
      <w:start w:val="1"/>
      <w:numFmt w:val="decimal"/>
      <w:lvlText w:val="%2.%3.%4.%5.%6."/>
      <w:lvlJc w:val="left"/>
      <w:pPr>
        <w:ind w:left="2160" w:hanging="360"/>
      </w:pPr>
      <w:rPr>
        <w:rFonts w:ascii="Arial" w:hAnsi="Arial" w:hint="default"/>
        <w:b w:val="0"/>
        <w:i/>
        <w:sz w:val="22"/>
      </w:rPr>
    </w:lvl>
    <w:lvl w:ilvl="6">
      <w:start w:val="1"/>
      <w:numFmt w:val="lowerRoman"/>
      <w:lvlText w:val="%7. "/>
      <w:lvlJc w:val="left"/>
      <w:pPr>
        <w:ind w:left="2520" w:hanging="360"/>
      </w:pPr>
      <w:rPr>
        <w:rFonts w:ascii="Arial" w:hAnsi="Arial" w:hint="default"/>
        <w:b w:val="0"/>
        <w:i/>
        <w:sz w:val="22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C7C5067"/>
    <w:multiLevelType w:val="hybridMultilevel"/>
    <w:tmpl w:val="BC9EABCA"/>
    <w:lvl w:ilvl="0" w:tplc="17B60ED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E9295A"/>
    <w:multiLevelType w:val="hybridMultilevel"/>
    <w:tmpl w:val="D53CEF84"/>
    <w:lvl w:ilvl="0" w:tplc="15826B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E5740B"/>
    <w:multiLevelType w:val="hybridMultilevel"/>
    <w:tmpl w:val="8182C82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977F5E"/>
    <w:multiLevelType w:val="hybridMultilevel"/>
    <w:tmpl w:val="22DEE54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9005DF"/>
    <w:multiLevelType w:val="hybridMultilevel"/>
    <w:tmpl w:val="5580A20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5C7FD3"/>
    <w:multiLevelType w:val="hybridMultilevel"/>
    <w:tmpl w:val="1C12343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0"/>
    <w:lvlOverride w:ilvl="0">
      <w:lvl w:ilvl="0">
        <w:start w:val="1"/>
        <w:numFmt w:val="decimal"/>
        <w:pStyle w:val="Titre1"/>
        <w:lvlText w:val="Chapitre %1. "/>
        <w:lvlJc w:val="left"/>
        <w:pPr>
          <w:ind w:left="360" w:hanging="360"/>
        </w:pPr>
        <w:rPr>
          <w:rFonts w:ascii="Arial" w:hAnsi="Arial" w:hint="default"/>
          <w:b/>
          <w:i w:val="0"/>
          <w:sz w:val="32"/>
        </w:rPr>
      </w:lvl>
    </w:lvlOverride>
    <w:lvlOverride w:ilvl="1">
      <w:lvl w:ilvl="1">
        <w:start w:val="1"/>
        <w:numFmt w:val="decimal"/>
        <w:pStyle w:val="Titre2"/>
        <w:lvlText w:val="%2."/>
        <w:lvlJc w:val="left"/>
        <w:pPr>
          <w:ind w:left="720" w:hanging="360"/>
        </w:pPr>
        <w:rPr>
          <w:rFonts w:ascii="Arial" w:hAnsi="Arial" w:hint="default"/>
          <w:b/>
          <w:i w:val="0"/>
          <w:sz w:val="28"/>
        </w:rPr>
      </w:lvl>
    </w:lvlOverride>
    <w:lvlOverride w:ilvl="2">
      <w:lvl w:ilvl="2">
        <w:start w:val="1"/>
        <w:numFmt w:val="decimal"/>
        <w:pStyle w:val="Titre3"/>
        <w:lvlText w:val="%2.%3."/>
        <w:lvlJc w:val="left"/>
        <w:pPr>
          <w:ind w:left="1080" w:hanging="360"/>
        </w:pPr>
        <w:rPr>
          <w:rFonts w:ascii="Arial" w:hAnsi="Arial" w:hint="default"/>
          <w:b/>
          <w:i w:val="0"/>
          <w:sz w:val="24"/>
        </w:rPr>
      </w:lvl>
    </w:lvlOverride>
    <w:lvlOverride w:ilvl="3">
      <w:lvl w:ilvl="3">
        <w:start w:val="1"/>
        <w:numFmt w:val="decimal"/>
        <w:pStyle w:val="Titre4"/>
        <w:lvlText w:val="%2.%3.%4."/>
        <w:lvlJc w:val="left"/>
        <w:pPr>
          <w:ind w:left="1440" w:hanging="360"/>
        </w:pPr>
        <w:rPr>
          <w:rFonts w:ascii="Arial" w:hAnsi="Arial" w:hint="default"/>
          <w:b/>
          <w:i w:val="0"/>
          <w:sz w:val="22"/>
        </w:rPr>
      </w:lvl>
    </w:lvlOverride>
    <w:lvlOverride w:ilvl="4">
      <w:lvl w:ilvl="4">
        <w:start w:val="1"/>
        <w:numFmt w:val="decimal"/>
        <w:pStyle w:val="Titre5"/>
        <w:suff w:val="space"/>
        <w:lvlText w:val="%2.%3.%4.%5."/>
        <w:lvlJc w:val="left"/>
        <w:pPr>
          <w:ind w:left="1800" w:hanging="360"/>
        </w:pPr>
        <w:rPr>
          <w:rFonts w:ascii="Arial" w:hAnsi="Arial" w:hint="default"/>
          <w:b/>
          <w:i w:val="0"/>
          <w:sz w:val="22"/>
        </w:rPr>
      </w:lvl>
    </w:lvlOverride>
    <w:lvlOverride w:ilvl="5">
      <w:lvl w:ilvl="5">
        <w:start w:val="1"/>
        <w:numFmt w:val="decimal"/>
        <w:pStyle w:val="Titre6"/>
        <w:suff w:val="space"/>
        <w:lvlText w:val="%2.%3.%4.%5.%6."/>
        <w:lvlJc w:val="left"/>
        <w:pPr>
          <w:ind w:left="2160" w:hanging="360"/>
        </w:pPr>
        <w:rPr>
          <w:rFonts w:ascii="Arial" w:hAnsi="Arial" w:hint="default"/>
          <w:b w:val="0"/>
          <w:i/>
          <w:sz w:val="22"/>
        </w:rPr>
      </w:lvl>
    </w:lvlOverride>
    <w:lvlOverride w:ilvl="6">
      <w:lvl w:ilvl="6">
        <w:start w:val="1"/>
        <w:numFmt w:val="lowerRoman"/>
        <w:suff w:val="space"/>
        <w:lvlText w:val="%7. "/>
        <w:lvlJc w:val="left"/>
        <w:pPr>
          <w:ind w:left="2520" w:hanging="360"/>
        </w:pPr>
        <w:rPr>
          <w:rFonts w:ascii="Arial" w:hAnsi="Arial" w:hint="default"/>
          <w:b w:val="0"/>
          <w:i/>
          <w:sz w:val="22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Titre1"/>
        <w:lvlText w:val="Chapitre %1. "/>
        <w:lvlJc w:val="left"/>
        <w:pPr>
          <w:ind w:left="360" w:hanging="360"/>
        </w:pPr>
        <w:rPr>
          <w:rFonts w:ascii="Arial" w:hAnsi="Arial" w:hint="default"/>
          <w:b/>
          <w:i w:val="0"/>
          <w:sz w:val="32"/>
        </w:rPr>
      </w:lvl>
    </w:lvlOverride>
    <w:lvlOverride w:ilvl="1">
      <w:lvl w:ilvl="1">
        <w:start w:val="1"/>
        <w:numFmt w:val="decimal"/>
        <w:pStyle w:val="Titre2"/>
        <w:lvlText w:val="%2."/>
        <w:lvlJc w:val="left"/>
        <w:pPr>
          <w:ind w:left="720" w:hanging="360"/>
        </w:pPr>
        <w:rPr>
          <w:rFonts w:ascii="Arial" w:hAnsi="Arial" w:hint="default"/>
          <w:b/>
          <w:i w:val="0"/>
          <w:sz w:val="28"/>
        </w:rPr>
      </w:lvl>
    </w:lvlOverride>
    <w:lvlOverride w:ilvl="2">
      <w:lvl w:ilvl="2">
        <w:start w:val="1"/>
        <w:numFmt w:val="decimal"/>
        <w:pStyle w:val="Titre3"/>
        <w:lvlText w:val="%2.%3."/>
        <w:lvlJc w:val="left"/>
        <w:pPr>
          <w:ind w:left="1080" w:hanging="360"/>
        </w:pPr>
        <w:rPr>
          <w:rFonts w:ascii="Arial" w:hAnsi="Arial" w:hint="default"/>
          <w:b/>
          <w:i w:val="0"/>
          <w:sz w:val="24"/>
        </w:rPr>
      </w:lvl>
    </w:lvlOverride>
    <w:lvlOverride w:ilvl="3">
      <w:lvl w:ilvl="3">
        <w:start w:val="1"/>
        <w:numFmt w:val="decimal"/>
        <w:pStyle w:val="Titre4"/>
        <w:lvlText w:val="%2.%3.%4."/>
        <w:lvlJc w:val="left"/>
        <w:pPr>
          <w:ind w:left="1440" w:hanging="360"/>
        </w:pPr>
        <w:rPr>
          <w:rFonts w:ascii="Arial" w:hAnsi="Arial" w:hint="default"/>
          <w:b/>
          <w:i w:val="0"/>
          <w:sz w:val="22"/>
        </w:rPr>
      </w:lvl>
    </w:lvlOverride>
    <w:lvlOverride w:ilvl="4">
      <w:lvl w:ilvl="4">
        <w:start w:val="1"/>
        <w:numFmt w:val="decimal"/>
        <w:pStyle w:val="Titre5"/>
        <w:suff w:val="space"/>
        <w:lvlText w:val="%2.%3.%4.%5."/>
        <w:lvlJc w:val="left"/>
        <w:pPr>
          <w:ind w:left="1800" w:hanging="360"/>
        </w:pPr>
        <w:rPr>
          <w:rFonts w:ascii="Arial" w:hAnsi="Arial" w:hint="default"/>
          <w:b/>
          <w:i w:val="0"/>
          <w:sz w:val="22"/>
        </w:rPr>
      </w:lvl>
    </w:lvlOverride>
    <w:lvlOverride w:ilvl="5">
      <w:lvl w:ilvl="5">
        <w:start w:val="1"/>
        <w:numFmt w:val="decimal"/>
        <w:pStyle w:val="Titre6"/>
        <w:suff w:val="space"/>
        <w:lvlText w:val="%2.%3.%4.%5.%6."/>
        <w:lvlJc w:val="left"/>
        <w:pPr>
          <w:ind w:left="2160" w:hanging="360"/>
        </w:pPr>
        <w:rPr>
          <w:rFonts w:ascii="Arial" w:hAnsi="Arial" w:hint="default"/>
          <w:b w:val="0"/>
          <w:i/>
          <w:sz w:val="22"/>
        </w:rPr>
      </w:lvl>
    </w:lvlOverride>
    <w:lvlOverride w:ilvl="6">
      <w:lvl w:ilvl="6">
        <w:start w:val="1"/>
        <w:numFmt w:val="lowerRoman"/>
        <w:suff w:val="space"/>
        <w:lvlText w:val="%7. "/>
        <w:lvlJc w:val="left"/>
        <w:pPr>
          <w:ind w:left="2520" w:hanging="360"/>
        </w:pPr>
        <w:rPr>
          <w:rFonts w:ascii="Arial" w:hAnsi="Arial" w:hint="default"/>
          <w:b w:val="0"/>
          <w:i/>
          <w:sz w:val="22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6">
    <w:abstractNumId w:val="9"/>
  </w:num>
  <w:num w:numId="7">
    <w:abstractNumId w:val="2"/>
  </w:num>
  <w:num w:numId="8">
    <w:abstractNumId w:val="1"/>
  </w:num>
  <w:num w:numId="9">
    <w:abstractNumId w:val="6"/>
  </w:num>
  <w:num w:numId="10">
    <w:abstractNumId w:val="8"/>
  </w:num>
  <w:num w:numId="11">
    <w:abstractNumId w:val="7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IE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CA" w:vendorID="64" w:dllVersion="0" w:nlCheck="1" w:checkStyle="0"/>
  <w:activeWritingStyle w:appName="MSWord" w:lang="en-IE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0"/>
  <w:activeWritingStyle w:appName="MSWord" w:lang="en-CA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82"/>
    <w:rsid w:val="00001F35"/>
    <w:rsid w:val="00002874"/>
    <w:rsid w:val="00002B08"/>
    <w:rsid w:val="00002EC0"/>
    <w:rsid w:val="0000402C"/>
    <w:rsid w:val="00004CFE"/>
    <w:rsid w:val="0000503C"/>
    <w:rsid w:val="00005E94"/>
    <w:rsid w:val="00006C40"/>
    <w:rsid w:val="00006E5A"/>
    <w:rsid w:val="00010BDC"/>
    <w:rsid w:val="00010D48"/>
    <w:rsid w:val="00011B43"/>
    <w:rsid w:val="000122B5"/>
    <w:rsid w:val="0001302E"/>
    <w:rsid w:val="00014F86"/>
    <w:rsid w:val="00016130"/>
    <w:rsid w:val="00017D7D"/>
    <w:rsid w:val="000203BB"/>
    <w:rsid w:val="00020940"/>
    <w:rsid w:val="000213A9"/>
    <w:rsid w:val="00021F9E"/>
    <w:rsid w:val="00022AD1"/>
    <w:rsid w:val="0002331E"/>
    <w:rsid w:val="000236F2"/>
    <w:rsid w:val="00023DB6"/>
    <w:rsid w:val="000253DB"/>
    <w:rsid w:val="00025632"/>
    <w:rsid w:val="000270BC"/>
    <w:rsid w:val="0002723F"/>
    <w:rsid w:val="00030AF0"/>
    <w:rsid w:val="00031CB8"/>
    <w:rsid w:val="000340B7"/>
    <w:rsid w:val="00034559"/>
    <w:rsid w:val="0003480D"/>
    <w:rsid w:val="00034A10"/>
    <w:rsid w:val="00035238"/>
    <w:rsid w:val="000354C9"/>
    <w:rsid w:val="00035CD8"/>
    <w:rsid w:val="0003756B"/>
    <w:rsid w:val="0004073B"/>
    <w:rsid w:val="000408B2"/>
    <w:rsid w:val="0004211D"/>
    <w:rsid w:val="000438A2"/>
    <w:rsid w:val="0004413D"/>
    <w:rsid w:val="0004683E"/>
    <w:rsid w:val="00046DE9"/>
    <w:rsid w:val="00050066"/>
    <w:rsid w:val="00052239"/>
    <w:rsid w:val="00052D4E"/>
    <w:rsid w:val="00052D83"/>
    <w:rsid w:val="00053D17"/>
    <w:rsid w:val="00053ECA"/>
    <w:rsid w:val="000549F2"/>
    <w:rsid w:val="00056722"/>
    <w:rsid w:val="00056A8B"/>
    <w:rsid w:val="00060C36"/>
    <w:rsid w:val="00061582"/>
    <w:rsid w:val="000616A4"/>
    <w:rsid w:val="0006181C"/>
    <w:rsid w:val="0006275A"/>
    <w:rsid w:val="00062BC9"/>
    <w:rsid w:val="0006515F"/>
    <w:rsid w:val="00065F65"/>
    <w:rsid w:val="000675A1"/>
    <w:rsid w:val="00067B42"/>
    <w:rsid w:val="00070642"/>
    <w:rsid w:val="000707A9"/>
    <w:rsid w:val="00071E7A"/>
    <w:rsid w:val="00071ED7"/>
    <w:rsid w:val="000732CC"/>
    <w:rsid w:val="000735B8"/>
    <w:rsid w:val="000739D1"/>
    <w:rsid w:val="00073AF5"/>
    <w:rsid w:val="000744EB"/>
    <w:rsid w:val="00075DCF"/>
    <w:rsid w:val="000761A1"/>
    <w:rsid w:val="0007653E"/>
    <w:rsid w:val="00076DD7"/>
    <w:rsid w:val="000805B3"/>
    <w:rsid w:val="0008143C"/>
    <w:rsid w:val="00082F91"/>
    <w:rsid w:val="00083609"/>
    <w:rsid w:val="000844A1"/>
    <w:rsid w:val="00084A3B"/>
    <w:rsid w:val="00084F94"/>
    <w:rsid w:val="00085F02"/>
    <w:rsid w:val="000864E1"/>
    <w:rsid w:val="00087ADA"/>
    <w:rsid w:val="00087BE4"/>
    <w:rsid w:val="000912D5"/>
    <w:rsid w:val="00091ACC"/>
    <w:rsid w:val="000931E1"/>
    <w:rsid w:val="00094614"/>
    <w:rsid w:val="0009497C"/>
    <w:rsid w:val="00094CA5"/>
    <w:rsid w:val="0009505F"/>
    <w:rsid w:val="00095485"/>
    <w:rsid w:val="000955F4"/>
    <w:rsid w:val="000958B5"/>
    <w:rsid w:val="00096FB2"/>
    <w:rsid w:val="000975BC"/>
    <w:rsid w:val="000A45E2"/>
    <w:rsid w:val="000A469D"/>
    <w:rsid w:val="000A4BFD"/>
    <w:rsid w:val="000A4E99"/>
    <w:rsid w:val="000A5902"/>
    <w:rsid w:val="000A6544"/>
    <w:rsid w:val="000A6AEA"/>
    <w:rsid w:val="000A75F6"/>
    <w:rsid w:val="000A7C52"/>
    <w:rsid w:val="000B0F0A"/>
    <w:rsid w:val="000B1C78"/>
    <w:rsid w:val="000B2400"/>
    <w:rsid w:val="000B36E5"/>
    <w:rsid w:val="000B4193"/>
    <w:rsid w:val="000B47AB"/>
    <w:rsid w:val="000B4953"/>
    <w:rsid w:val="000B7278"/>
    <w:rsid w:val="000B74E9"/>
    <w:rsid w:val="000C0577"/>
    <w:rsid w:val="000C14D4"/>
    <w:rsid w:val="000C258A"/>
    <w:rsid w:val="000C2E3F"/>
    <w:rsid w:val="000C2FD8"/>
    <w:rsid w:val="000C3BB8"/>
    <w:rsid w:val="000C747C"/>
    <w:rsid w:val="000D0247"/>
    <w:rsid w:val="000D0537"/>
    <w:rsid w:val="000D102D"/>
    <w:rsid w:val="000D1639"/>
    <w:rsid w:val="000D196F"/>
    <w:rsid w:val="000D1C48"/>
    <w:rsid w:val="000D2E42"/>
    <w:rsid w:val="000D3068"/>
    <w:rsid w:val="000D31A0"/>
    <w:rsid w:val="000D6347"/>
    <w:rsid w:val="000D6909"/>
    <w:rsid w:val="000D6B62"/>
    <w:rsid w:val="000D750F"/>
    <w:rsid w:val="000E03CB"/>
    <w:rsid w:val="000E060C"/>
    <w:rsid w:val="000E0B4E"/>
    <w:rsid w:val="000E0C98"/>
    <w:rsid w:val="000E0F2F"/>
    <w:rsid w:val="000E2DF2"/>
    <w:rsid w:val="000E4353"/>
    <w:rsid w:val="000E452F"/>
    <w:rsid w:val="000E4561"/>
    <w:rsid w:val="000E48B3"/>
    <w:rsid w:val="000E5477"/>
    <w:rsid w:val="000E5BB2"/>
    <w:rsid w:val="000E6CA8"/>
    <w:rsid w:val="000E6E15"/>
    <w:rsid w:val="000E6FB4"/>
    <w:rsid w:val="000E79E2"/>
    <w:rsid w:val="000F1CDF"/>
    <w:rsid w:val="000F1FDB"/>
    <w:rsid w:val="000F2804"/>
    <w:rsid w:val="000F30BF"/>
    <w:rsid w:val="000F44CC"/>
    <w:rsid w:val="000F4684"/>
    <w:rsid w:val="000F4B90"/>
    <w:rsid w:val="000F50A7"/>
    <w:rsid w:val="000F5FA0"/>
    <w:rsid w:val="000F67B2"/>
    <w:rsid w:val="000F73E7"/>
    <w:rsid w:val="000F7410"/>
    <w:rsid w:val="000F7518"/>
    <w:rsid w:val="000F752E"/>
    <w:rsid w:val="000F7BFC"/>
    <w:rsid w:val="000F7FC4"/>
    <w:rsid w:val="00100269"/>
    <w:rsid w:val="00103633"/>
    <w:rsid w:val="00103B7F"/>
    <w:rsid w:val="00103D28"/>
    <w:rsid w:val="00103F23"/>
    <w:rsid w:val="0010407E"/>
    <w:rsid w:val="00104300"/>
    <w:rsid w:val="00105527"/>
    <w:rsid w:val="001055B2"/>
    <w:rsid w:val="00106133"/>
    <w:rsid w:val="001062D8"/>
    <w:rsid w:val="00106DD1"/>
    <w:rsid w:val="00106FA3"/>
    <w:rsid w:val="0010777F"/>
    <w:rsid w:val="00110372"/>
    <w:rsid w:val="001140BB"/>
    <w:rsid w:val="001150FB"/>
    <w:rsid w:val="001161C8"/>
    <w:rsid w:val="00116B84"/>
    <w:rsid w:val="00116E4E"/>
    <w:rsid w:val="00117275"/>
    <w:rsid w:val="00117410"/>
    <w:rsid w:val="00117B40"/>
    <w:rsid w:val="001200B2"/>
    <w:rsid w:val="0012287E"/>
    <w:rsid w:val="0012324A"/>
    <w:rsid w:val="001235F7"/>
    <w:rsid w:val="00123BDC"/>
    <w:rsid w:val="00126158"/>
    <w:rsid w:val="001261E6"/>
    <w:rsid w:val="00126F0D"/>
    <w:rsid w:val="0012748E"/>
    <w:rsid w:val="001303D0"/>
    <w:rsid w:val="00130621"/>
    <w:rsid w:val="00131320"/>
    <w:rsid w:val="00131658"/>
    <w:rsid w:val="00132CAA"/>
    <w:rsid w:val="0013304A"/>
    <w:rsid w:val="00133324"/>
    <w:rsid w:val="00133AE0"/>
    <w:rsid w:val="0013479C"/>
    <w:rsid w:val="00135643"/>
    <w:rsid w:val="00135775"/>
    <w:rsid w:val="00136175"/>
    <w:rsid w:val="00137132"/>
    <w:rsid w:val="001401FC"/>
    <w:rsid w:val="00141533"/>
    <w:rsid w:val="00142BBC"/>
    <w:rsid w:val="001434CF"/>
    <w:rsid w:val="001448A7"/>
    <w:rsid w:val="00144E07"/>
    <w:rsid w:val="001465F3"/>
    <w:rsid w:val="00147B64"/>
    <w:rsid w:val="00150062"/>
    <w:rsid w:val="0015176B"/>
    <w:rsid w:val="00151B09"/>
    <w:rsid w:val="00151C7B"/>
    <w:rsid w:val="00152134"/>
    <w:rsid w:val="00152292"/>
    <w:rsid w:val="00152EF8"/>
    <w:rsid w:val="001536FE"/>
    <w:rsid w:val="001546FC"/>
    <w:rsid w:val="00155501"/>
    <w:rsid w:val="001559CA"/>
    <w:rsid w:val="001563C0"/>
    <w:rsid w:val="00160BFC"/>
    <w:rsid w:val="00160D5B"/>
    <w:rsid w:val="00160DF9"/>
    <w:rsid w:val="00161229"/>
    <w:rsid w:val="0016264E"/>
    <w:rsid w:val="00162A8B"/>
    <w:rsid w:val="00163865"/>
    <w:rsid w:val="00163CAA"/>
    <w:rsid w:val="0016422D"/>
    <w:rsid w:val="001644C9"/>
    <w:rsid w:val="0016617F"/>
    <w:rsid w:val="001666C3"/>
    <w:rsid w:val="00166967"/>
    <w:rsid w:val="00167836"/>
    <w:rsid w:val="00170A5C"/>
    <w:rsid w:val="001721B8"/>
    <w:rsid w:val="00172C54"/>
    <w:rsid w:val="0017492C"/>
    <w:rsid w:val="00174FA7"/>
    <w:rsid w:val="00174FF9"/>
    <w:rsid w:val="00175A32"/>
    <w:rsid w:val="00175FE7"/>
    <w:rsid w:val="00176A18"/>
    <w:rsid w:val="0018005C"/>
    <w:rsid w:val="001802D8"/>
    <w:rsid w:val="00180383"/>
    <w:rsid w:val="00180CCF"/>
    <w:rsid w:val="0018307D"/>
    <w:rsid w:val="00184A03"/>
    <w:rsid w:val="00185046"/>
    <w:rsid w:val="00185CBE"/>
    <w:rsid w:val="00186B43"/>
    <w:rsid w:val="0018730D"/>
    <w:rsid w:val="0018746E"/>
    <w:rsid w:val="001875D7"/>
    <w:rsid w:val="00190357"/>
    <w:rsid w:val="001904B1"/>
    <w:rsid w:val="0019094D"/>
    <w:rsid w:val="00190B57"/>
    <w:rsid w:val="00190B9A"/>
    <w:rsid w:val="00191C31"/>
    <w:rsid w:val="001939EF"/>
    <w:rsid w:val="0019445E"/>
    <w:rsid w:val="00194CBD"/>
    <w:rsid w:val="00194CBE"/>
    <w:rsid w:val="00195F95"/>
    <w:rsid w:val="001A05CC"/>
    <w:rsid w:val="001A1CA4"/>
    <w:rsid w:val="001A3510"/>
    <w:rsid w:val="001A493B"/>
    <w:rsid w:val="001A572A"/>
    <w:rsid w:val="001A73B7"/>
    <w:rsid w:val="001A79B5"/>
    <w:rsid w:val="001B02FF"/>
    <w:rsid w:val="001B0375"/>
    <w:rsid w:val="001B09D9"/>
    <w:rsid w:val="001B0B51"/>
    <w:rsid w:val="001B0C2C"/>
    <w:rsid w:val="001B15A2"/>
    <w:rsid w:val="001B203B"/>
    <w:rsid w:val="001B4821"/>
    <w:rsid w:val="001B5AEA"/>
    <w:rsid w:val="001B5F7D"/>
    <w:rsid w:val="001B640B"/>
    <w:rsid w:val="001C09DB"/>
    <w:rsid w:val="001C0BC7"/>
    <w:rsid w:val="001C0C18"/>
    <w:rsid w:val="001C0E6E"/>
    <w:rsid w:val="001C1472"/>
    <w:rsid w:val="001C14E9"/>
    <w:rsid w:val="001C1B1D"/>
    <w:rsid w:val="001C2E53"/>
    <w:rsid w:val="001C3C8C"/>
    <w:rsid w:val="001C3D5A"/>
    <w:rsid w:val="001C49C0"/>
    <w:rsid w:val="001C5483"/>
    <w:rsid w:val="001C585B"/>
    <w:rsid w:val="001C6215"/>
    <w:rsid w:val="001C69FE"/>
    <w:rsid w:val="001C6D34"/>
    <w:rsid w:val="001C72B3"/>
    <w:rsid w:val="001C72CD"/>
    <w:rsid w:val="001D0202"/>
    <w:rsid w:val="001D4491"/>
    <w:rsid w:val="001D4E03"/>
    <w:rsid w:val="001D5872"/>
    <w:rsid w:val="001D6656"/>
    <w:rsid w:val="001D70BC"/>
    <w:rsid w:val="001E1742"/>
    <w:rsid w:val="001E2C56"/>
    <w:rsid w:val="001E2EC8"/>
    <w:rsid w:val="001E30BC"/>
    <w:rsid w:val="001E3F98"/>
    <w:rsid w:val="001E541D"/>
    <w:rsid w:val="001E61FC"/>
    <w:rsid w:val="001E6485"/>
    <w:rsid w:val="001E66FF"/>
    <w:rsid w:val="001E68B4"/>
    <w:rsid w:val="001E777A"/>
    <w:rsid w:val="001F05D0"/>
    <w:rsid w:val="001F094F"/>
    <w:rsid w:val="001F09D9"/>
    <w:rsid w:val="001F0FE7"/>
    <w:rsid w:val="001F1799"/>
    <w:rsid w:val="001F1A67"/>
    <w:rsid w:val="001F250F"/>
    <w:rsid w:val="001F2C6B"/>
    <w:rsid w:val="001F3C6A"/>
    <w:rsid w:val="001F40AB"/>
    <w:rsid w:val="001F4878"/>
    <w:rsid w:val="001F4B33"/>
    <w:rsid w:val="001F56D5"/>
    <w:rsid w:val="001F652E"/>
    <w:rsid w:val="001F65D2"/>
    <w:rsid w:val="001F686A"/>
    <w:rsid w:val="001F6EFD"/>
    <w:rsid w:val="001F764A"/>
    <w:rsid w:val="002003D7"/>
    <w:rsid w:val="00200AF2"/>
    <w:rsid w:val="00201814"/>
    <w:rsid w:val="00201CEF"/>
    <w:rsid w:val="00201F10"/>
    <w:rsid w:val="00202FCB"/>
    <w:rsid w:val="00203300"/>
    <w:rsid w:val="00203F01"/>
    <w:rsid w:val="00204585"/>
    <w:rsid w:val="0020583A"/>
    <w:rsid w:val="00205CDC"/>
    <w:rsid w:val="00206435"/>
    <w:rsid w:val="00206E60"/>
    <w:rsid w:val="00207745"/>
    <w:rsid w:val="00212781"/>
    <w:rsid w:val="002132E5"/>
    <w:rsid w:val="002136FB"/>
    <w:rsid w:val="002156A3"/>
    <w:rsid w:val="00215DCD"/>
    <w:rsid w:val="00216BCC"/>
    <w:rsid w:val="0021732F"/>
    <w:rsid w:val="00217A6A"/>
    <w:rsid w:val="00220BC8"/>
    <w:rsid w:val="00221A31"/>
    <w:rsid w:val="002220CE"/>
    <w:rsid w:val="002228CC"/>
    <w:rsid w:val="00223312"/>
    <w:rsid w:val="00223472"/>
    <w:rsid w:val="002236F7"/>
    <w:rsid w:val="002242F1"/>
    <w:rsid w:val="00225CF5"/>
    <w:rsid w:val="00225F0E"/>
    <w:rsid w:val="00226344"/>
    <w:rsid w:val="00227F77"/>
    <w:rsid w:val="0023014E"/>
    <w:rsid w:val="002313F7"/>
    <w:rsid w:val="00231856"/>
    <w:rsid w:val="00231E75"/>
    <w:rsid w:val="00231F60"/>
    <w:rsid w:val="002323C4"/>
    <w:rsid w:val="00232641"/>
    <w:rsid w:val="0023345D"/>
    <w:rsid w:val="002336D4"/>
    <w:rsid w:val="00233C33"/>
    <w:rsid w:val="00235FDF"/>
    <w:rsid w:val="00236550"/>
    <w:rsid w:val="00237F54"/>
    <w:rsid w:val="00240F89"/>
    <w:rsid w:val="00244880"/>
    <w:rsid w:val="002450F2"/>
    <w:rsid w:val="00245518"/>
    <w:rsid w:val="00245D33"/>
    <w:rsid w:val="00246E73"/>
    <w:rsid w:val="00246F4E"/>
    <w:rsid w:val="00247482"/>
    <w:rsid w:val="00247734"/>
    <w:rsid w:val="00250897"/>
    <w:rsid w:val="0025271E"/>
    <w:rsid w:val="0025306F"/>
    <w:rsid w:val="002536A0"/>
    <w:rsid w:val="00254C44"/>
    <w:rsid w:val="00256915"/>
    <w:rsid w:val="00256B8F"/>
    <w:rsid w:val="00257267"/>
    <w:rsid w:val="002574C3"/>
    <w:rsid w:val="00257B68"/>
    <w:rsid w:val="002607DD"/>
    <w:rsid w:val="002612F0"/>
    <w:rsid w:val="00261C7D"/>
    <w:rsid w:val="0026382D"/>
    <w:rsid w:val="002641BE"/>
    <w:rsid w:val="00264340"/>
    <w:rsid w:val="00264395"/>
    <w:rsid w:val="00264655"/>
    <w:rsid w:val="00264A85"/>
    <w:rsid w:val="0026545A"/>
    <w:rsid w:val="00267DF0"/>
    <w:rsid w:val="00267F93"/>
    <w:rsid w:val="00270464"/>
    <w:rsid w:val="00272D7C"/>
    <w:rsid w:val="00272DA4"/>
    <w:rsid w:val="0027343C"/>
    <w:rsid w:val="002735CA"/>
    <w:rsid w:val="00273D2F"/>
    <w:rsid w:val="00274AFE"/>
    <w:rsid w:val="0027522D"/>
    <w:rsid w:val="002752C8"/>
    <w:rsid w:val="0027533F"/>
    <w:rsid w:val="0027585E"/>
    <w:rsid w:val="002779A4"/>
    <w:rsid w:val="00280D0D"/>
    <w:rsid w:val="002810EC"/>
    <w:rsid w:val="0028165B"/>
    <w:rsid w:val="00281D3E"/>
    <w:rsid w:val="00282619"/>
    <w:rsid w:val="00282F0E"/>
    <w:rsid w:val="00283A1C"/>
    <w:rsid w:val="00284E43"/>
    <w:rsid w:val="002858D6"/>
    <w:rsid w:val="00285ED7"/>
    <w:rsid w:val="00286435"/>
    <w:rsid w:val="0028749B"/>
    <w:rsid w:val="00290593"/>
    <w:rsid w:val="00291046"/>
    <w:rsid w:val="0029216E"/>
    <w:rsid w:val="00292373"/>
    <w:rsid w:val="002929C5"/>
    <w:rsid w:val="00292D2C"/>
    <w:rsid w:val="00292DA0"/>
    <w:rsid w:val="0029372C"/>
    <w:rsid w:val="002937FD"/>
    <w:rsid w:val="00293A61"/>
    <w:rsid w:val="002943FF"/>
    <w:rsid w:val="0029597F"/>
    <w:rsid w:val="002960CB"/>
    <w:rsid w:val="0029624F"/>
    <w:rsid w:val="002964FC"/>
    <w:rsid w:val="00296C45"/>
    <w:rsid w:val="00297427"/>
    <w:rsid w:val="002979D1"/>
    <w:rsid w:val="00297D0A"/>
    <w:rsid w:val="002A13DC"/>
    <w:rsid w:val="002A2B96"/>
    <w:rsid w:val="002A53D9"/>
    <w:rsid w:val="002A56E8"/>
    <w:rsid w:val="002A58DE"/>
    <w:rsid w:val="002A5999"/>
    <w:rsid w:val="002A5DF1"/>
    <w:rsid w:val="002A6B8C"/>
    <w:rsid w:val="002A75B0"/>
    <w:rsid w:val="002A76CD"/>
    <w:rsid w:val="002A7DB8"/>
    <w:rsid w:val="002B0543"/>
    <w:rsid w:val="002B420D"/>
    <w:rsid w:val="002B444F"/>
    <w:rsid w:val="002B46B8"/>
    <w:rsid w:val="002B5670"/>
    <w:rsid w:val="002B6146"/>
    <w:rsid w:val="002B62D5"/>
    <w:rsid w:val="002B6F5B"/>
    <w:rsid w:val="002B7068"/>
    <w:rsid w:val="002B73C8"/>
    <w:rsid w:val="002B78D2"/>
    <w:rsid w:val="002C00D8"/>
    <w:rsid w:val="002C29B5"/>
    <w:rsid w:val="002C4ED8"/>
    <w:rsid w:val="002C5621"/>
    <w:rsid w:val="002C7931"/>
    <w:rsid w:val="002C7DC6"/>
    <w:rsid w:val="002C7F78"/>
    <w:rsid w:val="002D00FB"/>
    <w:rsid w:val="002D09FF"/>
    <w:rsid w:val="002D31F3"/>
    <w:rsid w:val="002D3C89"/>
    <w:rsid w:val="002D3EC5"/>
    <w:rsid w:val="002D41A7"/>
    <w:rsid w:val="002D5309"/>
    <w:rsid w:val="002D6416"/>
    <w:rsid w:val="002D798A"/>
    <w:rsid w:val="002E0B2B"/>
    <w:rsid w:val="002E136D"/>
    <w:rsid w:val="002E1904"/>
    <w:rsid w:val="002E1F29"/>
    <w:rsid w:val="002E5368"/>
    <w:rsid w:val="002E5C79"/>
    <w:rsid w:val="002E61D3"/>
    <w:rsid w:val="002F060A"/>
    <w:rsid w:val="002F0E85"/>
    <w:rsid w:val="002F20A9"/>
    <w:rsid w:val="002F355D"/>
    <w:rsid w:val="002F474A"/>
    <w:rsid w:val="002F5B52"/>
    <w:rsid w:val="002F5BEB"/>
    <w:rsid w:val="002F639F"/>
    <w:rsid w:val="002F6FB0"/>
    <w:rsid w:val="002F759C"/>
    <w:rsid w:val="00301829"/>
    <w:rsid w:val="00302836"/>
    <w:rsid w:val="003028C9"/>
    <w:rsid w:val="00302F20"/>
    <w:rsid w:val="00304B5F"/>
    <w:rsid w:val="00306834"/>
    <w:rsid w:val="00306DD3"/>
    <w:rsid w:val="00306F68"/>
    <w:rsid w:val="00311625"/>
    <w:rsid w:val="00311A97"/>
    <w:rsid w:val="00312812"/>
    <w:rsid w:val="00312ABC"/>
    <w:rsid w:val="0031414B"/>
    <w:rsid w:val="00314EDD"/>
    <w:rsid w:val="00315414"/>
    <w:rsid w:val="003155AE"/>
    <w:rsid w:val="00321BC8"/>
    <w:rsid w:val="00322C4A"/>
    <w:rsid w:val="003230B9"/>
    <w:rsid w:val="0032335E"/>
    <w:rsid w:val="00325B5D"/>
    <w:rsid w:val="00325FB3"/>
    <w:rsid w:val="003270DC"/>
    <w:rsid w:val="003302B8"/>
    <w:rsid w:val="00330327"/>
    <w:rsid w:val="003314BB"/>
    <w:rsid w:val="00331ACD"/>
    <w:rsid w:val="003333DD"/>
    <w:rsid w:val="003333EB"/>
    <w:rsid w:val="003342EA"/>
    <w:rsid w:val="00334979"/>
    <w:rsid w:val="00336173"/>
    <w:rsid w:val="00340E8D"/>
    <w:rsid w:val="00341231"/>
    <w:rsid w:val="0034138A"/>
    <w:rsid w:val="003415E3"/>
    <w:rsid w:val="00343560"/>
    <w:rsid w:val="00343BFA"/>
    <w:rsid w:val="00344108"/>
    <w:rsid w:val="003454A6"/>
    <w:rsid w:val="00346838"/>
    <w:rsid w:val="00347FB8"/>
    <w:rsid w:val="00351F71"/>
    <w:rsid w:val="0035338C"/>
    <w:rsid w:val="00353A98"/>
    <w:rsid w:val="00353B69"/>
    <w:rsid w:val="00353BB8"/>
    <w:rsid w:val="00353EC5"/>
    <w:rsid w:val="00354092"/>
    <w:rsid w:val="003547DB"/>
    <w:rsid w:val="00354947"/>
    <w:rsid w:val="0035601B"/>
    <w:rsid w:val="0035762A"/>
    <w:rsid w:val="00360ADA"/>
    <w:rsid w:val="00360CA1"/>
    <w:rsid w:val="00362898"/>
    <w:rsid w:val="00363682"/>
    <w:rsid w:val="0036463F"/>
    <w:rsid w:val="00365639"/>
    <w:rsid w:val="0036600D"/>
    <w:rsid w:val="00366619"/>
    <w:rsid w:val="00370641"/>
    <w:rsid w:val="0037216C"/>
    <w:rsid w:val="0037285F"/>
    <w:rsid w:val="0037299B"/>
    <w:rsid w:val="003736A0"/>
    <w:rsid w:val="003745AC"/>
    <w:rsid w:val="00374BB2"/>
    <w:rsid w:val="00375C8B"/>
    <w:rsid w:val="003778AD"/>
    <w:rsid w:val="0038011C"/>
    <w:rsid w:val="003819B9"/>
    <w:rsid w:val="00381A34"/>
    <w:rsid w:val="00382ABC"/>
    <w:rsid w:val="00382ADE"/>
    <w:rsid w:val="00383010"/>
    <w:rsid w:val="0038351A"/>
    <w:rsid w:val="0038484A"/>
    <w:rsid w:val="00385260"/>
    <w:rsid w:val="0038579F"/>
    <w:rsid w:val="003859E8"/>
    <w:rsid w:val="00385CCD"/>
    <w:rsid w:val="00386BB2"/>
    <w:rsid w:val="00387579"/>
    <w:rsid w:val="003875E6"/>
    <w:rsid w:val="0038779C"/>
    <w:rsid w:val="00387CD1"/>
    <w:rsid w:val="003932C6"/>
    <w:rsid w:val="0039341E"/>
    <w:rsid w:val="0039358D"/>
    <w:rsid w:val="003944AF"/>
    <w:rsid w:val="003947FE"/>
    <w:rsid w:val="0039565A"/>
    <w:rsid w:val="00396176"/>
    <w:rsid w:val="00396360"/>
    <w:rsid w:val="00397B6B"/>
    <w:rsid w:val="003A077E"/>
    <w:rsid w:val="003A1850"/>
    <w:rsid w:val="003A1AAB"/>
    <w:rsid w:val="003A2AEB"/>
    <w:rsid w:val="003A38F3"/>
    <w:rsid w:val="003A3BA5"/>
    <w:rsid w:val="003A3DC2"/>
    <w:rsid w:val="003A5655"/>
    <w:rsid w:val="003A76D6"/>
    <w:rsid w:val="003B0D07"/>
    <w:rsid w:val="003B2030"/>
    <w:rsid w:val="003B2726"/>
    <w:rsid w:val="003B2A51"/>
    <w:rsid w:val="003B2FD5"/>
    <w:rsid w:val="003B4D1F"/>
    <w:rsid w:val="003B5643"/>
    <w:rsid w:val="003B5A30"/>
    <w:rsid w:val="003B5DAE"/>
    <w:rsid w:val="003B6A38"/>
    <w:rsid w:val="003B6EF7"/>
    <w:rsid w:val="003C0B4B"/>
    <w:rsid w:val="003C1112"/>
    <w:rsid w:val="003C1EE1"/>
    <w:rsid w:val="003C21BA"/>
    <w:rsid w:val="003C27AF"/>
    <w:rsid w:val="003C280A"/>
    <w:rsid w:val="003C2A43"/>
    <w:rsid w:val="003C34F4"/>
    <w:rsid w:val="003C516A"/>
    <w:rsid w:val="003C556C"/>
    <w:rsid w:val="003C58E0"/>
    <w:rsid w:val="003C5E29"/>
    <w:rsid w:val="003C5EC3"/>
    <w:rsid w:val="003C7FAC"/>
    <w:rsid w:val="003D063C"/>
    <w:rsid w:val="003D12AB"/>
    <w:rsid w:val="003D18B4"/>
    <w:rsid w:val="003D1BAB"/>
    <w:rsid w:val="003D33AB"/>
    <w:rsid w:val="003D4BD9"/>
    <w:rsid w:val="003D68FC"/>
    <w:rsid w:val="003D74E2"/>
    <w:rsid w:val="003D75DD"/>
    <w:rsid w:val="003E167A"/>
    <w:rsid w:val="003E17AF"/>
    <w:rsid w:val="003E1826"/>
    <w:rsid w:val="003E24B2"/>
    <w:rsid w:val="003E2728"/>
    <w:rsid w:val="003E2915"/>
    <w:rsid w:val="003E308F"/>
    <w:rsid w:val="003E3FAD"/>
    <w:rsid w:val="003E4F33"/>
    <w:rsid w:val="003E4FBA"/>
    <w:rsid w:val="003E5087"/>
    <w:rsid w:val="003E5185"/>
    <w:rsid w:val="003E525F"/>
    <w:rsid w:val="003E6564"/>
    <w:rsid w:val="003E79DE"/>
    <w:rsid w:val="003F01A0"/>
    <w:rsid w:val="003F3322"/>
    <w:rsid w:val="003F345F"/>
    <w:rsid w:val="003F3B4B"/>
    <w:rsid w:val="003F4079"/>
    <w:rsid w:val="003F5B9C"/>
    <w:rsid w:val="003F7235"/>
    <w:rsid w:val="003F77BE"/>
    <w:rsid w:val="003F7B52"/>
    <w:rsid w:val="003F7E2B"/>
    <w:rsid w:val="004008BD"/>
    <w:rsid w:val="00400EA7"/>
    <w:rsid w:val="0040281C"/>
    <w:rsid w:val="00403B3C"/>
    <w:rsid w:val="00403E8D"/>
    <w:rsid w:val="0040414F"/>
    <w:rsid w:val="004043F2"/>
    <w:rsid w:val="004046E0"/>
    <w:rsid w:val="00404AC2"/>
    <w:rsid w:val="00406066"/>
    <w:rsid w:val="00406453"/>
    <w:rsid w:val="00406BD1"/>
    <w:rsid w:val="004073D0"/>
    <w:rsid w:val="00411989"/>
    <w:rsid w:val="0041217F"/>
    <w:rsid w:val="0041242E"/>
    <w:rsid w:val="004134FF"/>
    <w:rsid w:val="00413D1A"/>
    <w:rsid w:val="00413D47"/>
    <w:rsid w:val="004148D9"/>
    <w:rsid w:val="00416022"/>
    <w:rsid w:val="00416CCF"/>
    <w:rsid w:val="00417508"/>
    <w:rsid w:val="004206D3"/>
    <w:rsid w:val="00420A18"/>
    <w:rsid w:val="0042216B"/>
    <w:rsid w:val="00422753"/>
    <w:rsid w:val="004230E4"/>
    <w:rsid w:val="0042334C"/>
    <w:rsid w:val="00423B4B"/>
    <w:rsid w:val="00424BBE"/>
    <w:rsid w:val="004251F1"/>
    <w:rsid w:val="00425F8B"/>
    <w:rsid w:val="00426A2A"/>
    <w:rsid w:val="00427136"/>
    <w:rsid w:val="0042738E"/>
    <w:rsid w:val="00427BBA"/>
    <w:rsid w:val="00427C60"/>
    <w:rsid w:val="00431E88"/>
    <w:rsid w:val="00431EF0"/>
    <w:rsid w:val="0043325D"/>
    <w:rsid w:val="00434F31"/>
    <w:rsid w:val="00436299"/>
    <w:rsid w:val="004363BE"/>
    <w:rsid w:val="00440636"/>
    <w:rsid w:val="0044463D"/>
    <w:rsid w:val="00444818"/>
    <w:rsid w:val="00445EDC"/>
    <w:rsid w:val="00445F4A"/>
    <w:rsid w:val="00446984"/>
    <w:rsid w:val="00447972"/>
    <w:rsid w:val="00450DE5"/>
    <w:rsid w:val="00451DBD"/>
    <w:rsid w:val="00452E7D"/>
    <w:rsid w:val="00455497"/>
    <w:rsid w:val="00456C7A"/>
    <w:rsid w:val="00457B41"/>
    <w:rsid w:val="00460011"/>
    <w:rsid w:val="00460282"/>
    <w:rsid w:val="0046103A"/>
    <w:rsid w:val="004628D7"/>
    <w:rsid w:val="0046360C"/>
    <w:rsid w:val="00463B75"/>
    <w:rsid w:val="00463E68"/>
    <w:rsid w:val="004642D6"/>
    <w:rsid w:val="00465FE5"/>
    <w:rsid w:val="0047023F"/>
    <w:rsid w:val="00470663"/>
    <w:rsid w:val="0047111A"/>
    <w:rsid w:val="004711BF"/>
    <w:rsid w:val="00471621"/>
    <w:rsid w:val="004722FD"/>
    <w:rsid w:val="0047333E"/>
    <w:rsid w:val="004751D0"/>
    <w:rsid w:val="004763AB"/>
    <w:rsid w:val="00476AF2"/>
    <w:rsid w:val="00476B56"/>
    <w:rsid w:val="00477113"/>
    <w:rsid w:val="00483F2E"/>
    <w:rsid w:val="00484C01"/>
    <w:rsid w:val="00485DE9"/>
    <w:rsid w:val="00486AF5"/>
    <w:rsid w:val="00487132"/>
    <w:rsid w:val="00487749"/>
    <w:rsid w:val="00487956"/>
    <w:rsid w:val="0048795B"/>
    <w:rsid w:val="00490963"/>
    <w:rsid w:val="0049102C"/>
    <w:rsid w:val="0049106A"/>
    <w:rsid w:val="00492377"/>
    <w:rsid w:val="00492A58"/>
    <w:rsid w:val="00495EBB"/>
    <w:rsid w:val="0049786E"/>
    <w:rsid w:val="00497A6C"/>
    <w:rsid w:val="00497CC1"/>
    <w:rsid w:val="004A03FF"/>
    <w:rsid w:val="004A04EE"/>
    <w:rsid w:val="004A0FC2"/>
    <w:rsid w:val="004A2618"/>
    <w:rsid w:val="004A45C8"/>
    <w:rsid w:val="004A53DF"/>
    <w:rsid w:val="004A57EF"/>
    <w:rsid w:val="004A5B7C"/>
    <w:rsid w:val="004A7383"/>
    <w:rsid w:val="004B0497"/>
    <w:rsid w:val="004B0884"/>
    <w:rsid w:val="004B4120"/>
    <w:rsid w:val="004B589F"/>
    <w:rsid w:val="004C026D"/>
    <w:rsid w:val="004C041A"/>
    <w:rsid w:val="004C0E03"/>
    <w:rsid w:val="004C12BE"/>
    <w:rsid w:val="004C16EE"/>
    <w:rsid w:val="004C177D"/>
    <w:rsid w:val="004C1DB9"/>
    <w:rsid w:val="004C23FF"/>
    <w:rsid w:val="004C2584"/>
    <w:rsid w:val="004C4B73"/>
    <w:rsid w:val="004C4C97"/>
    <w:rsid w:val="004C53D1"/>
    <w:rsid w:val="004C6853"/>
    <w:rsid w:val="004D0C1C"/>
    <w:rsid w:val="004D1ADC"/>
    <w:rsid w:val="004D1AED"/>
    <w:rsid w:val="004D2B71"/>
    <w:rsid w:val="004D3155"/>
    <w:rsid w:val="004D36B2"/>
    <w:rsid w:val="004D3959"/>
    <w:rsid w:val="004D3AFD"/>
    <w:rsid w:val="004D5FAF"/>
    <w:rsid w:val="004D78B0"/>
    <w:rsid w:val="004E0C5A"/>
    <w:rsid w:val="004E0F5F"/>
    <w:rsid w:val="004E13CD"/>
    <w:rsid w:val="004E1F67"/>
    <w:rsid w:val="004E2687"/>
    <w:rsid w:val="004E3800"/>
    <w:rsid w:val="004E3CB1"/>
    <w:rsid w:val="004E589E"/>
    <w:rsid w:val="004E5DE8"/>
    <w:rsid w:val="004E714B"/>
    <w:rsid w:val="004E7DF3"/>
    <w:rsid w:val="004F228D"/>
    <w:rsid w:val="004F3959"/>
    <w:rsid w:val="004F4053"/>
    <w:rsid w:val="004F5538"/>
    <w:rsid w:val="004F613A"/>
    <w:rsid w:val="004F688F"/>
    <w:rsid w:val="004F694E"/>
    <w:rsid w:val="004F6BC3"/>
    <w:rsid w:val="004F6FB0"/>
    <w:rsid w:val="00503D38"/>
    <w:rsid w:val="0050410F"/>
    <w:rsid w:val="00504E14"/>
    <w:rsid w:val="0050590F"/>
    <w:rsid w:val="00505C58"/>
    <w:rsid w:val="00505F74"/>
    <w:rsid w:val="0050624D"/>
    <w:rsid w:val="005112B5"/>
    <w:rsid w:val="00511469"/>
    <w:rsid w:val="005116B0"/>
    <w:rsid w:val="00513545"/>
    <w:rsid w:val="00513DFE"/>
    <w:rsid w:val="0051563A"/>
    <w:rsid w:val="005157DA"/>
    <w:rsid w:val="00515AC4"/>
    <w:rsid w:val="00515F7A"/>
    <w:rsid w:val="00516059"/>
    <w:rsid w:val="005169CA"/>
    <w:rsid w:val="00516C79"/>
    <w:rsid w:val="0051722F"/>
    <w:rsid w:val="0052071D"/>
    <w:rsid w:val="00520E89"/>
    <w:rsid w:val="0052292F"/>
    <w:rsid w:val="00523B43"/>
    <w:rsid w:val="005246EB"/>
    <w:rsid w:val="0052479A"/>
    <w:rsid w:val="005260BB"/>
    <w:rsid w:val="005273FF"/>
    <w:rsid w:val="0053097C"/>
    <w:rsid w:val="0053152A"/>
    <w:rsid w:val="00531E66"/>
    <w:rsid w:val="005333B9"/>
    <w:rsid w:val="00534927"/>
    <w:rsid w:val="00535EC8"/>
    <w:rsid w:val="005362E7"/>
    <w:rsid w:val="00537981"/>
    <w:rsid w:val="005409D4"/>
    <w:rsid w:val="0054147E"/>
    <w:rsid w:val="0054203F"/>
    <w:rsid w:val="005429EF"/>
    <w:rsid w:val="00542FAC"/>
    <w:rsid w:val="0054318F"/>
    <w:rsid w:val="005457AB"/>
    <w:rsid w:val="00550209"/>
    <w:rsid w:val="0055277A"/>
    <w:rsid w:val="005537CF"/>
    <w:rsid w:val="005552B6"/>
    <w:rsid w:val="00555D04"/>
    <w:rsid w:val="00555D15"/>
    <w:rsid w:val="00557271"/>
    <w:rsid w:val="005612E6"/>
    <w:rsid w:val="00561A84"/>
    <w:rsid w:val="0056424B"/>
    <w:rsid w:val="00564B50"/>
    <w:rsid w:val="00564B74"/>
    <w:rsid w:val="005665BB"/>
    <w:rsid w:val="00566FC3"/>
    <w:rsid w:val="005713A7"/>
    <w:rsid w:val="0057239F"/>
    <w:rsid w:val="00573C75"/>
    <w:rsid w:val="00574193"/>
    <w:rsid w:val="005755D1"/>
    <w:rsid w:val="0057579E"/>
    <w:rsid w:val="005757F8"/>
    <w:rsid w:val="00575D3A"/>
    <w:rsid w:val="0057691D"/>
    <w:rsid w:val="0057719E"/>
    <w:rsid w:val="00577558"/>
    <w:rsid w:val="00580F3F"/>
    <w:rsid w:val="00582555"/>
    <w:rsid w:val="00583DC6"/>
    <w:rsid w:val="00584B65"/>
    <w:rsid w:val="00584C38"/>
    <w:rsid w:val="005873A5"/>
    <w:rsid w:val="005873E5"/>
    <w:rsid w:val="0058763B"/>
    <w:rsid w:val="00587922"/>
    <w:rsid w:val="0059162A"/>
    <w:rsid w:val="00592090"/>
    <w:rsid w:val="0059288D"/>
    <w:rsid w:val="005928DB"/>
    <w:rsid w:val="0059326E"/>
    <w:rsid w:val="005947E1"/>
    <w:rsid w:val="00594FA4"/>
    <w:rsid w:val="00596301"/>
    <w:rsid w:val="00597301"/>
    <w:rsid w:val="005A0181"/>
    <w:rsid w:val="005A02C9"/>
    <w:rsid w:val="005A0521"/>
    <w:rsid w:val="005A411D"/>
    <w:rsid w:val="005A4C3C"/>
    <w:rsid w:val="005A77A6"/>
    <w:rsid w:val="005B0B42"/>
    <w:rsid w:val="005B0C9B"/>
    <w:rsid w:val="005B1915"/>
    <w:rsid w:val="005B1D45"/>
    <w:rsid w:val="005B226C"/>
    <w:rsid w:val="005B2406"/>
    <w:rsid w:val="005B314A"/>
    <w:rsid w:val="005B3563"/>
    <w:rsid w:val="005B3F71"/>
    <w:rsid w:val="005B4629"/>
    <w:rsid w:val="005B6060"/>
    <w:rsid w:val="005B6FAA"/>
    <w:rsid w:val="005B791B"/>
    <w:rsid w:val="005C01C9"/>
    <w:rsid w:val="005C05D7"/>
    <w:rsid w:val="005C1520"/>
    <w:rsid w:val="005C1B8B"/>
    <w:rsid w:val="005C28FB"/>
    <w:rsid w:val="005C2F1E"/>
    <w:rsid w:val="005C331E"/>
    <w:rsid w:val="005C5458"/>
    <w:rsid w:val="005C6B0F"/>
    <w:rsid w:val="005C6D80"/>
    <w:rsid w:val="005D0158"/>
    <w:rsid w:val="005D0BBC"/>
    <w:rsid w:val="005D0ED2"/>
    <w:rsid w:val="005D14BD"/>
    <w:rsid w:val="005D2FB1"/>
    <w:rsid w:val="005D4137"/>
    <w:rsid w:val="005D44F0"/>
    <w:rsid w:val="005D4A25"/>
    <w:rsid w:val="005D5501"/>
    <w:rsid w:val="005D553F"/>
    <w:rsid w:val="005D680A"/>
    <w:rsid w:val="005D6B6C"/>
    <w:rsid w:val="005D6E87"/>
    <w:rsid w:val="005D6ED2"/>
    <w:rsid w:val="005D723B"/>
    <w:rsid w:val="005D73F4"/>
    <w:rsid w:val="005D75B0"/>
    <w:rsid w:val="005D7900"/>
    <w:rsid w:val="005E07B5"/>
    <w:rsid w:val="005E0C45"/>
    <w:rsid w:val="005E0DDF"/>
    <w:rsid w:val="005E0E7F"/>
    <w:rsid w:val="005E30C2"/>
    <w:rsid w:val="005E45A7"/>
    <w:rsid w:val="005E643A"/>
    <w:rsid w:val="005E7C6E"/>
    <w:rsid w:val="005F0D4E"/>
    <w:rsid w:val="005F0FA5"/>
    <w:rsid w:val="005F1470"/>
    <w:rsid w:val="005F20AF"/>
    <w:rsid w:val="005F2587"/>
    <w:rsid w:val="005F284C"/>
    <w:rsid w:val="005F3E51"/>
    <w:rsid w:val="005F3E53"/>
    <w:rsid w:val="005F50D1"/>
    <w:rsid w:val="005F554B"/>
    <w:rsid w:val="005F59C6"/>
    <w:rsid w:val="005F5CB5"/>
    <w:rsid w:val="005F5F61"/>
    <w:rsid w:val="005F77E7"/>
    <w:rsid w:val="005F7FA2"/>
    <w:rsid w:val="00600CA3"/>
    <w:rsid w:val="00603416"/>
    <w:rsid w:val="0060454D"/>
    <w:rsid w:val="006045F3"/>
    <w:rsid w:val="00605066"/>
    <w:rsid w:val="00610359"/>
    <w:rsid w:val="0061093F"/>
    <w:rsid w:val="00610C7C"/>
    <w:rsid w:val="006127E8"/>
    <w:rsid w:val="00612E45"/>
    <w:rsid w:val="00613CC7"/>
    <w:rsid w:val="0061503D"/>
    <w:rsid w:val="00615583"/>
    <w:rsid w:val="00615E61"/>
    <w:rsid w:val="006208F0"/>
    <w:rsid w:val="00621390"/>
    <w:rsid w:val="0062154A"/>
    <w:rsid w:val="006215BC"/>
    <w:rsid w:val="00623131"/>
    <w:rsid w:val="0062469A"/>
    <w:rsid w:val="00624D0E"/>
    <w:rsid w:val="00626A9F"/>
    <w:rsid w:val="00630082"/>
    <w:rsid w:val="006305FA"/>
    <w:rsid w:val="00630A9F"/>
    <w:rsid w:val="0063194F"/>
    <w:rsid w:val="006319D5"/>
    <w:rsid w:val="00631AEA"/>
    <w:rsid w:val="00633215"/>
    <w:rsid w:val="00633C5D"/>
    <w:rsid w:val="006340AA"/>
    <w:rsid w:val="00634C95"/>
    <w:rsid w:val="00637018"/>
    <w:rsid w:val="006374C9"/>
    <w:rsid w:val="00637F13"/>
    <w:rsid w:val="0064169E"/>
    <w:rsid w:val="0064187E"/>
    <w:rsid w:val="006429D2"/>
    <w:rsid w:val="00642FF6"/>
    <w:rsid w:val="006452CB"/>
    <w:rsid w:val="006456C9"/>
    <w:rsid w:val="00647813"/>
    <w:rsid w:val="00647CE3"/>
    <w:rsid w:val="00650F19"/>
    <w:rsid w:val="006520FF"/>
    <w:rsid w:val="006522E4"/>
    <w:rsid w:val="00653F57"/>
    <w:rsid w:val="0065514A"/>
    <w:rsid w:val="0065532F"/>
    <w:rsid w:val="00656A31"/>
    <w:rsid w:val="006571ED"/>
    <w:rsid w:val="00657BA2"/>
    <w:rsid w:val="006604B2"/>
    <w:rsid w:val="0066170F"/>
    <w:rsid w:val="00661F1D"/>
    <w:rsid w:val="00662B21"/>
    <w:rsid w:val="00662C59"/>
    <w:rsid w:val="00663209"/>
    <w:rsid w:val="00663663"/>
    <w:rsid w:val="006638E4"/>
    <w:rsid w:val="00663DEE"/>
    <w:rsid w:val="00663EA5"/>
    <w:rsid w:val="00664821"/>
    <w:rsid w:val="006672B7"/>
    <w:rsid w:val="0066763A"/>
    <w:rsid w:val="00667DA9"/>
    <w:rsid w:val="00673079"/>
    <w:rsid w:val="00674608"/>
    <w:rsid w:val="00674645"/>
    <w:rsid w:val="00674B6B"/>
    <w:rsid w:val="006779FD"/>
    <w:rsid w:val="00677E39"/>
    <w:rsid w:val="00677F8A"/>
    <w:rsid w:val="0068089F"/>
    <w:rsid w:val="00680C4A"/>
    <w:rsid w:val="00680E0A"/>
    <w:rsid w:val="00681A1C"/>
    <w:rsid w:val="0068231D"/>
    <w:rsid w:val="00682D86"/>
    <w:rsid w:val="00682DE1"/>
    <w:rsid w:val="00684EFD"/>
    <w:rsid w:val="00684F73"/>
    <w:rsid w:val="006856D4"/>
    <w:rsid w:val="00685AE0"/>
    <w:rsid w:val="00686267"/>
    <w:rsid w:val="0068734A"/>
    <w:rsid w:val="00687A93"/>
    <w:rsid w:val="00687EF5"/>
    <w:rsid w:val="006904A6"/>
    <w:rsid w:val="006906CD"/>
    <w:rsid w:val="00691C52"/>
    <w:rsid w:val="006922CA"/>
    <w:rsid w:val="00692F90"/>
    <w:rsid w:val="006930E9"/>
    <w:rsid w:val="00693280"/>
    <w:rsid w:val="0069403D"/>
    <w:rsid w:val="00694E39"/>
    <w:rsid w:val="00696551"/>
    <w:rsid w:val="006A0341"/>
    <w:rsid w:val="006A0962"/>
    <w:rsid w:val="006A0C73"/>
    <w:rsid w:val="006A15A4"/>
    <w:rsid w:val="006A287D"/>
    <w:rsid w:val="006A5126"/>
    <w:rsid w:val="006A68C2"/>
    <w:rsid w:val="006A6A2A"/>
    <w:rsid w:val="006A6DAF"/>
    <w:rsid w:val="006A71E2"/>
    <w:rsid w:val="006B1F58"/>
    <w:rsid w:val="006B2C51"/>
    <w:rsid w:val="006B2EDE"/>
    <w:rsid w:val="006B392C"/>
    <w:rsid w:val="006B39C0"/>
    <w:rsid w:val="006B55BB"/>
    <w:rsid w:val="006B5673"/>
    <w:rsid w:val="006B5697"/>
    <w:rsid w:val="006C0533"/>
    <w:rsid w:val="006C0CAD"/>
    <w:rsid w:val="006C374D"/>
    <w:rsid w:val="006C38FA"/>
    <w:rsid w:val="006C408D"/>
    <w:rsid w:val="006C424F"/>
    <w:rsid w:val="006C47F9"/>
    <w:rsid w:val="006C4DB5"/>
    <w:rsid w:val="006C4FAB"/>
    <w:rsid w:val="006C5135"/>
    <w:rsid w:val="006C53DE"/>
    <w:rsid w:val="006C5890"/>
    <w:rsid w:val="006C6258"/>
    <w:rsid w:val="006D0206"/>
    <w:rsid w:val="006D05A4"/>
    <w:rsid w:val="006D0740"/>
    <w:rsid w:val="006D26BB"/>
    <w:rsid w:val="006D2CAB"/>
    <w:rsid w:val="006D3F3C"/>
    <w:rsid w:val="006D3FD5"/>
    <w:rsid w:val="006D49AF"/>
    <w:rsid w:val="006D4A4C"/>
    <w:rsid w:val="006D4EDF"/>
    <w:rsid w:val="006D66E4"/>
    <w:rsid w:val="006E05EC"/>
    <w:rsid w:val="006E126E"/>
    <w:rsid w:val="006E19BC"/>
    <w:rsid w:val="006E1D58"/>
    <w:rsid w:val="006E2DC6"/>
    <w:rsid w:val="006E31DF"/>
    <w:rsid w:val="006E3E09"/>
    <w:rsid w:val="006E4684"/>
    <w:rsid w:val="006E4885"/>
    <w:rsid w:val="006E7715"/>
    <w:rsid w:val="006F0D32"/>
    <w:rsid w:val="006F15FA"/>
    <w:rsid w:val="006F242B"/>
    <w:rsid w:val="006F2791"/>
    <w:rsid w:val="006F31CA"/>
    <w:rsid w:val="006F3480"/>
    <w:rsid w:val="006F3997"/>
    <w:rsid w:val="006F3C2C"/>
    <w:rsid w:val="006F3E73"/>
    <w:rsid w:val="006F40BE"/>
    <w:rsid w:val="006F45D2"/>
    <w:rsid w:val="006F4940"/>
    <w:rsid w:val="006F4BC5"/>
    <w:rsid w:val="006F4C2A"/>
    <w:rsid w:val="006F4D53"/>
    <w:rsid w:val="006F5180"/>
    <w:rsid w:val="006F63E4"/>
    <w:rsid w:val="006F650F"/>
    <w:rsid w:val="006F679E"/>
    <w:rsid w:val="006F6EB6"/>
    <w:rsid w:val="006F7603"/>
    <w:rsid w:val="007003C1"/>
    <w:rsid w:val="00702770"/>
    <w:rsid w:val="00702C01"/>
    <w:rsid w:val="00703874"/>
    <w:rsid w:val="007042C7"/>
    <w:rsid w:val="00704A68"/>
    <w:rsid w:val="00704BA2"/>
    <w:rsid w:val="007055E1"/>
    <w:rsid w:val="00705EA2"/>
    <w:rsid w:val="00706010"/>
    <w:rsid w:val="007104B1"/>
    <w:rsid w:val="00711DA2"/>
    <w:rsid w:val="00712872"/>
    <w:rsid w:val="0071478B"/>
    <w:rsid w:val="00714E7A"/>
    <w:rsid w:val="007150F3"/>
    <w:rsid w:val="007163B6"/>
    <w:rsid w:val="00716D0A"/>
    <w:rsid w:val="00720169"/>
    <w:rsid w:val="00720A40"/>
    <w:rsid w:val="00721AC7"/>
    <w:rsid w:val="0072213D"/>
    <w:rsid w:val="00722AD8"/>
    <w:rsid w:val="00723279"/>
    <w:rsid w:val="007237BF"/>
    <w:rsid w:val="00723F0C"/>
    <w:rsid w:val="00724725"/>
    <w:rsid w:val="007278FE"/>
    <w:rsid w:val="00730B72"/>
    <w:rsid w:val="00731507"/>
    <w:rsid w:val="00731535"/>
    <w:rsid w:val="00731ECC"/>
    <w:rsid w:val="007340EF"/>
    <w:rsid w:val="00734795"/>
    <w:rsid w:val="0073581D"/>
    <w:rsid w:val="00735F8C"/>
    <w:rsid w:val="007361E3"/>
    <w:rsid w:val="00737BBA"/>
    <w:rsid w:val="0074304A"/>
    <w:rsid w:val="00743298"/>
    <w:rsid w:val="00743842"/>
    <w:rsid w:val="00743C29"/>
    <w:rsid w:val="00744603"/>
    <w:rsid w:val="00744F1E"/>
    <w:rsid w:val="007450B6"/>
    <w:rsid w:val="007458BA"/>
    <w:rsid w:val="00746110"/>
    <w:rsid w:val="007476A8"/>
    <w:rsid w:val="00747E80"/>
    <w:rsid w:val="007506CD"/>
    <w:rsid w:val="00751357"/>
    <w:rsid w:val="007513AF"/>
    <w:rsid w:val="007519E3"/>
    <w:rsid w:val="00751AC9"/>
    <w:rsid w:val="00753AC5"/>
    <w:rsid w:val="00753C1A"/>
    <w:rsid w:val="00753FC4"/>
    <w:rsid w:val="007543C1"/>
    <w:rsid w:val="0075514B"/>
    <w:rsid w:val="00755555"/>
    <w:rsid w:val="00755847"/>
    <w:rsid w:val="0075646B"/>
    <w:rsid w:val="007566F2"/>
    <w:rsid w:val="0075680F"/>
    <w:rsid w:val="0075688E"/>
    <w:rsid w:val="00756916"/>
    <w:rsid w:val="00756AB0"/>
    <w:rsid w:val="00756E3C"/>
    <w:rsid w:val="00757728"/>
    <w:rsid w:val="00760B98"/>
    <w:rsid w:val="00762C43"/>
    <w:rsid w:val="00763EF9"/>
    <w:rsid w:val="007646A0"/>
    <w:rsid w:val="00764E8A"/>
    <w:rsid w:val="00764F2E"/>
    <w:rsid w:val="007710C0"/>
    <w:rsid w:val="007718AC"/>
    <w:rsid w:val="00773056"/>
    <w:rsid w:val="007744A9"/>
    <w:rsid w:val="00774EF6"/>
    <w:rsid w:val="00777F37"/>
    <w:rsid w:val="00780622"/>
    <w:rsid w:val="007807A7"/>
    <w:rsid w:val="00782361"/>
    <w:rsid w:val="00782F68"/>
    <w:rsid w:val="007839EB"/>
    <w:rsid w:val="00784976"/>
    <w:rsid w:val="00784E10"/>
    <w:rsid w:val="00786123"/>
    <w:rsid w:val="00786608"/>
    <w:rsid w:val="0078782D"/>
    <w:rsid w:val="00787AB0"/>
    <w:rsid w:val="007934B4"/>
    <w:rsid w:val="00793FB4"/>
    <w:rsid w:val="00794D02"/>
    <w:rsid w:val="0079532B"/>
    <w:rsid w:val="0079551A"/>
    <w:rsid w:val="007A0343"/>
    <w:rsid w:val="007A050D"/>
    <w:rsid w:val="007A0DEB"/>
    <w:rsid w:val="007A1A4C"/>
    <w:rsid w:val="007A1AFA"/>
    <w:rsid w:val="007A1CD4"/>
    <w:rsid w:val="007A2466"/>
    <w:rsid w:val="007A25B7"/>
    <w:rsid w:val="007A26F8"/>
    <w:rsid w:val="007A39D5"/>
    <w:rsid w:val="007A4DB8"/>
    <w:rsid w:val="007A5885"/>
    <w:rsid w:val="007A74ED"/>
    <w:rsid w:val="007A776B"/>
    <w:rsid w:val="007B066D"/>
    <w:rsid w:val="007B0672"/>
    <w:rsid w:val="007B0914"/>
    <w:rsid w:val="007B2D1A"/>
    <w:rsid w:val="007B2D88"/>
    <w:rsid w:val="007B33D0"/>
    <w:rsid w:val="007B3C81"/>
    <w:rsid w:val="007B3E7F"/>
    <w:rsid w:val="007B4BA2"/>
    <w:rsid w:val="007B4E2B"/>
    <w:rsid w:val="007B56A9"/>
    <w:rsid w:val="007B5F46"/>
    <w:rsid w:val="007B700C"/>
    <w:rsid w:val="007B770C"/>
    <w:rsid w:val="007C024A"/>
    <w:rsid w:val="007C0A93"/>
    <w:rsid w:val="007C0EAF"/>
    <w:rsid w:val="007C154A"/>
    <w:rsid w:val="007C1962"/>
    <w:rsid w:val="007C2F6C"/>
    <w:rsid w:val="007C3D5F"/>
    <w:rsid w:val="007C48A4"/>
    <w:rsid w:val="007C529A"/>
    <w:rsid w:val="007C69A1"/>
    <w:rsid w:val="007D0528"/>
    <w:rsid w:val="007D0DF6"/>
    <w:rsid w:val="007D1AC9"/>
    <w:rsid w:val="007D271B"/>
    <w:rsid w:val="007D2C30"/>
    <w:rsid w:val="007D2C9B"/>
    <w:rsid w:val="007D38D5"/>
    <w:rsid w:val="007D4D98"/>
    <w:rsid w:val="007D5358"/>
    <w:rsid w:val="007E03D6"/>
    <w:rsid w:val="007E0FAA"/>
    <w:rsid w:val="007E0FB8"/>
    <w:rsid w:val="007E1C4F"/>
    <w:rsid w:val="007E1D92"/>
    <w:rsid w:val="007E30A3"/>
    <w:rsid w:val="007E30E1"/>
    <w:rsid w:val="007E44FB"/>
    <w:rsid w:val="007E4D98"/>
    <w:rsid w:val="007E6711"/>
    <w:rsid w:val="007E6BBB"/>
    <w:rsid w:val="007E7346"/>
    <w:rsid w:val="007E7670"/>
    <w:rsid w:val="007E7AC7"/>
    <w:rsid w:val="007E7AD7"/>
    <w:rsid w:val="007E7C7A"/>
    <w:rsid w:val="007F00DA"/>
    <w:rsid w:val="007F0953"/>
    <w:rsid w:val="007F098E"/>
    <w:rsid w:val="007F0B70"/>
    <w:rsid w:val="007F106E"/>
    <w:rsid w:val="007F1104"/>
    <w:rsid w:val="007F1412"/>
    <w:rsid w:val="007F1883"/>
    <w:rsid w:val="007F2C46"/>
    <w:rsid w:val="007F37D8"/>
    <w:rsid w:val="007F3E6B"/>
    <w:rsid w:val="007F3EE8"/>
    <w:rsid w:val="007F4979"/>
    <w:rsid w:val="007F51D4"/>
    <w:rsid w:val="007F5E87"/>
    <w:rsid w:val="007F65B5"/>
    <w:rsid w:val="00800357"/>
    <w:rsid w:val="008014B8"/>
    <w:rsid w:val="008017E4"/>
    <w:rsid w:val="0080429C"/>
    <w:rsid w:val="008045EC"/>
    <w:rsid w:val="0080524A"/>
    <w:rsid w:val="0080568F"/>
    <w:rsid w:val="00805A8B"/>
    <w:rsid w:val="00807889"/>
    <w:rsid w:val="00810D2C"/>
    <w:rsid w:val="0081121D"/>
    <w:rsid w:val="00812158"/>
    <w:rsid w:val="008134B9"/>
    <w:rsid w:val="008138EB"/>
    <w:rsid w:val="00814233"/>
    <w:rsid w:val="00814E33"/>
    <w:rsid w:val="00817C86"/>
    <w:rsid w:val="00817E3B"/>
    <w:rsid w:val="00820C69"/>
    <w:rsid w:val="008210AA"/>
    <w:rsid w:val="008214BE"/>
    <w:rsid w:val="00821840"/>
    <w:rsid w:val="00823FF6"/>
    <w:rsid w:val="008241A7"/>
    <w:rsid w:val="008249B1"/>
    <w:rsid w:val="00824C62"/>
    <w:rsid w:val="008251D2"/>
    <w:rsid w:val="008253C0"/>
    <w:rsid w:val="008259F5"/>
    <w:rsid w:val="00826370"/>
    <w:rsid w:val="00826E6E"/>
    <w:rsid w:val="00826F6B"/>
    <w:rsid w:val="0082725B"/>
    <w:rsid w:val="00827C5C"/>
    <w:rsid w:val="00831BD0"/>
    <w:rsid w:val="00832258"/>
    <w:rsid w:val="0083287F"/>
    <w:rsid w:val="00833CE9"/>
    <w:rsid w:val="0083451D"/>
    <w:rsid w:val="008346BC"/>
    <w:rsid w:val="0083594D"/>
    <w:rsid w:val="00835A27"/>
    <w:rsid w:val="00835AB5"/>
    <w:rsid w:val="0083724D"/>
    <w:rsid w:val="00840361"/>
    <w:rsid w:val="008421C4"/>
    <w:rsid w:val="0084253F"/>
    <w:rsid w:val="008428AC"/>
    <w:rsid w:val="00842BB7"/>
    <w:rsid w:val="00842C34"/>
    <w:rsid w:val="00843D17"/>
    <w:rsid w:val="0084471E"/>
    <w:rsid w:val="008448C1"/>
    <w:rsid w:val="00844926"/>
    <w:rsid w:val="00844ABA"/>
    <w:rsid w:val="00845490"/>
    <w:rsid w:val="008455F7"/>
    <w:rsid w:val="00845932"/>
    <w:rsid w:val="00846D6D"/>
    <w:rsid w:val="00850AF4"/>
    <w:rsid w:val="0085250E"/>
    <w:rsid w:val="00853273"/>
    <w:rsid w:val="00853482"/>
    <w:rsid w:val="00854C25"/>
    <w:rsid w:val="00856581"/>
    <w:rsid w:val="0085714C"/>
    <w:rsid w:val="0085732A"/>
    <w:rsid w:val="008574B4"/>
    <w:rsid w:val="008601A4"/>
    <w:rsid w:val="00862BC8"/>
    <w:rsid w:val="00862CEC"/>
    <w:rsid w:val="00862DE6"/>
    <w:rsid w:val="00863625"/>
    <w:rsid w:val="00864B2B"/>
    <w:rsid w:val="00865EDF"/>
    <w:rsid w:val="00866A01"/>
    <w:rsid w:val="00866BD8"/>
    <w:rsid w:val="00867D87"/>
    <w:rsid w:val="0087024F"/>
    <w:rsid w:val="0087058E"/>
    <w:rsid w:val="008719B3"/>
    <w:rsid w:val="00873322"/>
    <w:rsid w:val="00873834"/>
    <w:rsid w:val="00873F83"/>
    <w:rsid w:val="00876A6E"/>
    <w:rsid w:val="00876B6A"/>
    <w:rsid w:val="008773B6"/>
    <w:rsid w:val="00877DF9"/>
    <w:rsid w:val="0088047A"/>
    <w:rsid w:val="0088068C"/>
    <w:rsid w:val="00880A0A"/>
    <w:rsid w:val="008903DD"/>
    <w:rsid w:val="008905B1"/>
    <w:rsid w:val="00892587"/>
    <w:rsid w:val="00892A25"/>
    <w:rsid w:val="0089440F"/>
    <w:rsid w:val="00895076"/>
    <w:rsid w:val="00896014"/>
    <w:rsid w:val="00896148"/>
    <w:rsid w:val="0089618E"/>
    <w:rsid w:val="00896E3D"/>
    <w:rsid w:val="00897175"/>
    <w:rsid w:val="00897D95"/>
    <w:rsid w:val="008A0F92"/>
    <w:rsid w:val="008A34B3"/>
    <w:rsid w:val="008A3673"/>
    <w:rsid w:val="008A3805"/>
    <w:rsid w:val="008A3D42"/>
    <w:rsid w:val="008A413A"/>
    <w:rsid w:val="008A598D"/>
    <w:rsid w:val="008A60AE"/>
    <w:rsid w:val="008A69FF"/>
    <w:rsid w:val="008A6A7F"/>
    <w:rsid w:val="008A77FB"/>
    <w:rsid w:val="008A78BC"/>
    <w:rsid w:val="008B083F"/>
    <w:rsid w:val="008B161C"/>
    <w:rsid w:val="008B1EA3"/>
    <w:rsid w:val="008B44E0"/>
    <w:rsid w:val="008B5209"/>
    <w:rsid w:val="008B521D"/>
    <w:rsid w:val="008B5240"/>
    <w:rsid w:val="008B694F"/>
    <w:rsid w:val="008B7478"/>
    <w:rsid w:val="008B780D"/>
    <w:rsid w:val="008C3871"/>
    <w:rsid w:val="008C3F36"/>
    <w:rsid w:val="008C5477"/>
    <w:rsid w:val="008C55B3"/>
    <w:rsid w:val="008C5B18"/>
    <w:rsid w:val="008C5BAE"/>
    <w:rsid w:val="008C5C21"/>
    <w:rsid w:val="008C5DAD"/>
    <w:rsid w:val="008D05DD"/>
    <w:rsid w:val="008D0B95"/>
    <w:rsid w:val="008D3D60"/>
    <w:rsid w:val="008D48E4"/>
    <w:rsid w:val="008D4BCA"/>
    <w:rsid w:val="008D5090"/>
    <w:rsid w:val="008D60C3"/>
    <w:rsid w:val="008D6BA3"/>
    <w:rsid w:val="008D71CB"/>
    <w:rsid w:val="008E0654"/>
    <w:rsid w:val="008E089D"/>
    <w:rsid w:val="008E4AEE"/>
    <w:rsid w:val="008E4C9B"/>
    <w:rsid w:val="008E55F6"/>
    <w:rsid w:val="008E5C70"/>
    <w:rsid w:val="008E6C16"/>
    <w:rsid w:val="008F1816"/>
    <w:rsid w:val="008F19BC"/>
    <w:rsid w:val="008F2059"/>
    <w:rsid w:val="008F2EBC"/>
    <w:rsid w:val="008F3E99"/>
    <w:rsid w:val="008F3EC5"/>
    <w:rsid w:val="008F4F21"/>
    <w:rsid w:val="008F5107"/>
    <w:rsid w:val="008F64FD"/>
    <w:rsid w:val="00900489"/>
    <w:rsid w:val="009007F2"/>
    <w:rsid w:val="00900B93"/>
    <w:rsid w:val="00900FD6"/>
    <w:rsid w:val="00901396"/>
    <w:rsid w:val="009020F4"/>
    <w:rsid w:val="00902688"/>
    <w:rsid w:val="00902911"/>
    <w:rsid w:val="00902F20"/>
    <w:rsid w:val="00903EC4"/>
    <w:rsid w:val="00905B9F"/>
    <w:rsid w:val="00905F07"/>
    <w:rsid w:val="0090640C"/>
    <w:rsid w:val="0090715B"/>
    <w:rsid w:val="00907AF2"/>
    <w:rsid w:val="00910383"/>
    <w:rsid w:val="00911CB4"/>
    <w:rsid w:val="00913EA6"/>
    <w:rsid w:val="00914513"/>
    <w:rsid w:val="00914A38"/>
    <w:rsid w:val="00915D01"/>
    <w:rsid w:val="00917F31"/>
    <w:rsid w:val="00917FE8"/>
    <w:rsid w:val="009200FD"/>
    <w:rsid w:val="009204D7"/>
    <w:rsid w:val="009206D4"/>
    <w:rsid w:val="009214A6"/>
    <w:rsid w:val="00921E03"/>
    <w:rsid w:val="0092251F"/>
    <w:rsid w:val="00923F22"/>
    <w:rsid w:val="00924752"/>
    <w:rsid w:val="00924992"/>
    <w:rsid w:val="00926701"/>
    <w:rsid w:val="009269E8"/>
    <w:rsid w:val="009276F4"/>
    <w:rsid w:val="00927C3E"/>
    <w:rsid w:val="00927E57"/>
    <w:rsid w:val="00930C14"/>
    <w:rsid w:val="009313F8"/>
    <w:rsid w:val="00931CC8"/>
    <w:rsid w:val="009347C8"/>
    <w:rsid w:val="00934CC8"/>
    <w:rsid w:val="00935F4B"/>
    <w:rsid w:val="00936B41"/>
    <w:rsid w:val="00937233"/>
    <w:rsid w:val="009378FA"/>
    <w:rsid w:val="00940F60"/>
    <w:rsid w:val="0094103E"/>
    <w:rsid w:val="0094154B"/>
    <w:rsid w:val="00942294"/>
    <w:rsid w:val="00942A19"/>
    <w:rsid w:val="00942C14"/>
    <w:rsid w:val="00943ED0"/>
    <w:rsid w:val="00944502"/>
    <w:rsid w:val="0094650E"/>
    <w:rsid w:val="00946555"/>
    <w:rsid w:val="00947BC2"/>
    <w:rsid w:val="0095040D"/>
    <w:rsid w:val="0095219F"/>
    <w:rsid w:val="009528CD"/>
    <w:rsid w:val="00952B10"/>
    <w:rsid w:val="00952E5E"/>
    <w:rsid w:val="00953511"/>
    <w:rsid w:val="0095359D"/>
    <w:rsid w:val="009546C0"/>
    <w:rsid w:val="009556E1"/>
    <w:rsid w:val="00955C8D"/>
    <w:rsid w:val="0095614D"/>
    <w:rsid w:val="009568CD"/>
    <w:rsid w:val="00956A7D"/>
    <w:rsid w:val="00961F00"/>
    <w:rsid w:val="00962138"/>
    <w:rsid w:val="009628C6"/>
    <w:rsid w:val="00962C9A"/>
    <w:rsid w:val="009632AD"/>
    <w:rsid w:val="0096450C"/>
    <w:rsid w:val="00964DAD"/>
    <w:rsid w:val="00965B0B"/>
    <w:rsid w:val="00965C09"/>
    <w:rsid w:val="0096628B"/>
    <w:rsid w:val="00967421"/>
    <w:rsid w:val="00970C6D"/>
    <w:rsid w:val="00970C82"/>
    <w:rsid w:val="00972EA1"/>
    <w:rsid w:val="00973E93"/>
    <w:rsid w:val="009744C1"/>
    <w:rsid w:val="009757C6"/>
    <w:rsid w:val="0097629A"/>
    <w:rsid w:val="00981590"/>
    <w:rsid w:val="00981970"/>
    <w:rsid w:val="009826B0"/>
    <w:rsid w:val="00983218"/>
    <w:rsid w:val="00983314"/>
    <w:rsid w:val="00983D68"/>
    <w:rsid w:val="0098422F"/>
    <w:rsid w:val="00984AA9"/>
    <w:rsid w:val="00984D1A"/>
    <w:rsid w:val="00985642"/>
    <w:rsid w:val="00986398"/>
    <w:rsid w:val="00987E76"/>
    <w:rsid w:val="009900DA"/>
    <w:rsid w:val="00991280"/>
    <w:rsid w:val="009942E0"/>
    <w:rsid w:val="00994587"/>
    <w:rsid w:val="00994618"/>
    <w:rsid w:val="009966CA"/>
    <w:rsid w:val="00996736"/>
    <w:rsid w:val="00996CD4"/>
    <w:rsid w:val="009A031F"/>
    <w:rsid w:val="009A0547"/>
    <w:rsid w:val="009A0DC7"/>
    <w:rsid w:val="009A1682"/>
    <w:rsid w:val="009A1A50"/>
    <w:rsid w:val="009A240C"/>
    <w:rsid w:val="009A3170"/>
    <w:rsid w:val="009A35AE"/>
    <w:rsid w:val="009A3C96"/>
    <w:rsid w:val="009A432E"/>
    <w:rsid w:val="009A6C5F"/>
    <w:rsid w:val="009B12B3"/>
    <w:rsid w:val="009B2574"/>
    <w:rsid w:val="009B32F1"/>
    <w:rsid w:val="009B3354"/>
    <w:rsid w:val="009B3F81"/>
    <w:rsid w:val="009B4A6A"/>
    <w:rsid w:val="009B52BA"/>
    <w:rsid w:val="009B5689"/>
    <w:rsid w:val="009B59CD"/>
    <w:rsid w:val="009B5CA3"/>
    <w:rsid w:val="009B5CCC"/>
    <w:rsid w:val="009B69D7"/>
    <w:rsid w:val="009B6A4E"/>
    <w:rsid w:val="009B7BC3"/>
    <w:rsid w:val="009C29B1"/>
    <w:rsid w:val="009C3119"/>
    <w:rsid w:val="009C36AD"/>
    <w:rsid w:val="009C4332"/>
    <w:rsid w:val="009C52E9"/>
    <w:rsid w:val="009C659E"/>
    <w:rsid w:val="009C6B8F"/>
    <w:rsid w:val="009C73F0"/>
    <w:rsid w:val="009C7686"/>
    <w:rsid w:val="009D0BCB"/>
    <w:rsid w:val="009D22B8"/>
    <w:rsid w:val="009D583A"/>
    <w:rsid w:val="009D64FA"/>
    <w:rsid w:val="009D735F"/>
    <w:rsid w:val="009E0420"/>
    <w:rsid w:val="009E0484"/>
    <w:rsid w:val="009E1D9F"/>
    <w:rsid w:val="009E1F4C"/>
    <w:rsid w:val="009E2AF7"/>
    <w:rsid w:val="009E3AED"/>
    <w:rsid w:val="009E555D"/>
    <w:rsid w:val="009E7EF6"/>
    <w:rsid w:val="009E7FB5"/>
    <w:rsid w:val="009F27B2"/>
    <w:rsid w:val="009F34EF"/>
    <w:rsid w:val="009F481E"/>
    <w:rsid w:val="009F62D0"/>
    <w:rsid w:val="009F6486"/>
    <w:rsid w:val="009F6620"/>
    <w:rsid w:val="009F78FC"/>
    <w:rsid w:val="009F7990"/>
    <w:rsid w:val="009F7A46"/>
    <w:rsid w:val="00A00169"/>
    <w:rsid w:val="00A0029E"/>
    <w:rsid w:val="00A004D6"/>
    <w:rsid w:val="00A00A82"/>
    <w:rsid w:val="00A00A92"/>
    <w:rsid w:val="00A012DA"/>
    <w:rsid w:val="00A024A2"/>
    <w:rsid w:val="00A035DB"/>
    <w:rsid w:val="00A03AEA"/>
    <w:rsid w:val="00A03D90"/>
    <w:rsid w:val="00A051E1"/>
    <w:rsid w:val="00A057D1"/>
    <w:rsid w:val="00A10200"/>
    <w:rsid w:val="00A102B0"/>
    <w:rsid w:val="00A11D9D"/>
    <w:rsid w:val="00A121A5"/>
    <w:rsid w:val="00A1344F"/>
    <w:rsid w:val="00A13757"/>
    <w:rsid w:val="00A14846"/>
    <w:rsid w:val="00A14D28"/>
    <w:rsid w:val="00A14DFE"/>
    <w:rsid w:val="00A16648"/>
    <w:rsid w:val="00A17BE9"/>
    <w:rsid w:val="00A210E1"/>
    <w:rsid w:val="00A21ABD"/>
    <w:rsid w:val="00A223A8"/>
    <w:rsid w:val="00A228F3"/>
    <w:rsid w:val="00A24A21"/>
    <w:rsid w:val="00A24BDD"/>
    <w:rsid w:val="00A265A6"/>
    <w:rsid w:val="00A268BE"/>
    <w:rsid w:val="00A27396"/>
    <w:rsid w:val="00A300A7"/>
    <w:rsid w:val="00A30A67"/>
    <w:rsid w:val="00A30EF2"/>
    <w:rsid w:val="00A317B8"/>
    <w:rsid w:val="00A3383E"/>
    <w:rsid w:val="00A33E7B"/>
    <w:rsid w:val="00A34E98"/>
    <w:rsid w:val="00A36E03"/>
    <w:rsid w:val="00A36E5C"/>
    <w:rsid w:val="00A3701F"/>
    <w:rsid w:val="00A370BD"/>
    <w:rsid w:val="00A37223"/>
    <w:rsid w:val="00A37ACC"/>
    <w:rsid w:val="00A42D17"/>
    <w:rsid w:val="00A43E00"/>
    <w:rsid w:val="00A44164"/>
    <w:rsid w:val="00A44FDD"/>
    <w:rsid w:val="00A45442"/>
    <w:rsid w:val="00A46C59"/>
    <w:rsid w:val="00A505E4"/>
    <w:rsid w:val="00A5090D"/>
    <w:rsid w:val="00A511A0"/>
    <w:rsid w:val="00A514A8"/>
    <w:rsid w:val="00A51D25"/>
    <w:rsid w:val="00A529EC"/>
    <w:rsid w:val="00A52B96"/>
    <w:rsid w:val="00A53258"/>
    <w:rsid w:val="00A54559"/>
    <w:rsid w:val="00A54880"/>
    <w:rsid w:val="00A5606B"/>
    <w:rsid w:val="00A565BC"/>
    <w:rsid w:val="00A56602"/>
    <w:rsid w:val="00A56DC3"/>
    <w:rsid w:val="00A56E16"/>
    <w:rsid w:val="00A60554"/>
    <w:rsid w:val="00A60BE5"/>
    <w:rsid w:val="00A610CD"/>
    <w:rsid w:val="00A61D9C"/>
    <w:rsid w:val="00A625C8"/>
    <w:rsid w:val="00A62F82"/>
    <w:rsid w:val="00A63456"/>
    <w:rsid w:val="00A6550E"/>
    <w:rsid w:val="00A671EC"/>
    <w:rsid w:val="00A67AB3"/>
    <w:rsid w:val="00A70F09"/>
    <w:rsid w:val="00A70F0D"/>
    <w:rsid w:val="00A72062"/>
    <w:rsid w:val="00A7354E"/>
    <w:rsid w:val="00A73944"/>
    <w:rsid w:val="00A73B27"/>
    <w:rsid w:val="00A74088"/>
    <w:rsid w:val="00A741FA"/>
    <w:rsid w:val="00A74A80"/>
    <w:rsid w:val="00A756C6"/>
    <w:rsid w:val="00A76A5F"/>
    <w:rsid w:val="00A77BF3"/>
    <w:rsid w:val="00A80174"/>
    <w:rsid w:val="00A8111A"/>
    <w:rsid w:val="00A813F9"/>
    <w:rsid w:val="00A82CB4"/>
    <w:rsid w:val="00A831DA"/>
    <w:rsid w:val="00A83E17"/>
    <w:rsid w:val="00A83E44"/>
    <w:rsid w:val="00A8406C"/>
    <w:rsid w:val="00A84454"/>
    <w:rsid w:val="00A8485E"/>
    <w:rsid w:val="00A848FB"/>
    <w:rsid w:val="00A86CD0"/>
    <w:rsid w:val="00A876F9"/>
    <w:rsid w:val="00A87AC6"/>
    <w:rsid w:val="00A87CC6"/>
    <w:rsid w:val="00A9025D"/>
    <w:rsid w:val="00A90787"/>
    <w:rsid w:val="00A907DF"/>
    <w:rsid w:val="00A90B2F"/>
    <w:rsid w:val="00A91926"/>
    <w:rsid w:val="00A91BD2"/>
    <w:rsid w:val="00A93108"/>
    <w:rsid w:val="00A93C04"/>
    <w:rsid w:val="00A93F1C"/>
    <w:rsid w:val="00A9675B"/>
    <w:rsid w:val="00A96BBA"/>
    <w:rsid w:val="00A96D16"/>
    <w:rsid w:val="00A96E39"/>
    <w:rsid w:val="00A971E8"/>
    <w:rsid w:val="00AA09B1"/>
    <w:rsid w:val="00AA0CC3"/>
    <w:rsid w:val="00AA1ACA"/>
    <w:rsid w:val="00AA23C4"/>
    <w:rsid w:val="00AA28F9"/>
    <w:rsid w:val="00AA37B1"/>
    <w:rsid w:val="00AA4EBC"/>
    <w:rsid w:val="00AA75D5"/>
    <w:rsid w:val="00AB0B20"/>
    <w:rsid w:val="00AB140C"/>
    <w:rsid w:val="00AB17CE"/>
    <w:rsid w:val="00AB1851"/>
    <w:rsid w:val="00AB1CC1"/>
    <w:rsid w:val="00AB1EF9"/>
    <w:rsid w:val="00AB3646"/>
    <w:rsid w:val="00AB432D"/>
    <w:rsid w:val="00AB5249"/>
    <w:rsid w:val="00AB57A6"/>
    <w:rsid w:val="00AB57F8"/>
    <w:rsid w:val="00AB5D9C"/>
    <w:rsid w:val="00AB6903"/>
    <w:rsid w:val="00AB6FE5"/>
    <w:rsid w:val="00AC1262"/>
    <w:rsid w:val="00AC185A"/>
    <w:rsid w:val="00AC1903"/>
    <w:rsid w:val="00AC1F18"/>
    <w:rsid w:val="00AC2012"/>
    <w:rsid w:val="00AC25CF"/>
    <w:rsid w:val="00AC3122"/>
    <w:rsid w:val="00AC3857"/>
    <w:rsid w:val="00AC3ECE"/>
    <w:rsid w:val="00AC4E8E"/>
    <w:rsid w:val="00AC503C"/>
    <w:rsid w:val="00AD01CA"/>
    <w:rsid w:val="00AD30D2"/>
    <w:rsid w:val="00AD3FD0"/>
    <w:rsid w:val="00AD4B62"/>
    <w:rsid w:val="00AD5724"/>
    <w:rsid w:val="00AD5EA6"/>
    <w:rsid w:val="00AD613A"/>
    <w:rsid w:val="00AD7250"/>
    <w:rsid w:val="00AE0567"/>
    <w:rsid w:val="00AE12C1"/>
    <w:rsid w:val="00AE1B5B"/>
    <w:rsid w:val="00AE2523"/>
    <w:rsid w:val="00AE3E82"/>
    <w:rsid w:val="00AE4CBE"/>
    <w:rsid w:val="00AE51B5"/>
    <w:rsid w:val="00AE60C4"/>
    <w:rsid w:val="00AF263F"/>
    <w:rsid w:val="00AF29C0"/>
    <w:rsid w:val="00AF4BAA"/>
    <w:rsid w:val="00AF6A33"/>
    <w:rsid w:val="00AF7541"/>
    <w:rsid w:val="00B001B0"/>
    <w:rsid w:val="00B00223"/>
    <w:rsid w:val="00B00345"/>
    <w:rsid w:val="00B00FA2"/>
    <w:rsid w:val="00B01263"/>
    <w:rsid w:val="00B0173D"/>
    <w:rsid w:val="00B021F4"/>
    <w:rsid w:val="00B023B8"/>
    <w:rsid w:val="00B02469"/>
    <w:rsid w:val="00B02D62"/>
    <w:rsid w:val="00B02F26"/>
    <w:rsid w:val="00B03B34"/>
    <w:rsid w:val="00B045C2"/>
    <w:rsid w:val="00B10411"/>
    <w:rsid w:val="00B10A6A"/>
    <w:rsid w:val="00B11F82"/>
    <w:rsid w:val="00B12425"/>
    <w:rsid w:val="00B124A5"/>
    <w:rsid w:val="00B12991"/>
    <w:rsid w:val="00B12CAF"/>
    <w:rsid w:val="00B1302C"/>
    <w:rsid w:val="00B131AF"/>
    <w:rsid w:val="00B13A80"/>
    <w:rsid w:val="00B153E4"/>
    <w:rsid w:val="00B15455"/>
    <w:rsid w:val="00B155F7"/>
    <w:rsid w:val="00B16FFC"/>
    <w:rsid w:val="00B17283"/>
    <w:rsid w:val="00B17336"/>
    <w:rsid w:val="00B1742A"/>
    <w:rsid w:val="00B17C2A"/>
    <w:rsid w:val="00B17F2C"/>
    <w:rsid w:val="00B20963"/>
    <w:rsid w:val="00B21B2B"/>
    <w:rsid w:val="00B23B8B"/>
    <w:rsid w:val="00B23D63"/>
    <w:rsid w:val="00B24BE1"/>
    <w:rsid w:val="00B256BA"/>
    <w:rsid w:val="00B26AB1"/>
    <w:rsid w:val="00B2706B"/>
    <w:rsid w:val="00B301A4"/>
    <w:rsid w:val="00B31801"/>
    <w:rsid w:val="00B32D9C"/>
    <w:rsid w:val="00B3305A"/>
    <w:rsid w:val="00B33739"/>
    <w:rsid w:val="00B34255"/>
    <w:rsid w:val="00B35A1D"/>
    <w:rsid w:val="00B370F2"/>
    <w:rsid w:val="00B4057F"/>
    <w:rsid w:val="00B42DBF"/>
    <w:rsid w:val="00B43566"/>
    <w:rsid w:val="00B44366"/>
    <w:rsid w:val="00B451FF"/>
    <w:rsid w:val="00B45549"/>
    <w:rsid w:val="00B45F8D"/>
    <w:rsid w:val="00B46174"/>
    <w:rsid w:val="00B4628D"/>
    <w:rsid w:val="00B47068"/>
    <w:rsid w:val="00B47C97"/>
    <w:rsid w:val="00B50942"/>
    <w:rsid w:val="00B50AC6"/>
    <w:rsid w:val="00B51538"/>
    <w:rsid w:val="00B5181D"/>
    <w:rsid w:val="00B51DA6"/>
    <w:rsid w:val="00B528BD"/>
    <w:rsid w:val="00B548A5"/>
    <w:rsid w:val="00B54977"/>
    <w:rsid w:val="00B54D43"/>
    <w:rsid w:val="00B558CE"/>
    <w:rsid w:val="00B558DA"/>
    <w:rsid w:val="00B55DE3"/>
    <w:rsid w:val="00B56761"/>
    <w:rsid w:val="00B60A0D"/>
    <w:rsid w:val="00B6135F"/>
    <w:rsid w:val="00B61840"/>
    <w:rsid w:val="00B61C48"/>
    <w:rsid w:val="00B6314C"/>
    <w:rsid w:val="00B63830"/>
    <w:rsid w:val="00B63C19"/>
    <w:rsid w:val="00B642BD"/>
    <w:rsid w:val="00B649C0"/>
    <w:rsid w:val="00B64AFE"/>
    <w:rsid w:val="00B65A3E"/>
    <w:rsid w:val="00B66E6B"/>
    <w:rsid w:val="00B7026A"/>
    <w:rsid w:val="00B70683"/>
    <w:rsid w:val="00B7071D"/>
    <w:rsid w:val="00B73939"/>
    <w:rsid w:val="00B73B3E"/>
    <w:rsid w:val="00B75ECE"/>
    <w:rsid w:val="00B7610B"/>
    <w:rsid w:val="00B77F42"/>
    <w:rsid w:val="00B80A1C"/>
    <w:rsid w:val="00B80CF7"/>
    <w:rsid w:val="00B8205A"/>
    <w:rsid w:val="00B83D6B"/>
    <w:rsid w:val="00B845CD"/>
    <w:rsid w:val="00B85A1A"/>
    <w:rsid w:val="00B85A38"/>
    <w:rsid w:val="00B85E9F"/>
    <w:rsid w:val="00B873B3"/>
    <w:rsid w:val="00B87537"/>
    <w:rsid w:val="00B87AE8"/>
    <w:rsid w:val="00B87B77"/>
    <w:rsid w:val="00B90622"/>
    <w:rsid w:val="00B90766"/>
    <w:rsid w:val="00B90A5B"/>
    <w:rsid w:val="00B91DDC"/>
    <w:rsid w:val="00B92101"/>
    <w:rsid w:val="00B92247"/>
    <w:rsid w:val="00B92811"/>
    <w:rsid w:val="00B92AF1"/>
    <w:rsid w:val="00B9405F"/>
    <w:rsid w:val="00B9408E"/>
    <w:rsid w:val="00B95DF7"/>
    <w:rsid w:val="00B95E21"/>
    <w:rsid w:val="00B95E61"/>
    <w:rsid w:val="00B96C82"/>
    <w:rsid w:val="00BA0539"/>
    <w:rsid w:val="00BA12BB"/>
    <w:rsid w:val="00BA192D"/>
    <w:rsid w:val="00BA24F3"/>
    <w:rsid w:val="00BA33D1"/>
    <w:rsid w:val="00BA3A34"/>
    <w:rsid w:val="00BA46A9"/>
    <w:rsid w:val="00BA522B"/>
    <w:rsid w:val="00BA5A5C"/>
    <w:rsid w:val="00BA5DF5"/>
    <w:rsid w:val="00BA644C"/>
    <w:rsid w:val="00BA685F"/>
    <w:rsid w:val="00BA7993"/>
    <w:rsid w:val="00BB4822"/>
    <w:rsid w:val="00BB4832"/>
    <w:rsid w:val="00BB4C63"/>
    <w:rsid w:val="00BB5C44"/>
    <w:rsid w:val="00BB6C53"/>
    <w:rsid w:val="00BC14DB"/>
    <w:rsid w:val="00BC183D"/>
    <w:rsid w:val="00BC1BCC"/>
    <w:rsid w:val="00BC2CB0"/>
    <w:rsid w:val="00BC2F64"/>
    <w:rsid w:val="00BC354F"/>
    <w:rsid w:val="00BC467F"/>
    <w:rsid w:val="00BC56E4"/>
    <w:rsid w:val="00BC5A1C"/>
    <w:rsid w:val="00BC608F"/>
    <w:rsid w:val="00BC622C"/>
    <w:rsid w:val="00BD14F4"/>
    <w:rsid w:val="00BD16ED"/>
    <w:rsid w:val="00BD1F97"/>
    <w:rsid w:val="00BD1FA6"/>
    <w:rsid w:val="00BD2807"/>
    <w:rsid w:val="00BD28C8"/>
    <w:rsid w:val="00BD4172"/>
    <w:rsid w:val="00BD4462"/>
    <w:rsid w:val="00BD4EFF"/>
    <w:rsid w:val="00BD5CD9"/>
    <w:rsid w:val="00BD62AB"/>
    <w:rsid w:val="00BD719E"/>
    <w:rsid w:val="00BD787D"/>
    <w:rsid w:val="00BD7D47"/>
    <w:rsid w:val="00BE0BAF"/>
    <w:rsid w:val="00BE1141"/>
    <w:rsid w:val="00BE14E7"/>
    <w:rsid w:val="00BE3C53"/>
    <w:rsid w:val="00BE4002"/>
    <w:rsid w:val="00BE4DC2"/>
    <w:rsid w:val="00BE5393"/>
    <w:rsid w:val="00BE5D55"/>
    <w:rsid w:val="00BE5E60"/>
    <w:rsid w:val="00BE6556"/>
    <w:rsid w:val="00BE710B"/>
    <w:rsid w:val="00BE7463"/>
    <w:rsid w:val="00BE767E"/>
    <w:rsid w:val="00BF040F"/>
    <w:rsid w:val="00BF05F8"/>
    <w:rsid w:val="00BF2883"/>
    <w:rsid w:val="00BF2F8A"/>
    <w:rsid w:val="00BF336B"/>
    <w:rsid w:val="00BF3B06"/>
    <w:rsid w:val="00BF3C36"/>
    <w:rsid w:val="00BF4A93"/>
    <w:rsid w:val="00BF4D56"/>
    <w:rsid w:val="00BF4E5F"/>
    <w:rsid w:val="00BF5829"/>
    <w:rsid w:val="00BF586D"/>
    <w:rsid w:val="00C003BB"/>
    <w:rsid w:val="00C007B5"/>
    <w:rsid w:val="00C01831"/>
    <w:rsid w:val="00C023AA"/>
    <w:rsid w:val="00C03EA2"/>
    <w:rsid w:val="00C04944"/>
    <w:rsid w:val="00C0509D"/>
    <w:rsid w:val="00C06775"/>
    <w:rsid w:val="00C068B1"/>
    <w:rsid w:val="00C07470"/>
    <w:rsid w:val="00C0783D"/>
    <w:rsid w:val="00C07912"/>
    <w:rsid w:val="00C07B80"/>
    <w:rsid w:val="00C07F1E"/>
    <w:rsid w:val="00C11B57"/>
    <w:rsid w:val="00C11D11"/>
    <w:rsid w:val="00C121E6"/>
    <w:rsid w:val="00C124A9"/>
    <w:rsid w:val="00C1423A"/>
    <w:rsid w:val="00C15076"/>
    <w:rsid w:val="00C15A85"/>
    <w:rsid w:val="00C15EEE"/>
    <w:rsid w:val="00C1693A"/>
    <w:rsid w:val="00C169AC"/>
    <w:rsid w:val="00C16DB7"/>
    <w:rsid w:val="00C20FE5"/>
    <w:rsid w:val="00C212C3"/>
    <w:rsid w:val="00C21DD2"/>
    <w:rsid w:val="00C22846"/>
    <w:rsid w:val="00C23215"/>
    <w:rsid w:val="00C23FFB"/>
    <w:rsid w:val="00C245B8"/>
    <w:rsid w:val="00C250C5"/>
    <w:rsid w:val="00C305A2"/>
    <w:rsid w:val="00C31E95"/>
    <w:rsid w:val="00C34603"/>
    <w:rsid w:val="00C35582"/>
    <w:rsid w:val="00C361FD"/>
    <w:rsid w:val="00C3668C"/>
    <w:rsid w:val="00C374EC"/>
    <w:rsid w:val="00C40C47"/>
    <w:rsid w:val="00C415A3"/>
    <w:rsid w:val="00C42392"/>
    <w:rsid w:val="00C424C1"/>
    <w:rsid w:val="00C424F7"/>
    <w:rsid w:val="00C433B8"/>
    <w:rsid w:val="00C43D0E"/>
    <w:rsid w:val="00C43EDB"/>
    <w:rsid w:val="00C44A2C"/>
    <w:rsid w:val="00C44E9A"/>
    <w:rsid w:val="00C458C7"/>
    <w:rsid w:val="00C45F98"/>
    <w:rsid w:val="00C461F6"/>
    <w:rsid w:val="00C468EA"/>
    <w:rsid w:val="00C46AE8"/>
    <w:rsid w:val="00C47978"/>
    <w:rsid w:val="00C51942"/>
    <w:rsid w:val="00C51A96"/>
    <w:rsid w:val="00C52B5C"/>
    <w:rsid w:val="00C53924"/>
    <w:rsid w:val="00C53F3F"/>
    <w:rsid w:val="00C5439F"/>
    <w:rsid w:val="00C5496B"/>
    <w:rsid w:val="00C54B05"/>
    <w:rsid w:val="00C602F2"/>
    <w:rsid w:val="00C60A55"/>
    <w:rsid w:val="00C610B6"/>
    <w:rsid w:val="00C62C81"/>
    <w:rsid w:val="00C635E2"/>
    <w:rsid w:val="00C64EEB"/>
    <w:rsid w:val="00C6645A"/>
    <w:rsid w:val="00C665EA"/>
    <w:rsid w:val="00C66DC2"/>
    <w:rsid w:val="00C67244"/>
    <w:rsid w:val="00C67938"/>
    <w:rsid w:val="00C67B03"/>
    <w:rsid w:val="00C67CE1"/>
    <w:rsid w:val="00C70E45"/>
    <w:rsid w:val="00C7207A"/>
    <w:rsid w:val="00C72F73"/>
    <w:rsid w:val="00C73536"/>
    <w:rsid w:val="00C73627"/>
    <w:rsid w:val="00C736B1"/>
    <w:rsid w:val="00C737CB"/>
    <w:rsid w:val="00C73FD0"/>
    <w:rsid w:val="00C74CE2"/>
    <w:rsid w:val="00C755D8"/>
    <w:rsid w:val="00C77405"/>
    <w:rsid w:val="00C77EB7"/>
    <w:rsid w:val="00C77F82"/>
    <w:rsid w:val="00C81933"/>
    <w:rsid w:val="00C81B8D"/>
    <w:rsid w:val="00C81DCF"/>
    <w:rsid w:val="00C83778"/>
    <w:rsid w:val="00C84ACC"/>
    <w:rsid w:val="00C86E1B"/>
    <w:rsid w:val="00C901C9"/>
    <w:rsid w:val="00C9022C"/>
    <w:rsid w:val="00C90290"/>
    <w:rsid w:val="00C942C9"/>
    <w:rsid w:val="00C9480C"/>
    <w:rsid w:val="00C96722"/>
    <w:rsid w:val="00C96989"/>
    <w:rsid w:val="00C979D5"/>
    <w:rsid w:val="00C97B5A"/>
    <w:rsid w:val="00CA1B20"/>
    <w:rsid w:val="00CA2129"/>
    <w:rsid w:val="00CA22D1"/>
    <w:rsid w:val="00CA322F"/>
    <w:rsid w:val="00CA324F"/>
    <w:rsid w:val="00CA36FB"/>
    <w:rsid w:val="00CA3CA9"/>
    <w:rsid w:val="00CA4576"/>
    <w:rsid w:val="00CA4CC8"/>
    <w:rsid w:val="00CA5069"/>
    <w:rsid w:val="00CA6727"/>
    <w:rsid w:val="00CA702A"/>
    <w:rsid w:val="00CA7A97"/>
    <w:rsid w:val="00CA7D8E"/>
    <w:rsid w:val="00CB0C64"/>
    <w:rsid w:val="00CB0CAB"/>
    <w:rsid w:val="00CB120C"/>
    <w:rsid w:val="00CB1E82"/>
    <w:rsid w:val="00CB20E0"/>
    <w:rsid w:val="00CB24EC"/>
    <w:rsid w:val="00CB37E9"/>
    <w:rsid w:val="00CB3D53"/>
    <w:rsid w:val="00CB41D9"/>
    <w:rsid w:val="00CB5650"/>
    <w:rsid w:val="00CC2193"/>
    <w:rsid w:val="00CC3058"/>
    <w:rsid w:val="00CC356A"/>
    <w:rsid w:val="00CC3E69"/>
    <w:rsid w:val="00CC4200"/>
    <w:rsid w:val="00CC4304"/>
    <w:rsid w:val="00CC6295"/>
    <w:rsid w:val="00CC7CFE"/>
    <w:rsid w:val="00CD0FA7"/>
    <w:rsid w:val="00CD13CA"/>
    <w:rsid w:val="00CD36B5"/>
    <w:rsid w:val="00CD3C22"/>
    <w:rsid w:val="00CD42BB"/>
    <w:rsid w:val="00CD439E"/>
    <w:rsid w:val="00CD4679"/>
    <w:rsid w:val="00CD4AB7"/>
    <w:rsid w:val="00CD5755"/>
    <w:rsid w:val="00CD6136"/>
    <w:rsid w:val="00CD655F"/>
    <w:rsid w:val="00CE03D8"/>
    <w:rsid w:val="00CE1D9C"/>
    <w:rsid w:val="00CE2A9B"/>
    <w:rsid w:val="00CE2B9D"/>
    <w:rsid w:val="00CE2DE4"/>
    <w:rsid w:val="00CE35C4"/>
    <w:rsid w:val="00CE44DC"/>
    <w:rsid w:val="00CE5345"/>
    <w:rsid w:val="00CE5592"/>
    <w:rsid w:val="00CE62AF"/>
    <w:rsid w:val="00CE6BE1"/>
    <w:rsid w:val="00CE6F55"/>
    <w:rsid w:val="00CE757B"/>
    <w:rsid w:val="00CE7D9B"/>
    <w:rsid w:val="00CF002D"/>
    <w:rsid w:val="00CF1210"/>
    <w:rsid w:val="00CF1898"/>
    <w:rsid w:val="00CF3732"/>
    <w:rsid w:val="00CF3D1E"/>
    <w:rsid w:val="00CF66E4"/>
    <w:rsid w:val="00CF6FAE"/>
    <w:rsid w:val="00CF75B1"/>
    <w:rsid w:val="00CF7679"/>
    <w:rsid w:val="00D00941"/>
    <w:rsid w:val="00D02294"/>
    <w:rsid w:val="00D026AC"/>
    <w:rsid w:val="00D04FE1"/>
    <w:rsid w:val="00D05B4E"/>
    <w:rsid w:val="00D071DB"/>
    <w:rsid w:val="00D07561"/>
    <w:rsid w:val="00D077C3"/>
    <w:rsid w:val="00D07879"/>
    <w:rsid w:val="00D1116A"/>
    <w:rsid w:val="00D115E6"/>
    <w:rsid w:val="00D117DE"/>
    <w:rsid w:val="00D117FF"/>
    <w:rsid w:val="00D119F0"/>
    <w:rsid w:val="00D12D87"/>
    <w:rsid w:val="00D15364"/>
    <w:rsid w:val="00D15AF6"/>
    <w:rsid w:val="00D16B17"/>
    <w:rsid w:val="00D16EFD"/>
    <w:rsid w:val="00D2027C"/>
    <w:rsid w:val="00D212A8"/>
    <w:rsid w:val="00D21B92"/>
    <w:rsid w:val="00D21BAC"/>
    <w:rsid w:val="00D22E6F"/>
    <w:rsid w:val="00D23D26"/>
    <w:rsid w:val="00D26562"/>
    <w:rsid w:val="00D26BA1"/>
    <w:rsid w:val="00D27D2B"/>
    <w:rsid w:val="00D3085E"/>
    <w:rsid w:val="00D30BE4"/>
    <w:rsid w:val="00D3155A"/>
    <w:rsid w:val="00D31930"/>
    <w:rsid w:val="00D31DA0"/>
    <w:rsid w:val="00D3251F"/>
    <w:rsid w:val="00D33E46"/>
    <w:rsid w:val="00D345B3"/>
    <w:rsid w:val="00D346CA"/>
    <w:rsid w:val="00D34948"/>
    <w:rsid w:val="00D35DD2"/>
    <w:rsid w:val="00D3754E"/>
    <w:rsid w:val="00D402EE"/>
    <w:rsid w:val="00D422AD"/>
    <w:rsid w:val="00D43053"/>
    <w:rsid w:val="00D43833"/>
    <w:rsid w:val="00D43BC6"/>
    <w:rsid w:val="00D43C09"/>
    <w:rsid w:val="00D43DEE"/>
    <w:rsid w:val="00D45E13"/>
    <w:rsid w:val="00D46DA6"/>
    <w:rsid w:val="00D4771B"/>
    <w:rsid w:val="00D504B7"/>
    <w:rsid w:val="00D52648"/>
    <w:rsid w:val="00D53E69"/>
    <w:rsid w:val="00D542F6"/>
    <w:rsid w:val="00D54482"/>
    <w:rsid w:val="00D565D5"/>
    <w:rsid w:val="00D573B0"/>
    <w:rsid w:val="00D575D3"/>
    <w:rsid w:val="00D606A8"/>
    <w:rsid w:val="00D61BEB"/>
    <w:rsid w:val="00D623D0"/>
    <w:rsid w:val="00D62AF4"/>
    <w:rsid w:val="00D639B0"/>
    <w:rsid w:val="00D63C35"/>
    <w:rsid w:val="00D63C3E"/>
    <w:rsid w:val="00D64098"/>
    <w:rsid w:val="00D6753C"/>
    <w:rsid w:val="00D72221"/>
    <w:rsid w:val="00D729AC"/>
    <w:rsid w:val="00D72A77"/>
    <w:rsid w:val="00D7344F"/>
    <w:rsid w:val="00D736FA"/>
    <w:rsid w:val="00D75C70"/>
    <w:rsid w:val="00D765E6"/>
    <w:rsid w:val="00D76D5F"/>
    <w:rsid w:val="00D809A7"/>
    <w:rsid w:val="00D80A17"/>
    <w:rsid w:val="00D80A8D"/>
    <w:rsid w:val="00D81466"/>
    <w:rsid w:val="00D82E34"/>
    <w:rsid w:val="00D84212"/>
    <w:rsid w:val="00D849CC"/>
    <w:rsid w:val="00D85BF3"/>
    <w:rsid w:val="00D86207"/>
    <w:rsid w:val="00D86EC0"/>
    <w:rsid w:val="00D86FF0"/>
    <w:rsid w:val="00D90D87"/>
    <w:rsid w:val="00D90E07"/>
    <w:rsid w:val="00D91D40"/>
    <w:rsid w:val="00D927DF"/>
    <w:rsid w:val="00D93539"/>
    <w:rsid w:val="00D974D9"/>
    <w:rsid w:val="00DA179F"/>
    <w:rsid w:val="00DA2250"/>
    <w:rsid w:val="00DA27DF"/>
    <w:rsid w:val="00DA2973"/>
    <w:rsid w:val="00DA29FB"/>
    <w:rsid w:val="00DA423A"/>
    <w:rsid w:val="00DA4965"/>
    <w:rsid w:val="00DA55BB"/>
    <w:rsid w:val="00DA663C"/>
    <w:rsid w:val="00DA7BCE"/>
    <w:rsid w:val="00DB02FC"/>
    <w:rsid w:val="00DB03C3"/>
    <w:rsid w:val="00DB1BBF"/>
    <w:rsid w:val="00DB2E1E"/>
    <w:rsid w:val="00DB3D07"/>
    <w:rsid w:val="00DB4FE8"/>
    <w:rsid w:val="00DB5A14"/>
    <w:rsid w:val="00DB5EBF"/>
    <w:rsid w:val="00DB6D7F"/>
    <w:rsid w:val="00DB77D1"/>
    <w:rsid w:val="00DC0095"/>
    <w:rsid w:val="00DC07FD"/>
    <w:rsid w:val="00DC08E1"/>
    <w:rsid w:val="00DC2278"/>
    <w:rsid w:val="00DC37C3"/>
    <w:rsid w:val="00DC41DC"/>
    <w:rsid w:val="00DC4F41"/>
    <w:rsid w:val="00DC54B8"/>
    <w:rsid w:val="00DC69DF"/>
    <w:rsid w:val="00DD0366"/>
    <w:rsid w:val="00DD0E65"/>
    <w:rsid w:val="00DD1844"/>
    <w:rsid w:val="00DD2627"/>
    <w:rsid w:val="00DD4C48"/>
    <w:rsid w:val="00DD509D"/>
    <w:rsid w:val="00DD6E43"/>
    <w:rsid w:val="00DD6E73"/>
    <w:rsid w:val="00DE105D"/>
    <w:rsid w:val="00DE1D2B"/>
    <w:rsid w:val="00DE2ECC"/>
    <w:rsid w:val="00DE4622"/>
    <w:rsid w:val="00DE4E6B"/>
    <w:rsid w:val="00DE5402"/>
    <w:rsid w:val="00DE5A2F"/>
    <w:rsid w:val="00DE5DBB"/>
    <w:rsid w:val="00DE5F26"/>
    <w:rsid w:val="00DE7EA7"/>
    <w:rsid w:val="00DE7FD5"/>
    <w:rsid w:val="00DF05AA"/>
    <w:rsid w:val="00DF06C7"/>
    <w:rsid w:val="00DF0E51"/>
    <w:rsid w:val="00DF1863"/>
    <w:rsid w:val="00DF214F"/>
    <w:rsid w:val="00DF3671"/>
    <w:rsid w:val="00DF4F71"/>
    <w:rsid w:val="00DF5475"/>
    <w:rsid w:val="00DF57C7"/>
    <w:rsid w:val="00DF613C"/>
    <w:rsid w:val="00DF6499"/>
    <w:rsid w:val="00DF74C4"/>
    <w:rsid w:val="00DF7C20"/>
    <w:rsid w:val="00DF7C70"/>
    <w:rsid w:val="00E0027D"/>
    <w:rsid w:val="00E00DB0"/>
    <w:rsid w:val="00E0174F"/>
    <w:rsid w:val="00E0273F"/>
    <w:rsid w:val="00E0298C"/>
    <w:rsid w:val="00E02D15"/>
    <w:rsid w:val="00E039F9"/>
    <w:rsid w:val="00E047EB"/>
    <w:rsid w:val="00E049F9"/>
    <w:rsid w:val="00E054B5"/>
    <w:rsid w:val="00E05C28"/>
    <w:rsid w:val="00E0691A"/>
    <w:rsid w:val="00E0756F"/>
    <w:rsid w:val="00E103A0"/>
    <w:rsid w:val="00E10A12"/>
    <w:rsid w:val="00E11924"/>
    <w:rsid w:val="00E136B3"/>
    <w:rsid w:val="00E1390E"/>
    <w:rsid w:val="00E16952"/>
    <w:rsid w:val="00E1772B"/>
    <w:rsid w:val="00E17BFA"/>
    <w:rsid w:val="00E207E5"/>
    <w:rsid w:val="00E2090F"/>
    <w:rsid w:val="00E2143D"/>
    <w:rsid w:val="00E21B50"/>
    <w:rsid w:val="00E2244C"/>
    <w:rsid w:val="00E235F1"/>
    <w:rsid w:val="00E237E3"/>
    <w:rsid w:val="00E2394E"/>
    <w:rsid w:val="00E24243"/>
    <w:rsid w:val="00E24FFF"/>
    <w:rsid w:val="00E25649"/>
    <w:rsid w:val="00E26637"/>
    <w:rsid w:val="00E26C61"/>
    <w:rsid w:val="00E2705B"/>
    <w:rsid w:val="00E2720E"/>
    <w:rsid w:val="00E27EB2"/>
    <w:rsid w:val="00E3056C"/>
    <w:rsid w:val="00E3242C"/>
    <w:rsid w:val="00E328F6"/>
    <w:rsid w:val="00E32C4B"/>
    <w:rsid w:val="00E33A77"/>
    <w:rsid w:val="00E33CD3"/>
    <w:rsid w:val="00E34875"/>
    <w:rsid w:val="00E349F9"/>
    <w:rsid w:val="00E34D5B"/>
    <w:rsid w:val="00E34F44"/>
    <w:rsid w:val="00E351F6"/>
    <w:rsid w:val="00E35571"/>
    <w:rsid w:val="00E35F27"/>
    <w:rsid w:val="00E360E2"/>
    <w:rsid w:val="00E36210"/>
    <w:rsid w:val="00E37743"/>
    <w:rsid w:val="00E40D2B"/>
    <w:rsid w:val="00E40D3C"/>
    <w:rsid w:val="00E40D85"/>
    <w:rsid w:val="00E41119"/>
    <w:rsid w:val="00E45EE8"/>
    <w:rsid w:val="00E47028"/>
    <w:rsid w:val="00E5203A"/>
    <w:rsid w:val="00E53633"/>
    <w:rsid w:val="00E54DBB"/>
    <w:rsid w:val="00E557D9"/>
    <w:rsid w:val="00E55AFF"/>
    <w:rsid w:val="00E56017"/>
    <w:rsid w:val="00E56F9B"/>
    <w:rsid w:val="00E57C0B"/>
    <w:rsid w:val="00E57E51"/>
    <w:rsid w:val="00E61320"/>
    <w:rsid w:val="00E615F4"/>
    <w:rsid w:val="00E62120"/>
    <w:rsid w:val="00E65C81"/>
    <w:rsid w:val="00E65DF8"/>
    <w:rsid w:val="00E66A5D"/>
    <w:rsid w:val="00E70707"/>
    <w:rsid w:val="00E7104E"/>
    <w:rsid w:val="00E710BC"/>
    <w:rsid w:val="00E72C84"/>
    <w:rsid w:val="00E72CFE"/>
    <w:rsid w:val="00E733D6"/>
    <w:rsid w:val="00E740A4"/>
    <w:rsid w:val="00E750EF"/>
    <w:rsid w:val="00E75264"/>
    <w:rsid w:val="00E757D8"/>
    <w:rsid w:val="00E7648F"/>
    <w:rsid w:val="00E80B88"/>
    <w:rsid w:val="00E81499"/>
    <w:rsid w:val="00E8175F"/>
    <w:rsid w:val="00E81894"/>
    <w:rsid w:val="00E8385C"/>
    <w:rsid w:val="00E83B49"/>
    <w:rsid w:val="00E84713"/>
    <w:rsid w:val="00E8565F"/>
    <w:rsid w:val="00E85829"/>
    <w:rsid w:val="00E85D3D"/>
    <w:rsid w:val="00E86C9A"/>
    <w:rsid w:val="00E86CF5"/>
    <w:rsid w:val="00E879A5"/>
    <w:rsid w:val="00E87E76"/>
    <w:rsid w:val="00E904A8"/>
    <w:rsid w:val="00E90BCE"/>
    <w:rsid w:val="00E90CDC"/>
    <w:rsid w:val="00E91621"/>
    <w:rsid w:val="00E917D5"/>
    <w:rsid w:val="00E91CFE"/>
    <w:rsid w:val="00E92276"/>
    <w:rsid w:val="00E927EF"/>
    <w:rsid w:val="00E93BCE"/>
    <w:rsid w:val="00E9533C"/>
    <w:rsid w:val="00E95D29"/>
    <w:rsid w:val="00E968C9"/>
    <w:rsid w:val="00E96ADC"/>
    <w:rsid w:val="00E96DBB"/>
    <w:rsid w:val="00E97A0D"/>
    <w:rsid w:val="00EA0BFE"/>
    <w:rsid w:val="00EA260A"/>
    <w:rsid w:val="00EA3F4B"/>
    <w:rsid w:val="00EB2457"/>
    <w:rsid w:val="00EB29CC"/>
    <w:rsid w:val="00EB2F1F"/>
    <w:rsid w:val="00EB318B"/>
    <w:rsid w:val="00EB3DAF"/>
    <w:rsid w:val="00EB535C"/>
    <w:rsid w:val="00EC0725"/>
    <w:rsid w:val="00EC09D5"/>
    <w:rsid w:val="00EC0A98"/>
    <w:rsid w:val="00EC0DEC"/>
    <w:rsid w:val="00EC2C05"/>
    <w:rsid w:val="00EC3D89"/>
    <w:rsid w:val="00EC3EB1"/>
    <w:rsid w:val="00EC43DA"/>
    <w:rsid w:val="00EC493F"/>
    <w:rsid w:val="00EC4B10"/>
    <w:rsid w:val="00EC4F5B"/>
    <w:rsid w:val="00EC75E2"/>
    <w:rsid w:val="00EC79E6"/>
    <w:rsid w:val="00ED13F1"/>
    <w:rsid w:val="00ED149E"/>
    <w:rsid w:val="00ED1592"/>
    <w:rsid w:val="00ED16CD"/>
    <w:rsid w:val="00ED486F"/>
    <w:rsid w:val="00ED4B23"/>
    <w:rsid w:val="00ED777D"/>
    <w:rsid w:val="00ED79CF"/>
    <w:rsid w:val="00EE0DF0"/>
    <w:rsid w:val="00EE1851"/>
    <w:rsid w:val="00EE19F0"/>
    <w:rsid w:val="00EE1C0A"/>
    <w:rsid w:val="00EE1FA0"/>
    <w:rsid w:val="00EE358D"/>
    <w:rsid w:val="00EE3C2D"/>
    <w:rsid w:val="00EE42B5"/>
    <w:rsid w:val="00EE4AF1"/>
    <w:rsid w:val="00EE6249"/>
    <w:rsid w:val="00EE716A"/>
    <w:rsid w:val="00EF0DC9"/>
    <w:rsid w:val="00EF137A"/>
    <w:rsid w:val="00EF2999"/>
    <w:rsid w:val="00EF29FE"/>
    <w:rsid w:val="00EF36F4"/>
    <w:rsid w:val="00EF4AC7"/>
    <w:rsid w:val="00EF559D"/>
    <w:rsid w:val="00EF5709"/>
    <w:rsid w:val="00F008E5"/>
    <w:rsid w:val="00F00B33"/>
    <w:rsid w:val="00F00CE8"/>
    <w:rsid w:val="00F01581"/>
    <w:rsid w:val="00F01E67"/>
    <w:rsid w:val="00F04707"/>
    <w:rsid w:val="00F062C8"/>
    <w:rsid w:val="00F06B8B"/>
    <w:rsid w:val="00F07EDD"/>
    <w:rsid w:val="00F1257C"/>
    <w:rsid w:val="00F13A03"/>
    <w:rsid w:val="00F15BC3"/>
    <w:rsid w:val="00F167C7"/>
    <w:rsid w:val="00F16899"/>
    <w:rsid w:val="00F16FB0"/>
    <w:rsid w:val="00F203D9"/>
    <w:rsid w:val="00F20411"/>
    <w:rsid w:val="00F2222E"/>
    <w:rsid w:val="00F22A26"/>
    <w:rsid w:val="00F231CB"/>
    <w:rsid w:val="00F249CA"/>
    <w:rsid w:val="00F25050"/>
    <w:rsid w:val="00F25991"/>
    <w:rsid w:val="00F26917"/>
    <w:rsid w:val="00F26DD5"/>
    <w:rsid w:val="00F31498"/>
    <w:rsid w:val="00F3234D"/>
    <w:rsid w:val="00F324C8"/>
    <w:rsid w:val="00F337EC"/>
    <w:rsid w:val="00F33CF4"/>
    <w:rsid w:val="00F3493A"/>
    <w:rsid w:val="00F34EDB"/>
    <w:rsid w:val="00F34F2D"/>
    <w:rsid w:val="00F3694E"/>
    <w:rsid w:val="00F369B1"/>
    <w:rsid w:val="00F40125"/>
    <w:rsid w:val="00F40312"/>
    <w:rsid w:val="00F4512F"/>
    <w:rsid w:val="00F45206"/>
    <w:rsid w:val="00F457A2"/>
    <w:rsid w:val="00F45B09"/>
    <w:rsid w:val="00F46F9D"/>
    <w:rsid w:val="00F47B7E"/>
    <w:rsid w:val="00F504FF"/>
    <w:rsid w:val="00F50B3E"/>
    <w:rsid w:val="00F50B73"/>
    <w:rsid w:val="00F5124D"/>
    <w:rsid w:val="00F515EF"/>
    <w:rsid w:val="00F52B8F"/>
    <w:rsid w:val="00F5311D"/>
    <w:rsid w:val="00F55748"/>
    <w:rsid w:val="00F55895"/>
    <w:rsid w:val="00F55C54"/>
    <w:rsid w:val="00F5689F"/>
    <w:rsid w:val="00F60B4F"/>
    <w:rsid w:val="00F61056"/>
    <w:rsid w:val="00F625A2"/>
    <w:rsid w:val="00F6423C"/>
    <w:rsid w:val="00F650AF"/>
    <w:rsid w:val="00F6523C"/>
    <w:rsid w:val="00F654E6"/>
    <w:rsid w:val="00F657A8"/>
    <w:rsid w:val="00F657BF"/>
    <w:rsid w:val="00F66199"/>
    <w:rsid w:val="00F66F8F"/>
    <w:rsid w:val="00F67350"/>
    <w:rsid w:val="00F67F83"/>
    <w:rsid w:val="00F70C1E"/>
    <w:rsid w:val="00F71221"/>
    <w:rsid w:val="00F72CCA"/>
    <w:rsid w:val="00F739C4"/>
    <w:rsid w:val="00F75F24"/>
    <w:rsid w:val="00F80256"/>
    <w:rsid w:val="00F82608"/>
    <w:rsid w:val="00F82D3D"/>
    <w:rsid w:val="00F83F85"/>
    <w:rsid w:val="00F847E1"/>
    <w:rsid w:val="00F85FAF"/>
    <w:rsid w:val="00F872E1"/>
    <w:rsid w:val="00F878B1"/>
    <w:rsid w:val="00F900AF"/>
    <w:rsid w:val="00F90374"/>
    <w:rsid w:val="00F903F0"/>
    <w:rsid w:val="00F9182A"/>
    <w:rsid w:val="00F91CB9"/>
    <w:rsid w:val="00F931BE"/>
    <w:rsid w:val="00F93FA5"/>
    <w:rsid w:val="00F94012"/>
    <w:rsid w:val="00F94A99"/>
    <w:rsid w:val="00F94C86"/>
    <w:rsid w:val="00F9526F"/>
    <w:rsid w:val="00F9645A"/>
    <w:rsid w:val="00F96C96"/>
    <w:rsid w:val="00F9742D"/>
    <w:rsid w:val="00F97D84"/>
    <w:rsid w:val="00FA09B3"/>
    <w:rsid w:val="00FA1487"/>
    <w:rsid w:val="00FA1A20"/>
    <w:rsid w:val="00FA37BC"/>
    <w:rsid w:val="00FA4C63"/>
    <w:rsid w:val="00FA50C7"/>
    <w:rsid w:val="00FA532C"/>
    <w:rsid w:val="00FA6098"/>
    <w:rsid w:val="00FA629B"/>
    <w:rsid w:val="00FA65A4"/>
    <w:rsid w:val="00FA6770"/>
    <w:rsid w:val="00FA75C4"/>
    <w:rsid w:val="00FB08E9"/>
    <w:rsid w:val="00FB0E87"/>
    <w:rsid w:val="00FB155C"/>
    <w:rsid w:val="00FB15AB"/>
    <w:rsid w:val="00FB1831"/>
    <w:rsid w:val="00FB18E8"/>
    <w:rsid w:val="00FB1AFC"/>
    <w:rsid w:val="00FB3AE1"/>
    <w:rsid w:val="00FB3B51"/>
    <w:rsid w:val="00FB449C"/>
    <w:rsid w:val="00FB55AB"/>
    <w:rsid w:val="00FB59C0"/>
    <w:rsid w:val="00FB7C31"/>
    <w:rsid w:val="00FB7E2C"/>
    <w:rsid w:val="00FC0242"/>
    <w:rsid w:val="00FC09D3"/>
    <w:rsid w:val="00FC0A81"/>
    <w:rsid w:val="00FC0BA5"/>
    <w:rsid w:val="00FC106D"/>
    <w:rsid w:val="00FC137D"/>
    <w:rsid w:val="00FC1628"/>
    <w:rsid w:val="00FC1F8D"/>
    <w:rsid w:val="00FC2682"/>
    <w:rsid w:val="00FC3935"/>
    <w:rsid w:val="00FC4F92"/>
    <w:rsid w:val="00FC5314"/>
    <w:rsid w:val="00FC581F"/>
    <w:rsid w:val="00FC5C5F"/>
    <w:rsid w:val="00FC675F"/>
    <w:rsid w:val="00FC6C38"/>
    <w:rsid w:val="00FC7066"/>
    <w:rsid w:val="00FC7734"/>
    <w:rsid w:val="00FD1427"/>
    <w:rsid w:val="00FD2D2C"/>
    <w:rsid w:val="00FD2F30"/>
    <w:rsid w:val="00FD3783"/>
    <w:rsid w:val="00FD75A2"/>
    <w:rsid w:val="00FE004E"/>
    <w:rsid w:val="00FE09E9"/>
    <w:rsid w:val="00FE1734"/>
    <w:rsid w:val="00FE21EC"/>
    <w:rsid w:val="00FE237E"/>
    <w:rsid w:val="00FE2489"/>
    <w:rsid w:val="00FE2B42"/>
    <w:rsid w:val="00FE3F0A"/>
    <w:rsid w:val="00FE4597"/>
    <w:rsid w:val="00FE56D1"/>
    <w:rsid w:val="00FE5AA6"/>
    <w:rsid w:val="00FE5AF8"/>
    <w:rsid w:val="00FE6F67"/>
    <w:rsid w:val="00FE75EE"/>
    <w:rsid w:val="00FF0086"/>
    <w:rsid w:val="00FF1D4F"/>
    <w:rsid w:val="00FF20BE"/>
    <w:rsid w:val="00FF258D"/>
    <w:rsid w:val="00FF28D4"/>
    <w:rsid w:val="00FF31F9"/>
    <w:rsid w:val="00FF32A2"/>
    <w:rsid w:val="00FF3847"/>
    <w:rsid w:val="00FF3B77"/>
    <w:rsid w:val="00FF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BC406"/>
  <w15:chartTrackingRefBased/>
  <w15:docId w15:val="{B5140A6E-6462-4FAE-B28F-4DF0D630D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682"/>
    <w:pPr>
      <w:spacing w:after="240" w:line="360" w:lineRule="auto"/>
    </w:pPr>
    <w:rPr>
      <w:rFonts w:ascii="Arial" w:hAnsi="Arial"/>
    </w:rPr>
  </w:style>
  <w:style w:type="paragraph" w:styleId="Titre1">
    <w:name w:val="heading 1"/>
    <w:basedOn w:val="Titre2"/>
    <w:next w:val="1Para"/>
    <w:link w:val="Titre1Car"/>
    <w:uiPriority w:val="9"/>
    <w:qFormat/>
    <w:rsid w:val="00363682"/>
    <w:pPr>
      <w:numPr>
        <w:ilvl w:val="0"/>
      </w:numPr>
      <w:spacing w:before="320"/>
      <w:outlineLvl w:val="0"/>
    </w:pPr>
    <w:rPr>
      <w:sz w:val="32"/>
      <w:szCs w:val="32"/>
    </w:rPr>
  </w:style>
  <w:style w:type="paragraph" w:styleId="Titre2">
    <w:name w:val="heading 2"/>
    <w:basedOn w:val="Normal"/>
    <w:next w:val="1Para"/>
    <w:link w:val="Titre2Car"/>
    <w:uiPriority w:val="9"/>
    <w:unhideWhenUsed/>
    <w:qFormat/>
    <w:rsid w:val="00363682"/>
    <w:pPr>
      <w:keepNext/>
      <w:keepLines/>
      <w:numPr>
        <w:ilvl w:val="1"/>
        <w:numId w:val="4"/>
      </w:numPr>
      <w:spacing w:before="80" w:after="0" w:line="240" w:lineRule="auto"/>
      <w:jc w:val="both"/>
      <w:outlineLvl w:val="1"/>
    </w:pPr>
    <w:rPr>
      <w:rFonts w:eastAsiaTheme="majorEastAsia" w:cs="Arial"/>
      <w:b/>
      <w:color w:val="000000" w:themeColor="text1"/>
      <w:sz w:val="28"/>
      <w:szCs w:val="28"/>
    </w:rPr>
  </w:style>
  <w:style w:type="paragraph" w:styleId="Titre3">
    <w:name w:val="heading 3"/>
    <w:basedOn w:val="Normal"/>
    <w:next w:val="1Para"/>
    <w:link w:val="Titre3Car"/>
    <w:uiPriority w:val="9"/>
    <w:unhideWhenUsed/>
    <w:qFormat/>
    <w:rsid w:val="00363682"/>
    <w:pPr>
      <w:keepNext/>
      <w:keepLines/>
      <w:numPr>
        <w:ilvl w:val="2"/>
        <w:numId w:val="4"/>
      </w:numPr>
      <w:spacing w:before="40" w:after="0" w:line="240" w:lineRule="auto"/>
      <w:jc w:val="both"/>
      <w:outlineLvl w:val="2"/>
    </w:pPr>
    <w:rPr>
      <w:rFonts w:eastAsiaTheme="majorEastAsia" w:cs="Arial"/>
      <w:b/>
      <w:color w:val="000000" w:themeColor="text1"/>
      <w:sz w:val="24"/>
      <w:szCs w:val="24"/>
    </w:rPr>
  </w:style>
  <w:style w:type="paragraph" w:styleId="Titre4">
    <w:name w:val="heading 4"/>
    <w:basedOn w:val="Titre3"/>
    <w:next w:val="1Para"/>
    <w:link w:val="Titre4Car"/>
    <w:autoRedefine/>
    <w:uiPriority w:val="9"/>
    <w:unhideWhenUsed/>
    <w:qFormat/>
    <w:rsid w:val="00363682"/>
    <w:pPr>
      <w:numPr>
        <w:ilvl w:val="3"/>
      </w:numPr>
      <w:spacing w:line="264" w:lineRule="auto"/>
      <w:outlineLvl w:val="3"/>
    </w:pPr>
    <w:rPr>
      <w:sz w:val="22"/>
      <w:szCs w:val="22"/>
    </w:rPr>
  </w:style>
  <w:style w:type="paragraph" w:styleId="Titre5">
    <w:name w:val="heading 5"/>
    <w:basedOn w:val="Titre4"/>
    <w:next w:val="1Para"/>
    <w:link w:val="Titre5Car"/>
    <w:uiPriority w:val="9"/>
    <w:unhideWhenUsed/>
    <w:qFormat/>
    <w:rsid w:val="00363682"/>
    <w:pPr>
      <w:numPr>
        <w:ilvl w:val="4"/>
      </w:numPr>
      <w:outlineLvl w:val="4"/>
    </w:pPr>
    <w:rPr>
      <w:b w:val="0"/>
      <w:bCs/>
    </w:rPr>
  </w:style>
  <w:style w:type="paragraph" w:styleId="Titre6">
    <w:name w:val="heading 6"/>
    <w:basedOn w:val="Titre5"/>
    <w:next w:val="Normal"/>
    <w:link w:val="Titre6Car"/>
    <w:uiPriority w:val="9"/>
    <w:unhideWhenUsed/>
    <w:qFormat/>
    <w:rsid w:val="00363682"/>
    <w:pPr>
      <w:numPr>
        <w:ilvl w:val="5"/>
      </w:numPr>
      <w:outlineLvl w:val="5"/>
    </w:pPr>
    <w:rPr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MaListeThse">
    <w:name w:val="MaListeThèse"/>
    <w:uiPriority w:val="99"/>
    <w:rsid w:val="007F0B70"/>
    <w:pPr>
      <w:numPr>
        <w:numId w:val="1"/>
      </w:numPr>
    </w:pPr>
  </w:style>
  <w:style w:type="character" w:customStyle="1" w:styleId="Titre1Car">
    <w:name w:val="Titre 1 Car"/>
    <w:basedOn w:val="Policepardfaut"/>
    <w:link w:val="Titre1"/>
    <w:uiPriority w:val="9"/>
    <w:rsid w:val="00363682"/>
    <w:rPr>
      <w:rFonts w:ascii="Arial" w:eastAsiaTheme="majorEastAsia" w:hAnsi="Arial" w:cs="Arial"/>
      <w:b/>
      <w:color w:val="000000" w:themeColor="text1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363682"/>
    <w:rPr>
      <w:rFonts w:ascii="Arial" w:eastAsiaTheme="majorEastAsia" w:hAnsi="Arial" w:cs="Arial"/>
      <w:b/>
      <w:color w:val="000000" w:themeColor="text1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363682"/>
    <w:rPr>
      <w:rFonts w:ascii="Arial" w:eastAsiaTheme="majorEastAsia" w:hAnsi="Arial" w:cs="Arial"/>
      <w:b/>
      <w:color w:val="000000" w:themeColor="text1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363682"/>
    <w:rPr>
      <w:rFonts w:ascii="Arial" w:eastAsiaTheme="majorEastAsia" w:hAnsi="Arial" w:cs="Arial"/>
      <w:b/>
      <w:color w:val="000000" w:themeColor="text1"/>
    </w:rPr>
  </w:style>
  <w:style w:type="character" w:customStyle="1" w:styleId="Titre5Car">
    <w:name w:val="Titre 5 Car"/>
    <w:basedOn w:val="Policepardfaut"/>
    <w:link w:val="Titre5"/>
    <w:uiPriority w:val="9"/>
    <w:rsid w:val="00363682"/>
    <w:rPr>
      <w:rFonts w:ascii="Arial" w:eastAsiaTheme="majorEastAsia" w:hAnsi="Arial" w:cs="Arial"/>
      <w:bCs/>
      <w:color w:val="000000" w:themeColor="text1"/>
    </w:rPr>
  </w:style>
  <w:style w:type="character" w:customStyle="1" w:styleId="Titre6Car">
    <w:name w:val="Titre 6 Car"/>
    <w:basedOn w:val="Policepardfaut"/>
    <w:link w:val="Titre6"/>
    <w:uiPriority w:val="9"/>
    <w:rsid w:val="00363682"/>
    <w:rPr>
      <w:rFonts w:ascii="Arial" w:eastAsiaTheme="majorEastAsia" w:hAnsi="Arial" w:cs="Arial"/>
      <w:bCs/>
      <w:i/>
      <w:iCs/>
      <w:color w:val="000000" w:themeColor="text1"/>
    </w:rPr>
  </w:style>
  <w:style w:type="paragraph" w:customStyle="1" w:styleId="1Para">
    <w:name w:val="1_Para"/>
    <w:basedOn w:val="Normal"/>
    <w:qFormat/>
    <w:rsid w:val="00363682"/>
    <w:pPr>
      <w:spacing w:before="240"/>
      <w:ind w:firstLine="720"/>
      <w:jc w:val="both"/>
    </w:pPr>
    <w:rPr>
      <w:lang w:val="en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5E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5E61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E53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E539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E5393"/>
    <w:rPr>
      <w:rFonts w:ascii="Arial" w:hAnsi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3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393"/>
    <w:rPr>
      <w:rFonts w:ascii="Arial" w:hAnsi="Arial"/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9528CD"/>
    <w:rPr>
      <w:color w:val="0563C1" w:themeColor="hyperlink"/>
      <w:u w:val="single"/>
    </w:rPr>
  </w:style>
  <w:style w:type="paragraph" w:styleId="Sous-titre">
    <w:name w:val="Subtitle"/>
    <w:basedOn w:val="Titre"/>
    <w:next w:val="Normal"/>
    <w:link w:val="Sous-titreCar"/>
    <w:qFormat/>
    <w:rsid w:val="00C468EA"/>
    <w:pPr>
      <w:keepNext/>
      <w:tabs>
        <w:tab w:val="left" w:pos="2552"/>
      </w:tabs>
      <w:spacing w:after="60"/>
      <w:contextualSpacing w:val="0"/>
      <w:jc w:val="both"/>
    </w:pPr>
    <w:rPr>
      <w:rFonts w:ascii="Arial" w:eastAsia="Arial" w:hAnsi="Arial" w:cs="Arial"/>
      <w:b/>
      <w:spacing w:val="0"/>
      <w:kern w:val="0"/>
      <w:sz w:val="22"/>
      <w:szCs w:val="22"/>
      <w:lang w:val="en-US"/>
    </w:rPr>
  </w:style>
  <w:style w:type="character" w:customStyle="1" w:styleId="Sous-titreCar">
    <w:name w:val="Sous-titre Car"/>
    <w:basedOn w:val="Policepardfaut"/>
    <w:link w:val="Sous-titre"/>
    <w:rsid w:val="00C468EA"/>
    <w:rPr>
      <w:rFonts w:ascii="Arial" w:eastAsia="Arial" w:hAnsi="Arial" w:cs="Arial"/>
      <w:b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C468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468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ibliographie">
    <w:name w:val="Bibliography"/>
    <w:basedOn w:val="Normal"/>
    <w:next w:val="Normal"/>
    <w:uiPriority w:val="37"/>
    <w:unhideWhenUsed/>
    <w:rsid w:val="00226344"/>
    <w:pPr>
      <w:tabs>
        <w:tab w:val="left" w:pos="384"/>
      </w:tabs>
      <w:spacing w:after="0" w:line="480" w:lineRule="auto"/>
      <w:ind w:left="384" w:hanging="384"/>
    </w:pPr>
  </w:style>
  <w:style w:type="paragraph" w:styleId="En-tte">
    <w:name w:val="header"/>
    <w:basedOn w:val="Normal"/>
    <w:link w:val="En-tteCar"/>
    <w:uiPriority w:val="99"/>
    <w:unhideWhenUsed/>
    <w:rsid w:val="006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38E4"/>
    <w:rPr>
      <w:rFonts w:ascii="Arial" w:hAnsi="Arial"/>
    </w:rPr>
  </w:style>
  <w:style w:type="paragraph" w:styleId="Pieddepage">
    <w:name w:val="footer"/>
    <w:basedOn w:val="Normal"/>
    <w:link w:val="PieddepageCar"/>
    <w:uiPriority w:val="99"/>
    <w:unhideWhenUsed/>
    <w:rsid w:val="006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38E4"/>
    <w:rPr>
      <w:rFonts w:ascii="Arial" w:hAnsi="Arial"/>
    </w:rPr>
  </w:style>
  <w:style w:type="paragraph" w:styleId="Rvision">
    <w:name w:val="Revision"/>
    <w:hidden/>
    <w:uiPriority w:val="99"/>
    <w:semiHidden/>
    <w:rsid w:val="007710C0"/>
    <w:pPr>
      <w:spacing w:after="0" w:line="240" w:lineRule="auto"/>
    </w:pPr>
    <w:rPr>
      <w:rFonts w:ascii="Arial" w:hAnsi="Arial"/>
    </w:rPr>
  </w:style>
  <w:style w:type="character" w:styleId="Accentuation">
    <w:name w:val="Emphasis"/>
    <w:basedOn w:val="Policepardfaut"/>
    <w:uiPriority w:val="20"/>
    <w:qFormat/>
    <w:rsid w:val="00F369B1"/>
    <w:rPr>
      <w:i/>
      <w:iCs/>
    </w:rPr>
  </w:style>
  <w:style w:type="character" w:styleId="lev">
    <w:name w:val="Strong"/>
    <w:basedOn w:val="Policepardfaut"/>
    <w:uiPriority w:val="22"/>
    <w:qFormat/>
    <w:rsid w:val="00873322"/>
    <w:rPr>
      <w:b/>
      <w:bCs/>
    </w:rPr>
  </w:style>
  <w:style w:type="paragraph" w:styleId="Paragraphedeliste">
    <w:name w:val="List Paragraph"/>
    <w:basedOn w:val="Normal"/>
    <w:uiPriority w:val="34"/>
    <w:qFormat/>
    <w:rsid w:val="000F44CC"/>
    <w:pPr>
      <w:ind w:left="720"/>
      <w:contextualSpacing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4D78B0"/>
    <w:rPr>
      <w:color w:val="605E5C"/>
      <w:shd w:val="clear" w:color="auto" w:fill="E1DFDD"/>
    </w:rPr>
  </w:style>
  <w:style w:type="paragraph" w:customStyle="1" w:styleId="acknowledgement">
    <w:name w:val="acknowledgement"/>
    <w:basedOn w:val="Normal"/>
    <w:rsid w:val="002F4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C94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OMContent">
    <w:name w:val="SOMContent"/>
    <w:basedOn w:val="Normal"/>
    <w:rsid w:val="00C9480C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docdata">
    <w:name w:val="docdata"/>
    <w:aliases w:val="docy,v5,2326,bqiaagaaedsfaaag3wuaaaozbgaabcegaaaaaaaaaaaaaaaaaaaaaaaaaaaaaaaaaaaaaaaaaaaaaaaaaaaaaaaaaaaaaaaaaaaaaaaaaaaaaaaaaaaaaaaaaaaaaaaaaaaaaaaaaaaaaaaaaaaaaaaaaaaaaaaaaaaaaaaaaaaaaaaaaaaaaaaaaaaaaaaaaaaaaaaaaaaaaaaaaaaaaaaaaaaaaaaaaaaaaaaa"/>
    <w:basedOn w:val="Policepardfaut"/>
    <w:rsid w:val="00DF214F"/>
  </w:style>
  <w:style w:type="paragraph" w:customStyle="1" w:styleId="msonormal0">
    <w:name w:val="msonormal"/>
    <w:basedOn w:val="Normal"/>
    <w:rsid w:val="006D2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tab-span">
    <w:name w:val="apple-tab-span"/>
    <w:basedOn w:val="Policepardfaut"/>
    <w:rsid w:val="006D2CAB"/>
  </w:style>
  <w:style w:type="character" w:customStyle="1" w:styleId="docsum-journal-citation">
    <w:name w:val="docsum-journal-citation"/>
    <w:basedOn w:val="Policepardfaut"/>
    <w:rsid w:val="000F67B2"/>
  </w:style>
  <w:style w:type="character" w:customStyle="1" w:styleId="citation-part">
    <w:name w:val="citation-part"/>
    <w:basedOn w:val="Policepardfaut"/>
    <w:rsid w:val="000F67B2"/>
  </w:style>
  <w:style w:type="character" w:customStyle="1" w:styleId="docsum-pmid">
    <w:name w:val="docsum-pmid"/>
    <w:basedOn w:val="Policepardfaut"/>
    <w:rsid w:val="000F6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7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30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C2606-BA44-465B-9B2E-0F0022689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1094</Words>
  <Characters>6021</Characters>
  <Application>Microsoft Office Word</Application>
  <DocSecurity>0</DocSecurity>
  <Lines>50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Pagès</dc:creator>
  <cp:keywords/>
  <dc:description/>
  <cp:lastModifiedBy>Cyril Rivat</cp:lastModifiedBy>
  <cp:revision>8</cp:revision>
  <cp:lastPrinted>2023-10-13T11:52:00Z</cp:lastPrinted>
  <dcterms:created xsi:type="dcterms:W3CDTF">2023-12-05T20:01:00Z</dcterms:created>
  <dcterms:modified xsi:type="dcterms:W3CDTF">2023-12-06T17:02:00Z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id="fNtqfsLr"/&gt;&lt;style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