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5DD3" w:rsidRPr="00845014" w:rsidRDefault="00EE5DD3" w:rsidP="00845014">
      <w:pPr>
        <w:spacing w:line="480" w:lineRule="auto"/>
        <w:rPr>
          <w:rFonts w:ascii="Times New Roman" w:hAnsi="Times New Roman" w:cs="Times New Roman"/>
        </w:rPr>
      </w:pPr>
    </w:p>
    <w:p w:rsidR="00EE5DD3" w:rsidRPr="00845014" w:rsidRDefault="00EE5DD3" w:rsidP="00845014">
      <w:pPr>
        <w:spacing w:line="480" w:lineRule="auto"/>
        <w:rPr>
          <w:rFonts w:ascii="Times New Roman" w:hAnsi="Times New Roman" w:cs="Times New Roman"/>
        </w:rPr>
      </w:pPr>
      <w:r w:rsidRPr="00845014">
        <w:rPr>
          <w:rFonts w:ascii="Times New Roman" w:eastAsia="楷体" w:hAnsi="Times New Roman" w:cs="Times New Roman"/>
          <w:noProof/>
        </w:rPr>
        <w:drawing>
          <wp:inline distT="0" distB="0" distL="114300" distR="114300" wp14:anchorId="1174722F" wp14:editId="3B4D1EF6">
            <wp:extent cx="5264785" cy="2143125"/>
            <wp:effectExtent l="0" t="0" r="18415" b="15875"/>
            <wp:docPr id="7" name="图片 7" descr="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路线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D02" w:rsidRPr="00845014" w:rsidRDefault="00EE5DD3" w:rsidP="00845014">
      <w:pPr>
        <w:spacing w:line="480" w:lineRule="auto"/>
        <w:rPr>
          <w:rFonts w:ascii="Times New Roman" w:hAnsi="Times New Roman" w:cs="Times New Roman"/>
        </w:rPr>
      </w:pPr>
      <w:bookmarkStart w:id="0" w:name="OLE_LINK489"/>
      <w:r w:rsidRPr="00845014">
        <w:rPr>
          <w:rFonts w:ascii="Times New Roman" w:hAnsi="Times New Roman" w:cs="Times New Roman"/>
        </w:rPr>
        <w:t>Supplementary Figure. S1</w:t>
      </w:r>
      <w:bookmarkEnd w:id="0"/>
      <w:r w:rsidRPr="00845014">
        <w:rPr>
          <w:rFonts w:ascii="Times New Roman" w:hAnsi="Times New Roman" w:cs="Times New Roman"/>
        </w:rPr>
        <w:t>: KL can</w:t>
      </w:r>
      <w:bookmarkStart w:id="1" w:name="OLE_LINK392"/>
      <w:r w:rsidRPr="00845014">
        <w:rPr>
          <w:rFonts w:ascii="Times New Roman" w:hAnsi="Times New Roman" w:cs="Times New Roman"/>
        </w:rPr>
        <w:t xml:space="preserve"> ameliorat</w:t>
      </w:r>
      <w:bookmarkEnd w:id="1"/>
      <w:r w:rsidRPr="00845014">
        <w:rPr>
          <w:rFonts w:ascii="Times New Roman" w:hAnsi="Times New Roman" w:cs="Times New Roman"/>
        </w:rPr>
        <w:t xml:space="preserve">e diabetes-induced retinal macrophage senescence via the HECTD1/IRS1 pathway. </w:t>
      </w:r>
      <w:bookmarkStart w:id="2" w:name="OLE_LINK399"/>
      <w:bookmarkStart w:id="3" w:name="OLE_LINK398"/>
      <w:r w:rsidRPr="00845014">
        <w:rPr>
          <w:rFonts w:ascii="Times New Roman" w:hAnsi="Times New Roman" w:cs="Times New Roman"/>
        </w:rPr>
        <w:t xml:space="preserve">It can </w:t>
      </w:r>
      <w:bookmarkStart w:id="4" w:name="OLE_LINK403"/>
      <w:r w:rsidRPr="00845014">
        <w:rPr>
          <w:rFonts w:ascii="Times New Roman" w:hAnsi="Times New Roman" w:cs="Times New Roman"/>
        </w:rPr>
        <w:t>inhibit</w:t>
      </w:r>
      <w:bookmarkEnd w:id="4"/>
      <w:r w:rsidRPr="00845014">
        <w:rPr>
          <w:rFonts w:ascii="Times New Roman" w:hAnsi="Times New Roman" w:cs="Times New Roman"/>
        </w:rPr>
        <w:t xml:space="preserve"> </w:t>
      </w:r>
      <w:bookmarkEnd w:id="2"/>
      <w:r w:rsidRPr="00845014">
        <w:rPr>
          <w:rFonts w:ascii="Times New Roman" w:hAnsi="Times New Roman" w:cs="Times New Roman"/>
        </w:rPr>
        <w:t>E3 ubiquitin ligase HECTD1 expression, downregulating IRS1 ubiquitination</w:t>
      </w:r>
      <w:bookmarkStart w:id="5" w:name="OLE_LINK412"/>
      <w:r w:rsidR="002D2B59" w:rsidRPr="00845014">
        <w:rPr>
          <w:rFonts w:ascii="Times New Roman" w:hAnsi="Times New Roman" w:cs="Times New Roman"/>
        </w:rPr>
        <w:t xml:space="preserve"> and degradation</w:t>
      </w:r>
      <w:r w:rsidRPr="00845014">
        <w:rPr>
          <w:rFonts w:ascii="Times New Roman" w:hAnsi="Times New Roman" w:cs="Times New Roman"/>
        </w:rPr>
        <w:t>.</w:t>
      </w:r>
      <w:bookmarkEnd w:id="3"/>
      <w:bookmarkEnd w:id="5"/>
    </w:p>
    <w:p w:rsidR="00D87137" w:rsidRPr="00845014" w:rsidRDefault="00D87137" w:rsidP="00845014">
      <w:pPr>
        <w:spacing w:line="480" w:lineRule="auto"/>
        <w:rPr>
          <w:rFonts w:ascii="Times New Roman" w:hAnsi="Times New Roman" w:cs="Times New Roman"/>
        </w:rPr>
      </w:pPr>
    </w:p>
    <w:p w:rsidR="005A720E" w:rsidRPr="00845014" w:rsidRDefault="00D153A0" w:rsidP="00845014">
      <w:pPr>
        <w:spacing w:line="480" w:lineRule="auto"/>
        <w:rPr>
          <w:rFonts w:ascii="Times New Roman" w:hAnsi="Times New Roman" w:cs="Times New Roman"/>
        </w:rPr>
      </w:pPr>
      <w:r w:rsidRPr="00845014">
        <w:rPr>
          <w:rFonts w:ascii="Times New Roman" w:hAnsi="Times New Roman" w:cs="Times New Roman"/>
          <w:noProof/>
        </w:rPr>
        <w:drawing>
          <wp:inline distT="0" distB="0" distL="0" distR="0">
            <wp:extent cx="5274310" cy="1843405"/>
            <wp:effectExtent l="0" t="0" r="0" b="0"/>
            <wp:docPr id="15046797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679786" name="图片 15046797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20E" w:rsidRPr="00845014" w:rsidRDefault="001E2719" w:rsidP="00845014">
      <w:pPr>
        <w:spacing w:line="480" w:lineRule="auto"/>
        <w:rPr>
          <w:rFonts w:ascii="Times New Roman" w:hAnsi="Times New Roman" w:cs="Times New Roman"/>
        </w:rPr>
      </w:pPr>
      <w:bookmarkStart w:id="6" w:name="OLE_LINK507"/>
      <w:r w:rsidRPr="00845014">
        <w:rPr>
          <w:rFonts w:ascii="Times New Roman" w:hAnsi="Times New Roman" w:cs="Times New Roman"/>
        </w:rPr>
        <w:t>Supplementary Figure. S2:</w:t>
      </w:r>
      <w:bookmarkEnd w:id="6"/>
      <w:r w:rsidR="00E73441" w:rsidRPr="00845014">
        <w:rPr>
          <w:rFonts w:ascii="Times New Roman" w:hAnsi="Times New Roman" w:cs="Times New Roman"/>
        </w:rPr>
        <w:t xml:space="preserve"> Ad-KL treatment did not cause a significant difference in body weight or blood glucose of diabetic mice. (A) </w:t>
      </w:r>
      <w:bookmarkStart w:id="7" w:name="OLE_LINK607"/>
      <w:r w:rsidR="00E73441" w:rsidRPr="00845014">
        <w:rPr>
          <w:rFonts w:ascii="Times New Roman" w:hAnsi="Times New Roman" w:cs="Times New Roman"/>
        </w:rPr>
        <w:t xml:space="preserve">Illustration of the time points of STZ injection and Ad-KL treatment. There was no statistically significant difference in body weight </w:t>
      </w:r>
      <w:bookmarkEnd w:id="7"/>
      <w:r w:rsidR="00E73441" w:rsidRPr="00845014">
        <w:rPr>
          <w:rFonts w:ascii="Times New Roman" w:hAnsi="Times New Roman" w:cs="Times New Roman"/>
        </w:rPr>
        <w:t xml:space="preserve">(B) or blood glucose (C) of mice between the DM group and the DM+KL group. </w:t>
      </w: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  <w:bookmarkStart w:id="8" w:name="OLE_LINK512"/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700"/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1256"/>
        <w:gridCol w:w="1359"/>
        <w:gridCol w:w="899"/>
        <w:gridCol w:w="1359"/>
        <w:gridCol w:w="1359"/>
        <w:gridCol w:w="899"/>
      </w:tblGrid>
      <w:tr w:rsidR="002F1706" w:rsidRPr="00845014" w:rsidTr="003116AB">
        <w:trPr>
          <w:trHeight w:val="297"/>
        </w:trPr>
        <w:tc>
          <w:tcPr>
            <w:tcW w:w="1322" w:type="dxa"/>
            <w:shd w:val="clear" w:color="auto" w:fill="auto"/>
            <w:noWrap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8" w:type="dxa"/>
            <w:gridSpan w:val="3"/>
            <w:shd w:val="clear" w:color="auto" w:fill="auto"/>
            <w:noWrap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serum group</w:t>
            </w:r>
          </w:p>
        </w:tc>
        <w:tc>
          <w:tcPr>
            <w:tcW w:w="3402" w:type="dxa"/>
            <w:gridSpan w:val="3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aqueous humor group</w:t>
            </w:r>
          </w:p>
        </w:tc>
      </w:tr>
      <w:tr w:rsidR="002F1706" w:rsidRPr="00845014" w:rsidTr="003116AB">
        <w:trPr>
          <w:trHeight w:val="297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bookmarkStart w:id="9" w:name="_Hlk138260894"/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hAnsi="Times New Roman" w:cs="Times New Roman"/>
              </w:rPr>
              <w:t>PDR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P value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hAnsi="Times New Roman" w:cs="Times New Roman"/>
              </w:rPr>
              <w:t>PDR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P value</w:t>
            </w:r>
          </w:p>
        </w:tc>
      </w:tr>
      <w:bookmarkEnd w:id="9"/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Age (years)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62.13±4.49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62.25±3.91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0.9336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61.86±5.26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62.14±8.24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0.9138</w:t>
            </w:r>
          </w:p>
        </w:tc>
      </w:tr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Sex, males (%)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46.67%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43.75%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42.86%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64.29%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0.256</w:t>
            </w:r>
          </w:p>
        </w:tc>
      </w:tr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SBP (mmHg)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137±13.61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148.38±16.72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0.1149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148.36±23.09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162.57±32.99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0.198</w:t>
            </w:r>
          </w:p>
        </w:tc>
      </w:tr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DBP (mmHg)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77.13±10.37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81.63±10.33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0.3258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86.29±10.67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88.71±10.76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0.5453</w:t>
            </w:r>
          </w:p>
        </w:tc>
      </w:tr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FPG (mmol/L)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4.6±0.68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10.4±4.5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&lt;0.0001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5.5±0.8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9.5±4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&lt;0.0001</w:t>
            </w:r>
          </w:p>
        </w:tc>
      </w:tr>
      <w:tr w:rsidR="002F1706" w:rsidRPr="00845014" w:rsidTr="003116AB">
        <w:trPr>
          <w:trHeight w:val="391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Duration (years)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14.19±7.11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&lt;0.0001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17.47±9.85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&lt;0.0001</w:t>
            </w:r>
          </w:p>
        </w:tc>
      </w:tr>
      <w:tr w:rsidR="002F1706" w:rsidRPr="00845014" w:rsidTr="003116AB">
        <w:trPr>
          <w:trHeight w:val="427"/>
        </w:trPr>
        <w:tc>
          <w:tcPr>
            <w:tcW w:w="132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HbA1c (%)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5.6±0.4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8.0±2.2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0.0008</w:t>
            </w:r>
          </w:p>
        </w:tc>
        <w:tc>
          <w:tcPr>
            <w:tcW w:w="125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5.8±0.4</w:t>
            </w:r>
          </w:p>
        </w:tc>
        <w:tc>
          <w:tcPr>
            <w:tcW w:w="1215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7.6±1.2</w:t>
            </w:r>
          </w:p>
        </w:tc>
        <w:tc>
          <w:tcPr>
            <w:tcW w:w="932" w:type="dxa"/>
          </w:tcPr>
          <w:p w:rsidR="002F1706" w:rsidRPr="00845014" w:rsidRDefault="002F1706" w:rsidP="00845014">
            <w:pPr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45014">
              <w:rPr>
                <w:rFonts w:ascii="Times New Roman" w:eastAsiaTheme="minorEastAsia" w:hAnsi="Times New Roman" w:cs="Times New Roman"/>
                <w:kern w:val="2"/>
              </w:rPr>
              <w:t>&lt;0.0001</w:t>
            </w:r>
          </w:p>
        </w:tc>
      </w:tr>
    </w:tbl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  <w:r w:rsidRPr="00845014">
        <w:rPr>
          <w:rFonts w:ascii="Times New Roman" w:hAnsi="Times New Roman" w:cs="Times New Roman"/>
        </w:rPr>
        <w:t xml:space="preserve">Supplementary Table S1: </w:t>
      </w:r>
      <w:bookmarkStart w:id="10" w:name="OLE_LINK477"/>
      <w:r w:rsidRPr="00845014">
        <w:rPr>
          <w:rFonts w:ascii="Times New Roman" w:hAnsi="Times New Roman" w:cs="Times New Roman"/>
        </w:rPr>
        <w:t xml:space="preserve">Comparison of clinical and biochemical data of subjects. Data are presented as the mean ± standard deviation. </w:t>
      </w:r>
      <w:bookmarkStart w:id="11" w:name="OLE_LINK478"/>
      <w:r w:rsidRPr="00845014">
        <w:rPr>
          <w:rFonts w:ascii="Times New Roman" w:hAnsi="Times New Roman" w:cs="Times New Roman"/>
        </w:rPr>
        <w:t xml:space="preserve">Unpaired t‐test were used for comparisons of normally distributed continuous variables between two groups, </w:t>
      </w:r>
      <w:r w:rsidRPr="00845014">
        <w:rPr>
          <w:rFonts w:ascii="Times New Roman" w:hAnsi="Times New Roman" w:cs="Times New Roman"/>
        </w:rPr>
        <w:lastRenderedPageBreak/>
        <w:t>respectively.</w:t>
      </w:r>
      <w:bookmarkEnd w:id="11"/>
      <w:r w:rsidRPr="00845014">
        <w:rPr>
          <w:rFonts w:ascii="Times New Roman" w:hAnsi="Times New Roman" w:cs="Times New Roman"/>
        </w:rPr>
        <w:t xml:space="preserve"> </w:t>
      </w:r>
      <w:bookmarkEnd w:id="10"/>
      <w:r w:rsidRPr="00845014">
        <w:rPr>
          <w:rFonts w:ascii="Times New Roman" w:hAnsi="Times New Roman" w:cs="Times New Roman"/>
        </w:rPr>
        <w:t>SBP, systolic blood pressure; DBP, diastolic blood pressure; FPG, fasting plasma glucose.</w:t>
      </w:r>
    </w:p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3"/>
        <w:gridCol w:w="1653"/>
        <w:gridCol w:w="1653"/>
        <w:gridCol w:w="1653"/>
        <w:gridCol w:w="1654"/>
      </w:tblGrid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 xml:space="preserve">antibody 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Catalog No.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Type of antibody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Dilution</w:t>
            </w:r>
          </w:p>
        </w:tc>
      </w:tr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2" w:name="OLE_LINK484"/>
            <w:r w:rsidRPr="00845014">
              <w:rPr>
                <w:rFonts w:ascii="Times New Roman" w:hAnsi="Times New Roman" w:cs="Times New Roman"/>
              </w:rPr>
              <w:t>P53</w:t>
            </w:r>
            <w:bookmarkEnd w:id="12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Santa Cruz Biotechnology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sc-126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3" w:name="OLE_LINK485"/>
            <w:r w:rsidRPr="00845014">
              <w:rPr>
                <w:rFonts w:ascii="Times New Roman" w:hAnsi="Times New Roman" w:cs="Times New Roman"/>
              </w:rPr>
              <w:t>mouse</w:t>
            </w:r>
            <w:bookmarkEnd w:id="13"/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1:250</w:t>
            </w:r>
          </w:p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Klotho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Sigma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SAB3500604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1:100</w:t>
            </w:r>
          </w:p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2F1706" w:rsidRPr="00845014" w:rsidTr="003116AB">
        <w:trPr>
          <w:trHeight w:val="311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HECTD1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4" w:name="OLE_LINK41"/>
            <w:r w:rsidRPr="00845014">
              <w:rPr>
                <w:rFonts w:ascii="Times New Roman" w:hAnsi="Times New Roman" w:cs="Times New Roman"/>
              </w:rPr>
              <w:t>proteintech</w:t>
            </w:r>
            <w:bookmarkEnd w:id="14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20605-1-AP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2F1706" w:rsidRPr="00845014" w:rsidTr="003116AB">
        <w:trPr>
          <w:trHeight w:val="311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IRS1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ab131487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5" w:name="OLE_LINK481"/>
            <w:r w:rsidRPr="00845014">
              <w:rPr>
                <w:rFonts w:ascii="Times New Roman" w:hAnsi="Times New Roman" w:cs="Times New Roman"/>
              </w:rPr>
              <w:t>Cell Signaling Technology</w:t>
            </w:r>
            <w:bookmarkEnd w:id="15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4970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HSP90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4877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6" w:name="OLE_LINK17"/>
            <w:r w:rsidRPr="00845014">
              <w:rPr>
                <w:rFonts w:ascii="Times New Roman" w:hAnsi="Times New Roman" w:cs="Times New Roman"/>
              </w:rPr>
              <w:t>WB: 1:1000</w:t>
            </w:r>
            <w:bookmarkEnd w:id="16"/>
          </w:p>
        </w:tc>
      </w:tr>
      <w:tr w:rsidR="002F1706" w:rsidRPr="00845014" w:rsidTr="003116AB">
        <w:trPr>
          <w:trHeight w:val="311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Ki67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7" w:name="OLE_LINK43"/>
            <w:r w:rsidRPr="00845014">
              <w:rPr>
                <w:rFonts w:ascii="Times New Roman" w:hAnsi="Times New Roman" w:cs="Times New Roman"/>
              </w:rPr>
              <w:t>abcam</w:t>
            </w:r>
            <w:bookmarkEnd w:id="17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ab15580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8" w:name="OLE_LINK15"/>
            <w:r w:rsidRPr="00845014">
              <w:rPr>
                <w:rFonts w:ascii="Times New Roman" w:hAnsi="Times New Roman" w:cs="Times New Roman"/>
              </w:rPr>
              <w:t>rabbit</w:t>
            </w:r>
            <w:bookmarkEnd w:id="18"/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1:500</w:t>
            </w:r>
          </w:p>
        </w:tc>
      </w:tr>
      <w:tr w:rsidR="002F1706" w:rsidRPr="00845014" w:rsidTr="003116AB">
        <w:trPr>
          <w:trHeight w:val="622"/>
        </w:trPr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9" w:name="OLE_LINK482"/>
            <w:r w:rsidRPr="00845014">
              <w:rPr>
                <w:rFonts w:ascii="Times New Roman" w:hAnsi="Times New Roman" w:cs="Times New Roman"/>
              </w:rPr>
              <w:t>F4/80</w:t>
            </w:r>
            <w:bookmarkEnd w:id="19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0" w:name="OLE_LINK483"/>
            <w:r w:rsidRPr="00845014">
              <w:rPr>
                <w:rFonts w:ascii="Times New Roman" w:hAnsi="Times New Roman" w:cs="Times New Roman"/>
              </w:rPr>
              <w:t>Santa Cruz Biotechnology</w:t>
            </w:r>
            <w:bookmarkEnd w:id="20"/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sc-377009</w:t>
            </w:r>
          </w:p>
        </w:tc>
        <w:tc>
          <w:tcPr>
            <w:tcW w:w="165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1" w:name="OLE_LINK47"/>
            <w:r w:rsidRPr="00845014">
              <w:rPr>
                <w:rFonts w:ascii="Times New Roman" w:hAnsi="Times New Roman" w:cs="Times New Roman"/>
              </w:rPr>
              <w:t>mouse</w:t>
            </w:r>
            <w:bookmarkEnd w:id="21"/>
          </w:p>
        </w:tc>
        <w:tc>
          <w:tcPr>
            <w:tcW w:w="1654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1:250</w:t>
            </w:r>
          </w:p>
        </w:tc>
      </w:tr>
      <w:tr w:rsidR="00986C93" w:rsidRPr="00845014" w:rsidTr="003116AB">
        <w:trPr>
          <w:trHeight w:val="622"/>
        </w:trPr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2" w:name="OLE_LINK42"/>
            <w:r w:rsidRPr="00845014">
              <w:rPr>
                <w:rFonts w:ascii="Times New Roman" w:hAnsi="Times New Roman" w:cs="Times New Roman"/>
              </w:rPr>
              <w:t>IB4</w:t>
            </w:r>
            <w:bookmarkEnd w:id="22"/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Vector Laboratories</w:t>
            </w:r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DL-1207</w:t>
            </w:r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3" w:name="OLE_LINK44"/>
            <w:r w:rsidRPr="00845014">
              <w:rPr>
                <w:rFonts w:ascii="Times New Roman" w:hAnsi="Times New Roman" w:cs="Times New Roman"/>
              </w:rPr>
              <w:t>rabbit</w:t>
            </w:r>
            <w:bookmarkEnd w:id="23"/>
          </w:p>
        </w:tc>
        <w:tc>
          <w:tcPr>
            <w:tcW w:w="1654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1:100</w:t>
            </w:r>
          </w:p>
        </w:tc>
      </w:tr>
      <w:tr w:rsidR="00986C93" w:rsidRPr="00845014" w:rsidTr="003116AB">
        <w:trPr>
          <w:trHeight w:val="622"/>
        </w:trPr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4" w:name="_Hlk149288416"/>
            <w:r w:rsidRPr="00845014">
              <w:rPr>
                <w:rFonts w:ascii="Times New Roman" w:hAnsi="Times New Roman" w:cs="Times New Roman"/>
              </w:rPr>
              <w:t>CD34</w:t>
            </w:r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ab81289</w:t>
            </w:r>
          </w:p>
        </w:tc>
        <w:tc>
          <w:tcPr>
            <w:tcW w:w="1653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986C93" w:rsidRPr="00845014" w:rsidRDefault="00986C93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IF: 1:100</w:t>
            </w:r>
          </w:p>
        </w:tc>
      </w:tr>
      <w:bookmarkEnd w:id="24"/>
      <w:tr w:rsidR="001327FD" w:rsidRPr="00845014" w:rsidTr="003116AB">
        <w:trPr>
          <w:trHeight w:val="622"/>
        </w:trPr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P</w:t>
            </w:r>
            <w:r>
              <w:rPr>
                <w:rFonts w:ascii="Times New Roman" w:hAnsi="Times New Roman" w:cs="Times New Roman"/>
              </w:rPr>
              <w:t>I3K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proteintech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1327FD">
              <w:rPr>
                <w:rFonts w:ascii="Times New Roman" w:hAnsi="Times New Roman" w:cs="Times New Roman"/>
              </w:rPr>
              <w:t>20584-1-AP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1327FD" w:rsidRPr="00845014" w:rsidTr="003116AB">
        <w:trPr>
          <w:trHeight w:val="622"/>
        </w:trPr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-AKT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proteintech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1327FD">
              <w:rPr>
                <w:rFonts w:ascii="Times New Roman" w:hAnsi="Times New Roman" w:cs="Times New Roman"/>
              </w:rPr>
              <w:t>66444-1-Ig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654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  <w:tr w:rsidR="001327FD" w:rsidRPr="00845014" w:rsidTr="003116AB">
        <w:trPr>
          <w:trHeight w:val="622"/>
        </w:trPr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KT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after="300" w:line="480" w:lineRule="auto"/>
              <w:rPr>
                <w:rFonts w:ascii="Times New Roman" w:hAnsi="Times New Roman" w:cs="Times New Roman"/>
              </w:rPr>
            </w:pPr>
            <w:r w:rsidRPr="001327FD">
              <w:rPr>
                <w:rFonts w:ascii="Times New Roman" w:hAnsi="Times New Roman" w:cs="Times New Roman"/>
              </w:rPr>
              <w:t>9272</w:t>
            </w:r>
          </w:p>
        </w:tc>
        <w:tc>
          <w:tcPr>
            <w:tcW w:w="1653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54" w:type="dxa"/>
          </w:tcPr>
          <w:p w:rsidR="001327FD" w:rsidRPr="00845014" w:rsidRDefault="001327FD" w:rsidP="001327F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WB: 1:1000</w:t>
            </w:r>
          </w:p>
        </w:tc>
      </w:tr>
    </w:tbl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  <w:bookmarkStart w:id="25" w:name="OLE_LINK486"/>
      <w:r w:rsidRPr="00845014">
        <w:rPr>
          <w:rFonts w:ascii="Times New Roman" w:hAnsi="Times New Roman" w:cs="Times New Roman"/>
        </w:rPr>
        <w:t>Supplementary Table S2: Antibodies used in the study</w:t>
      </w:r>
    </w:p>
    <w:bookmarkEnd w:id="25"/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5182"/>
      </w:tblGrid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6" w:name="OLE_LINK488"/>
            <w:r w:rsidRPr="00845014">
              <w:rPr>
                <w:rFonts w:ascii="Times New Roman" w:hAnsi="Times New Roman" w:cs="Times New Roman"/>
              </w:rPr>
              <w:t>5'-CCTTGAACATGACAGCCAGCTA-3'</w:t>
            </w:r>
            <w:bookmarkEnd w:id="26"/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5'-CACAGTCCGTTTCCGGAGTT-3'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CSF3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5'-CCTGCAGGCTCTATCGGGTAT-3'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5'-ATCCAGCTGAAGCAAGTCCAA-3'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VEGFA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5'-GTACCTCCACCATGCCAAGTG-3'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5'-TGGGACTTCTGCTCTCCTTCTG-3'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5'-GACCCTCACACTCAGATCA-3'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5'-ACTTGGTGGTTTGCTACG-3'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IL-1a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5'-AAGAGACCATCCAACCCAGATC-3'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5'-CCTGACGAGCTTCATCAGTTTG-3'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MMP2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5'-GACACCTGCACCACCTTA-3'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5'-AAGGTTGAAGGAAACGAGC-3'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CXCL10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5'-TAAGCTATGTGGAGGTGCGA-3'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5'-TAGAACTGACGAGCCTGAG-3'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KL</w:t>
            </w: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5'-TTGGGTCACTGGGTCAATCTC-3'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5'-CCGGCACGATAGGTCATGTT-3'</w:t>
            </w:r>
          </w:p>
        </w:tc>
      </w:tr>
      <w:tr w:rsidR="002F1706" w:rsidRPr="00845014" w:rsidTr="003116AB">
        <w:tc>
          <w:tcPr>
            <w:tcW w:w="1271" w:type="dxa"/>
            <w:vMerge w:val="restart"/>
          </w:tcPr>
          <w:p w:rsidR="002F1706" w:rsidRPr="00845014" w:rsidRDefault="002F1706" w:rsidP="00845014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845014">
              <w:rPr>
                <w:rFonts w:ascii="Times New Roman" w:eastAsiaTheme="minorEastAsia" w:hAnsi="Times New Roman" w:cs="Times New Roman"/>
              </w:rPr>
              <w:t xml:space="preserve">β-actin </w:t>
            </w:r>
          </w:p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5'-TAAGGCCAACCGTGAAAAG-3'</w:t>
            </w:r>
          </w:p>
        </w:tc>
      </w:tr>
      <w:tr w:rsidR="002F1706" w:rsidRPr="00845014" w:rsidTr="003116AB">
        <w:tc>
          <w:tcPr>
            <w:tcW w:w="1271" w:type="dxa"/>
            <w:vMerge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5182" w:type="dxa"/>
          </w:tcPr>
          <w:p w:rsidR="002F1706" w:rsidRPr="00845014" w:rsidRDefault="002F1706" w:rsidP="0084501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45014">
              <w:rPr>
                <w:rFonts w:ascii="Times New Roman" w:hAnsi="Times New Roman" w:cs="Times New Roman"/>
              </w:rPr>
              <w:t>5'-ACCAGAGGCATACAGGGACA-3'</w:t>
            </w:r>
          </w:p>
        </w:tc>
      </w:tr>
    </w:tbl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  <w:r w:rsidRPr="00845014">
        <w:rPr>
          <w:rFonts w:ascii="Times New Roman" w:hAnsi="Times New Roman" w:cs="Times New Roman"/>
        </w:rPr>
        <w:t>Supplementary Table S3: The primer sequences for qRT-PCR.</w:t>
      </w:r>
    </w:p>
    <w:bookmarkEnd w:id="8"/>
    <w:p w:rsidR="002F1706" w:rsidRPr="00845014" w:rsidRDefault="002F1706" w:rsidP="00845014">
      <w:pPr>
        <w:spacing w:line="480" w:lineRule="auto"/>
        <w:rPr>
          <w:rFonts w:ascii="Times New Roman" w:hAnsi="Times New Roman" w:cs="Times New Roman"/>
        </w:rPr>
      </w:pPr>
    </w:p>
    <w:sectPr w:rsidR="002F1706" w:rsidRPr="00845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DD3"/>
    <w:rsid w:val="00011FFC"/>
    <w:rsid w:val="000442EB"/>
    <w:rsid w:val="00061D45"/>
    <w:rsid w:val="000B2E1F"/>
    <w:rsid w:val="00100ECA"/>
    <w:rsid w:val="00116DDF"/>
    <w:rsid w:val="001327FD"/>
    <w:rsid w:val="00151170"/>
    <w:rsid w:val="001E2719"/>
    <w:rsid w:val="001E51AF"/>
    <w:rsid w:val="00251166"/>
    <w:rsid w:val="002809AE"/>
    <w:rsid w:val="002922E8"/>
    <w:rsid w:val="002D2B59"/>
    <w:rsid w:val="002E6328"/>
    <w:rsid w:val="002F1706"/>
    <w:rsid w:val="003A5876"/>
    <w:rsid w:val="003A623F"/>
    <w:rsid w:val="003B2AAE"/>
    <w:rsid w:val="003D2A61"/>
    <w:rsid w:val="003E4D5A"/>
    <w:rsid w:val="00470D5D"/>
    <w:rsid w:val="00472E7E"/>
    <w:rsid w:val="0048685C"/>
    <w:rsid w:val="004B736A"/>
    <w:rsid w:val="005429FC"/>
    <w:rsid w:val="0054547B"/>
    <w:rsid w:val="00561536"/>
    <w:rsid w:val="00587571"/>
    <w:rsid w:val="005A720E"/>
    <w:rsid w:val="0064159F"/>
    <w:rsid w:val="00674B07"/>
    <w:rsid w:val="00696C61"/>
    <w:rsid w:val="006B0445"/>
    <w:rsid w:val="00732D86"/>
    <w:rsid w:val="0074062F"/>
    <w:rsid w:val="007416D4"/>
    <w:rsid w:val="007A12E9"/>
    <w:rsid w:val="007D516F"/>
    <w:rsid w:val="00844B9B"/>
    <w:rsid w:val="00845014"/>
    <w:rsid w:val="008844FC"/>
    <w:rsid w:val="008A50A1"/>
    <w:rsid w:val="008C08D0"/>
    <w:rsid w:val="00902163"/>
    <w:rsid w:val="0090684E"/>
    <w:rsid w:val="00916A28"/>
    <w:rsid w:val="00935B3D"/>
    <w:rsid w:val="0094111D"/>
    <w:rsid w:val="00963518"/>
    <w:rsid w:val="00977E30"/>
    <w:rsid w:val="00986C93"/>
    <w:rsid w:val="009D15BF"/>
    <w:rsid w:val="00A01B40"/>
    <w:rsid w:val="00A2402F"/>
    <w:rsid w:val="00A526F9"/>
    <w:rsid w:val="00A57A89"/>
    <w:rsid w:val="00A8324A"/>
    <w:rsid w:val="00AC5FD5"/>
    <w:rsid w:val="00B13398"/>
    <w:rsid w:val="00B23907"/>
    <w:rsid w:val="00B92F9C"/>
    <w:rsid w:val="00BD3F8E"/>
    <w:rsid w:val="00C46F28"/>
    <w:rsid w:val="00C731D1"/>
    <w:rsid w:val="00C81F26"/>
    <w:rsid w:val="00CB63EE"/>
    <w:rsid w:val="00D153A0"/>
    <w:rsid w:val="00D87137"/>
    <w:rsid w:val="00D93360"/>
    <w:rsid w:val="00DE1AFB"/>
    <w:rsid w:val="00E10A77"/>
    <w:rsid w:val="00E53D07"/>
    <w:rsid w:val="00E73441"/>
    <w:rsid w:val="00E73D02"/>
    <w:rsid w:val="00E76379"/>
    <w:rsid w:val="00EB5371"/>
    <w:rsid w:val="00EB5AB5"/>
    <w:rsid w:val="00EB713F"/>
    <w:rsid w:val="00EE5DD3"/>
    <w:rsid w:val="00F02F6A"/>
    <w:rsid w:val="00F06EEC"/>
    <w:rsid w:val="00F41182"/>
    <w:rsid w:val="00F47513"/>
    <w:rsid w:val="00F66F55"/>
    <w:rsid w:val="00FE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3FBF3"/>
  <w15:chartTrackingRefBased/>
  <w15:docId w15:val="{BF22C08F-8ABB-E747-B31A-91332F372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5B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21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832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1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6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李青博</dc:creator>
  <cp:keywords/>
  <dc:description/>
  <cp:lastModifiedBy>李青博</cp:lastModifiedBy>
  <cp:revision>24</cp:revision>
  <dcterms:created xsi:type="dcterms:W3CDTF">2023-06-21T08:55:00Z</dcterms:created>
  <dcterms:modified xsi:type="dcterms:W3CDTF">2023-10-27T00:41:00Z</dcterms:modified>
</cp:coreProperties>
</file>