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A47A6" w14:textId="31652D19" w:rsidR="00C97E4D" w:rsidRDefault="00B203A7">
      <w:r>
        <w:rPr>
          <w:noProof/>
        </w:rPr>
        <w:drawing>
          <wp:inline distT="0" distB="0" distL="0" distR="0" wp14:anchorId="35CE0320" wp14:editId="0E63561B">
            <wp:extent cx="5274310" cy="3652520"/>
            <wp:effectExtent l="0" t="0" r="2540" b="5080"/>
            <wp:docPr id="15721626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26532" w14:textId="77777777" w:rsidR="00B203A7" w:rsidRDefault="00B203A7" w:rsidP="00B203A7">
      <w:pPr>
        <w:spacing w:line="360" w:lineRule="auto"/>
      </w:pPr>
    </w:p>
    <w:p w14:paraId="56566AF8" w14:textId="77777777" w:rsidR="00B203A7" w:rsidRP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Supplementary Figure 1 </w:t>
      </w:r>
    </w:p>
    <w:p w14:paraId="04E07820" w14:textId="7E76D92C" w:rsidR="00B203A7" w:rsidRDefault="00B203A7" w:rsidP="00B203A7">
      <w:pPr>
        <w:widowControl/>
        <w:spacing w:line="360" w:lineRule="auto"/>
        <w:rPr>
          <w:rFonts w:ascii="Arial" w:eastAsia="宋体" w:hAnsi="Arial" w:cs="Arial"/>
          <w:color w:val="000000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>ECM stiffening induced chondrocyte senescence in vitro and in mice. (A) Measurement</w:t>
      </w:r>
      <w:r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of matrix stiffness (Young’s modulus) for normal and OA patients in moderately damaged</w:t>
      </w:r>
      <w:r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and severely damaged using atomic force microscopy (AFM). n=20 per group. (B)</w:t>
      </w:r>
      <w:r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Chondrocytes Viability Assessed by CCK-8 at 12, 24, 36, 48, 60, and 72 Hours After cultivated on PDMS</w:t>
      </w:r>
      <w:r w:rsidRPr="00B203A7">
        <w:rPr>
          <w:rFonts w:ascii="Arial" w:eastAsia="宋体" w:hAnsi="Arial" w:cs="Arial" w:hint="eastAsia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substrates with Different Stiffness (40:1,10:1, 5:1). (C, D) Western Blotting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analysis of p16 INK4a, p21 and p53 expression in articular cartilage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from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normal and OA patients in moderately damaged and severely damaged. n=5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per group.</w:t>
      </w:r>
    </w:p>
    <w:p w14:paraId="5534B8F2" w14:textId="77777777" w:rsidR="00B203A7" w:rsidRDefault="00B203A7" w:rsidP="00B203A7">
      <w:pPr>
        <w:widowControl/>
        <w:spacing w:line="360" w:lineRule="auto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14:paraId="475B31A6" w14:textId="4DC7D5C2" w:rsidR="00B203A7" w:rsidRDefault="00B203A7" w:rsidP="00B203A7">
      <w:pPr>
        <w:widowControl/>
        <w:spacing w:line="360" w:lineRule="auto"/>
        <w:jc w:val="left"/>
        <w:rPr>
          <w:rFonts w:ascii="Arial" w:eastAsia="宋体" w:hAnsi="Arial" w:cs="Arial"/>
          <w:color w:val="000000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45845AD4" wp14:editId="0E4529DA">
            <wp:extent cx="5274310" cy="4016375"/>
            <wp:effectExtent l="0" t="0" r="2540" b="3175"/>
            <wp:docPr id="13229205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E0D8B" w14:textId="77777777" w:rsidR="00B203A7" w:rsidRDefault="00B203A7" w:rsidP="00B203A7">
      <w:pPr>
        <w:widowControl/>
        <w:spacing w:line="360" w:lineRule="auto"/>
        <w:jc w:val="left"/>
        <w:rPr>
          <w:rFonts w:ascii="Arial" w:eastAsia="宋体" w:hAnsi="Arial" w:cs="Arial"/>
          <w:color w:val="000000"/>
          <w:kern w:val="0"/>
          <w:szCs w:val="21"/>
        </w:rPr>
      </w:pPr>
    </w:p>
    <w:p w14:paraId="3A615F5B" w14:textId="77777777" w:rsidR="00B203A7" w:rsidRPr="00B203A7" w:rsidRDefault="00B203A7" w:rsidP="00B203A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Supplementary Figure 2 </w:t>
      </w:r>
    </w:p>
    <w:p w14:paraId="5A5EBC7A" w14:textId="288C0013" w:rsidR="00B203A7" w:rsidRDefault="00B203A7" w:rsidP="00B203A7">
      <w:pPr>
        <w:widowControl/>
        <w:spacing w:line="360" w:lineRule="auto"/>
        <w:rPr>
          <w:rFonts w:ascii="Arial" w:eastAsia="宋体" w:hAnsi="Arial" w:cs="Arial"/>
          <w:color w:val="000000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>Chondrocyte HDAC3 is reduced by ECM stiffening and is decreased in the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articular cartilage of OA patients. (A) Quantitative PCR analysis of HDAC3 in the chondrocytes from human cultivated on Physiologic and Pathologic stiffness of PDMS substrates. n=5 per group. (B, C) Western Blotting analysis of HDAC3 expression in chondrocytes from human cultivated on Physiologic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and Pathologic stiffness of PDMS substrates. n=5 per group. (D, E) Western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Blotting analysis of HDAC3 expression in primary chondrocytes treated with CHX or not cultivated on 40:1 and 10:1 PDMS substrates. n=5 per group. (F,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G) Western Blotting analysis of HDAC3 expression in primary chondrocytes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treated with MG-132 or not cultivated on 40:1 and 10:1 PDMS substrates. n=5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per group. (H, I) Western Blotting analysis of HDAC3 expression in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chondrocytes from normal and OA patients in moderately damaged and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severely damaged. n=5 per group.</w:t>
      </w:r>
    </w:p>
    <w:p w14:paraId="0DD05E88" w14:textId="490CAD27" w:rsid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7CFAE373" wp14:editId="79B77660">
            <wp:extent cx="5274310" cy="4929505"/>
            <wp:effectExtent l="0" t="0" r="2540" b="4445"/>
            <wp:docPr id="1638311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2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CF60F" w14:textId="77777777" w:rsid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</w:p>
    <w:p w14:paraId="6FF7CA53" w14:textId="77777777" w:rsidR="00B203A7" w:rsidRP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Supplementary Figure 3 </w:t>
      </w:r>
    </w:p>
    <w:p w14:paraId="6DAB0467" w14:textId="0A39CE3B" w:rsidR="00B203A7" w:rsidRDefault="00B203A7" w:rsidP="00B203A7">
      <w:pPr>
        <w:widowControl/>
        <w:spacing w:line="360" w:lineRule="auto"/>
        <w:rPr>
          <w:rFonts w:ascii="Arial" w:eastAsia="宋体" w:hAnsi="Arial" w:cs="Arial"/>
          <w:color w:val="000000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>ECM stiffening activates PINK1/Parkin mediated mitophagy. (A) Creation of a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heatmap using hierarchical clustering to group related functions from different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Q groups within cellular component, Based on Fisher's Exact Test P-values obtained from enrichment analysis. The horizontal axis represents different Q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groups,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while the vertical axis describes the cellular component associated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with enriched differentially expressed proteins. (B, C) Western Blotting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analysis of PINK1, Parkin and Lc3 expression in articular cartilage from normal and OA patients in moderately damaged and severely damaged. n=5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per group. (D, E) Western Blotting analysis of PINK1, Parkin and Lc3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expression in mitochondria of primary chondrocytes cultivated on 40:1, 10:1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and 5:1 PDMS substrates. n=5 per group. (F, G) Representative images and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quantification of mitochondrial membrane potential by flow cytometry in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chondrocytes cultivated on 40:1, 10:1 and 5:1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lastRenderedPageBreak/>
        <w:t>PDMS substrates. n=5 per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group. (H) Representative images of morphology and number of chondrocyte mitochondria observed by transmission electron microscopy. Scale bars:1 µm.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(I) Quantification of phagosome-lysosome fusion in chondrocytes based on results in (H). n=5 per group.</w:t>
      </w:r>
    </w:p>
    <w:p w14:paraId="01D113EF" w14:textId="77777777" w:rsidR="00B203A7" w:rsidRDefault="00B203A7" w:rsidP="00B203A7">
      <w:pPr>
        <w:widowControl/>
        <w:spacing w:line="360" w:lineRule="auto"/>
        <w:rPr>
          <w:rFonts w:ascii="Arial" w:eastAsia="宋体" w:hAnsi="Arial" w:cs="Arial"/>
          <w:color w:val="000000"/>
          <w:kern w:val="0"/>
          <w:szCs w:val="21"/>
        </w:rPr>
      </w:pPr>
    </w:p>
    <w:p w14:paraId="2610F093" w14:textId="75A2D1B5" w:rsid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  <w:r>
        <w:rPr>
          <w:noProof/>
        </w:rPr>
        <w:drawing>
          <wp:inline distT="0" distB="0" distL="0" distR="0" wp14:anchorId="6ACCFFA2" wp14:editId="19C6C670">
            <wp:extent cx="5274310" cy="3093720"/>
            <wp:effectExtent l="0" t="0" r="2540" b="0"/>
            <wp:docPr id="13252531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3D630" w14:textId="77777777" w:rsid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</w:p>
    <w:p w14:paraId="49A6EFF6" w14:textId="77777777" w:rsidR="00B203A7" w:rsidRP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Supplementary Figure 4 </w:t>
      </w:r>
    </w:p>
    <w:p w14:paraId="12F60861" w14:textId="5D55ACA6" w:rsidR="00B203A7" w:rsidRDefault="00B203A7" w:rsidP="00B203A7">
      <w:pPr>
        <w:widowControl/>
        <w:spacing w:line="360" w:lineRule="auto"/>
        <w:rPr>
          <w:rFonts w:ascii="Arial" w:eastAsia="宋体" w:hAnsi="Arial" w:cs="Arial"/>
          <w:color w:val="000000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>The inhibition of PINK1/Parkin mediated mitophagy delays chondrocyte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senescence and joint degeneration in mice. (A, B) Western Blotting analysis of DRP1, FIS1, MFN1 and MFN2 expression in primary chondrocytes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cultivated on 40:1, 10:1 and 5:1 PDMS substrates. n=5 per group. (C, D)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Western Blotting analysis of PINK1, Parkin and Lc3 expression in primary chondrocytes treated with CSA or not cultivated on 40:1 and 10:1 PDMS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substrates. n=5 per group (E, F) Representative images and quantification of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SA-βGal staining in primary chondrocytes which transfected si-NC or si-Parkin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cultivated on 10:1 PDMS substrates. n=5 per group. Scale bar: 50 µm.</w:t>
      </w:r>
    </w:p>
    <w:p w14:paraId="5F896684" w14:textId="77777777" w:rsidR="00B203A7" w:rsidRDefault="00B203A7" w:rsidP="00B203A7">
      <w:pPr>
        <w:widowControl/>
        <w:spacing w:line="360" w:lineRule="auto"/>
        <w:rPr>
          <w:rFonts w:ascii="Arial" w:eastAsia="宋体" w:hAnsi="Arial" w:cs="Arial"/>
          <w:color w:val="000000"/>
          <w:kern w:val="0"/>
          <w:szCs w:val="21"/>
        </w:rPr>
      </w:pPr>
    </w:p>
    <w:p w14:paraId="5DE97016" w14:textId="03E4462B" w:rsid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1D851EA0" wp14:editId="5F56A362">
            <wp:extent cx="5274310" cy="6972935"/>
            <wp:effectExtent l="0" t="0" r="2540" b="0"/>
            <wp:docPr id="18203119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7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ADA66" w14:textId="77777777" w:rsid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</w:p>
    <w:p w14:paraId="2243E16B" w14:textId="77777777" w:rsidR="00B203A7" w:rsidRPr="00B203A7" w:rsidRDefault="00B203A7" w:rsidP="00B203A7">
      <w:pPr>
        <w:widowControl/>
        <w:spacing w:line="360" w:lineRule="auto"/>
        <w:rPr>
          <w:rFonts w:ascii="宋体" w:eastAsia="宋体" w:hAnsi="宋体" w:cs="宋体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Supplementary Figure 5 </w:t>
      </w:r>
    </w:p>
    <w:p w14:paraId="0352BFB3" w14:textId="32E9F633" w:rsidR="00B203A7" w:rsidRPr="00B203A7" w:rsidRDefault="00B203A7" w:rsidP="00B203A7">
      <w:pPr>
        <w:widowControl/>
        <w:spacing w:line="360" w:lineRule="auto"/>
        <w:rPr>
          <w:rFonts w:ascii="宋体" w:eastAsia="宋体" w:hAnsi="宋体" w:cs="宋体" w:hint="eastAsia"/>
          <w:kern w:val="0"/>
          <w:szCs w:val="21"/>
        </w:rPr>
      </w:pPr>
      <w:r w:rsidRPr="00B203A7">
        <w:rPr>
          <w:rFonts w:ascii="Arial" w:eastAsia="宋体" w:hAnsi="Arial" w:cs="Arial"/>
          <w:color w:val="000000"/>
          <w:kern w:val="0"/>
          <w:szCs w:val="21"/>
        </w:rPr>
        <w:t>Loss of HDAC3 activates PINK1/Parkin signaling to promote chondrocyte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senescence and OA progression. (A) Genotyping the offspring after mating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transgenic Cre and loxp mice. Original image of agarose gel electrophoresis. Col2a1-HDAC3flox/flox: control mice, Col2a1(+)-HDAC3flox/flox: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knockout mice. (B) Western blot of HDAC3 in articular cartilage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lastRenderedPageBreak/>
        <w:t>from HDAC3KO mice and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controls. (C) General phenotypes of control and HDAC3KO mice at 8 weeks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of age. (D) Quantification of the body length of control and HDAC3KO mice at 8 weeks of age. n = 5 per group. (E) Graph of control and HDAC3KO mice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body weights from postnatal week 1 to week 8. n = 5 per group. (F, G)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Representative images and quantification of SA-βGal staining in primary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chondrocytes of control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and HDAC3KO mice cultivated on 40:1 PDMS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substrates. n=5 per group. Scale bar: 50 µm. (H, I)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Representative images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and quantification of SA-βGal staining in primary chondrocytes of control and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HDAC3KO mice cultivated on 10:1 PDMS substrates. n=5 per group. Scale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bar: 50 µm. (J, K) Representative images and quantification of SA-βGal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staining in primary chondrocytes which transfected Ad-NC or Ad-HDAC3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cultivated on 10:1 PDMS substrates. n=5 per group. Scale bar: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  <w:r w:rsidRPr="00B203A7">
        <w:rPr>
          <w:rFonts w:ascii="Arial" w:eastAsia="宋体" w:hAnsi="Arial" w:cs="Arial"/>
          <w:color w:val="000000"/>
          <w:kern w:val="0"/>
          <w:szCs w:val="21"/>
        </w:rPr>
        <w:t>50 µm.</w:t>
      </w:r>
    </w:p>
    <w:sectPr w:rsidR="00B203A7" w:rsidRPr="00B20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2D"/>
    <w:rsid w:val="00AB0D2D"/>
    <w:rsid w:val="00B203A7"/>
    <w:rsid w:val="00C9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87CE6"/>
  <w15:chartTrackingRefBased/>
  <w15:docId w15:val="{43E3E5BF-9AAF-44BD-8A55-06B4A9D5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博文 付</dc:creator>
  <cp:keywords/>
  <dc:description/>
  <cp:lastModifiedBy>博文 付</cp:lastModifiedBy>
  <cp:revision>2</cp:revision>
  <dcterms:created xsi:type="dcterms:W3CDTF">2023-12-06T10:55:00Z</dcterms:created>
  <dcterms:modified xsi:type="dcterms:W3CDTF">2023-12-06T11:03:00Z</dcterms:modified>
</cp:coreProperties>
</file>