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r>
        <w:rPr>
          <w:b/>
        </w:rPr>
        <w:t>Fig</w:t>
      </w:r>
      <w:r>
        <w:rPr>
          <w:rFonts w:hint="eastAsia"/>
          <w:b/>
        </w:rPr>
        <w:t>ure</w:t>
      </w:r>
      <w:r>
        <w:rPr>
          <w:b/>
        </w:rPr>
        <w:t xml:space="preserve"> S1</w:t>
      </w:r>
      <w:r>
        <w:rPr>
          <w:rFonts w:hint="eastAsia"/>
          <w:b/>
        </w:rPr>
        <w:t xml:space="preserve"> The comparison of </w:t>
      </w:r>
      <w:r>
        <w:rPr>
          <w:b/>
        </w:rPr>
        <w:t>clinicopathologic feature</w:t>
      </w:r>
      <w:r>
        <w:rPr>
          <w:rFonts w:hint="eastAsia"/>
          <w:b/>
        </w:rPr>
        <w:t xml:space="preserve">s in </w:t>
      </w:r>
      <w:r>
        <w:rPr>
          <w:b/>
        </w:rPr>
        <w:t>obese and lean BC patients.</w:t>
      </w:r>
      <w:r>
        <w:rPr>
          <w:rFonts w:hint="eastAsia"/>
          <w:b/>
        </w:rPr>
        <w:t xml:space="preserve"> a </w:t>
      </w:r>
      <w:r>
        <w:rPr>
          <w:rFonts w:hint="eastAsia"/>
        </w:rPr>
        <w:t>H</w:t>
      </w:r>
      <w:r>
        <w:t>istogram</w:t>
      </w:r>
      <w:r>
        <w:rPr>
          <w:rFonts w:hint="eastAsia"/>
        </w:rPr>
        <w:t xml:space="preserve"> showing the differences of number of BC patients with different positive lymph nodes between obese and lean group. </w:t>
      </w:r>
      <w:r>
        <w:rPr>
          <w:rFonts w:hint="eastAsia"/>
          <w:b/>
        </w:rPr>
        <w:t>b-d</w:t>
      </w:r>
      <w:r>
        <w:rPr>
          <w:rFonts w:hint="eastAsia"/>
        </w:rPr>
        <w:t xml:space="preserve"> The differences of proportion of </w:t>
      </w:r>
      <w:r>
        <w:t>lympho-vascular invasion, perineural invasion and histologic grade</w:t>
      </w:r>
      <w:r>
        <w:rPr>
          <w:rFonts w:hint="eastAsia"/>
        </w:rPr>
        <w:t xml:space="preserve"> between obese and lean BC patients. The total number of patients was listed on the bottom of each figure. The c</w:t>
      </w:r>
      <w:r>
        <w:t>hi-square test was used for significance comparison,</w:t>
      </w:r>
      <w:r>
        <w:rPr>
          <w:rFonts w:hint="eastAsia"/>
        </w:rPr>
        <w:t xml:space="preserve"> ns, not significant.</w:t>
      </w:r>
    </w:p>
    <w:p/>
    <w:p/>
    <w:p>
      <w:pPr>
        <w:rPr>
          <w:rFonts w:hint="eastAsia"/>
        </w:rPr>
      </w:pPr>
      <w:r>
        <w:rPr>
          <w:b/>
        </w:rPr>
        <w:t>Fig</w:t>
      </w:r>
      <w:r>
        <w:rPr>
          <w:rFonts w:hint="eastAsia"/>
          <w:b/>
        </w:rPr>
        <w:t>ure</w:t>
      </w:r>
      <w:r>
        <w:rPr>
          <w:b/>
        </w:rPr>
        <w:t xml:space="preserve"> S</w:t>
      </w:r>
      <w:r>
        <w:rPr>
          <w:rFonts w:hint="eastAsia"/>
          <w:b/>
        </w:rPr>
        <w:t xml:space="preserve">2 </w:t>
      </w:r>
      <w:r>
        <w:rPr>
          <w:b/>
        </w:rPr>
        <w:t xml:space="preserve">Cell </w:t>
      </w:r>
      <w:r>
        <w:rPr>
          <w:rFonts w:hint="eastAsia"/>
          <w:b/>
        </w:rPr>
        <w:t>atlas</w:t>
      </w:r>
      <w:r>
        <w:rPr>
          <w:b/>
        </w:rPr>
        <w:t xml:space="preserve"> detected based on scRNA-seq profiling of 48,033</w:t>
      </w:r>
      <w:r>
        <w:rPr>
          <w:rFonts w:hint="eastAsia"/>
          <w:b/>
        </w:rPr>
        <w:t xml:space="preserve"> cells</w:t>
      </w:r>
      <w:r>
        <w:rPr>
          <w:b/>
        </w:rPr>
        <w:t>.</w:t>
      </w:r>
      <w:r>
        <w:rPr>
          <w:rFonts w:hint="eastAsia"/>
          <w:b/>
        </w:rPr>
        <w:t xml:space="preserve"> a</w:t>
      </w:r>
      <w:r>
        <w:rPr>
          <w:rFonts w:hint="eastAsia"/>
        </w:rPr>
        <w:t xml:space="preserve"> t-SNE of all cell </w:t>
      </w:r>
      <w:r>
        <w:t xml:space="preserve">color-coded </w:t>
      </w:r>
      <w:r>
        <w:rPr>
          <w:rFonts w:hint="eastAsia"/>
        </w:rPr>
        <w:t xml:space="preserve">for 30 clusters. </w:t>
      </w:r>
      <w:r>
        <w:rPr>
          <w:b/>
        </w:rPr>
        <w:t>b</w:t>
      </w:r>
      <w:r>
        <w:rPr>
          <w:rFonts w:hint="eastAsia"/>
        </w:rPr>
        <w:t xml:space="preserve"> t-SNE plot </w:t>
      </w:r>
      <w:r>
        <w:t>showing the expression of</w:t>
      </w:r>
      <w:r>
        <w:rPr>
          <w:rFonts w:hint="eastAsia"/>
        </w:rPr>
        <w:t xml:space="preserve"> other 7 </w:t>
      </w:r>
      <w:r>
        <w:t>marker genes</w:t>
      </w:r>
      <w:r>
        <w:rPr>
          <w:rFonts w:hint="eastAsia"/>
        </w:rPr>
        <w:t xml:space="preserve"> except for those in </w:t>
      </w:r>
      <w:r>
        <w:rPr>
          <w:rFonts w:hint="eastAsia"/>
          <w:b/>
        </w:rPr>
        <w:t>Figure 1f</w:t>
      </w:r>
      <w:r>
        <w:t>.</w:t>
      </w:r>
      <w:r>
        <w:rPr>
          <w:rFonts w:hint="eastAsia"/>
        </w:rPr>
        <w:t xml:space="preserve"> </w:t>
      </w:r>
      <w:r>
        <w:rPr>
          <w:rFonts w:hint="eastAsia"/>
          <w:b/>
        </w:rPr>
        <w:t>c</w:t>
      </w:r>
      <w:r>
        <w:rPr>
          <w:rFonts w:hint="eastAsia"/>
        </w:rPr>
        <w:t xml:space="preserve"> </w:t>
      </w:r>
      <w:r>
        <w:t xml:space="preserve">t-SNE visualization of all cells colored by </w:t>
      </w:r>
      <w:r>
        <w:rPr>
          <w:rFonts w:hint="eastAsia"/>
        </w:rPr>
        <w:t xml:space="preserve">sample. O, obese, L, lean. </w:t>
      </w:r>
      <w:r>
        <w:rPr>
          <w:b/>
        </w:rPr>
        <w:t>d</w:t>
      </w:r>
      <w:r>
        <w:t xml:space="preserve"> Relative proportions of cell types </w:t>
      </w:r>
      <w:r>
        <w:rPr>
          <w:rFonts w:hint="eastAsia"/>
        </w:rPr>
        <w:t>in different samples.</w:t>
      </w:r>
    </w:p>
    <w:p/>
    <w:p>
      <w:pPr>
        <w:rPr>
          <w:rFonts w:hint="eastAsia"/>
        </w:rPr>
      </w:pPr>
      <w:r>
        <w:rPr>
          <w:rFonts w:hint="eastAsia"/>
          <w:b/>
        </w:rPr>
        <w:t>Figure S3 Epithelium atlas and molecular interaction a, b</w:t>
      </w:r>
      <w:r>
        <w:rPr>
          <w:rFonts w:hint="eastAsia"/>
        </w:rPr>
        <w:t xml:space="preserve"> t-SNE plot </w:t>
      </w:r>
      <w:r>
        <w:t>showing</w:t>
      </w:r>
      <w:r>
        <w:rPr>
          <w:rFonts w:hint="eastAsia"/>
        </w:rPr>
        <w:t xml:space="preserve"> all epithelial cells colored by </w:t>
      </w:r>
      <w:r>
        <w:t>sub-cluster</w:t>
      </w:r>
      <w:r>
        <w:rPr>
          <w:rFonts w:hint="eastAsia"/>
        </w:rPr>
        <w:t xml:space="preserve"> (</w:t>
      </w:r>
      <w:r>
        <w:rPr>
          <w:rFonts w:hint="eastAsia"/>
          <w:b/>
        </w:rPr>
        <w:t>a</w:t>
      </w:r>
      <w:r>
        <w:rPr>
          <w:rFonts w:hint="eastAsia"/>
        </w:rPr>
        <w:t>) or sample (</w:t>
      </w:r>
      <w:r>
        <w:rPr>
          <w:rFonts w:hint="eastAsia"/>
          <w:b/>
        </w:rPr>
        <w:t>b</w:t>
      </w:r>
      <w:r>
        <w:rPr>
          <w:rFonts w:hint="eastAsia"/>
        </w:rPr>
        <w:t xml:space="preserve">). </w:t>
      </w:r>
      <w:r>
        <w:rPr>
          <w:rFonts w:hint="eastAsia"/>
          <w:b/>
        </w:rPr>
        <w:t>c</w:t>
      </w:r>
      <w:r>
        <w:rPr>
          <w:rFonts w:hint="eastAsia"/>
        </w:rPr>
        <w:t xml:space="preserve"> The </w:t>
      </w:r>
      <w:r>
        <w:t>STRING</w:t>
      </w:r>
      <w:r>
        <w:rPr>
          <w:rFonts w:hint="eastAsia"/>
        </w:rPr>
        <w:t xml:space="preserve"> analysis of identified TF in Epi1.</w:t>
      </w:r>
    </w:p>
    <w:p>
      <w:pPr>
        <w:rPr>
          <w:rFonts w:hint="eastAsia"/>
        </w:rPr>
      </w:pPr>
    </w:p>
    <w:p>
      <w:r>
        <w:rPr>
          <w:rFonts w:hint="eastAsia"/>
          <w:b/>
        </w:rPr>
        <w:t>Figure S4 T</w:t>
      </w:r>
      <w:r>
        <w:rPr>
          <w:b/>
        </w:rPr>
        <w:t>he expression of marker genes</w:t>
      </w:r>
      <w:r>
        <w:rPr>
          <w:rFonts w:hint="eastAsia"/>
          <w:b/>
        </w:rPr>
        <w:t xml:space="preserve"> and NR1H3 in myeloid sub-populations.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b/>
        </w:rPr>
        <w:t xml:space="preserve">Figure S5 </w:t>
      </w:r>
      <w:r>
        <w:rPr>
          <w:b/>
        </w:rPr>
        <w:t xml:space="preserve">Immunofluorescence </w:t>
      </w:r>
      <w:r>
        <w:rPr>
          <w:rFonts w:hint="eastAsia"/>
          <w:b/>
        </w:rPr>
        <w:t>images</w:t>
      </w:r>
      <w:r>
        <w:rPr>
          <w:b/>
        </w:rPr>
        <w:t xml:space="preserve"> of </w:t>
      </w:r>
      <w:r>
        <w:rPr>
          <w:rFonts w:hint="eastAsia"/>
          <w:b/>
        </w:rPr>
        <w:t xml:space="preserve">markers </w:t>
      </w:r>
      <w:r>
        <w:rPr>
          <w:b/>
        </w:rPr>
        <w:t xml:space="preserve">and NR1H3 expression </w:t>
      </w:r>
      <w:r>
        <w:rPr>
          <w:rFonts w:hint="eastAsia"/>
          <w:b/>
        </w:rPr>
        <w:t xml:space="preserve">in </w:t>
      </w:r>
      <w:r>
        <w:rPr>
          <w:b/>
        </w:rPr>
        <w:t xml:space="preserve">Macro4 in </w:t>
      </w:r>
      <w:r>
        <w:rPr>
          <w:rFonts w:hint="eastAsia"/>
          <w:b/>
        </w:rPr>
        <w:t xml:space="preserve">other three </w:t>
      </w:r>
      <w:r>
        <w:rPr>
          <w:b/>
        </w:rPr>
        <w:t>obese tumor sample</w:t>
      </w:r>
      <w:r>
        <w:rPr>
          <w:rFonts w:hint="eastAsia"/>
          <w:b/>
        </w:rPr>
        <w:t>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b/>
        </w:rPr>
        <w:t xml:space="preserve">Figure S6 </w:t>
      </w:r>
      <w:r>
        <w:rPr>
          <w:b/>
        </w:rPr>
        <w:t xml:space="preserve">Immunofluorescence </w:t>
      </w:r>
      <w:r>
        <w:rPr>
          <w:rFonts w:hint="eastAsia"/>
          <w:b/>
        </w:rPr>
        <w:t>images</w:t>
      </w:r>
      <w:r>
        <w:rPr>
          <w:b/>
        </w:rPr>
        <w:t xml:space="preserve"> of </w:t>
      </w:r>
      <w:r>
        <w:rPr>
          <w:rFonts w:hint="eastAsia"/>
          <w:b/>
        </w:rPr>
        <w:t xml:space="preserve">markers </w:t>
      </w:r>
      <w:r>
        <w:rPr>
          <w:b/>
        </w:rPr>
        <w:t xml:space="preserve">and NR1H3 expression </w:t>
      </w:r>
      <w:r>
        <w:rPr>
          <w:rFonts w:hint="eastAsia"/>
          <w:b/>
        </w:rPr>
        <w:t xml:space="preserve">in </w:t>
      </w:r>
      <w:r>
        <w:rPr>
          <w:b/>
        </w:rPr>
        <w:t xml:space="preserve">Macro4 in </w:t>
      </w:r>
      <w:r>
        <w:rPr>
          <w:rFonts w:hint="eastAsia"/>
          <w:b/>
        </w:rPr>
        <w:t>other three lean</w:t>
      </w:r>
      <w:r>
        <w:rPr>
          <w:b/>
        </w:rPr>
        <w:t xml:space="preserve"> tumor sample</w:t>
      </w:r>
      <w:r>
        <w:rPr>
          <w:rFonts w:hint="eastAsia"/>
          <w:b/>
        </w:rPr>
        <w:t>.</w:t>
      </w:r>
    </w:p>
    <w:p>
      <w:pPr>
        <w:rPr>
          <w:rFonts w:hint="eastAsia"/>
          <w:b/>
        </w:rPr>
      </w:pPr>
    </w:p>
    <w:p>
      <w:pPr>
        <w:rPr>
          <w:rFonts w:hint="eastAsia"/>
        </w:rPr>
      </w:pPr>
      <w:r>
        <w:rPr>
          <w:rFonts w:hint="eastAsia"/>
          <w:b/>
        </w:rPr>
        <w:t>Figure S</w:t>
      </w:r>
      <w:r>
        <w:rPr>
          <w:rFonts w:hint="eastAsia"/>
          <w:b/>
          <w:lang w:val="en-US" w:eastAsia="zh-CN"/>
        </w:rPr>
        <w:t>7</w:t>
      </w:r>
      <w:r>
        <w:rPr>
          <w:rFonts w:hint="eastAsia"/>
          <w:b/>
        </w:rPr>
        <w:t xml:space="preserve"> The migration assay of MCF7 (</w:t>
      </w:r>
      <w:r>
        <w:rPr>
          <w:rFonts w:hint="eastAsia"/>
          <w:b/>
          <w:lang w:val="en-US" w:eastAsia="zh-CN"/>
        </w:rPr>
        <w:t>a</w:t>
      </w:r>
      <w:r>
        <w:rPr>
          <w:rFonts w:hint="eastAsia"/>
          <w:b/>
        </w:rPr>
        <w:t xml:space="preserve">, </w:t>
      </w:r>
      <w:r>
        <w:rPr>
          <w:rFonts w:hint="eastAsia"/>
          <w:b/>
          <w:lang w:val="en-US" w:eastAsia="zh-CN"/>
        </w:rPr>
        <w:t>b</w:t>
      </w:r>
      <w:r>
        <w:rPr>
          <w:rFonts w:hint="eastAsia"/>
          <w:b/>
        </w:rPr>
        <w:t>) and ZR751 (</w:t>
      </w:r>
      <w:r>
        <w:rPr>
          <w:rFonts w:hint="eastAsia"/>
          <w:b/>
          <w:lang w:val="en-US" w:eastAsia="zh-CN"/>
        </w:rPr>
        <w:t>c</w:t>
      </w:r>
      <w:r>
        <w:rPr>
          <w:rFonts w:hint="eastAsia"/>
          <w:b/>
        </w:rPr>
        <w:t xml:space="preserve">, </w:t>
      </w:r>
      <w:r>
        <w:rPr>
          <w:rFonts w:hint="eastAsia"/>
          <w:b/>
          <w:lang w:val="en-US" w:eastAsia="zh-CN"/>
        </w:rPr>
        <w:t>d</w:t>
      </w:r>
      <w:r>
        <w:rPr>
          <w:rFonts w:hint="eastAsia"/>
          <w:b/>
        </w:rPr>
        <w:t>) cells co-cultured with THP-1 medium.</w:t>
      </w:r>
      <w:r>
        <w:rPr>
          <w:rFonts w:hint="eastAsia"/>
          <w:b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b w:val="0"/>
          <w:bCs/>
        </w:rPr>
        <w:t>ns, not significant.</w:t>
      </w:r>
    </w:p>
    <w:p>
      <w:pPr>
        <w:rPr>
          <w:rFonts w:hint="eastAsia"/>
          <w:b/>
        </w:rPr>
      </w:pPr>
    </w:p>
    <w:p>
      <w:pPr>
        <w:rPr>
          <w:rFonts w:hint="eastAsia"/>
        </w:rPr>
      </w:pPr>
      <w:r>
        <w:rPr>
          <w:rFonts w:hint="eastAsia"/>
          <w:b/>
        </w:rPr>
        <w:t>Figure S</w:t>
      </w:r>
      <w:r>
        <w:rPr>
          <w:rFonts w:hint="eastAsia"/>
          <w:b/>
          <w:lang w:val="en-US" w:eastAsia="zh-CN"/>
        </w:rPr>
        <w:t>8</w:t>
      </w:r>
      <w:r>
        <w:rPr>
          <w:rFonts w:hint="eastAsia"/>
          <w:b/>
        </w:rPr>
        <w:t xml:space="preserve"> The heterogeneous CAF sub-populations in obese and lean BC tumors. </w:t>
      </w:r>
      <w:r>
        <w:rPr>
          <w:b/>
        </w:rPr>
        <w:t>a</w:t>
      </w:r>
      <w:r>
        <w:rPr>
          <w:rFonts w:hint="eastAsia"/>
          <w:b/>
        </w:rPr>
        <w:t xml:space="preserve"> </w:t>
      </w:r>
      <w:r>
        <w:rPr>
          <w:rFonts w:hint="eastAsia"/>
        </w:rPr>
        <w:t xml:space="preserve">t-SNE plot </w:t>
      </w:r>
      <w:r>
        <w:t>showing</w:t>
      </w:r>
      <w:r>
        <w:rPr>
          <w:rFonts w:hint="eastAsia"/>
        </w:rPr>
        <w:t xml:space="preserve"> all CAF colored by </w:t>
      </w:r>
      <w:r>
        <w:t>sub-cluster</w:t>
      </w:r>
      <w:r>
        <w:rPr>
          <w:rFonts w:hint="eastAsia"/>
        </w:rPr>
        <w:t xml:space="preserve">. </w:t>
      </w:r>
      <w:r>
        <w:rPr>
          <w:rFonts w:hint="eastAsia"/>
          <w:b/>
        </w:rPr>
        <w:t>b</w:t>
      </w:r>
      <w:r>
        <w:rPr>
          <w:rFonts w:hint="eastAsia"/>
        </w:rPr>
        <w:t xml:space="preserve"> t-SNE plot showing </w:t>
      </w:r>
      <w:r>
        <w:t>the expression of</w:t>
      </w:r>
      <w:r>
        <w:rPr>
          <w:rFonts w:hint="eastAsia"/>
        </w:rPr>
        <w:t xml:space="preserve"> up-regulated</w:t>
      </w:r>
      <w:r>
        <w:t xml:space="preserve"> genes</w:t>
      </w:r>
      <w:r>
        <w:rPr>
          <w:rFonts w:hint="eastAsia"/>
        </w:rPr>
        <w:t xml:space="preserve"> in iCAF2 and myCAF2 </w:t>
      </w:r>
      <w:r>
        <w:t>sub-population</w:t>
      </w:r>
      <w:r>
        <w:rPr>
          <w:rFonts w:hint="eastAsia"/>
        </w:rPr>
        <w:t>s</w:t>
      </w:r>
      <w:r>
        <w:t>.</w:t>
      </w:r>
    </w:p>
    <w:p>
      <w:pPr>
        <w:rPr>
          <w:rFonts w:hint="eastAsia"/>
        </w:rPr>
      </w:pPr>
    </w:p>
    <w:p>
      <w:r>
        <w:rPr>
          <w:rFonts w:hint="eastAsia"/>
          <w:b/>
        </w:rPr>
        <w:t>Figure S</w:t>
      </w:r>
      <w:r>
        <w:rPr>
          <w:rFonts w:hint="eastAsia"/>
          <w:b/>
          <w:lang w:val="en-US" w:eastAsia="zh-CN"/>
        </w:rPr>
        <w:t>9</w:t>
      </w:r>
      <w:r>
        <w:rPr>
          <w:rFonts w:hint="eastAsia"/>
          <w:b/>
        </w:rPr>
        <w:t xml:space="preserve"> The heterogeneous T/NK sub-populations in obese and lean BC tumors. </w:t>
      </w:r>
      <w:r>
        <w:rPr>
          <w:b/>
        </w:rPr>
        <w:t>a</w:t>
      </w:r>
      <w:r>
        <w:rPr>
          <w:rFonts w:hint="eastAsia"/>
          <w:b/>
        </w:rPr>
        <w:t xml:space="preserve">, b </w:t>
      </w:r>
      <w:r>
        <w:rPr>
          <w:rFonts w:hint="eastAsia"/>
        </w:rPr>
        <w:t xml:space="preserve">t-SNE plot </w:t>
      </w:r>
      <w:r>
        <w:t>showing</w:t>
      </w:r>
      <w:r>
        <w:rPr>
          <w:rFonts w:hint="eastAsia"/>
        </w:rPr>
        <w:t xml:space="preserve"> all T/NK cells colored by cell type (</w:t>
      </w:r>
      <w:r>
        <w:rPr>
          <w:rFonts w:hint="eastAsia"/>
          <w:b/>
        </w:rPr>
        <w:t>a</w:t>
      </w:r>
      <w:r>
        <w:rPr>
          <w:rFonts w:hint="eastAsia"/>
        </w:rPr>
        <w:t>) and sample (</w:t>
      </w:r>
      <w:r>
        <w:rPr>
          <w:rFonts w:hint="eastAsia"/>
          <w:b/>
        </w:rPr>
        <w:t>b</w:t>
      </w:r>
      <w:r>
        <w:rPr>
          <w:rFonts w:hint="eastAsia"/>
        </w:rPr>
        <w:t>).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yZGQ5MDI0MDA2NmFlZjcwYjgxNTJiZjVkODk3NTMifQ=="/>
  </w:docVars>
  <w:rsids>
    <w:rsidRoot w:val="00384F2A"/>
    <w:rsid w:val="00015D6A"/>
    <w:rsid w:val="0002001F"/>
    <w:rsid w:val="00051296"/>
    <w:rsid w:val="00060A7F"/>
    <w:rsid w:val="000C226D"/>
    <w:rsid w:val="000D5F6D"/>
    <w:rsid w:val="000E18B0"/>
    <w:rsid w:val="000F130B"/>
    <w:rsid w:val="0014401C"/>
    <w:rsid w:val="001533ED"/>
    <w:rsid w:val="0017289D"/>
    <w:rsid w:val="0018390B"/>
    <w:rsid w:val="001E5F40"/>
    <w:rsid w:val="001E7791"/>
    <w:rsid w:val="00223ADA"/>
    <w:rsid w:val="00255351"/>
    <w:rsid w:val="002674BE"/>
    <w:rsid w:val="002D4FD4"/>
    <w:rsid w:val="00303271"/>
    <w:rsid w:val="0030549B"/>
    <w:rsid w:val="00313C9B"/>
    <w:rsid w:val="0031452B"/>
    <w:rsid w:val="00325C1B"/>
    <w:rsid w:val="00384F2A"/>
    <w:rsid w:val="003E060F"/>
    <w:rsid w:val="00447971"/>
    <w:rsid w:val="004F054C"/>
    <w:rsid w:val="00553810"/>
    <w:rsid w:val="0056237A"/>
    <w:rsid w:val="005653EB"/>
    <w:rsid w:val="00583125"/>
    <w:rsid w:val="0061034D"/>
    <w:rsid w:val="00610758"/>
    <w:rsid w:val="00624B2B"/>
    <w:rsid w:val="00654199"/>
    <w:rsid w:val="006C7449"/>
    <w:rsid w:val="006E6110"/>
    <w:rsid w:val="006E7D02"/>
    <w:rsid w:val="00734909"/>
    <w:rsid w:val="00754DE5"/>
    <w:rsid w:val="00774B58"/>
    <w:rsid w:val="007C2C7B"/>
    <w:rsid w:val="007F7D26"/>
    <w:rsid w:val="0081768B"/>
    <w:rsid w:val="0086554B"/>
    <w:rsid w:val="008C0484"/>
    <w:rsid w:val="00900530"/>
    <w:rsid w:val="0092288F"/>
    <w:rsid w:val="00983C57"/>
    <w:rsid w:val="00A01A55"/>
    <w:rsid w:val="00A50D89"/>
    <w:rsid w:val="00A878EA"/>
    <w:rsid w:val="00AE0BAC"/>
    <w:rsid w:val="00AF1416"/>
    <w:rsid w:val="00AF3834"/>
    <w:rsid w:val="00B62F73"/>
    <w:rsid w:val="00B8539B"/>
    <w:rsid w:val="00B914DF"/>
    <w:rsid w:val="00BD3754"/>
    <w:rsid w:val="00BE043E"/>
    <w:rsid w:val="00BF602B"/>
    <w:rsid w:val="00C91EBD"/>
    <w:rsid w:val="00CA3FE4"/>
    <w:rsid w:val="00CE0628"/>
    <w:rsid w:val="00CF645C"/>
    <w:rsid w:val="00D26209"/>
    <w:rsid w:val="00D665F8"/>
    <w:rsid w:val="00D8706E"/>
    <w:rsid w:val="00DB60AA"/>
    <w:rsid w:val="00DD46E4"/>
    <w:rsid w:val="00DD5095"/>
    <w:rsid w:val="00DD56D8"/>
    <w:rsid w:val="00EF76C8"/>
    <w:rsid w:val="00F02320"/>
    <w:rsid w:val="00F2461A"/>
    <w:rsid w:val="00F30CC0"/>
    <w:rsid w:val="00F575BA"/>
    <w:rsid w:val="00F613A2"/>
    <w:rsid w:val="00FD71E6"/>
    <w:rsid w:val="00FE44D6"/>
    <w:rsid w:val="0105276B"/>
    <w:rsid w:val="059A0044"/>
    <w:rsid w:val="0D417345"/>
    <w:rsid w:val="0D933D59"/>
    <w:rsid w:val="184C3483"/>
    <w:rsid w:val="1CB23F41"/>
    <w:rsid w:val="302C7114"/>
    <w:rsid w:val="5270701A"/>
    <w:rsid w:val="6D16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田飞字体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1530</Characters>
  <Lines>42</Lines>
  <Paragraphs>11</Paragraphs>
  <TotalTime>1</TotalTime>
  <ScaleCrop>false</ScaleCrop>
  <LinksUpToDate>false</LinksUpToDate>
  <CharactersWithSpaces>1815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2023-03-06T09:19:00Z</dcterms:created>
  <dc:creator>admin</dc:creator>
  <cp:lastModifiedBy>Zhao</cp:lastModifiedBy>
  <dcterms:modified xsi:type="dcterms:W3CDTF">2023-03-22T14:15:46Z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F16118AAA3974CED884FEB285A32CC49</vt:lpwstr>
  </property>
</Properties>
</file>