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79734" w14:textId="77777777" w:rsidR="008E2C2F" w:rsidRPr="005E7830" w:rsidRDefault="008E2C2F" w:rsidP="008E2C2F">
      <w:pPr>
        <w:spacing w:line="480" w:lineRule="auto"/>
        <w:contextualSpacing/>
        <w:rPr>
          <w:sz w:val="20"/>
          <w:szCs w:val="20"/>
          <w:lang w:val="en-US"/>
        </w:rPr>
      </w:pPr>
    </w:p>
    <w:p w14:paraId="13205938" w14:textId="77777777" w:rsidR="008E2C2F" w:rsidRDefault="008E2C2F" w:rsidP="008E2C2F">
      <w:pPr>
        <w:spacing w:line="480" w:lineRule="auto"/>
        <w:contextualSpacing/>
        <w:jc w:val="center"/>
        <w:rPr>
          <w:sz w:val="20"/>
          <w:szCs w:val="20"/>
          <w:lang w:val="en-US"/>
        </w:rPr>
      </w:pPr>
    </w:p>
    <w:p w14:paraId="5B0B7D14" w14:textId="77777777" w:rsidR="008E2C2F" w:rsidRPr="005E7830" w:rsidRDefault="008E2C2F" w:rsidP="008E2C2F">
      <w:pPr>
        <w:spacing w:line="480" w:lineRule="auto"/>
        <w:contextualSpacing/>
        <w:jc w:val="center"/>
        <w:rPr>
          <w:sz w:val="20"/>
          <w:szCs w:val="20"/>
          <w:lang w:val="en-US"/>
        </w:rPr>
      </w:pPr>
    </w:p>
    <w:p w14:paraId="62CA49E5" w14:textId="77777777" w:rsidR="008E2C2F" w:rsidRPr="005E7830" w:rsidRDefault="008E2C2F" w:rsidP="008E2C2F">
      <w:pPr>
        <w:spacing w:line="480" w:lineRule="auto"/>
        <w:contextualSpacing/>
        <w:jc w:val="center"/>
        <w:rPr>
          <w:b/>
          <w:sz w:val="20"/>
          <w:szCs w:val="20"/>
          <w:lang w:val="en-US"/>
        </w:rPr>
      </w:pPr>
      <w:r w:rsidRPr="005E7830">
        <w:rPr>
          <w:b/>
          <w:sz w:val="20"/>
          <w:szCs w:val="20"/>
          <w:lang w:val="en-US"/>
        </w:rPr>
        <w:t>Cardiorespiratory Fitness Mediates the Relationship between Depressive Symptomatology and Cognition in Older but not Younger Adults</w:t>
      </w:r>
    </w:p>
    <w:p w14:paraId="0581CA09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sz w:val="20"/>
          <w:szCs w:val="20"/>
          <w:lang w:val="en-US"/>
        </w:rPr>
      </w:pPr>
    </w:p>
    <w:p w14:paraId="5F3067B3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jc w:val="center"/>
        <w:textAlignment w:val="baseline"/>
        <w:rPr>
          <w:sz w:val="20"/>
          <w:szCs w:val="20"/>
          <w:vertAlign w:val="superscript"/>
        </w:rPr>
      </w:pPr>
      <w:r w:rsidRPr="005E7830">
        <w:rPr>
          <w:sz w:val="20"/>
          <w:szCs w:val="20"/>
        </w:rPr>
        <w:t xml:space="preserve">Catarina Barros, Adriana Sampaio, </w:t>
      </w:r>
      <w:proofErr w:type="spellStart"/>
      <w:r w:rsidRPr="005E7830">
        <w:rPr>
          <w:sz w:val="20"/>
          <w:szCs w:val="20"/>
        </w:rPr>
        <w:t>and</w:t>
      </w:r>
      <w:proofErr w:type="spellEnd"/>
      <w:r w:rsidRPr="005E7830">
        <w:rPr>
          <w:sz w:val="20"/>
          <w:szCs w:val="20"/>
        </w:rPr>
        <w:t xml:space="preserve"> Diego </w:t>
      </w:r>
      <w:proofErr w:type="spellStart"/>
      <w:r w:rsidRPr="005E7830">
        <w:rPr>
          <w:sz w:val="20"/>
          <w:szCs w:val="20"/>
        </w:rPr>
        <w:t>Pinal</w:t>
      </w:r>
      <w:proofErr w:type="spellEnd"/>
    </w:p>
    <w:p w14:paraId="5F073337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jc w:val="center"/>
        <w:textAlignment w:val="baseline"/>
        <w:rPr>
          <w:sz w:val="20"/>
          <w:szCs w:val="20"/>
          <w:lang w:val="en-US"/>
        </w:rPr>
      </w:pPr>
      <w:r w:rsidRPr="005E7830">
        <w:rPr>
          <w:sz w:val="20"/>
          <w:szCs w:val="20"/>
          <w:lang w:val="en-US"/>
        </w:rPr>
        <w:t>Psychological Neuroscience Lab, Center for Research in Psychology, School of Psychology, University of Minho, Braga, Portugal</w:t>
      </w:r>
    </w:p>
    <w:p w14:paraId="3244A21E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sz w:val="20"/>
          <w:szCs w:val="20"/>
          <w:lang w:val="en-US"/>
        </w:rPr>
      </w:pPr>
    </w:p>
    <w:p w14:paraId="0E0C2A46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sz w:val="20"/>
          <w:szCs w:val="20"/>
          <w:lang w:val="en-US"/>
        </w:rPr>
      </w:pPr>
    </w:p>
    <w:p w14:paraId="03BE7CF3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sz w:val="20"/>
          <w:szCs w:val="20"/>
          <w:lang w:val="en-US"/>
        </w:rPr>
      </w:pPr>
    </w:p>
    <w:p w14:paraId="3DCC2EA0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sz w:val="20"/>
          <w:szCs w:val="20"/>
          <w:lang w:val="en-US"/>
        </w:rPr>
      </w:pPr>
    </w:p>
    <w:p w14:paraId="5D257A61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sz w:val="20"/>
          <w:szCs w:val="20"/>
          <w:lang w:val="en-US"/>
        </w:rPr>
      </w:pPr>
    </w:p>
    <w:p w14:paraId="01D4B54E" w14:textId="77777777" w:rsidR="008E2C2F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b/>
          <w:sz w:val="20"/>
          <w:szCs w:val="20"/>
          <w:lang w:val="en-US"/>
        </w:rPr>
      </w:pPr>
    </w:p>
    <w:p w14:paraId="583C318C" w14:textId="77777777" w:rsidR="008E2C2F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b/>
          <w:sz w:val="20"/>
          <w:szCs w:val="20"/>
          <w:lang w:val="en-US"/>
        </w:rPr>
      </w:pPr>
    </w:p>
    <w:p w14:paraId="1845BB41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b/>
          <w:sz w:val="20"/>
          <w:szCs w:val="20"/>
          <w:lang w:val="en-US"/>
        </w:rPr>
      </w:pPr>
    </w:p>
    <w:p w14:paraId="462D6C9A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b/>
          <w:sz w:val="20"/>
          <w:szCs w:val="20"/>
          <w:lang w:val="en-US"/>
        </w:rPr>
      </w:pPr>
    </w:p>
    <w:p w14:paraId="57AC2E6E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jc w:val="center"/>
        <w:textAlignment w:val="baseline"/>
        <w:rPr>
          <w:b/>
          <w:sz w:val="20"/>
          <w:szCs w:val="20"/>
        </w:rPr>
      </w:pPr>
      <w:proofErr w:type="spellStart"/>
      <w:proofErr w:type="gramStart"/>
      <w:r w:rsidRPr="005E7830">
        <w:rPr>
          <w:b/>
          <w:sz w:val="20"/>
          <w:szCs w:val="20"/>
        </w:rPr>
        <w:t>Author</w:t>
      </w:r>
      <w:proofErr w:type="spellEnd"/>
      <w:r w:rsidRPr="005E7830">
        <w:rPr>
          <w:b/>
          <w:sz w:val="20"/>
          <w:szCs w:val="20"/>
        </w:rPr>
        <w:t xml:space="preserve"> Note</w:t>
      </w:r>
      <w:proofErr w:type="gramEnd"/>
    </w:p>
    <w:p w14:paraId="037E0DAD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ind w:firstLine="708"/>
        <w:contextualSpacing/>
        <w:textAlignment w:val="baseline"/>
        <w:rPr>
          <w:sz w:val="20"/>
          <w:szCs w:val="20"/>
        </w:rPr>
      </w:pPr>
      <w:r w:rsidRPr="005E7830">
        <w:rPr>
          <w:sz w:val="20"/>
          <w:szCs w:val="20"/>
        </w:rPr>
        <w:t>Catarina Barros https://orcid.org/0000-0002-1234-0585</w:t>
      </w:r>
    </w:p>
    <w:p w14:paraId="15DF65EA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ind w:firstLine="708"/>
        <w:contextualSpacing/>
        <w:textAlignment w:val="baseline"/>
        <w:rPr>
          <w:sz w:val="20"/>
          <w:szCs w:val="20"/>
        </w:rPr>
      </w:pPr>
      <w:r w:rsidRPr="005E7830">
        <w:rPr>
          <w:sz w:val="20"/>
          <w:szCs w:val="20"/>
        </w:rPr>
        <w:t>Adriana Sampaio https://orcid.org/0000-0001-7347-1282</w:t>
      </w:r>
    </w:p>
    <w:p w14:paraId="36558119" w14:textId="77777777" w:rsidR="008E2C2F" w:rsidRPr="005E7830" w:rsidRDefault="008E2C2F" w:rsidP="008E2C2F">
      <w:pPr>
        <w:shd w:val="clear" w:color="auto" w:fill="FFFFFF"/>
        <w:spacing w:before="100" w:beforeAutospacing="1" w:after="100" w:afterAutospacing="1" w:line="480" w:lineRule="auto"/>
        <w:ind w:firstLine="708"/>
        <w:contextualSpacing/>
        <w:textAlignment w:val="baseline"/>
        <w:rPr>
          <w:sz w:val="20"/>
          <w:szCs w:val="20"/>
        </w:rPr>
      </w:pPr>
      <w:r w:rsidRPr="005E7830">
        <w:rPr>
          <w:sz w:val="20"/>
          <w:szCs w:val="20"/>
        </w:rPr>
        <w:t xml:space="preserve">Diego </w:t>
      </w:r>
      <w:proofErr w:type="spellStart"/>
      <w:r w:rsidRPr="005E7830">
        <w:rPr>
          <w:sz w:val="20"/>
          <w:szCs w:val="20"/>
        </w:rPr>
        <w:t>Pinal</w:t>
      </w:r>
      <w:proofErr w:type="spellEnd"/>
      <w:r w:rsidRPr="005E7830">
        <w:rPr>
          <w:sz w:val="20"/>
          <w:szCs w:val="20"/>
        </w:rPr>
        <w:t xml:space="preserve"> https://orcid.org/0000-0002-2228-955X</w:t>
      </w:r>
    </w:p>
    <w:p w14:paraId="094673AD" w14:textId="77777777" w:rsidR="008E2C2F" w:rsidRPr="008E2C2F" w:rsidRDefault="008E2C2F" w:rsidP="008E2C2F">
      <w:pPr>
        <w:spacing w:line="480" w:lineRule="auto"/>
        <w:ind w:firstLine="708"/>
        <w:rPr>
          <w:sz w:val="20"/>
          <w:szCs w:val="20"/>
        </w:rPr>
      </w:pPr>
    </w:p>
    <w:p w14:paraId="6ED07449" w14:textId="77777777" w:rsidR="008E2C2F" w:rsidRPr="005E7830" w:rsidRDefault="008E2C2F" w:rsidP="008E2C2F">
      <w:pPr>
        <w:spacing w:line="480" w:lineRule="auto"/>
        <w:ind w:firstLine="708"/>
        <w:rPr>
          <w:sz w:val="20"/>
          <w:szCs w:val="20"/>
          <w:lang w:val="en-US"/>
        </w:rPr>
      </w:pPr>
      <w:r w:rsidRPr="005E7830">
        <w:rPr>
          <w:sz w:val="20"/>
          <w:szCs w:val="20"/>
          <w:lang w:val="en-US"/>
        </w:rPr>
        <w:t xml:space="preserve">Correspondence concerning this article should be addressed to Adriana Sampaio Psychological Neuroscience Lab, Center for Research in Psychology, School of Psychology, Campus de </w:t>
      </w:r>
      <w:proofErr w:type="spellStart"/>
      <w:r w:rsidRPr="005E7830">
        <w:rPr>
          <w:sz w:val="20"/>
          <w:szCs w:val="20"/>
          <w:lang w:val="en-US"/>
        </w:rPr>
        <w:t>Gualtar</w:t>
      </w:r>
      <w:proofErr w:type="spellEnd"/>
      <w:r w:rsidRPr="005E7830">
        <w:rPr>
          <w:sz w:val="20"/>
          <w:szCs w:val="20"/>
          <w:lang w:val="en-US"/>
        </w:rPr>
        <w:t xml:space="preserve">, University of Minho, 4710-057 Braga, Portugal </w:t>
      </w:r>
    </w:p>
    <w:p w14:paraId="4E09F673" w14:textId="77777777" w:rsidR="008E2C2F" w:rsidRPr="005E7830" w:rsidRDefault="008E2C2F" w:rsidP="008E2C2F">
      <w:pPr>
        <w:spacing w:line="480" w:lineRule="auto"/>
        <w:rPr>
          <w:sz w:val="20"/>
          <w:szCs w:val="20"/>
          <w:lang w:val="en-US"/>
        </w:rPr>
      </w:pPr>
      <w:r w:rsidRPr="005E7830">
        <w:rPr>
          <w:sz w:val="20"/>
          <w:szCs w:val="20"/>
          <w:lang w:val="en-US"/>
        </w:rPr>
        <w:t>Email: adriana.sampaio@psi.uminho.pt</w:t>
      </w:r>
    </w:p>
    <w:p w14:paraId="6F408333" w14:textId="77777777" w:rsidR="008E2C2F" w:rsidRDefault="008E2C2F" w:rsidP="008E2C2F">
      <w:pPr>
        <w:shd w:val="clear" w:color="auto" w:fill="FFFFFF"/>
        <w:spacing w:before="100" w:beforeAutospacing="1" w:after="100" w:afterAutospacing="1" w:line="480" w:lineRule="auto"/>
        <w:contextualSpacing/>
        <w:textAlignment w:val="baseline"/>
        <w:rPr>
          <w:b/>
          <w:sz w:val="20"/>
          <w:szCs w:val="20"/>
          <w:lang w:val="en-US"/>
        </w:rPr>
      </w:pPr>
    </w:p>
    <w:p w14:paraId="2BB358EF" w14:textId="2AA0A14C" w:rsidR="008E2C2F" w:rsidRDefault="008E2C2F" w:rsidP="00CD4351">
      <w:pPr>
        <w:spacing w:line="480" w:lineRule="auto"/>
        <w:contextualSpacing/>
        <w:jc w:val="center"/>
        <w:rPr>
          <w:i/>
          <w:sz w:val="20"/>
          <w:szCs w:val="20"/>
          <w:lang w:val="en-US"/>
        </w:rPr>
      </w:pPr>
    </w:p>
    <w:p w14:paraId="6F58AE88" w14:textId="77777777" w:rsidR="008E2C2F" w:rsidRDefault="008E2C2F" w:rsidP="00CD4351">
      <w:pPr>
        <w:spacing w:line="480" w:lineRule="auto"/>
        <w:contextualSpacing/>
        <w:jc w:val="center"/>
        <w:rPr>
          <w:i/>
          <w:sz w:val="20"/>
          <w:szCs w:val="20"/>
          <w:lang w:val="en-US"/>
        </w:rPr>
      </w:pPr>
    </w:p>
    <w:p w14:paraId="53CBE08A" w14:textId="1BF1F0E6" w:rsidR="00CD4351" w:rsidRPr="008E2C2F" w:rsidRDefault="00CD4351" w:rsidP="00CD4351">
      <w:pPr>
        <w:spacing w:line="480" w:lineRule="auto"/>
        <w:contextualSpacing/>
        <w:jc w:val="center"/>
        <w:rPr>
          <w:i/>
          <w:sz w:val="20"/>
          <w:szCs w:val="20"/>
          <w:lang w:val="en-US"/>
        </w:rPr>
      </w:pPr>
      <w:r w:rsidRPr="008E2C2F">
        <w:rPr>
          <w:i/>
          <w:sz w:val="20"/>
          <w:szCs w:val="20"/>
          <w:lang w:val="en-US"/>
        </w:rPr>
        <w:lastRenderedPageBreak/>
        <w:t>Supplementa</w:t>
      </w:r>
      <w:r w:rsidR="003A5AF8" w:rsidRPr="008E2C2F">
        <w:rPr>
          <w:i/>
          <w:sz w:val="20"/>
          <w:szCs w:val="20"/>
          <w:lang w:val="en-US"/>
        </w:rPr>
        <w:t xml:space="preserve">l material </w:t>
      </w:r>
    </w:p>
    <w:p w14:paraId="3A4C33D3" w14:textId="77777777" w:rsidR="0094681E" w:rsidRPr="008E2C2F" w:rsidRDefault="00CD4351" w:rsidP="00CD4351">
      <w:pPr>
        <w:spacing w:line="480" w:lineRule="auto"/>
        <w:contextualSpacing/>
        <w:rPr>
          <w:b/>
          <w:sz w:val="20"/>
          <w:szCs w:val="20"/>
          <w:lang w:val="en-US"/>
        </w:rPr>
      </w:pPr>
      <w:r w:rsidRPr="008E2C2F">
        <w:rPr>
          <w:b/>
          <w:sz w:val="20"/>
          <w:szCs w:val="20"/>
          <w:lang w:val="en-US"/>
        </w:rPr>
        <w:t xml:space="preserve">Supplementary Table 1 </w:t>
      </w:r>
    </w:p>
    <w:p w14:paraId="4F71F1A3" w14:textId="5B8FE4DF" w:rsidR="00CD4351" w:rsidRPr="008E2C2F" w:rsidRDefault="00CD4351" w:rsidP="00CD4351">
      <w:pPr>
        <w:spacing w:line="480" w:lineRule="auto"/>
        <w:contextualSpacing/>
        <w:rPr>
          <w:b/>
          <w:i/>
          <w:sz w:val="20"/>
          <w:szCs w:val="20"/>
          <w:lang w:val="en-US"/>
        </w:rPr>
      </w:pPr>
      <w:r w:rsidRPr="008E2C2F">
        <w:rPr>
          <w:i/>
          <w:sz w:val="20"/>
          <w:szCs w:val="20"/>
          <w:lang w:val="en-US"/>
        </w:rPr>
        <w:t>Regression analys</w:t>
      </w:r>
      <w:r w:rsidR="003A5AF8" w:rsidRPr="008E2C2F">
        <w:rPr>
          <w:i/>
          <w:sz w:val="20"/>
          <w:szCs w:val="20"/>
          <w:lang w:val="en-US"/>
        </w:rPr>
        <w:t>e</w:t>
      </w:r>
      <w:r w:rsidRPr="008E2C2F">
        <w:rPr>
          <w:i/>
          <w:sz w:val="20"/>
          <w:szCs w:val="20"/>
          <w:lang w:val="en-US"/>
        </w:rPr>
        <w:t>s having the STAI-T (anxiety measure), visceral fat and BMI (body-mass index) as predictors of cognitive and physical variables.</w:t>
      </w:r>
    </w:p>
    <w:tbl>
      <w:tblPr>
        <w:tblStyle w:val="TabelacomGrelha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981"/>
        <w:gridCol w:w="929"/>
        <w:gridCol w:w="1059"/>
        <w:gridCol w:w="677"/>
        <w:gridCol w:w="1059"/>
        <w:gridCol w:w="806"/>
        <w:gridCol w:w="1059"/>
        <w:gridCol w:w="817"/>
      </w:tblGrid>
      <w:tr w:rsidR="00CD4351" w:rsidRPr="008E2C2F" w14:paraId="7B546695" w14:textId="77777777" w:rsidTr="006A633B">
        <w:trPr>
          <w:trHeight w:val="70"/>
        </w:trPr>
        <w:tc>
          <w:tcPr>
            <w:tcW w:w="905" w:type="pct"/>
            <w:tcBorders>
              <w:left w:val="nil"/>
              <w:bottom w:val="nil"/>
            </w:tcBorders>
          </w:tcPr>
          <w:p w14:paraId="614FDC72" w14:textId="5651872B" w:rsidR="00CD4351" w:rsidRPr="008E2C2F" w:rsidRDefault="00AF7F7D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21" w:type="pct"/>
            <w:gridSpan w:val="4"/>
          </w:tcPr>
          <w:p w14:paraId="4FC8E04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OA</w:t>
            </w:r>
          </w:p>
        </w:tc>
        <w:tc>
          <w:tcPr>
            <w:tcW w:w="2074" w:type="pct"/>
            <w:gridSpan w:val="4"/>
            <w:tcBorders>
              <w:right w:val="nil"/>
            </w:tcBorders>
          </w:tcPr>
          <w:p w14:paraId="6850B59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YA</w:t>
            </w:r>
          </w:p>
        </w:tc>
      </w:tr>
      <w:tr w:rsidR="00CD4351" w:rsidRPr="008E2C2F" w14:paraId="48B7FEE6" w14:textId="77777777" w:rsidTr="006A633B">
        <w:tc>
          <w:tcPr>
            <w:tcW w:w="905" w:type="pct"/>
            <w:tcBorders>
              <w:top w:val="nil"/>
              <w:left w:val="nil"/>
            </w:tcBorders>
          </w:tcPr>
          <w:p w14:paraId="6FF04974" w14:textId="165BAEE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pct"/>
          </w:tcPr>
          <w:p w14:paraId="703ED38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8E2C2F">
              <w:rPr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515" w:type="pct"/>
          </w:tcPr>
          <w:p w14:paraId="35470ED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8E2C2F">
              <w:rPr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587" w:type="pct"/>
          </w:tcPr>
          <w:p w14:paraId="0211D5C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8E2C2F">
              <w:rPr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375" w:type="pct"/>
          </w:tcPr>
          <w:p w14:paraId="0143148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vertAlign w:val="superscript"/>
                <w:lang w:val="en-US"/>
              </w:rPr>
            </w:pPr>
            <w:r w:rsidRPr="008E2C2F">
              <w:rPr>
                <w:i/>
                <w:sz w:val="20"/>
                <w:szCs w:val="20"/>
                <w:lang w:val="en-US"/>
              </w:rPr>
              <w:t>R</w:t>
            </w:r>
            <w:r w:rsidRPr="008E2C2F">
              <w:rPr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587" w:type="pct"/>
          </w:tcPr>
          <w:p w14:paraId="0578363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8E2C2F">
              <w:rPr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447" w:type="pct"/>
          </w:tcPr>
          <w:p w14:paraId="6FC500B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8E2C2F">
              <w:rPr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587" w:type="pct"/>
          </w:tcPr>
          <w:p w14:paraId="73BA502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8E2C2F">
              <w:rPr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453" w:type="pct"/>
            <w:tcBorders>
              <w:right w:val="nil"/>
            </w:tcBorders>
          </w:tcPr>
          <w:p w14:paraId="4DA186A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i/>
                <w:sz w:val="20"/>
                <w:szCs w:val="20"/>
                <w:vertAlign w:val="superscript"/>
                <w:lang w:val="en-US"/>
              </w:rPr>
            </w:pPr>
            <w:r w:rsidRPr="008E2C2F">
              <w:rPr>
                <w:i/>
                <w:sz w:val="20"/>
                <w:szCs w:val="20"/>
                <w:lang w:val="en-US"/>
              </w:rPr>
              <w:t>R</w:t>
            </w:r>
            <w:r w:rsidRPr="008E2C2F">
              <w:rPr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CD4351" w:rsidRPr="008E2C2F" w14:paraId="73BBDEF0" w14:textId="77777777" w:rsidTr="009A78B9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14:paraId="55BAA0E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8E2C2F">
              <w:rPr>
                <w:b/>
                <w:i/>
                <w:sz w:val="20"/>
                <w:szCs w:val="20"/>
                <w:lang w:val="en-US"/>
              </w:rPr>
              <w:t>STAI-T predictor</w:t>
            </w:r>
          </w:p>
        </w:tc>
      </w:tr>
      <w:tr w:rsidR="00CD4351" w:rsidRPr="008E2C2F" w14:paraId="1D877B8E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0964844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MMSE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7033E25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1.988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17E630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38A97AC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.162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58D7F47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.025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6FCA60B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1.365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1ECD3A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3581581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.246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3E1DEFD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.018</w:t>
            </w:r>
          </w:p>
        </w:tc>
      </w:tr>
      <w:tr w:rsidR="00CD4351" w:rsidRPr="008E2C2F" w14:paraId="01462B85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719BA5A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MTT Incongruency Cost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7B2E611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8.335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D507BF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3B071E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.005**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330E3CC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.095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43D746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0.287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4A8824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F9A508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.594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6E10457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.004</w:t>
            </w:r>
          </w:p>
        </w:tc>
      </w:tr>
      <w:tr w:rsidR="00CD4351" w:rsidRPr="008E2C2F" w14:paraId="612A8DA8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7C004AD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MTT Multitasking cost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3243AC1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5.683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692DC42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1BCABED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.020*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4C07500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.067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F9649A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0.120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3936F9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A2CE65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.730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078DACC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.002</w:t>
            </w:r>
          </w:p>
        </w:tc>
      </w:tr>
      <w:tr w:rsidR="00CD4351" w:rsidRPr="008E2C2F" w14:paraId="59FE221A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388962C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color w:val="000000"/>
                <w:sz w:val="20"/>
                <w:szCs w:val="20"/>
                <w:lang w:val="en-US"/>
              </w:rPr>
              <w:t>SSP Forward Span Length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099FA36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4.048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C4D170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478B17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.048*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653C36B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.049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20BA4D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1.082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3C03D0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0F101D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.302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58E1657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.014</w:t>
            </w:r>
          </w:p>
        </w:tc>
      </w:tr>
      <w:tr w:rsidR="00CD4351" w:rsidRPr="008E2C2F" w14:paraId="0791E08D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056F2F2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CRF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571316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2.334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3282144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3503D3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.131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7849FA0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.029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90A4A4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3.988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ACFFDA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841C4A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.049*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5E23341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.050</w:t>
            </w:r>
          </w:p>
        </w:tc>
      </w:tr>
      <w:tr w:rsidR="00CD4351" w:rsidRPr="008E2C2F" w14:paraId="6AB73F1A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0260295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Visceral fat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3E1D9C5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2.893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104350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6973934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.093</w:t>
            </w:r>
            <w:r w:rsidRPr="008E2C2F">
              <w:rPr>
                <w:b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11E5F20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.035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3D83756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0.158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73AB47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22B571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.693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73B7BC1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.002</w:t>
            </w:r>
          </w:p>
        </w:tc>
      </w:tr>
      <w:tr w:rsidR="00CD4351" w:rsidRPr="008E2C2F" w14:paraId="3FEC0266" w14:textId="77777777" w:rsidTr="006A633B">
        <w:tc>
          <w:tcPr>
            <w:tcW w:w="905" w:type="pct"/>
            <w:tcBorders>
              <w:top w:val="nil"/>
              <w:left w:val="nil"/>
            </w:tcBorders>
          </w:tcPr>
          <w:p w14:paraId="12FCC1C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544" w:type="pct"/>
            <w:tcBorders>
              <w:top w:val="nil"/>
            </w:tcBorders>
          </w:tcPr>
          <w:p w14:paraId="05A1E5E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5.936</w:t>
            </w:r>
          </w:p>
        </w:tc>
        <w:tc>
          <w:tcPr>
            <w:tcW w:w="515" w:type="pct"/>
            <w:tcBorders>
              <w:top w:val="nil"/>
            </w:tcBorders>
          </w:tcPr>
          <w:p w14:paraId="2EFC974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</w:tcBorders>
          </w:tcPr>
          <w:p w14:paraId="2B44043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.017*</w:t>
            </w:r>
          </w:p>
        </w:tc>
        <w:tc>
          <w:tcPr>
            <w:tcW w:w="375" w:type="pct"/>
            <w:tcBorders>
              <w:top w:val="nil"/>
            </w:tcBorders>
          </w:tcPr>
          <w:p w14:paraId="6B61824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.070</w:t>
            </w:r>
          </w:p>
        </w:tc>
        <w:tc>
          <w:tcPr>
            <w:tcW w:w="587" w:type="pct"/>
            <w:tcBorders>
              <w:top w:val="nil"/>
            </w:tcBorders>
          </w:tcPr>
          <w:p w14:paraId="16CF934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0.045</w:t>
            </w:r>
          </w:p>
        </w:tc>
        <w:tc>
          <w:tcPr>
            <w:tcW w:w="447" w:type="pct"/>
            <w:tcBorders>
              <w:top w:val="nil"/>
            </w:tcBorders>
          </w:tcPr>
          <w:p w14:paraId="3452726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</w:tcBorders>
          </w:tcPr>
          <w:p w14:paraId="59FB77D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.832</w:t>
            </w:r>
          </w:p>
        </w:tc>
        <w:tc>
          <w:tcPr>
            <w:tcW w:w="453" w:type="pct"/>
            <w:tcBorders>
              <w:top w:val="nil"/>
              <w:right w:val="nil"/>
            </w:tcBorders>
          </w:tcPr>
          <w:p w14:paraId="1F31433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.001</w:t>
            </w:r>
          </w:p>
        </w:tc>
      </w:tr>
      <w:tr w:rsidR="00CD4351" w:rsidRPr="008E2C2F" w14:paraId="0CF611F8" w14:textId="77777777" w:rsidTr="009A78B9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14:paraId="5C24DB1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8E2C2F">
              <w:rPr>
                <w:b/>
                <w:i/>
                <w:sz w:val="20"/>
                <w:szCs w:val="20"/>
                <w:lang w:val="en-US"/>
              </w:rPr>
              <w:t>Visceral fat predictor</w:t>
            </w:r>
          </w:p>
        </w:tc>
      </w:tr>
      <w:tr w:rsidR="00CD4351" w:rsidRPr="008E2C2F" w14:paraId="5AEE8FFD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571C204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MMSE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6D0FEF3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1.941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75897C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3CC45B5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.167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53F086C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.024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D6F2AE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1.734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CCEAD8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FE2D47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.192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1BFD2E8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.023</w:t>
            </w:r>
          </w:p>
        </w:tc>
      </w:tr>
      <w:tr w:rsidR="00CD4351" w:rsidRPr="008E2C2F" w14:paraId="7BB1C0B4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0D16B76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MTT - Incongruency Cost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3B87944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0.375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5B4F82A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14539F2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.542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670E53C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BB07EE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0.045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D01A26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32BF7F7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.832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7789C75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.001</w:t>
            </w:r>
          </w:p>
        </w:tc>
      </w:tr>
      <w:tr w:rsidR="00CD4351" w:rsidRPr="008E2C2F" w14:paraId="42F958EF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6D3AA0B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MTT - Multitasking cost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7D3478E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0.162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610F097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18EAE21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.688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05F0474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.002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6DEA333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1.227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CBCDF4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4CEE6D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.271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107A682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.016</w:t>
            </w:r>
          </w:p>
        </w:tc>
      </w:tr>
      <w:tr w:rsidR="00CD4351" w:rsidRPr="008E2C2F" w14:paraId="7D9B8EE2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72D5A35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color w:val="000000"/>
                <w:sz w:val="20"/>
                <w:szCs w:val="20"/>
                <w:lang w:val="en-US"/>
              </w:rPr>
              <w:t>SSP Forward Span Length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08E8044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0.919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47F87F7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33DEA9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.341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195E7DB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.012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9090EB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0.019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B87A39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D9C529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.891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611855A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.000</w:t>
            </w:r>
          </w:p>
        </w:tc>
      </w:tr>
      <w:tr w:rsidR="00CD4351" w:rsidRPr="008E2C2F" w14:paraId="6B22D2A8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53C5676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CRF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571D3C5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0.398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17A02EC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772FF82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.530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064F411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981CCA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0.562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395EC3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9935B2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.562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051E014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.007</w:t>
            </w:r>
          </w:p>
        </w:tc>
      </w:tr>
      <w:tr w:rsidR="00CD4351" w:rsidRPr="008E2C2F" w14:paraId="15CAC272" w14:textId="77777777" w:rsidTr="006A633B">
        <w:tc>
          <w:tcPr>
            <w:tcW w:w="905" w:type="pct"/>
            <w:tcBorders>
              <w:top w:val="nil"/>
              <w:left w:val="nil"/>
            </w:tcBorders>
          </w:tcPr>
          <w:p w14:paraId="31F8722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BMI</w:t>
            </w:r>
          </w:p>
        </w:tc>
        <w:tc>
          <w:tcPr>
            <w:tcW w:w="544" w:type="pct"/>
            <w:tcBorders>
              <w:top w:val="nil"/>
            </w:tcBorders>
          </w:tcPr>
          <w:p w14:paraId="233F935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61.276</w:t>
            </w:r>
          </w:p>
        </w:tc>
        <w:tc>
          <w:tcPr>
            <w:tcW w:w="515" w:type="pct"/>
            <w:tcBorders>
              <w:top w:val="nil"/>
            </w:tcBorders>
          </w:tcPr>
          <w:p w14:paraId="5904364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</w:tcBorders>
          </w:tcPr>
          <w:p w14:paraId="11A38BE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.000***</w:t>
            </w:r>
          </w:p>
        </w:tc>
        <w:tc>
          <w:tcPr>
            <w:tcW w:w="375" w:type="pct"/>
            <w:tcBorders>
              <w:top w:val="nil"/>
            </w:tcBorders>
          </w:tcPr>
          <w:p w14:paraId="4A39E5C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.437</w:t>
            </w:r>
          </w:p>
        </w:tc>
        <w:tc>
          <w:tcPr>
            <w:tcW w:w="587" w:type="pct"/>
            <w:tcBorders>
              <w:top w:val="nil"/>
            </w:tcBorders>
          </w:tcPr>
          <w:p w14:paraId="2A31794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124.452</w:t>
            </w:r>
          </w:p>
        </w:tc>
        <w:tc>
          <w:tcPr>
            <w:tcW w:w="447" w:type="pct"/>
            <w:tcBorders>
              <w:top w:val="nil"/>
            </w:tcBorders>
          </w:tcPr>
          <w:p w14:paraId="4706A58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</w:tcBorders>
          </w:tcPr>
          <w:p w14:paraId="65084AB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.000***</w:t>
            </w:r>
          </w:p>
        </w:tc>
        <w:tc>
          <w:tcPr>
            <w:tcW w:w="453" w:type="pct"/>
            <w:tcBorders>
              <w:top w:val="nil"/>
              <w:right w:val="nil"/>
            </w:tcBorders>
          </w:tcPr>
          <w:p w14:paraId="0A2703D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.624</w:t>
            </w:r>
          </w:p>
        </w:tc>
      </w:tr>
      <w:tr w:rsidR="00CD4351" w:rsidRPr="008E2C2F" w14:paraId="6DDA8274" w14:textId="77777777" w:rsidTr="009A78B9"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</w:tcPr>
          <w:p w14:paraId="1E924E8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8E2C2F">
              <w:rPr>
                <w:b/>
                <w:i/>
                <w:sz w:val="20"/>
                <w:szCs w:val="20"/>
                <w:lang w:val="en-US"/>
              </w:rPr>
              <w:t>BMI predictor</w:t>
            </w:r>
          </w:p>
        </w:tc>
      </w:tr>
      <w:tr w:rsidR="00CD4351" w:rsidRPr="008E2C2F" w14:paraId="0125D368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72CB82F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lastRenderedPageBreak/>
              <w:t xml:space="preserve">MMSE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046B397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1.805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20890D1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4C8B47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.183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62BF925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.022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6A5E096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3.718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49B2FD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0876E9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.058</w:t>
            </w:r>
            <w:r w:rsidRPr="008E2C2F">
              <w:rPr>
                <w:b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26AACA7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.047</w:t>
            </w:r>
          </w:p>
        </w:tc>
      </w:tr>
      <w:tr w:rsidR="00CD4351" w:rsidRPr="008E2C2F" w14:paraId="7B6EF495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232BFBA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MTT Incongruency Cost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6961D1F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0.499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68C1D59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6F2B57E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.482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6CD7D0D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.006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E72E00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0.025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809615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6AE8C0B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.875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7E36127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.000</w:t>
            </w:r>
          </w:p>
        </w:tc>
      </w:tr>
      <w:tr w:rsidR="00CD4351" w:rsidRPr="008E2C2F" w14:paraId="180593C1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6AA9EF7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 xml:space="preserve">MTT Multitasking cost 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145575E4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0.128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2D98596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48A9EF3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.721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3A4B49C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.002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7559481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0.001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D30093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36DED29C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.976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1D426ABD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.000</w:t>
            </w:r>
          </w:p>
        </w:tc>
      </w:tr>
      <w:tr w:rsidR="00CD4351" w:rsidRPr="008E2C2F" w14:paraId="24657B5C" w14:textId="77777777" w:rsidTr="006A633B">
        <w:tc>
          <w:tcPr>
            <w:tcW w:w="905" w:type="pct"/>
            <w:tcBorders>
              <w:top w:val="nil"/>
              <w:left w:val="nil"/>
              <w:bottom w:val="nil"/>
            </w:tcBorders>
          </w:tcPr>
          <w:p w14:paraId="2902045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color w:val="000000"/>
                <w:sz w:val="20"/>
                <w:szCs w:val="20"/>
                <w:lang w:val="en-US"/>
              </w:rPr>
              <w:t>SSP Forward Span Length</w:t>
            </w:r>
          </w:p>
        </w:tc>
        <w:tc>
          <w:tcPr>
            <w:tcW w:w="544" w:type="pct"/>
            <w:tcBorders>
              <w:top w:val="nil"/>
              <w:bottom w:val="nil"/>
            </w:tcBorders>
          </w:tcPr>
          <w:p w14:paraId="4D6D6468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2.593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14:paraId="78B1CBB6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57E0EE77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.111</w:t>
            </w:r>
          </w:p>
        </w:tc>
        <w:tc>
          <w:tcPr>
            <w:tcW w:w="375" w:type="pct"/>
            <w:tcBorders>
              <w:top w:val="nil"/>
              <w:bottom w:val="nil"/>
            </w:tcBorders>
          </w:tcPr>
          <w:p w14:paraId="6B29340E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.032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26BEDB59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0.063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2F1AC4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C6B6D40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.802</w:t>
            </w:r>
          </w:p>
        </w:tc>
        <w:tc>
          <w:tcPr>
            <w:tcW w:w="453" w:type="pct"/>
            <w:tcBorders>
              <w:top w:val="nil"/>
              <w:bottom w:val="nil"/>
              <w:right w:val="nil"/>
            </w:tcBorders>
          </w:tcPr>
          <w:p w14:paraId="104AE5F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.001</w:t>
            </w:r>
          </w:p>
        </w:tc>
      </w:tr>
      <w:tr w:rsidR="00CD4351" w:rsidRPr="008E2C2F" w14:paraId="1F0757D4" w14:textId="77777777" w:rsidTr="006A633B">
        <w:trPr>
          <w:trHeight w:val="74"/>
        </w:trPr>
        <w:tc>
          <w:tcPr>
            <w:tcW w:w="905" w:type="pct"/>
            <w:tcBorders>
              <w:top w:val="nil"/>
              <w:left w:val="nil"/>
            </w:tcBorders>
          </w:tcPr>
          <w:p w14:paraId="7496232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8E2C2F">
              <w:rPr>
                <w:sz w:val="20"/>
                <w:szCs w:val="20"/>
                <w:lang w:val="en-US"/>
              </w:rPr>
              <w:t>Visceral fat</w:t>
            </w:r>
          </w:p>
        </w:tc>
        <w:tc>
          <w:tcPr>
            <w:tcW w:w="544" w:type="pct"/>
            <w:tcBorders>
              <w:top w:val="nil"/>
            </w:tcBorders>
          </w:tcPr>
          <w:p w14:paraId="3ED0C845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61.276</w:t>
            </w:r>
          </w:p>
        </w:tc>
        <w:tc>
          <w:tcPr>
            <w:tcW w:w="515" w:type="pct"/>
            <w:tcBorders>
              <w:top w:val="nil"/>
            </w:tcBorders>
          </w:tcPr>
          <w:p w14:paraId="6A9FE531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1, 79</w:t>
            </w:r>
          </w:p>
        </w:tc>
        <w:tc>
          <w:tcPr>
            <w:tcW w:w="587" w:type="pct"/>
            <w:tcBorders>
              <w:top w:val="nil"/>
            </w:tcBorders>
          </w:tcPr>
          <w:p w14:paraId="132878B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.000***</w:t>
            </w:r>
          </w:p>
        </w:tc>
        <w:tc>
          <w:tcPr>
            <w:tcW w:w="375" w:type="pct"/>
            <w:tcBorders>
              <w:top w:val="nil"/>
            </w:tcBorders>
          </w:tcPr>
          <w:p w14:paraId="12ACF91A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.437</w:t>
            </w:r>
          </w:p>
        </w:tc>
        <w:tc>
          <w:tcPr>
            <w:tcW w:w="587" w:type="pct"/>
            <w:tcBorders>
              <w:top w:val="nil"/>
            </w:tcBorders>
          </w:tcPr>
          <w:p w14:paraId="10DD1963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124.452</w:t>
            </w:r>
          </w:p>
        </w:tc>
        <w:tc>
          <w:tcPr>
            <w:tcW w:w="447" w:type="pct"/>
            <w:tcBorders>
              <w:top w:val="nil"/>
            </w:tcBorders>
          </w:tcPr>
          <w:p w14:paraId="0D23B49F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1, 75</w:t>
            </w:r>
          </w:p>
        </w:tc>
        <w:tc>
          <w:tcPr>
            <w:tcW w:w="587" w:type="pct"/>
            <w:tcBorders>
              <w:top w:val="nil"/>
            </w:tcBorders>
          </w:tcPr>
          <w:p w14:paraId="2DD50072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8E2C2F">
              <w:rPr>
                <w:b/>
                <w:sz w:val="20"/>
                <w:szCs w:val="20"/>
                <w:lang w:val="en-US"/>
              </w:rPr>
              <w:t>.000***</w:t>
            </w:r>
          </w:p>
        </w:tc>
        <w:tc>
          <w:tcPr>
            <w:tcW w:w="453" w:type="pct"/>
            <w:tcBorders>
              <w:top w:val="nil"/>
              <w:right w:val="nil"/>
            </w:tcBorders>
          </w:tcPr>
          <w:p w14:paraId="5F7ED03B" w14:textId="77777777" w:rsidR="00CD4351" w:rsidRPr="008E2C2F" w:rsidRDefault="00CD4351" w:rsidP="0057415C">
            <w:pPr>
              <w:spacing w:line="48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8E2C2F">
              <w:rPr>
                <w:sz w:val="20"/>
                <w:szCs w:val="20"/>
                <w:lang w:val="en-US"/>
              </w:rPr>
              <w:t>.624</w:t>
            </w:r>
          </w:p>
        </w:tc>
      </w:tr>
    </w:tbl>
    <w:p w14:paraId="77C1252C" w14:textId="77777777" w:rsidR="00CD4351" w:rsidRPr="008E2C2F" w:rsidRDefault="00CD4351" w:rsidP="00CD4351">
      <w:pPr>
        <w:spacing w:line="480" w:lineRule="auto"/>
        <w:contextualSpacing/>
        <w:rPr>
          <w:sz w:val="20"/>
          <w:szCs w:val="20"/>
          <w:lang w:val="en-US"/>
        </w:rPr>
      </w:pPr>
    </w:p>
    <w:p w14:paraId="47BBFBED" w14:textId="77777777" w:rsidR="00CD4351" w:rsidRPr="003A5AF8" w:rsidRDefault="00CD4351" w:rsidP="00CD4351">
      <w:pPr>
        <w:spacing w:line="480" w:lineRule="auto"/>
        <w:contextualSpacing/>
        <w:rPr>
          <w:lang w:val="en-US"/>
        </w:rPr>
      </w:pPr>
    </w:p>
    <w:p w14:paraId="11BC7F27" w14:textId="77777777" w:rsidR="00CD4351" w:rsidRPr="003A5AF8" w:rsidRDefault="00CD4351" w:rsidP="00CD4351">
      <w:pPr>
        <w:spacing w:line="480" w:lineRule="auto"/>
        <w:contextualSpacing/>
        <w:rPr>
          <w:lang w:val="en-US"/>
        </w:rPr>
      </w:pPr>
    </w:p>
    <w:p w14:paraId="0766BCA9" w14:textId="77777777" w:rsidR="00CD4351" w:rsidRPr="003A5AF8" w:rsidRDefault="00CD4351" w:rsidP="00CD4351">
      <w:pPr>
        <w:spacing w:line="480" w:lineRule="auto"/>
        <w:ind w:firstLine="708"/>
        <w:contextualSpacing/>
        <w:rPr>
          <w:lang w:val="en-US"/>
        </w:rPr>
      </w:pPr>
    </w:p>
    <w:p w14:paraId="0B60496F" w14:textId="77777777" w:rsidR="00CD4351" w:rsidRPr="003A5AF8" w:rsidRDefault="00CD4351" w:rsidP="00CD4351">
      <w:pPr>
        <w:rPr>
          <w:lang w:val="en-US"/>
        </w:rPr>
      </w:pPr>
    </w:p>
    <w:p w14:paraId="07EDD6FB" w14:textId="77777777" w:rsidR="003A7BDF" w:rsidRPr="003A5AF8" w:rsidRDefault="003A7BDF" w:rsidP="00CD4351">
      <w:pPr>
        <w:rPr>
          <w:lang w:val="en-US"/>
        </w:rPr>
      </w:pPr>
    </w:p>
    <w:sectPr w:rsidR="003A7BDF" w:rsidRPr="003A5AF8" w:rsidSect="008E2C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3CC1AEE" w16cex:dateUtc="2023-09-13T09:28:00Z"/>
  <w16cex:commentExtensible w16cex:durableId="2DAADA2D" w16cex:dateUtc="2023-09-13T09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BB8CD" w14:textId="77777777" w:rsidR="000310E0" w:rsidRDefault="000310E0" w:rsidP="008E2C2F">
      <w:r>
        <w:separator/>
      </w:r>
    </w:p>
  </w:endnote>
  <w:endnote w:type="continuationSeparator" w:id="0">
    <w:p w14:paraId="51B6274B" w14:textId="77777777" w:rsidR="000310E0" w:rsidRDefault="000310E0" w:rsidP="008E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sGotT">
    <w:altName w:val="Calibri"/>
    <w:panose1 w:val="00000000000000000000"/>
    <w:charset w:val="00"/>
    <w:family w:val="auto"/>
    <w:pitch w:val="variable"/>
    <w:sig w:usb0="800000AF" w:usb1="0000204A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FD1F0" w14:textId="77777777" w:rsidR="008E2C2F" w:rsidRDefault="008E2C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F9FE0" w14:textId="77777777" w:rsidR="008E2C2F" w:rsidRDefault="008E2C2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72B4" w14:textId="77777777" w:rsidR="008E2C2F" w:rsidRDefault="008E2C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E34E4" w14:textId="77777777" w:rsidR="000310E0" w:rsidRDefault="000310E0" w:rsidP="008E2C2F">
      <w:r>
        <w:separator/>
      </w:r>
    </w:p>
  </w:footnote>
  <w:footnote w:type="continuationSeparator" w:id="0">
    <w:p w14:paraId="3D8E3C53" w14:textId="77777777" w:rsidR="000310E0" w:rsidRDefault="000310E0" w:rsidP="008E2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644733815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C2EBBE7" w14:textId="6CB8134F" w:rsidR="008E2C2F" w:rsidRDefault="008E2C2F" w:rsidP="00CD49F1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E498EB4" w14:textId="77777777" w:rsidR="008E2C2F" w:rsidRDefault="008E2C2F" w:rsidP="008E2C2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277639606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B73AED5" w14:textId="6775C41D" w:rsidR="008E2C2F" w:rsidRDefault="008E2C2F" w:rsidP="00CD49F1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76058A78" w14:textId="77777777" w:rsidR="008E2C2F" w:rsidRPr="009016A4" w:rsidRDefault="008E2C2F" w:rsidP="008E2C2F">
    <w:pPr>
      <w:pStyle w:val="Cabealho"/>
      <w:ind w:right="360"/>
      <w:rPr>
        <w:lang w:val="en-US"/>
      </w:rPr>
    </w:pPr>
    <w:r w:rsidRPr="00EF4E3F">
      <w:rPr>
        <w:lang w:val="en-US"/>
      </w:rPr>
      <w:t>CARDIORESPIRATORY FITNESS</w:t>
    </w:r>
    <w:r>
      <w:rPr>
        <w:lang w:val="en-US"/>
      </w:rPr>
      <w:t>,</w:t>
    </w:r>
    <w:r w:rsidRPr="00EF4E3F">
      <w:rPr>
        <w:lang w:val="en-US"/>
      </w:rPr>
      <w:t xml:space="preserve"> DEPRESSIVE SYMPTOMATOLOGY </w:t>
    </w:r>
    <w:r>
      <w:rPr>
        <w:lang w:val="en-US"/>
      </w:rPr>
      <w:t>AND COGNITION</w:t>
    </w:r>
  </w:p>
  <w:p w14:paraId="4BEB51EF" w14:textId="77777777" w:rsidR="008E2C2F" w:rsidRPr="008E2C2F" w:rsidRDefault="008E2C2F">
    <w:pPr>
      <w:pStyle w:val="Cabealh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A483E" w14:textId="77777777" w:rsidR="008E2C2F" w:rsidRPr="009016A4" w:rsidRDefault="008E2C2F" w:rsidP="008E2C2F">
    <w:pPr>
      <w:pStyle w:val="Cabealho"/>
      <w:ind w:right="360"/>
      <w:rPr>
        <w:lang w:val="en-US"/>
      </w:rPr>
    </w:pPr>
    <w:r w:rsidRPr="00EF4E3F">
      <w:rPr>
        <w:lang w:val="en-US"/>
      </w:rPr>
      <w:t>CARDIORESPIRATORY FITNESS</w:t>
    </w:r>
    <w:r>
      <w:rPr>
        <w:lang w:val="en-US"/>
      </w:rPr>
      <w:t>,</w:t>
    </w:r>
    <w:r w:rsidRPr="00EF4E3F">
      <w:rPr>
        <w:lang w:val="en-US"/>
      </w:rPr>
      <w:t xml:space="preserve"> DEPRESSIVE SYMPTOMATOLOGY </w:t>
    </w:r>
    <w:r>
      <w:rPr>
        <w:lang w:val="en-US"/>
      </w:rPr>
      <w:t>AND COGNITION</w:t>
    </w:r>
  </w:p>
  <w:p w14:paraId="758889B7" w14:textId="77777777" w:rsidR="008E2C2F" w:rsidRPr="008E2C2F" w:rsidRDefault="008E2C2F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DC"/>
    <w:rsid w:val="000310E0"/>
    <w:rsid w:val="00277D9B"/>
    <w:rsid w:val="003351C5"/>
    <w:rsid w:val="003A5AF8"/>
    <w:rsid w:val="003A7BDF"/>
    <w:rsid w:val="003C50FF"/>
    <w:rsid w:val="004D016C"/>
    <w:rsid w:val="004E1F62"/>
    <w:rsid w:val="00532268"/>
    <w:rsid w:val="00557BDC"/>
    <w:rsid w:val="006A633B"/>
    <w:rsid w:val="00704A09"/>
    <w:rsid w:val="008E2C2F"/>
    <w:rsid w:val="0094681E"/>
    <w:rsid w:val="009A78B9"/>
    <w:rsid w:val="00AF7F7D"/>
    <w:rsid w:val="00CD4351"/>
    <w:rsid w:val="00D54626"/>
    <w:rsid w:val="00F7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A9868"/>
  <w15:chartTrackingRefBased/>
  <w15:docId w15:val="{B926F5EB-A4D3-5B43-B47A-7B1DB7E7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sGotT" w:eastAsiaTheme="minorHAnsi" w:hAnsi="NewsGotT" w:cs="Times New Roman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BDC"/>
    <w:rPr>
      <w:rFonts w:ascii="Times New Roman" w:eastAsia="Times New Roman" w:hAnsi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57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3A5AF8"/>
    <w:rPr>
      <w:rFonts w:ascii="Times New Roman" w:eastAsia="Times New Roman" w:hAnsi="Times New Roman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5AF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A5AF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A5AF8"/>
    <w:rPr>
      <w:rFonts w:ascii="Times New Roman" w:eastAsia="Times New Roman" w:hAnsi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A5AF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A5AF8"/>
    <w:rPr>
      <w:rFonts w:ascii="Times New Roman" w:eastAsia="Times New Roman" w:hAnsi="Times New Roman"/>
      <w:b/>
      <w:bCs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5AF8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A5AF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F7F7D"/>
    <w:rPr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F7F7D"/>
    <w:rPr>
      <w:rFonts w:ascii="Times New Roman" w:eastAsia="Times New Roman" w:hAnsi="Times New Roman"/>
      <w:sz w:val="18"/>
      <w:szCs w:val="18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F7F7D"/>
    <w:rPr>
      <w:color w:val="954F72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8E2C2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E2C2F"/>
    <w:rPr>
      <w:rFonts w:ascii="Times New Roman" w:eastAsia="Times New Roman" w:hAnsi="Times New Roman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E2C2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E2C2F"/>
    <w:rPr>
      <w:rFonts w:ascii="Times New Roman" w:eastAsia="Times New Roman" w:hAnsi="Times New Roman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8E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Barros</dc:creator>
  <cp:keywords/>
  <dc:description/>
  <cp:lastModifiedBy>Catarina Barros</cp:lastModifiedBy>
  <cp:revision>8</cp:revision>
  <dcterms:created xsi:type="dcterms:W3CDTF">2023-09-13T09:28:00Z</dcterms:created>
  <dcterms:modified xsi:type="dcterms:W3CDTF">2023-10-30T19:01:00Z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a593ae0f2e8f3602ec0fee250eba391140ebd0c8dae8f0ae60f422a594a9833f</vt:lpwstr>
  </property>
</Properties>
</file>