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020B" w14:textId="77777777" w:rsidR="00370DCA" w:rsidRPr="0097557D" w:rsidRDefault="00370DCA" w:rsidP="00370DCA">
      <w:pPr>
        <w:jc w:val="center"/>
        <w:rPr>
          <w:b/>
          <w:bCs/>
          <w:color w:val="000000" w:themeColor="text1"/>
        </w:rPr>
      </w:pPr>
      <w:r w:rsidRPr="0097557D">
        <w:rPr>
          <w:b/>
          <w:bCs/>
          <w:color w:val="000000" w:themeColor="text1"/>
        </w:rPr>
        <w:t>Probing Phonon Focusing, Thermomechanical Behavior, and Moir</w:t>
      </w:r>
      <w:bookmarkStart w:id="0" w:name="_Hlk122269535"/>
      <w:r w:rsidRPr="0097557D">
        <w:rPr>
          <w:b/>
          <w:bCs/>
          <w:color w:val="000000" w:themeColor="text1"/>
        </w:rPr>
        <w:t>é</w:t>
      </w:r>
      <w:bookmarkEnd w:id="0"/>
      <w:r w:rsidRPr="0097557D">
        <w:rPr>
          <w:b/>
          <w:bCs/>
          <w:color w:val="000000" w:themeColor="text1"/>
        </w:rPr>
        <w:t xml:space="preserve"> Patterns </w:t>
      </w:r>
    </w:p>
    <w:p w14:paraId="11523531" w14:textId="77777777" w:rsidR="00370DCA" w:rsidRPr="0097557D" w:rsidRDefault="00370DCA" w:rsidP="00370DCA">
      <w:pPr>
        <w:jc w:val="center"/>
        <w:rPr>
          <w:b/>
          <w:bCs/>
          <w:color w:val="000000" w:themeColor="text1"/>
        </w:rPr>
      </w:pPr>
      <w:r w:rsidRPr="0097557D">
        <w:rPr>
          <w:b/>
          <w:bCs/>
          <w:color w:val="000000" w:themeColor="text1"/>
        </w:rPr>
        <w:t xml:space="preserve">in van der Waals Architectures Using Surface Acoustic Waves </w:t>
      </w:r>
    </w:p>
    <w:p w14:paraId="19CF606F" w14:textId="77777777" w:rsidR="00370DCA" w:rsidRPr="0097557D" w:rsidRDefault="00370DCA" w:rsidP="00370DCA">
      <w:pPr>
        <w:jc w:val="center"/>
        <w:rPr>
          <w:b/>
          <w:bCs/>
          <w:color w:val="000000" w:themeColor="text1"/>
        </w:rPr>
      </w:pPr>
    </w:p>
    <w:p w14:paraId="43B34EAD" w14:textId="4A55680D" w:rsidR="00370DCA" w:rsidRPr="0097557D" w:rsidRDefault="00043B38" w:rsidP="00370DCA">
      <w:pPr>
        <w:jc w:val="center"/>
        <w:rPr>
          <w:color w:val="000000" w:themeColor="text1"/>
          <w:vertAlign w:val="superscript"/>
        </w:rPr>
      </w:pPr>
      <w:bookmarkStart w:id="1" w:name="_Hlk122269558"/>
      <w:r>
        <w:rPr>
          <w:color w:val="000000" w:themeColor="text1"/>
        </w:rPr>
        <w:t xml:space="preserve">Nitish </w:t>
      </w:r>
      <w:r w:rsidR="00CE04BB">
        <w:rPr>
          <w:color w:val="000000" w:themeColor="text1"/>
        </w:rPr>
        <w:t>Baradwaj</w:t>
      </w:r>
      <w:r w:rsidR="00CE04BB" w:rsidRPr="0097557D">
        <w:rPr>
          <w:color w:val="000000" w:themeColor="text1"/>
        </w:rPr>
        <w:t>,</w:t>
      </w:r>
      <w:r w:rsidR="00CE04BB" w:rsidRPr="0097557D">
        <w:rPr>
          <w:color w:val="000000" w:themeColor="text1"/>
          <w:vertAlign w:val="superscript"/>
        </w:rPr>
        <w:t xml:space="preserve"> [</w:t>
      </w:r>
      <w:r w:rsidR="00370DCA" w:rsidRPr="0097557D">
        <w:rPr>
          <w:color w:val="000000" w:themeColor="text1"/>
          <w:vertAlign w:val="superscript"/>
        </w:rPr>
        <w:t>a]</w:t>
      </w:r>
      <w:r w:rsidR="00370DCA" w:rsidRPr="0097557D">
        <w:rPr>
          <w:color w:val="000000" w:themeColor="text1"/>
        </w:rPr>
        <w:t xml:space="preserve"> An</w:t>
      </w:r>
      <w:r>
        <w:rPr>
          <w:color w:val="000000" w:themeColor="text1"/>
        </w:rPr>
        <w:t>ikeya Aditya</w:t>
      </w:r>
      <w:r w:rsidR="00370DCA" w:rsidRPr="0097557D">
        <w:rPr>
          <w:color w:val="000000" w:themeColor="text1"/>
        </w:rPr>
        <w:t>,</w:t>
      </w:r>
      <w:r w:rsidR="00370DCA" w:rsidRPr="0097557D">
        <w:rPr>
          <w:color w:val="000000" w:themeColor="text1"/>
          <w:vertAlign w:val="superscript"/>
        </w:rPr>
        <w:t>[a]</w:t>
      </w:r>
      <w:r w:rsidR="00370DCA" w:rsidRPr="0097557D">
        <w:rPr>
          <w:color w:val="000000" w:themeColor="text1"/>
        </w:rPr>
        <w:t xml:space="preserve"> </w:t>
      </w:r>
      <w:r>
        <w:rPr>
          <w:color w:val="000000" w:themeColor="text1"/>
        </w:rPr>
        <w:t>Ankit Mishra</w:t>
      </w:r>
      <w:r w:rsidR="00370DCA" w:rsidRPr="0097557D">
        <w:rPr>
          <w:color w:val="000000" w:themeColor="text1"/>
        </w:rPr>
        <w:t>,</w:t>
      </w:r>
      <w:r w:rsidR="00370DCA" w:rsidRPr="0097557D">
        <w:rPr>
          <w:color w:val="000000" w:themeColor="text1"/>
          <w:vertAlign w:val="superscript"/>
        </w:rPr>
        <w:t>[a]</w:t>
      </w:r>
      <w:r w:rsidR="00370DCA" w:rsidRPr="0097557D">
        <w:rPr>
          <w:color w:val="000000" w:themeColor="text1"/>
        </w:rPr>
        <w:t xml:space="preserve"> Kory Burns,</w:t>
      </w:r>
      <w:r w:rsidR="00370DCA" w:rsidRPr="0097557D">
        <w:rPr>
          <w:color w:val="000000" w:themeColor="text1"/>
          <w:vertAlign w:val="superscript"/>
        </w:rPr>
        <w:t>[b]</w:t>
      </w:r>
      <w:r w:rsidR="00370DCA" w:rsidRPr="0097557D">
        <w:rPr>
          <w:color w:val="000000" w:themeColor="text1"/>
        </w:rPr>
        <w:t xml:space="preserve"> Eric Lang,</w:t>
      </w:r>
      <w:r w:rsidR="00370DCA" w:rsidRPr="0097557D">
        <w:rPr>
          <w:color w:val="000000" w:themeColor="text1"/>
          <w:vertAlign w:val="superscript"/>
        </w:rPr>
        <w:t xml:space="preserve"> [c]</w:t>
      </w:r>
      <w:r w:rsidR="00370DCA" w:rsidRPr="0097557D">
        <w:rPr>
          <w:color w:val="000000" w:themeColor="text1"/>
        </w:rPr>
        <w:t xml:space="preserve"> Jordan A. Hachtel,</w:t>
      </w:r>
      <w:r w:rsidR="00370DCA" w:rsidRPr="0097557D">
        <w:rPr>
          <w:color w:val="000000" w:themeColor="text1"/>
          <w:vertAlign w:val="superscript"/>
        </w:rPr>
        <w:t>[d]</w:t>
      </w:r>
      <w:r w:rsidR="00370DCA" w:rsidRPr="0097557D">
        <w:rPr>
          <w:color w:val="000000" w:themeColor="text1"/>
        </w:rPr>
        <w:t xml:space="preserve"> Khalid Hattar,</w:t>
      </w:r>
      <w:r w:rsidR="00370DCA" w:rsidRPr="0097557D">
        <w:rPr>
          <w:color w:val="000000" w:themeColor="text1"/>
          <w:vertAlign w:val="superscript"/>
        </w:rPr>
        <w:t>[e]</w:t>
      </w:r>
      <w:r w:rsidR="00370DCA" w:rsidRPr="0097557D">
        <w:rPr>
          <w:color w:val="000000" w:themeColor="text1"/>
        </w:rPr>
        <w:t xml:space="preserve"> Assel Aitkaliyeva,</w:t>
      </w:r>
      <w:r w:rsidR="00370DCA" w:rsidRPr="0097557D">
        <w:rPr>
          <w:color w:val="000000" w:themeColor="text1"/>
          <w:vertAlign w:val="superscript"/>
        </w:rPr>
        <w:t>[f]</w:t>
      </w:r>
      <w:r w:rsidR="00370DCA" w:rsidRPr="0097557D">
        <w:rPr>
          <w:color w:val="000000" w:themeColor="text1"/>
        </w:rPr>
        <w:t xml:space="preserve"> Aiichiro Nakano,</w:t>
      </w:r>
      <w:r w:rsidR="00370DCA" w:rsidRPr="0097557D">
        <w:rPr>
          <w:color w:val="000000" w:themeColor="text1"/>
          <w:vertAlign w:val="superscript"/>
        </w:rPr>
        <w:t xml:space="preserve"> [a]</w:t>
      </w:r>
      <w:r w:rsidR="00370DCA" w:rsidRPr="0097557D">
        <w:rPr>
          <w:color w:val="000000" w:themeColor="text1"/>
        </w:rPr>
        <w:t xml:space="preserve"> Priya Vashishta,</w:t>
      </w:r>
      <w:r w:rsidR="00370DCA" w:rsidRPr="0097557D">
        <w:rPr>
          <w:color w:val="000000" w:themeColor="text1"/>
          <w:vertAlign w:val="superscript"/>
        </w:rPr>
        <w:t xml:space="preserve"> [a]</w:t>
      </w:r>
      <w:r w:rsidR="00370DCA" w:rsidRPr="0097557D">
        <w:rPr>
          <w:color w:val="000000" w:themeColor="text1"/>
        </w:rPr>
        <w:t xml:space="preserve"> Rajiv Kalia</w:t>
      </w:r>
      <w:r w:rsidR="00370DCA" w:rsidRPr="0097557D">
        <w:rPr>
          <w:color w:val="000000" w:themeColor="text1"/>
          <w:vertAlign w:val="superscript"/>
        </w:rPr>
        <w:t>[a,*]</w:t>
      </w:r>
    </w:p>
    <w:p w14:paraId="50DE2035" w14:textId="77777777" w:rsidR="00370DCA" w:rsidRPr="0097557D" w:rsidRDefault="00370DCA" w:rsidP="00370DCA">
      <w:pPr>
        <w:jc w:val="center"/>
        <w:rPr>
          <w:color w:val="000000" w:themeColor="text1"/>
          <w:vertAlign w:val="superscript"/>
        </w:rPr>
      </w:pPr>
    </w:p>
    <w:p w14:paraId="74867787" w14:textId="77777777" w:rsidR="00370DCA" w:rsidRPr="0097557D" w:rsidRDefault="00370DCA" w:rsidP="00CE04BB">
      <w:pPr>
        <w:snapToGrid w:val="0"/>
        <w:jc w:val="both"/>
        <w:rPr>
          <w:color w:val="000000" w:themeColor="text1"/>
          <w:lang w:val="en-GB"/>
        </w:rPr>
      </w:pPr>
      <w:r w:rsidRPr="0097557D">
        <w:rPr>
          <w:color w:val="000000" w:themeColor="text1"/>
        </w:rPr>
        <w:t>[a]</w:t>
      </w:r>
      <w:r w:rsidRPr="0097557D">
        <w:rPr>
          <w:color w:val="000000" w:themeColor="text1"/>
          <w:lang w:val="en-GB"/>
        </w:rPr>
        <w:t xml:space="preserve"> Collaboratory for Advanced Computing and Simulations, University of Southern California, Los Angeles, CA</w:t>
      </w:r>
    </w:p>
    <w:p w14:paraId="65A473EC" w14:textId="77777777" w:rsidR="00370DCA" w:rsidRPr="0097557D" w:rsidRDefault="00370DCA" w:rsidP="00CE04BB">
      <w:pPr>
        <w:snapToGrid w:val="0"/>
        <w:jc w:val="both"/>
        <w:rPr>
          <w:color w:val="000000" w:themeColor="text1"/>
        </w:rPr>
      </w:pPr>
      <w:r w:rsidRPr="0097557D">
        <w:rPr>
          <w:color w:val="000000" w:themeColor="text1"/>
        </w:rPr>
        <w:t>[b] Department of Materials Science &amp; Engineering, University of Virginia, Charlottesville, VA</w:t>
      </w:r>
    </w:p>
    <w:p w14:paraId="71000491" w14:textId="77777777" w:rsidR="00370DCA" w:rsidRPr="0097557D" w:rsidRDefault="00370DCA" w:rsidP="00CE04BB">
      <w:pPr>
        <w:snapToGrid w:val="0"/>
        <w:jc w:val="both"/>
        <w:rPr>
          <w:color w:val="000000" w:themeColor="text1"/>
        </w:rPr>
      </w:pPr>
      <w:r w:rsidRPr="0097557D">
        <w:rPr>
          <w:color w:val="000000" w:themeColor="text1"/>
        </w:rPr>
        <w:t>[c] Department of Nuclear Engineering, University of New Mexico, Albuquerque, NM</w:t>
      </w:r>
    </w:p>
    <w:p w14:paraId="28BC14BB" w14:textId="77777777" w:rsidR="00370DCA" w:rsidRPr="0097557D" w:rsidRDefault="00370DCA" w:rsidP="00CE04BB">
      <w:pPr>
        <w:snapToGrid w:val="0"/>
        <w:jc w:val="both"/>
        <w:rPr>
          <w:color w:val="000000" w:themeColor="text1"/>
        </w:rPr>
      </w:pPr>
      <w:r w:rsidRPr="0097557D">
        <w:rPr>
          <w:color w:val="000000" w:themeColor="text1"/>
        </w:rPr>
        <w:t>[d] Center for Nanophase Materials Sciences, Oak Ridge National Laboratory, Oak Ridge, TN</w:t>
      </w:r>
    </w:p>
    <w:p w14:paraId="52740CB2" w14:textId="77777777" w:rsidR="00370DCA" w:rsidRPr="0097557D" w:rsidRDefault="00370DCA" w:rsidP="00CE04BB">
      <w:pPr>
        <w:snapToGrid w:val="0"/>
        <w:jc w:val="both"/>
        <w:rPr>
          <w:color w:val="000000" w:themeColor="text1"/>
        </w:rPr>
      </w:pPr>
      <w:r w:rsidRPr="0097557D">
        <w:rPr>
          <w:color w:val="000000" w:themeColor="text1"/>
        </w:rPr>
        <w:t>[e] Department of Nuclear Engineering, University of Tennessee, Knoxville, TN</w:t>
      </w:r>
    </w:p>
    <w:p w14:paraId="4917DC6F" w14:textId="77777777" w:rsidR="00370DCA" w:rsidRPr="0097557D" w:rsidRDefault="00370DCA" w:rsidP="00CE04BB">
      <w:pPr>
        <w:snapToGrid w:val="0"/>
        <w:jc w:val="both"/>
        <w:rPr>
          <w:color w:val="000000" w:themeColor="text1"/>
          <w:lang w:val="en-GB"/>
        </w:rPr>
      </w:pPr>
      <w:r w:rsidRPr="0097557D">
        <w:rPr>
          <w:color w:val="000000" w:themeColor="text1"/>
        </w:rPr>
        <w:t>[f]</w:t>
      </w:r>
      <w:r w:rsidRPr="0097557D">
        <w:rPr>
          <w:color w:val="000000" w:themeColor="text1"/>
          <w:lang w:val="en-GB"/>
        </w:rPr>
        <w:t xml:space="preserve"> Department of Materials Science &amp; Engineering, University of Florida, Gainesville, FL</w:t>
      </w:r>
    </w:p>
    <w:bookmarkEnd w:id="1"/>
    <w:p w14:paraId="0B8033AD" w14:textId="77777777" w:rsidR="002E04FC" w:rsidRPr="0097557D" w:rsidRDefault="002E04FC" w:rsidP="002E04FC">
      <w:pPr>
        <w:rPr>
          <w:color w:val="000000" w:themeColor="text1"/>
        </w:rPr>
      </w:pPr>
    </w:p>
    <w:p w14:paraId="504B32DD" w14:textId="77777777" w:rsidR="002E04FC" w:rsidRPr="0097557D" w:rsidRDefault="002E04FC" w:rsidP="002E04FC">
      <w:pPr>
        <w:rPr>
          <w:color w:val="000000" w:themeColor="text1"/>
        </w:rPr>
      </w:pPr>
    </w:p>
    <w:p w14:paraId="4A5737E6" w14:textId="2B456448" w:rsidR="0099504D" w:rsidRPr="008E3D79" w:rsidRDefault="0099504D" w:rsidP="00EB1357">
      <w:pPr>
        <w:pStyle w:val="ListParagraph"/>
        <w:numPr>
          <w:ilvl w:val="0"/>
          <w:numId w:val="1"/>
        </w:numPr>
        <w:spacing w:line="480" w:lineRule="auto"/>
        <w:ind w:left="720"/>
        <w:rPr>
          <w:b/>
          <w:bCs/>
          <w:color w:val="000000" w:themeColor="text1"/>
          <w:u w:val="single"/>
        </w:rPr>
      </w:pPr>
      <w:r w:rsidRPr="008E3D79">
        <w:rPr>
          <w:b/>
          <w:bCs/>
          <w:color w:val="000000" w:themeColor="text1"/>
          <w:u w:val="single"/>
        </w:rPr>
        <w:t>Relationship between SAW Velocity, Young’s Modulus and Poisson’s Ratio</w:t>
      </w:r>
    </w:p>
    <w:p w14:paraId="62850BD6" w14:textId="12813E50" w:rsidR="0099504D" w:rsidRPr="008E3D79" w:rsidRDefault="0099504D" w:rsidP="00EB1357">
      <w:pPr>
        <w:spacing w:line="480" w:lineRule="auto"/>
        <w:jc w:val="both"/>
        <w:rPr>
          <w:rFonts w:eastAsiaTheme="minorEastAsia"/>
        </w:rPr>
      </w:pPr>
      <w:r w:rsidRPr="008E3D79">
        <w:rPr>
          <w:rFonts w:eastAsiaTheme="minorEastAsia"/>
        </w:rPr>
        <w:t>Using the well-known relation,</w:t>
      </w:r>
      <w:r w:rsidRPr="008E3D79">
        <w:rPr>
          <w:rFonts w:eastAsiaTheme="minorEastAsia"/>
        </w:rPr>
        <w:tab/>
      </w:r>
    </w:p>
    <w:p w14:paraId="2523F333" w14:textId="50CA9D01" w:rsidR="0099504D" w:rsidRPr="008E3D79" w:rsidRDefault="0099504D" w:rsidP="00EB1357">
      <w:pPr>
        <w:pStyle w:val="ListParagraph"/>
        <w:spacing w:line="480" w:lineRule="auto"/>
        <w:ind w:left="1080"/>
        <w:rPr>
          <w:rFonts w:eastAsiaTheme="minorEastAsia"/>
        </w:rPr>
      </w:pPr>
      <m:oMath>
        <m:r>
          <w:rPr>
            <w:rFonts w:ascii="Cambria Math" w:eastAsiaTheme="minorEastAsia" w:hAnsi="Cambria Math"/>
          </w:rPr>
          <m:t>E=</m:t>
        </m:r>
        <m:f>
          <m:fPr>
            <m:ctrlPr>
              <w:rPr>
                <w:rFonts w:ascii="Cambria Math" w:eastAsiaTheme="minorEastAsia" w:hAnsi="Cambria Math"/>
                <w:i/>
              </w:rPr>
            </m:ctrlPr>
          </m:fPr>
          <m:num>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1+ν</m:t>
                </m:r>
              </m:e>
            </m:d>
          </m:num>
          <m:den>
            <m:r>
              <w:rPr>
                <w:rFonts w:ascii="Cambria Math" w:eastAsiaTheme="minorEastAsia" w:hAnsi="Cambria Math"/>
              </w:rPr>
              <m:t>η</m:t>
            </m:r>
          </m:den>
        </m:f>
        <m:r>
          <w:rPr>
            <w:rFonts w:ascii="Cambria Math" w:eastAsiaTheme="minorEastAsia" w:hAnsi="Cambria Math"/>
          </w:rPr>
          <m:t xml:space="preserve">, </m:t>
        </m:r>
        <m:r>
          <m:rPr>
            <m:sty m:val="p"/>
          </m:rPr>
          <w:rPr>
            <w:rFonts w:ascii="Cambria Math" w:eastAsiaTheme="minorEastAsia" w:hAnsi="Cambria Math"/>
          </w:rPr>
          <m:t xml:space="preserve"> </m:t>
        </m:r>
        <m:r>
          <w:rPr>
            <w:rFonts w:ascii="Cambria Math" w:eastAsiaTheme="minorEastAsia" w:hAnsi="Cambria Math"/>
          </w:rPr>
          <m:t xml:space="preserve">η = </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V</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den>
                </m:f>
              </m:e>
            </m:d>
          </m:e>
          <m:sup>
            <m:r>
              <w:rPr>
                <w:rFonts w:ascii="Cambria Math" w:eastAsiaTheme="minorEastAsia" w:hAnsi="Cambria Math"/>
              </w:rPr>
              <m:t>2</m:t>
            </m:r>
          </m:sup>
        </m:sSup>
      </m:oMath>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t>(1)</w:t>
      </w:r>
      <w:r w:rsidRPr="008E3D79">
        <w:rPr>
          <w:rFonts w:eastAsiaTheme="minorEastAsia"/>
        </w:rPr>
        <w:tab/>
      </w:r>
    </w:p>
    <w:p w14:paraId="6F35B8ED" w14:textId="2D32B9B9" w:rsidR="0099504D" w:rsidRPr="008E3D79" w:rsidRDefault="0099504D" w:rsidP="00EB1357">
      <w:pPr>
        <w:spacing w:line="480" w:lineRule="auto"/>
        <w:jc w:val="both"/>
        <w:rPr>
          <w:rFonts w:eastAsiaTheme="minorEastAsia"/>
        </w:rPr>
      </w:pPr>
      <w:r w:rsidRPr="008E3D79">
        <w:rPr>
          <w:rFonts w:eastAsiaTheme="minorEastAsia"/>
        </w:rPr>
        <w:t xml:space="preserve">where </w:t>
      </w:r>
      <w:r w:rsidRPr="008E3D79">
        <w:rPr>
          <w:rFonts w:eastAsiaTheme="minorEastAsia"/>
          <w:i/>
          <w:iCs/>
        </w:rPr>
        <w:t>V</w:t>
      </w:r>
      <w:r w:rsidRPr="008E3D79">
        <w:rPr>
          <w:rFonts w:eastAsiaTheme="minorEastAsia"/>
          <w:vertAlign w:val="subscript"/>
        </w:rPr>
        <w:t>s</w:t>
      </w:r>
      <w:r w:rsidRPr="008E3D79">
        <w:rPr>
          <w:rFonts w:eastAsiaTheme="minorEastAsia"/>
        </w:rPr>
        <w:t xml:space="preserve"> is the shear velocity, Mileschewsky</w:t>
      </w:r>
      <w:r w:rsidR="008E3D79" w:rsidRPr="008E3D79">
        <w:rPr>
          <w:rFonts w:eastAsiaTheme="minorEastAsia"/>
        </w:rPr>
        <w:fldChar w:fldCharType="begin"/>
      </w:r>
      <w:r w:rsidR="008E3D79" w:rsidRPr="008E3D79">
        <w:rPr>
          <w:rFonts w:eastAsiaTheme="minorEastAsia"/>
        </w:rPr>
        <w:instrText xml:space="preserve"> ADDIN EN.CITE &lt;EndNote&gt;&lt;Cite&gt;&lt;Author&gt;Auning&lt;/Author&gt;&lt;Year&gt;2004&lt;/Year&gt;&lt;RecNum&gt;37&lt;/RecNum&gt;&lt;DisplayText&gt;&lt;style face="superscript"&gt;1&lt;/style&gt;&lt;/DisplayText&gt;&lt;record&gt;&lt;rec-number&gt;37&lt;/rec-number&gt;&lt;foreign-keys&gt;&lt;key app="EN" db-id="0vsd905wy2tv2xe5pvepvswcaaavf25205sv" timestamp="1694944300"&gt;37&lt;/key&gt;&lt;/foreign-keys&gt;&lt;ref-type name="Journal Article"&gt;17&lt;/ref-type&gt;&lt;contributors&gt;&lt;authors&gt;&lt;author&gt;Auning, Peter G Malischewsky&lt;/author&gt;&lt;/authors&gt;&lt;/contributors&gt;&lt;titles&gt;&lt;title&gt;A note on Rayleigh-wave velocities as a function of the material parameters&lt;/title&gt;&lt;secondary-title&gt;Geofísica internacional&lt;/secondary-title&gt;&lt;/titles&gt;&lt;periodical&gt;&lt;full-title&gt;Geofísica internacional&lt;/full-title&gt;&lt;/periodical&gt;&lt;pages&gt;507-509&lt;/pages&gt;&lt;volume&gt;43&lt;/volume&gt;&lt;number&gt;3&lt;/number&gt;&lt;dates&gt;&lt;year&gt;2004&lt;/year&gt;&lt;/dates&gt;&lt;isbn&gt;0016-7169&lt;/isbn&gt;&lt;urls&gt;&lt;/urls&gt;&lt;/record&gt;&lt;/Cite&gt;&lt;/EndNote&gt;</w:instrText>
      </w:r>
      <w:r w:rsidR="008E3D79" w:rsidRPr="008E3D79">
        <w:rPr>
          <w:rFonts w:eastAsiaTheme="minorEastAsia"/>
        </w:rPr>
        <w:fldChar w:fldCharType="separate"/>
      </w:r>
      <w:r w:rsidR="008E3D79" w:rsidRPr="008E3D79">
        <w:rPr>
          <w:rFonts w:eastAsiaTheme="minorEastAsia"/>
          <w:noProof/>
          <w:vertAlign w:val="superscript"/>
        </w:rPr>
        <w:t>1</w:t>
      </w:r>
      <w:r w:rsidR="008E3D79" w:rsidRPr="008E3D79">
        <w:rPr>
          <w:rFonts w:eastAsiaTheme="minorEastAsia"/>
        </w:rPr>
        <w:fldChar w:fldCharType="end"/>
      </w:r>
      <w:r w:rsidRPr="008E3D79">
        <w:rPr>
          <w:rFonts w:eastAsiaTheme="minorEastAsia"/>
        </w:rPr>
        <w:t xml:space="preserve"> showed that</w:t>
      </w:r>
      <w:r w:rsidR="00EB1357" w:rsidRPr="008E3D79">
        <w:rPr>
          <w:rFonts w:eastAsiaTheme="minorEastAsia"/>
        </w:rPr>
        <w:t xml:space="preserve"> a function of Poisson’s ratio</w:t>
      </w:r>
      <w:r w:rsidRPr="008E3D79">
        <w:rPr>
          <w:rFonts w:eastAsiaTheme="minorEastAsia"/>
        </w:rPr>
        <w:t>,</w:t>
      </w:r>
    </w:p>
    <w:p w14:paraId="7B044E49" w14:textId="5B1BB804" w:rsidR="0099504D" w:rsidRPr="008E3D79" w:rsidRDefault="0099504D" w:rsidP="00EB1357">
      <w:pPr>
        <w:pStyle w:val="ListParagraph"/>
        <w:spacing w:line="480" w:lineRule="auto"/>
        <w:ind w:left="1080"/>
        <w:rPr>
          <w:rFonts w:eastAsiaTheme="minorEastAsia"/>
        </w:rPr>
      </w:pPr>
      <m:oMath>
        <m:r>
          <w:rPr>
            <w:rFonts w:ascii="Cambria Math" w:eastAsiaTheme="minorEastAsia" w:hAnsi="Cambria Math"/>
          </w:rPr>
          <m:t xml:space="preserve">γ= </m:t>
        </m:r>
        <m:f>
          <m:fPr>
            <m:ctrlPr>
              <w:rPr>
                <w:rFonts w:ascii="Cambria Math" w:eastAsiaTheme="minorEastAsia" w:hAnsi="Cambria Math"/>
                <w:i/>
              </w:rPr>
            </m:ctrlPr>
          </m:fPr>
          <m:num>
            <m:r>
              <w:rPr>
                <w:rFonts w:ascii="Cambria Math" w:eastAsiaTheme="minorEastAsia" w:hAnsi="Cambria Math"/>
              </w:rPr>
              <m:t>1-2ν</m:t>
            </m:r>
          </m:num>
          <m:den>
            <m:r>
              <w:rPr>
                <w:rFonts w:ascii="Cambria Math" w:eastAsiaTheme="minorEastAsia" w:hAnsi="Cambria Math"/>
              </w:rPr>
              <m:t>2(1-ν)</m:t>
            </m:r>
          </m:den>
        </m:f>
      </m:oMath>
      <w:r w:rsidRPr="008E3D79">
        <w:rPr>
          <w:rFonts w:eastAsiaTheme="minorEastAsia"/>
        </w:rPr>
        <w:t xml:space="preserve"> ,</w:t>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t>(2)</w:t>
      </w:r>
    </w:p>
    <w:p w14:paraId="6F3C3FD3" w14:textId="77777777" w:rsidR="0099504D" w:rsidRPr="008E3D79" w:rsidRDefault="0099504D" w:rsidP="00EB1357">
      <w:pPr>
        <w:spacing w:line="480" w:lineRule="auto"/>
        <w:rPr>
          <w:rFonts w:eastAsiaTheme="minorEastAsia"/>
        </w:rPr>
      </w:pPr>
      <w:r w:rsidRPr="008E3D79">
        <w:rPr>
          <w:rFonts w:eastAsiaTheme="minorEastAsia"/>
        </w:rPr>
        <w:t xml:space="preserve">is related to </w:t>
      </w:r>
      <m:oMath>
        <m:r>
          <w:rPr>
            <w:rFonts w:ascii="Cambria Math" w:eastAsiaTheme="minorEastAsia" w:hAnsi="Cambria Math"/>
          </w:rPr>
          <m:t>η</m:t>
        </m:r>
      </m:oMath>
      <w:r w:rsidRPr="008E3D79">
        <w:rPr>
          <w:rFonts w:eastAsiaTheme="minorEastAsia"/>
        </w:rPr>
        <w:t xml:space="preserve"> through,</w:t>
      </w:r>
    </w:p>
    <w:p w14:paraId="756984D9" w14:textId="5D55E3EE" w:rsidR="0099504D" w:rsidRPr="008E3D79" w:rsidRDefault="0099504D" w:rsidP="00EB1357">
      <w:pPr>
        <w:pStyle w:val="ListParagraph"/>
        <w:spacing w:line="480" w:lineRule="auto"/>
        <w:ind w:left="1080"/>
        <w:rPr>
          <w:rFonts w:eastAsiaTheme="minorEastAsia"/>
        </w:rPr>
      </w:pPr>
      <m:oMath>
        <m:r>
          <w:rPr>
            <w:rFonts w:ascii="Cambria Math" w:eastAsiaTheme="minorEastAsia" w:hAnsi="Cambria Math"/>
          </w:rPr>
          <m:t xml:space="preserve">η= </m:t>
        </m:r>
        <m:f>
          <m:fPr>
            <m:ctrlPr>
              <w:rPr>
                <w:rFonts w:ascii="Cambria Math" w:eastAsiaTheme="minorEastAsia" w:hAnsi="Cambria Math" w:cstheme="minorBidi"/>
                <w:i/>
                <w:sz w:val="22"/>
                <w:szCs w:val="22"/>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xml:space="preserve"> </m:t>
        </m:r>
        <m:d>
          <m:dPr>
            <m:ctrlPr>
              <w:rPr>
                <w:rFonts w:ascii="Cambria Math" w:eastAsiaTheme="minorEastAsia" w:hAnsi="Cambria Math"/>
                <w:i/>
                <w:sz w:val="22"/>
                <w:szCs w:val="22"/>
              </w:rPr>
            </m:ctrlPr>
          </m:dPr>
          <m:e>
            <m:r>
              <w:rPr>
                <w:rFonts w:ascii="Cambria Math" w:eastAsiaTheme="minorEastAsia" w:hAnsi="Cambria Math"/>
              </w:rPr>
              <m:t xml:space="preserve">4-  </m:t>
            </m:r>
            <m:r>
              <w:rPr>
                <w:rFonts w:ascii="Cambria Math" w:eastAsiaTheme="minorEastAsia" w:hAnsi="Cambria Math" w:cs="Cambria Math"/>
              </w:rPr>
              <m:t>∛</m:t>
            </m:r>
            <m:r>
              <w:rPr>
                <w:rFonts w:ascii="Cambria Math" w:eastAsiaTheme="minorEastAsia" w:hAnsi="Cambria Math"/>
              </w:rPr>
              <m:t>(</m:t>
            </m:r>
            <m:sSub>
              <m:sSubPr>
                <m:ctrlPr>
                  <w:rPr>
                    <w:rFonts w:ascii="Cambria Math" w:eastAsiaTheme="minorEastAsia" w:hAnsi="Cambria Math"/>
                    <w:i/>
                    <w:sz w:val="22"/>
                    <w:szCs w:val="22"/>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 xml:space="preserve"> (γ) )+  2(1-6γ)/</m:t>
            </m:r>
            <m:r>
              <w:rPr>
                <w:rFonts w:ascii="Cambria Math" w:eastAsiaTheme="minorEastAsia" w:hAnsi="Cambria Math" w:cs="Cambria Math"/>
              </w:rPr>
              <m:t>∛</m:t>
            </m:r>
            <m:r>
              <w:rPr>
                <w:rFonts w:ascii="Cambria Math" w:eastAsiaTheme="minorEastAsia" w:hAnsi="Cambria Math"/>
              </w:rPr>
              <m:t>(</m:t>
            </m:r>
            <m:sSub>
              <m:sSubPr>
                <m:ctrlPr>
                  <w:rPr>
                    <w:rFonts w:ascii="Cambria Math" w:eastAsiaTheme="minorEastAsia" w:hAnsi="Cambria Math"/>
                    <w:i/>
                    <w:sz w:val="22"/>
                    <w:szCs w:val="22"/>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(γ)</m:t>
            </m:r>
          </m:e>
        </m:d>
        <m:r>
          <w:rPr>
            <w:rFonts w:ascii="Cambria Math" w:eastAsiaTheme="minorEastAsia" w:hAnsi="Cambria Math"/>
          </w:rPr>
          <m:t>,</m:t>
        </m:r>
      </m:oMath>
      <w:r w:rsidRPr="008E3D79">
        <w:rPr>
          <w:rFonts w:eastAsiaTheme="minorEastAsia"/>
        </w:rPr>
        <w:t xml:space="preserve"> </w:t>
      </w:r>
      <w:r w:rsidRPr="008E3D79">
        <w:rPr>
          <w:rFonts w:eastAsiaTheme="minorEastAsia"/>
        </w:rPr>
        <w:tab/>
      </w:r>
      <w:r w:rsidRPr="008E3D79">
        <w:rPr>
          <w:rFonts w:eastAsiaTheme="minorEastAsia"/>
        </w:rPr>
        <w:tab/>
        <w:t xml:space="preserve"> </w:t>
      </w:r>
      <w:r w:rsidRPr="008E3D79">
        <w:rPr>
          <w:rFonts w:eastAsiaTheme="minorEastAsia"/>
        </w:rPr>
        <w:tab/>
      </w:r>
      <w:r w:rsidRPr="008E3D79">
        <w:rPr>
          <w:rFonts w:eastAsiaTheme="minorEastAsia"/>
        </w:rPr>
        <w:tab/>
        <w:t>(3</w:t>
      </w:r>
      <w:r w:rsidR="00EB1357" w:rsidRPr="008E3D79">
        <w:rPr>
          <w:rFonts w:eastAsiaTheme="minorEastAsia"/>
        </w:rPr>
        <w:t>a</w:t>
      </w:r>
      <w:r w:rsidRPr="008E3D79">
        <w:rPr>
          <w:rFonts w:eastAsiaTheme="minorEastAsia"/>
        </w:rPr>
        <w:t>)</w:t>
      </w:r>
    </w:p>
    <w:p w14:paraId="6C1A7B21" w14:textId="77777777" w:rsidR="0099504D" w:rsidRPr="008E3D79" w:rsidRDefault="0099504D" w:rsidP="00EB1357">
      <w:pPr>
        <w:spacing w:line="480" w:lineRule="auto"/>
        <w:rPr>
          <w:rFonts w:eastAsiaTheme="minorEastAsia"/>
        </w:rPr>
      </w:pPr>
      <w:proofErr w:type="gramStart"/>
      <w:r w:rsidRPr="008E3D79">
        <w:rPr>
          <w:rFonts w:eastAsiaTheme="minorEastAsia"/>
        </w:rPr>
        <w:t>where</w:t>
      </w:r>
      <w:proofErr w:type="gramEnd"/>
    </w:p>
    <w:p w14:paraId="4EF29C65" w14:textId="3696E401" w:rsidR="0099504D" w:rsidRPr="008E3D79" w:rsidRDefault="00000000" w:rsidP="00EB1357">
      <w:pPr>
        <w:spacing w:line="480" w:lineRule="auto"/>
        <w:ind w:left="720" w:firstLine="720"/>
        <w:rPr>
          <w:rFonts w:eastAsiaTheme="minorEastAsia"/>
        </w:rPr>
      </w:pPr>
      <m:oMath>
        <m:sSub>
          <m:sSubPr>
            <m:ctrlPr>
              <w:rPr>
                <w:rFonts w:ascii="Cambria Math" w:eastAsiaTheme="minorEastAsia" w:hAnsi="Cambria Math" w:cstheme="minorBidi"/>
                <w:i/>
                <w:sz w:val="22"/>
                <w:szCs w:val="22"/>
              </w:rPr>
            </m:ctrlPr>
          </m:sSubPr>
          <m:e>
            <m:r>
              <w:rPr>
                <w:rFonts w:ascii="Cambria Math" w:eastAsiaTheme="minorEastAsia" w:hAnsi="Cambria Math"/>
              </w:rPr>
              <m:t>h</m:t>
            </m:r>
          </m:e>
          <m:sub>
            <m:r>
              <w:rPr>
                <w:rFonts w:ascii="Cambria Math" w:eastAsiaTheme="minorEastAsia" w:hAnsi="Cambria Math"/>
              </w:rPr>
              <m:t>3</m:t>
            </m:r>
          </m:sub>
        </m:sSub>
        <m:d>
          <m:dPr>
            <m:ctrlPr>
              <w:rPr>
                <w:rFonts w:ascii="Cambria Math" w:eastAsiaTheme="minorEastAsia" w:hAnsi="Cambria Math"/>
                <w:i/>
              </w:rPr>
            </m:ctrlPr>
          </m:dPr>
          <m:e>
            <m:r>
              <w:rPr>
                <w:rFonts w:ascii="Cambria Math" w:eastAsiaTheme="minorEastAsia" w:hAnsi="Cambria Math"/>
              </w:rPr>
              <m:t>γ</m:t>
            </m:r>
          </m:e>
        </m:d>
        <m:r>
          <w:rPr>
            <w:rFonts w:ascii="Cambria Math" w:eastAsiaTheme="minorEastAsia" w:hAnsi="Cambria Math"/>
          </w:rPr>
          <m:t xml:space="preserve">=17-45γ+ </m:t>
        </m:r>
        <m:sSub>
          <m:sSubPr>
            <m:ctrlPr>
              <w:rPr>
                <w:rFonts w:ascii="Cambria Math" w:eastAsiaTheme="minorEastAsia" w:hAnsi="Cambria Math" w:cstheme="minorBidi"/>
                <w:i/>
                <w:sz w:val="22"/>
                <w:szCs w:val="22"/>
              </w:rPr>
            </m:ctrlPr>
          </m:sSubPr>
          <m:e>
            <m:r>
              <w:rPr>
                <w:rFonts w:ascii="Cambria Math" w:eastAsiaTheme="minorEastAsia" w:hAnsi="Cambria Math"/>
              </w:rPr>
              <m:t>h</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γ</m:t>
            </m:r>
          </m:e>
        </m:d>
        <m:r>
          <w:rPr>
            <w:rFonts w:ascii="Cambria Math" w:eastAsiaTheme="minorEastAsia" w:hAnsi="Cambria Math"/>
          </w:rPr>
          <m:t xml:space="preserve"> </m:t>
        </m:r>
      </m:oMath>
      <w:r w:rsidR="00EB1357" w:rsidRPr="008E3D79">
        <w:rPr>
          <w:rFonts w:eastAsiaTheme="minorEastAsia"/>
        </w:rPr>
        <w:tab/>
      </w:r>
      <w:r w:rsidR="00EB1357" w:rsidRPr="008E3D79">
        <w:rPr>
          <w:rFonts w:eastAsiaTheme="minorEastAsia"/>
        </w:rPr>
        <w:tab/>
      </w:r>
      <w:r w:rsidR="00EB1357" w:rsidRPr="008E3D79">
        <w:rPr>
          <w:rFonts w:eastAsiaTheme="minorEastAsia"/>
        </w:rPr>
        <w:tab/>
      </w:r>
      <w:r w:rsidR="00EB1357" w:rsidRPr="008E3D79">
        <w:rPr>
          <w:rFonts w:eastAsiaTheme="minorEastAsia"/>
        </w:rPr>
        <w:tab/>
      </w:r>
      <w:r w:rsidR="00EB1357" w:rsidRPr="008E3D79">
        <w:rPr>
          <w:rFonts w:eastAsiaTheme="minorEastAsia"/>
        </w:rPr>
        <w:tab/>
      </w:r>
      <w:r w:rsidR="00EB1357" w:rsidRPr="008E3D79">
        <w:rPr>
          <w:rFonts w:eastAsiaTheme="minorEastAsia"/>
        </w:rPr>
        <w:tab/>
      </w:r>
      <w:r w:rsidR="00EB1357" w:rsidRPr="008E3D79">
        <w:rPr>
          <w:rFonts w:eastAsiaTheme="minorEastAsia"/>
        </w:rPr>
        <w:tab/>
        <w:t>(3b)</w:t>
      </w:r>
    </w:p>
    <w:p w14:paraId="4C66AED3" w14:textId="77777777" w:rsidR="0099504D" w:rsidRPr="008E3D79" w:rsidRDefault="0099504D" w:rsidP="00EB1357">
      <w:pPr>
        <w:spacing w:line="480" w:lineRule="auto"/>
        <w:rPr>
          <w:rFonts w:eastAsiaTheme="minorEastAsia"/>
        </w:rPr>
      </w:pPr>
      <w:r w:rsidRPr="008E3D79">
        <w:rPr>
          <w:rFonts w:eastAsiaTheme="minorEastAsia"/>
        </w:rPr>
        <w:t>and</w:t>
      </w:r>
    </w:p>
    <w:p w14:paraId="3CE1E4CC" w14:textId="4A2C8E73" w:rsidR="00EB1357" w:rsidRPr="008E3D79" w:rsidRDefault="00000000" w:rsidP="00EB1357">
      <w:pPr>
        <w:spacing w:line="480" w:lineRule="auto"/>
        <w:ind w:left="720" w:firstLine="720"/>
        <w:rPr>
          <w:rFonts w:asciiTheme="minorHAnsi" w:eastAsiaTheme="minorEastAsia" w:hAnsiTheme="minorHAnsi" w:cstheme="minorBidi"/>
        </w:rPr>
      </w:pPr>
      <m:oMath>
        <m:sSub>
          <m:sSubPr>
            <m:ctrlPr>
              <w:rPr>
                <w:rFonts w:ascii="Cambria Math" w:eastAsiaTheme="minorEastAsia" w:hAnsi="Cambria Math" w:cstheme="minorBidi"/>
                <w:i/>
                <w:sz w:val="22"/>
                <w:szCs w:val="22"/>
              </w:rPr>
            </m:ctrlPr>
          </m:sSubPr>
          <m:e>
            <m:r>
              <w:rPr>
                <w:rFonts w:ascii="Cambria Math" w:eastAsiaTheme="minorEastAsia" w:hAnsi="Cambria Math"/>
              </w:rPr>
              <m:t>h</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γ</m:t>
            </m:r>
          </m:e>
        </m:d>
        <m:r>
          <w:rPr>
            <w:rFonts w:ascii="Cambria Math" w:eastAsiaTheme="minorEastAsia" w:hAnsi="Cambria Math"/>
          </w:rPr>
          <m:t>=3</m:t>
        </m:r>
        <m:rad>
          <m:radPr>
            <m:degHide m:val="1"/>
            <m:ctrlPr>
              <w:rPr>
                <w:rFonts w:ascii="Cambria Math" w:eastAsiaTheme="minorEastAsia" w:hAnsi="Cambria Math" w:cstheme="minorBidi"/>
                <w:i/>
                <w:sz w:val="22"/>
                <w:szCs w:val="22"/>
              </w:rPr>
            </m:ctrlPr>
          </m:radPr>
          <m:deg/>
          <m:e>
            <m:r>
              <w:rPr>
                <w:rFonts w:ascii="Cambria Math" w:eastAsiaTheme="minorEastAsia" w:hAnsi="Cambria Math"/>
              </w:rPr>
              <m:t>33-186γ+321</m:t>
            </m:r>
            <m:sSup>
              <m:sSupPr>
                <m:ctrlPr>
                  <w:rPr>
                    <w:rFonts w:ascii="Cambria Math" w:eastAsiaTheme="minorEastAsia" w:hAnsi="Cambria Math" w:cstheme="minorBidi"/>
                    <w:i/>
                    <w:sz w:val="22"/>
                    <w:szCs w:val="22"/>
                  </w:rPr>
                </m:ctrlPr>
              </m:sSupPr>
              <m:e>
                <m:r>
                  <w:rPr>
                    <w:rFonts w:ascii="Cambria Math" w:eastAsiaTheme="minorEastAsia" w:hAnsi="Cambria Math"/>
                  </w:rPr>
                  <m:t>γ</m:t>
                </m:r>
              </m:e>
              <m:sup>
                <m:r>
                  <w:rPr>
                    <w:rFonts w:ascii="Cambria Math" w:eastAsiaTheme="minorEastAsia" w:hAnsi="Cambria Math"/>
                  </w:rPr>
                  <m:t>2</m:t>
                </m:r>
              </m:sup>
            </m:sSup>
            <m:r>
              <w:rPr>
                <w:rFonts w:ascii="Cambria Math" w:eastAsiaTheme="minorEastAsia" w:hAnsi="Cambria Math"/>
              </w:rPr>
              <m:t>-192</m:t>
            </m:r>
            <m:sSup>
              <m:sSupPr>
                <m:ctrlPr>
                  <w:rPr>
                    <w:rFonts w:ascii="Cambria Math" w:eastAsiaTheme="minorEastAsia" w:hAnsi="Cambria Math" w:cstheme="minorBidi"/>
                    <w:i/>
                    <w:sz w:val="22"/>
                    <w:szCs w:val="22"/>
                  </w:rPr>
                </m:ctrlPr>
              </m:sSupPr>
              <m:e>
                <m:r>
                  <w:rPr>
                    <w:rFonts w:ascii="Cambria Math" w:eastAsiaTheme="minorEastAsia" w:hAnsi="Cambria Math"/>
                  </w:rPr>
                  <m:t>γ</m:t>
                </m:r>
              </m:e>
              <m:sup>
                <m:r>
                  <w:rPr>
                    <w:rFonts w:ascii="Cambria Math" w:eastAsiaTheme="minorEastAsia" w:hAnsi="Cambria Math"/>
                  </w:rPr>
                  <m:t>3</m:t>
                </m:r>
              </m:sup>
            </m:sSup>
          </m:e>
        </m:rad>
      </m:oMath>
      <w:r w:rsidR="00EB1357" w:rsidRPr="008E3D79">
        <w:rPr>
          <w:rFonts w:asciiTheme="minorHAnsi" w:eastAsiaTheme="minorEastAsia" w:hAnsiTheme="minorHAnsi" w:cstheme="minorBidi"/>
        </w:rPr>
        <w:t xml:space="preserve">, </w:t>
      </w:r>
      <w:r w:rsidR="00EB1357" w:rsidRPr="008E3D79">
        <w:rPr>
          <w:rFonts w:asciiTheme="minorHAnsi" w:eastAsiaTheme="minorEastAsia" w:hAnsiTheme="minorHAnsi" w:cstheme="minorBidi"/>
        </w:rPr>
        <w:tab/>
      </w:r>
      <w:r w:rsidR="00EB1357" w:rsidRPr="008E3D79">
        <w:rPr>
          <w:rFonts w:asciiTheme="minorHAnsi" w:eastAsiaTheme="minorEastAsia" w:hAnsiTheme="minorHAnsi" w:cstheme="minorBidi"/>
        </w:rPr>
        <w:tab/>
      </w:r>
      <w:r w:rsidR="00EB1357" w:rsidRPr="008E3D79">
        <w:rPr>
          <w:rFonts w:asciiTheme="minorHAnsi" w:eastAsiaTheme="minorEastAsia" w:hAnsiTheme="minorHAnsi" w:cstheme="minorBidi"/>
        </w:rPr>
        <w:tab/>
      </w:r>
      <w:r w:rsidR="00EB1357" w:rsidRPr="008E3D79">
        <w:rPr>
          <w:rFonts w:asciiTheme="minorHAnsi" w:eastAsiaTheme="minorEastAsia" w:hAnsiTheme="minorHAnsi" w:cstheme="minorBidi"/>
        </w:rPr>
        <w:tab/>
      </w:r>
      <w:r w:rsidR="00EB1357" w:rsidRPr="008E3D79">
        <w:rPr>
          <w:rFonts w:asciiTheme="minorHAnsi" w:eastAsiaTheme="minorEastAsia" w:hAnsiTheme="minorHAnsi" w:cstheme="minorBidi"/>
        </w:rPr>
        <w:tab/>
        <w:t>(3c)</w:t>
      </w:r>
    </w:p>
    <w:p w14:paraId="316E0679" w14:textId="0E0BB23F" w:rsidR="0099504D" w:rsidRPr="008E3D79" w:rsidRDefault="0099504D" w:rsidP="003E2EC8">
      <w:pPr>
        <w:spacing w:line="480" w:lineRule="auto"/>
        <w:ind w:firstLine="720"/>
        <w:rPr>
          <w:rFonts w:eastAsiaTheme="minorEastAsia"/>
        </w:rPr>
      </w:pPr>
      <w:r w:rsidRPr="008E3D79">
        <w:t xml:space="preserve">One can compute </w:t>
      </w:r>
      <m:oMath>
        <m:r>
          <w:rPr>
            <w:rFonts w:ascii="Cambria Math" w:eastAsiaTheme="minorEastAsia" w:hAnsi="Cambria Math"/>
          </w:rPr>
          <m:t xml:space="preserve">γ </m:t>
        </m:r>
      </m:oMath>
      <w:r w:rsidRPr="008E3D79">
        <w:rPr>
          <w:rFonts w:eastAsiaTheme="minorEastAsia"/>
        </w:rPr>
        <w:t>for any value of Poisson</w:t>
      </w:r>
      <w:r w:rsidR="00EB1357" w:rsidRPr="008E3D79">
        <w:rPr>
          <w:rFonts w:eastAsiaTheme="minorEastAsia"/>
        </w:rPr>
        <w:t>’s</w:t>
      </w:r>
      <w:r w:rsidRPr="008E3D79">
        <w:rPr>
          <w:rFonts w:eastAsiaTheme="minorEastAsia"/>
        </w:rPr>
        <w:t xml:space="preserve"> ratio and determine </w:t>
      </w:r>
      <m:oMath>
        <m:r>
          <w:rPr>
            <w:rFonts w:ascii="Cambria Math" w:eastAsiaTheme="minorEastAsia" w:hAnsi="Cambria Math"/>
          </w:rPr>
          <m:t>η</m:t>
        </m:r>
      </m:oMath>
      <w:r w:rsidRPr="008E3D79">
        <w:rPr>
          <w:rFonts w:eastAsiaTheme="minorEastAsia"/>
        </w:rPr>
        <w:t xml:space="preserve"> </w:t>
      </w:r>
      <w:r w:rsidR="00EB1357" w:rsidRPr="008E3D79">
        <w:rPr>
          <w:rFonts w:eastAsiaTheme="minorEastAsia"/>
        </w:rPr>
        <w:t xml:space="preserve">from </w:t>
      </w:r>
      <w:proofErr w:type="spellStart"/>
      <w:r w:rsidR="00EB1357" w:rsidRPr="008E3D79">
        <w:rPr>
          <w:rFonts w:eastAsiaTheme="minorEastAsia"/>
        </w:rPr>
        <w:t>Eqs</w:t>
      </w:r>
      <w:proofErr w:type="spellEnd"/>
      <w:r w:rsidR="00EB1357" w:rsidRPr="008E3D79">
        <w:rPr>
          <w:rFonts w:eastAsiaTheme="minorEastAsia"/>
        </w:rPr>
        <w:t xml:space="preserve">. (3a) – (3c) </w:t>
      </w:r>
      <w:r w:rsidRPr="008E3D79">
        <w:rPr>
          <w:rFonts w:eastAsiaTheme="minorEastAsia"/>
        </w:rPr>
        <w:t xml:space="preserve">and </w:t>
      </w:r>
      <w:r w:rsidRPr="008E3D79">
        <w:rPr>
          <w:rFonts w:eastAsiaTheme="minorEastAsia"/>
          <w:i/>
          <w:iCs/>
        </w:rPr>
        <w:t>E</w:t>
      </w:r>
      <w:r w:rsidRPr="008E3D79">
        <w:rPr>
          <w:rFonts w:eastAsiaTheme="minorEastAsia"/>
        </w:rPr>
        <w:t xml:space="preserve"> </w:t>
      </w:r>
      <w:r w:rsidR="00EB1357" w:rsidRPr="008E3D79">
        <w:rPr>
          <w:rFonts w:eastAsiaTheme="minorEastAsia"/>
        </w:rPr>
        <w:t xml:space="preserve">from </w:t>
      </w:r>
      <w:r w:rsidRPr="008E3D79">
        <w:rPr>
          <w:rFonts w:eastAsiaTheme="minorEastAsia"/>
        </w:rPr>
        <w:t xml:space="preserve">Eq. (1). </w:t>
      </w:r>
      <w:proofErr w:type="spellStart"/>
      <w:r w:rsidRPr="008E3D79">
        <w:rPr>
          <w:rFonts w:eastAsiaTheme="minorEastAsia"/>
        </w:rPr>
        <w:t>Malischewsky</w:t>
      </w:r>
      <w:proofErr w:type="spellEnd"/>
      <w:r w:rsidRPr="008E3D79">
        <w:rPr>
          <w:rFonts w:eastAsiaTheme="minorEastAsia"/>
        </w:rPr>
        <w:t xml:space="preserve"> and Tuan</w:t>
      </w:r>
      <w:r w:rsidR="008E3D79" w:rsidRPr="008E3D79">
        <w:rPr>
          <w:rFonts w:eastAsiaTheme="minorEastAsia"/>
        </w:rPr>
        <w:fldChar w:fldCharType="begin"/>
      </w:r>
      <w:r w:rsidR="008E3D79" w:rsidRPr="008E3D79">
        <w:rPr>
          <w:rFonts w:eastAsiaTheme="minorEastAsia"/>
        </w:rPr>
        <w:instrText xml:space="preserve"> ADDIN EN.CITE &lt;EndNote&gt;&lt;Cite&gt;&lt;Author&gt;Malischewsky&lt;/Author&gt;&lt;Year&gt;2009&lt;/Year&gt;&lt;RecNum&gt;38&lt;/RecNum&gt;&lt;DisplayText&gt;&lt;style face="superscript"&gt;2&lt;/style&gt;&lt;/DisplayText&gt;&lt;record&gt;&lt;rec-number&gt;38&lt;/rec-number&gt;&lt;foreign-keys&gt;&lt;key app="EN" db-id="0vsd905wy2tv2xe5pvepvswcaaavf25205sv" timestamp="1694944321"&gt;38&lt;/key&gt;&lt;/foreign-keys&gt;&lt;ref-type name="Journal Article"&gt;17&lt;/ref-type&gt;&lt;contributors&gt;&lt;authors&gt;&lt;author&gt;Malischewsky, Peter G&lt;/author&gt;&lt;author&gt;Tuan, Tran Thanh&lt;/author&gt;&lt;/authors&gt;&lt;/contributors&gt;&lt;titles&gt;&lt;title&gt;A special relation between Young’s modulus, Rayleigh-wave velocity, and Poisson’s ratio&lt;/title&gt;&lt;secondary-title&gt;The Journal of the Acoustical Society of America&lt;/secondary-title&gt;&lt;/titles&gt;&lt;periodical&gt;&lt;full-title&gt;The Journal of the Acoustical Society of America&lt;/full-title&gt;&lt;/periodical&gt;&lt;pages&gt;2851-2853&lt;/pages&gt;&lt;volume&gt;126&lt;/volume&gt;&lt;number&gt;6&lt;/number&gt;&lt;dates&gt;&lt;year&gt;2009&lt;/year&gt;&lt;/dates&gt;&lt;isbn&gt;0001-4966&lt;/isbn&gt;&lt;urls&gt;&lt;/urls&gt;&lt;/record&gt;&lt;/Cite&gt;&lt;/EndNote&gt;</w:instrText>
      </w:r>
      <w:r w:rsidR="008E3D79" w:rsidRPr="008E3D79">
        <w:rPr>
          <w:rFonts w:eastAsiaTheme="minorEastAsia"/>
        </w:rPr>
        <w:fldChar w:fldCharType="separate"/>
      </w:r>
      <w:r w:rsidR="008E3D79" w:rsidRPr="008E3D79">
        <w:rPr>
          <w:rFonts w:eastAsiaTheme="minorEastAsia"/>
          <w:noProof/>
          <w:vertAlign w:val="superscript"/>
        </w:rPr>
        <w:t>2</w:t>
      </w:r>
      <w:r w:rsidR="008E3D79" w:rsidRPr="008E3D79">
        <w:rPr>
          <w:rFonts w:eastAsiaTheme="minorEastAsia"/>
        </w:rPr>
        <w:fldChar w:fldCharType="end"/>
      </w:r>
      <w:r w:rsidRPr="008E3D79">
        <w:rPr>
          <w:rFonts w:eastAsiaTheme="minorEastAsia"/>
        </w:rPr>
        <w:t xml:space="preserve"> showed that a linear ansatz,</w:t>
      </w:r>
    </w:p>
    <w:p w14:paraId="64FB1749" w14:textId="7C7A0C2C" w:rsidR="0099504D" w:rsidRPr="008E3D79" w:rsidRDefault="0099504D" w:rsidP="00EB1357">
      <w:pPr>
        <w:pStyle w:val="ListParagraph"/>
        <w:spacing w:line="480" w:lineRule="auto"/>
        <w:ind w:left="3240" w:firstLine="360"/>
        <w:rPr>
          <w:rFonts w:eastAsiaTheme="minorEastAsia"/>
        </w:rPr>
      </w:pPr>
      <m:oMath>
        <m:r>
          <w:rPr>
            <w:rFonts w:ascii="Cambria Math" w:eastAsiaTheme="minorEastAsia" w:hAnsi="Cambria Math"/>
          </w:rPr>
          <m:t>B=a+bν,</m:t>
        </m:r>
      </m:oMath>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r>
      <w:r w:rsidRPr="008E3D79">
        <w:rPr>
          <w:rFonts w:eastAsiaTheme="minorEastAsia"/>
        </w:rPr>
        <w:tab/>
        <w:t>(4)</w:t>
      </w:r>
    </w:p>
    <w:p w14:paraId="02382486" w14:textId="2CEA631C" w:rsidR="0099504D" w:rsidRPr="00EB1357" w:rsidRDefault="0099504D" w:rsidP="00EB1357">
      <w:pPr>
        <w:spacing w:line="480" w:lineRule="auto"/>
        <w:rPr>
          <w:rFonts w:eastAsiaTheme="minorEastAsia"/>
        </w:rPr>
      </w:pPr>
      <w:r w:rsidRPr="008E3D79">
        <w:rPr>
          <w:rFonts w:eastAsiaTheme="minorEastAsia"/>
        </w:rPr>
        <w:lastRenderedPageBreak/>
        <w:t xml:space="preserve">with </w:t>
      </w:r>
      <w:r w:rsidRPr="008E3D79">
        <w:rPr>
          <w:rFonts w:eastAsiaTheme="minorEastAsia"/>
          <w:i/>
          <w:iCs/>
        </w:rPr>
        <w:t>a</w:t>
      </w:r>
      <w:r w:rsidRPr="008E3D79">
        <w:rPr>
          <w:rFonts w:eastAsiaTheme="minorEastAsia"/>
        </w:rPr>
        <w:t xml:space="preserve"> = 2.61803 and </w:t>
      </w:r>
      <w:r w:rsidRPr="008E3D79">
        <w:rPr>
          <w:rFonts w:eastAsiaTheme="minorEastAsia"/>
          <w:i/>
          <w:iCs/>
        </w:rPr>
        <w:t>b</w:t>
      </w:r>
      <w:r w:rsidRPr="008E3D79">
        <w:rPr>
          <w:rFonts w:eastAsiaTheme="minorEastAsia"/>
        </w:rPr>
        <w:t xml:space="preserve"> = 1.3389 agrees very well with the exact results for </w:t>
      </w:r>
      <w:r w:rsidRPr="008E3D79">
        <w:rPr>
          <w:rFonts w:eastAsiaTheme="minorEastAsia"/>
          <w:i/>
          <w:iCs/>
        </w:rPr>
        <w:t>B</w:t>
      </w:r>
      <w:r w:rsidRPr="008E3D79">
        <w:rPr>
          <w:rFonts w:eastAsiaTheme="minorEastAsia"/>
        </w:rPr>
        <w:t xml:space="preserve"> in the range </w:t>
      </w:r>
      <m:oMath>
        <m:r>
          <w:rPr>
            <w:rFonts w:ascii="Cambria Math" w:eastAsiaTheme="minorEastAsia" w:hAnsi="Cambria Math"/>
          </w:rPr>
          <m:t>ν ∈</m:t>
        </m:r>
        <m:d>
          <m:dPr>
            <m:begChr m:val="["/>
            <m:endChr m:val="]"/>
            <m:ctrlPr>
              <w:rPr>
                <w:rFonts w:ascii="Cambria Math" w:eastAsiaTheme="minorEastAsia" w:hAnsi="Cambria Math"/>
                <w:i/>
              </w:rPr>
            </m:ctrlPr>
          </m:dPr>
          <m:e>
            <m:r>
              <w:rPr>
                <w:rFonts w:ascii="Cambria Math" w:eastAsiaTheme="minorEastAsia" w:hAnsi="Cambria Math"/>
              </w:rPr>
              <m:t>0, 0.5</m:t>
            </m:r>
          </m:e>
        </m:d>
      </m:oMath>
      <w:r w:rsidRPr="008E3D79">
        <w:rPr>
          <w:rFonts w:eastAsiaTheme="minorEastAsia"/>
        </w:rPr>
        <w:t>. The linear ansatz fails only for auxetic materials with negative Poisson ratio.</w:t>
      </w:r>
    </w:p>
    <w:p w14:paraId="5EBC28AE" w14:textId="77777777" w:rsidR="0099504D" w:rsidRPr="0097557D" w:rsidRDefault="0099504D" w:rsidP="002E04FC">
      <w:pPr>
        <w:rPr>
          <w:color w:val="000000" w:themeColor="text1"/>
        </w:rPr>
      </w:pPr>
    </w:p>
    <w:p w14:paraId="29276735" w14:textId="77777777" w:rsidR="002E04FC" w:rsidRPr="0097557D" w:rsidRDefault="002E04FC" w:rsidP="002E04FC">
      <w:pPr>
        <w:pStyle w:val="ListParagraph"/>
        <w:numPr>
          <w:ilvl w:val="0"/>
          <w:numId w:val="1"/>
        </w:numPr>
        <w:ind w:left="720"/>
        <w:rPr>
          <w:b/>
          <w:bCs/>
          <w:color w:val="000000" w:themeColor="text1"/>
          <w:u w:val="single"/>
        </w:rPr>
      </w:pPr>
      <w:r w:rsidRPr="0097557D">
        <w:rPr>
          <w:b/>
          <w:bCs/>
          <w:color w:val="000000" w:themeColor="text1"/>
          <w:u w:val="single"/>
        </w:rPr>
        <w:t>Forcefield Parameterization and Validation</w:t>
      </w:r>
    </w:p>
    <w:p w14:paraId="67AF1785" w14:textId="77777777" w:rsidR="002E04FC" w:rsidRPr="0097557D" w:rsidRDefault="002E04FC" w:rsidP="002E04FC">
      <w:pPr>
        <w:rPr>
          <w:b/>
          <w:bCs/>
          <w:color w:val="000000" w:themeColor="text1"/>
          <w:u w:val="single"/>
        </w:rPr>
      </w:pPr>
    </w:p>
    <w:p w14:paraId="43263D28" w14:textId="1B3D470F" w:rsidR="002E04FC" w:rsidRPr="0097557D" w:rsidRDefault="002E04FC" w:rsidP="008268E4">
      <w:pPr>
        <w:spacing w:line="480" w:lineRule="auto"/>
        <w:ind w:firstLine="720"/>
        <w:jc w:val="both"/>
        <w:rPr>
          <w:color w:val="000000" w:themeColor="text1"/>
        </w:rPr>
      </w:pPr>
      <w:proofErr w:type="spellStart"/>
      <w:r w:rsidRPr="0097557D">
        <w:rPr>
          <w:color w:val="000000" w:themeColor="text1"/>
        </w:rPr>
        <w:t>Stillinger</w:t>
      </w:r>
      <w:proofErr w:type="spellEnd"/>
      <w:r w:rsidRPr="0097557D">
        <w:rPr>
          <w:color w:val="000000" w:themeColor="text1"/>
        </w:rPr>
        <w:t>-Weber Force Field (SWFF)</w:t>
      </w:r>
      <w:r w:rsidR="008E3D79">
        <w:rPr>
          <w:color w:val="000000" w:themeColor="text1"/>
        </w:rPr>
        <w:fldChar w:fldCharType="begin"/>
      </w:r>
      <w:r w:rsidR="008E3D79">
        <w:rPr>
          <w:color w:val="000000" w:themeColor="text1"/>
        </w:rPr>
        <w:instrText xml:space="preserve"> ADDIN EN.CITE &lt;EndNote&gt;&lt;Cite&gt;&lt;Author&gt;Stillinger&lt;/Author&gt;&lt;Year&gt;1985&lt;/Year&gt;&lt;RecNum&gt;33&lt;/RecNum&gt;&lt;DisplayText&gt;&lt;style face="superscript"&gt;3&lt;/style&gt;&lt;/DisplayText&gt;&lt;record&gt;&lt;rec-number&gt;33&lt;/rec-number&gt;&lt;foreign-keys&gt;&lt;key app="EN" db-id="0vsd905wy2tv2xe5pvepvswcaaavf25205sv" timestamp="1694944229"&gt;33&lt;/key&gt;&lt;/foreign-keys&gt;&lt;ref-type name="Journal Article"&gt;17&lt;/ref-type&gt;&lt;contributors&gt;&lt;authors&gt;&lt;author&gt;Stillinger, Frank H&lt;/author&gt;&lt;author&gt;Weber, Thomas A&lt;/author&gt;&lt;/authors&gt;&lt;/contributors&gt;&lt;titles&gt;&lt;title&gt;Computer simulation of local order in condensed phases of silicon&lt;/title&gt;&lt;secondary-title&gt;Physical review B&lt;/secondary-title&gt;&lt;/titles&gt;&lt;periodical&gt;&lt;full-title&gt;Physical Review B&lt;/full-title&gt;&lt;/periodical&gt;&lt;pages&gt;5262&lt;/pages&gt;&lt;volume&gt;31&lt;/volume&gt;&lt;number&gt;8&lt;/number&gt;&lt;dates&gt;&lt;year&gt;1985&lt;/year&gt;&lt;/dates&gt;&lt;urls&gt;&lt;/urls&gt;&lt;/record&gt;&lt;/Cite&gt;&lt;/EndNote&gt;</w:instrText>
      </w:r>
      <w:r w:rsidR="008E3D79">
        <w:rPr>
          <w:color w:val="000000" w:themeColor="text1"/>
        </w:rPr>
        <w:fldChar w:fldCharType="separate"/>
      </w:r>
      <w:r w:rsidR="008E3D79" w:rsidRPr="008E3D79">
        <w:rPr>
          <w:noProof/>
          <w:color w:val="000000" w:themeColor="text1"/>
          <w:vertAlign w:val="superscript"/>
        </w:rPr>
        <w:t>3</w:t>
      </w:r>
      <w:r w:rsidR="008E3D79">
        <w:rPr>
          <w:color w:val="000000" w:themeColor="text1"/>
        </w:rPr>
        <w:fldChar w:fldCharType="end"/>
      </w:r>
      <w:r w:rsidR="008E3D79">
        <w:rPr>
          <w:color w:val="000000" w:themeColor="text1"/>
        </w:rPr>
        <w:t xml:space="preserve"> </w:t>
      </w:r>
      <w:r w:rsidR="00534012" w:rsidRPr="0097557D">
        <w:rPr>
          <w:color w:val="000000" w:themeColor="text1"/>
        </w:rPr>
        <w:t>used in the simulations c</w:t>
      </w:r>
      <w:r w:rsidRPr="0097557D">
        <w:rPr>
          <w:color w:val="000000" w:themeColor="text1"/>
        </w:rPr>
        <w:t xml:space="preserve">onsists of </w:t>
      </w:r>
      <w:r w:rsidR="001C577A" w:rsidRPr="0097557D">
        <w:rPr>
          <w:color w:val="000000" w:themeColor="text1"/>
        </w:rPr>
        <w:t>two</w:t>
      </w:r>
      <w:r w:rsidR="008268E4">
        <w:rPr>
          <w:color w:val="000000" w:themeColor="text1"/>
        </w:rPr>
        <w:t>-</w:t>
      </w:r>
      <w:r w:rsidR="001C577A" w:rsidRPr="0097557D">
        <w:rPr>
          <w:color w:val="000000" w:themeColor="text1"/>
        </w:rPr>
        <w:t xml:space="preserve"> and three-body interaction terms that </w:t>
      </w:r>
      <w:r w:rsidR="00E023D3" w:rsidRPr="0097557D">
        <w:rPr>
          <w:color w:val="000000" w:themeColor="text1"/>
        </w:rPr>
        <w:t>incorporate</w:t>
      </w:r>
      <w:r w:rsidR="001C577A" w:rsidRPr="0097557D">
        <w:rPr>
          <w:color w:val="000000" w:themeColor="text1"/>
        </w:rPr>
        <w:t xml:space="preserve"> energy profiles for bond-stretching and </w:t>
      </w:r>
      <w:r w:rsidR="000155B6" w:rsidRPr="0097557D">
        <w:rPr>
          <w:color w:val="000000" w:themeColor="text1"/>
        </w:rPr>
        <w:t>bond-</w:t>
      </w:r>
      <w:r w:rsidR="001C577A" w:rsidRPr="0097557D">
        <w:rPr>
          <w:color w:val="000000" w:themeColor="text1"/>
        </w:rPr>
        <w:t>bending</w:t>
      </w:r>
      <w:r w:rsidRPr="0097557D">
        <w:rPr>
          <w:color w:val="000000" w:themeColor="text1"/>
        </w:rPr>
        <w:t xml:space="preserve">. The total potential energy of a system of </w:t>
      </w:r>
      <w:r w:rsidRPr="0097557D">
        <w:rPr>
          <w:i/>
          <w:iCs/>
          <w:color w:val="000000" w:themeColor="text1"/>
        </w:rPr>
        <w:t>N</w:t>
      </w:r>
      <w:r w:rsidRPr="0097557D">
        <w:rPr>
          <w:color w:val="000000" w:themeColor="text1"/>
        </w:rPr>
        <w:t xml:space="preserve"> atoms is </w:t>
      </w:r>
      <w:r w:rsidR="001C577A" w:rsidRPr="0097557D">
        <w:rPr>
          <w:color w:val="000000" w:themeColor="text1"/>
        </w:rPr>
        <w:t>given by</w:t>
      </w:r>
      <w:r w:rsidRPr="0097557D">
        <w:rPr>
          <w:color w:val="000000" w:themeColor="text1"/>
        </w:rPr>
        <w:t xml:space="preserve">, </w:t>
      </w:r>
    </w:p>
    <w:p w14:paraId="2D04FA54" w14:textId="77777777" w:rsidR="002E04FC" w:rsidRPr="0097557D" w:rsidRDefault="002E04FC" w:rsidP="002E04FC">
      <w:pPr>
        <w:jc w:val="both"/>
        <w:rPr>
          <w:color w:val="000000" w:themeColor="text1"/>
        </w:rPr>
      </w:pPr>
    </w:p>
    <w:p w14:paraId="33043757" w14:textId="38624B6D" w:rsidR="002E04FC" w:rsidRPr="0097557D" w:rsidRDefault="002E04FC" w:rsidP="002E04FC">
      <w:pPr>
        <w:jc w:val="both"/>
        <w:rPr>
          <w:color w:val="000000" w:themeColor="text1"/>
        </w:rPr>
      </w:pPr>
      <m:oMathPara>
        <m:oMath>
          <m:r>
            <w:rPr>
              <w:rFonts w:ascii="Cambria Math" w:hAnsi="Cambria Math"/>
              <w:color w:val="000000" w:themeColor="text1"/>
            </w:rPr>
            <m:t>V</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N</m:t>
                  </m:r>
                </m:sub>
              </m:sSub>
            </m:e>
          </m:d>
          <m:r>
            <w:rPr>
              <w:rFonts w:ascii="Cambria Math" w:hAnsi="Cambria Math"/>
              <w:color w:val="000000" w:themeColor="text1"/>
            </w:rPr>
            <m:t xml:space="preserve">=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i&lt;j</m:t>
              </m:r>
            </m:sub>
            <m:sup/>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2</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e>
              </m:d>
            </m:e>
          </m:nary>
          <m:r>
            <w:rPr>
              <w:rFonts w:ascii="Cambria Math" w:hAnsi="Cambria Math"/>
              <w:color w:val="000000" w:themeColor="text1"/>
            </w:rPr>
            <m:t xml:space="preserve">+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i&lt;j&lt;k</m:t>
              </m:r>
            </m:sub>
            <m:sup/>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3</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ijk</m:t>
                      </m:r>
                    </m:sub>
                  </m:sSub>
                </m:e>
              </m:d>
            </m:e>
          </m:nary>
          <m:r>
            <w:rPr>
              <w:rFonts w:ascii="Cambria Math" w:hAnsi="Cambria Math"/>
              <w:color w:val="000000" w:themeColor="text1"/>
            </w:rPr>
            <m:t xml:space="preserve">                                                                (5)</m:t>
          </m:r>
        </m:oMath>
      </m:oMathPara>
    </w:p>
    <w:p w14:paraId="43CBE1BE" w14:textId="77777777" w:rsidR="002E04FC" w:rsidRPr="0097557D" w:rsidRDefault="002E04FC" w:rsidP="002E04FC">
      <w:pPr>
        <w:jc w:val="both"/>
        <w:rPr>
          <w:color w:val="000000" w:themeColor="text1"/>
        </w:rPr>
      </w:pPr>
    </w:p>
    <w:p w14:paraId="7FA00764" w14:textId="2820BFD8" w:rsidR="002E04FC" w:rsidRPr="0097557D" w:rsidRDefault="002E04FC" w:rsidP="0097557D">
      <w:pPr>
        <w:spacing w:line="480" w:lineRule="auto"/>
        <w:jc w:val="both"/>
        <w:rPr>
          <w:color w:val="000000" w:themeColor="text1"/>
        </w:rPr>
      </w:pPr>
      <w:r w:rsidRPr="0097557D">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m:rPr>
                <m:sty m:val="bi"/>
              </m:rPr>
              <w:rPr>
                <w:rFonts w:ascii="Cambria Math" w:hAnsi="Cambria Math"/>
                <w:color w:val="000000" w:themeColor="text1"/>
              </w:rPr>
              <m:t>r</m:t>
            </m:r>
          </m:e>
          <m:sub>
            <m:r>
              <w:rPr>
                <w:rFonts w:ascii="Cambria Math" w:hAnsi="Cambria Math"/>
                <w:color w:val="000000" w:themeColor="text1"/>
              </w:rPr>
              <m:t>i</m:t>
            </m:r>
          </m:sub>
        </m:sSub>
      </m:oMath>
      <w:r w:rsidRPr="0097557D">
        <w:rPr>
          <w:color w:val="000000" w:themeColor="text1"/>
        </w:rPr>
        <w:t xml:space="preserve"> - </w:t>
      </w:r>
      <m:oMath>
        <m:sSub>
          <m:sSubPr>
            <m:ctrlPr>
              <w:rPr>
                <w:rFonts w:ascii="Cambria Math" w:hAnsi="Cambria Math"/>
                <w:i/>
                <w:color w:val="000000" w:themeColor="text1"/>
              </w:rPr>
            </m:ctrlPr>
          </m:sSubPr>
          <m:e>
            <m:r>
              <m:rPr>
                <m:sty m:val="bi"/>
              </m:rPr>
              <w:rPr>
                <w:rFonts w:ascii="Cambria Math" w:hAnsi="Cambria Math"/>
                <w:color w:val="000000" w:themeColor="text1"/>
              </w:rPr>
              <m:t>r</m:t>
            </m:r>
          </m:e>
          <m:sub>
            <m:r>
              <w:rPr>
                <w:rFonts w:ascii="Cambria Math" w:hAnsi="Cambria Math"/>
                <w:color w:val="000000" w:themeColor="text1"/>
              </w:rPr>
              <m:t>j</m:t>
            </m:r>
          </m:sub>
        </m:sSub>
        <m:r>
          <w:rPr>
            <w:rFonts w:ascii="Cambria Math" w:hAnsi="Cambria Math"/>
            <w:color w:val="000000" w:themeColor="text1"/>
          </w:rPr>
          <m:t>|</m:t>
        </m:r>
      </m:oMath>
      <w:r w:rsidRPr="0097557D">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jik</m:t>
            </m:r>
          </m:sub>
        </m:sSub>
      </m:oMath>
      <w:r w:rsidRPr="0097557D">
        <w:rPr>
          <w:color w:val="000000" w:themeColor="text1"/>
        </w:rPr>
        <w:t xml:space="preserve">is the angle between the </w:t>
      </w:r>
      <w:proofErr w:type="spellStart"/>
      <w:r w:rsidRPr="0097557D">
        <w:rPr>
          <w:color w:val="000000" w:themeColor="text1"/>
        </w:rPr>
        <w:t>i</w:t>
      </w:r>
      <w:r w:rsidRPr="0097557D">
        <w:rPr>
          <w:color w:val="000000" w:themeColor="text1"/>
          <w:vertAlign w:val="superscript"/>
        </w:rPr>
        <w:t>th</w:t>
      </w:r>
      <w:proofErr w:type="spellEnd"/>
      <w:r w:rsidRPr="0097557D">
        <w:rPr>
          <w:color w:val="000000" w:themeColor="text1"/>
        </w:rPr>
        <w:t xml:space="preserve"> atom located at </w:t>
      </w:r>
      <w:proofErr w:type="spellStart"/>
      <w:r w:rsidRPr="0097557D">
        <w:rPr>
          <w:b/>
          <w:bCs/>
          <w:i/>
          <w:iCs/>
          <w:color w:val="000000" w:themeColor="text1"/>
        </w:rPr>
        <w:t>r</w:t>
      </w:r>
      <w:r w:rsidRPr="0097557D">
        <w:rPr>
          <w:color w:val="000000" w:themeColor="text1"/>
          <w:vertAlign w:val="subscript"/>
        </w:rPr>
        <w:t>i</w:t>
      </w:r>
      <w:proofErr w:type="spellEnd"/>
      <w:r w:rsidRPr="0097557D">
        <w:rPr>
          <w:color w:val="000000" w:themeColor="text1"/>
        </w:rPr>
        <w:t xml:space="preserve"> and its two nearest neighbors </w:t>
      </w:r>
      <w:r w:rsidRPr="0097557D">
        <w:rPr>
          <w:i/>
          <w:iCs/>
          <w:color w:val="000000" w:themeColor="text1"/>
        </w:rPr>
        <w:t>j</w:t>
      </w:r>
      <w:r w:rsidRPr="0097557D">
        <w:rPr>
          <w:color w:val="000000" w:themeColor="text1"/>
        </w:rPr>
        <w:t xml:space="preserve"> and </w:t>
      </w:r>
      <w:r w:rsidRPr="0097557D">
        <w:rPr>
          <w:i/>
          <w:iCs/>
          <w:color w:val="000000" w:themeColor="text1"/>
        </w:rPr>
        <w:t>k</w:t>
      </w:r>
      <w:r w:rsidRPr="0097557D">
        <w:rPr>
          <w:color w:val="000000" w:themeColor="text1"/>
        </w:rPr>
        <w:t xml:space="preserve"> at locations </w:t>
      </w:r>
      <w:proofErr w:type="spellStart"/>
      <w:r w:rsidRPr="0097557D">
        <w:rPr>
          <w:b/>
          <w:bCs/>
          <w:i/>
          <w:iCs/>
          <w:color w:val="000000" w:themeColor="text1"/>
        </w:rPr>
        <w:t>r</w:t>
      </w:r>
      <w:r w:rsidRPr="0097557D">
        <w:rPr>
          <w:color w:val="000000" w:themeColor="text1"/>
          <w:vertAlign w:val="subscript"/>
        </w:rPr>
        <w:t>j</w:t>
      </w:r>
      <w:proofErr w:type="spellEnd"/>
      <w:r w:rsidRPr="0097557D">
        <w:rPr>
          <w:color w:val="000000" w:themeColor="text1"/>
        </w:rPr>
        <w:t xml:space="preserve"> and </w:t>
      </w:r>
      <w:proofErr w:type="spellStart"/>
      <w:r w:rsidRPr="0097557D">
        <w:rPr>
          <w:b/>
          <w:bCs/>
          <w:i/>
          <w:iCs/>
          <w:color w:val="000000" w:themeColor="text1"/>
        </w:rPr>
        <w:t>r</w:t>
      </w:r>
      <w:r w:rsidRPr="0097557D">
        <w:rPr>
          <w:color w:val="000000" w:themeColor="text1"/>
          <w:vertAlign w:val="subscript"/>
        </w:rPr>
        <w:t>k</w:t>
      </w:r>
      <w:proofErr w:type="spellEnd"/>
      <w:r w:rsidR="001C577A" w:rsidRPr="0097557D">
        <w:rPr>
          <w:color w:val="000000" w:themeColor="text1"/>
        </w:rPr>
        <w:t xml:space="preserve"> respectively.</w:t>
      </w:r>
      <w:r w:rsidRPr="0097557D">
        <w:rPr>
          <w:color w:val="000000" w:themeColor="text1"/>
        </w:rPr>
        <w:t xml:space="preserve"> The pairwise interaction, V</w:t>
      </w:r>
      <w:r w:rsidRPr="0097557D">
        <w:rPr>
          <w:color w:val="000000" w:themeColor="text1"/>
          <w:vertAlign w:val="subscript"/>
        </w:rPr>
        <w:t>2</w:t>
      </w:r>
      <w:r w:rsidRPr="0097557D">
        <w:rPr>
          <w:color w:val="000000" w:themeColor="text1"/>
        </w:rPr>
        <w:t>, has the following form:</w:t>
      </w:r>
    </w:p>
    <w:p w14:paraId="39489192" w14:textId="77777777" w:rsidR="002E04FC" w:rsidRPr="0097557D" w:rsidRDefault="002E04FC" w:rsidP="002E04FC">
      <w:pPr>
        <w:jc w:val="both"/>
        <w:rPr>
          <w:color w:val="000000" w:themeColor="text1"/>
        </w:rPr>
      </w:pPr>
    </w:p>
    <w:p w14:paraId="30056CD3" w14:textId="2DF46D8A" w:rsidR="002E04FC" w:rsidRPr="0097557D" w:rsidRDefault="00000000" w:rsidP="002E04FC">
      <w:pPr>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2</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e>
        </m:d>
        <m:r>
          <w:rPr>
            <w:rFonts w:ascii="Cambria Math" w:hAnsi="Cambria Math"/>
            <w:color w:val="000000" w:themeColor="text1"/>
          </w:rPr>
          <m:t xml:space="preserve">=A </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B</m:t>
                </m:r>
              </m:num>
              <m:den>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ij</m:t>
                    </m:r>
                  </m:sub>
                  <m:sup>
                    <m:r>
                      <w:rPr>
                        <w:rFonts w:ascii="Cambria Math" w:hAnsi="Cambria Math"/>
                        <w:color w:val="000000" w:themeColor="text1"/>
                      </w:rPr>
                      <m:t>4</m:t>
                    </m:r>
                  </m:sup>
                </m:sSubSup>
              </m:den>
            </m:f>
            <m:r>
              <w:rPr>
                <w:rFonts w:ascii="Cambria Math" w:hAnsi="Cambria Math"/>
                <w:color w:val="000000" w:themeColor="text1"/>
              </w:rPr>
              <m:t>-1</m:t>
            </m:r>
          </m:e>
        </m:d>
        <m:r>
          <w:rPr>
            <w:rFonts w:ascii="Cambria Math" w:hAnsi="Cambria Math"/>
            <w:color w:val="000000" w:themeColor="text1"/>
          </w:rPr>
          <m:t>exp</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γ</m:t>
                </m:r>
              </m:num>
              <m:den>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cut</m:t>
                    </m:r>
                  </m:sub>
                </m:sSub>
              </m:den>
            </m:f>
          </m:e>
        </m:d>
        <m:r>
          <w:rPr>
            <w:rFonts w:ascii="Cambria Math" w:hAnsi="Cambria Math"/>
            <w:color w:val="000000" w:themeColor="text1"/>
          </w:rPr>
          <m:t xml:space="preserve">                                                                                                      (6)</m:t>
        </m:r>
      </m:oMath>
      <w:r w:rsidR="002E04FC" w:rsidRPr="0097557D">
        <w:rPr>
          <w:color w:val="000000" w:themeColor="text1"/>
        </w:rPr>
        <w:t xml:space="preserve">      </w:t>
      </w:r>
    </w:p>
    <w:p w14:paraId="5B2CABE0" w14:textId="77777777" w:rsidR="002E04FC" w:rsidRPr="0097557D" w:rsidRDefault="002E04FC" w:rsidP="002E04FC">
      <w:pPr>
        <w:jc w:val="both"/>
        <w:rPr>
          <w:color w:val="000000" w:themeColor="text1"/>
        </w:rPr>
      </w:pPr>
    </w:p>
    <w:p w14:paraId="5BCA8651" w14:textId="77777777" w:rsidR="002E04FC" w:rsidRPr="0097557D" w:rsidRDefault="002E04FC" w:rsidP="002E04FC">
      <w:pPr>
        <w:jc w:val="both"/>
        <w:rPr>
          <w:color w:val="000000" w:themeColor="text1"/>
        </w:rPr>
      </w:pPr>
      <w:r w:rsidRPr="0097557D">
        <w:rPr>
          <w:color w:val="000000" w:themeColor="text1"/>
        </w:rPr>
        <w:t xml:space="preserve">where </w:t>
      </w:r>
      <w:r w:rsidRPr="0097557D">
        <w:rPr>
          <w:i/>
          <w:iCs/>
          <w:color w:val="000000" w:themeColor="text1"/>
        </w:rPr>
        <w:t>A</w:t>
      </w:r>
      <w:r w:rsidRPr="0097557D">
        <w:rPr>
          <w:color w:val="000000" w:themeColor="text1"/>
        </w:rPr>
        <w:t xml:space="preserve">, </w:t>
      </w:r>
      <w:r w:rsidRPr="0097557D">
        <w:rPr>
          <w:i/>
          <w:iCs/>
          <w:color w:val="000000" w:themeColor="text1"/>
        </w:rPr>
        <w:t>B</w:t>
      </w:r>
      <w:r w:rsidRPr="0097557D">
        <w:rPr>
          <w:color w:val="000000" w:themeColor="text1"/>
        </w:rPr>
        <w:t xml:space="preserve"> and γ are optimizable parameters. The 3-body term, </w:t>
      </w:r>
    </w:p>
    <w:p w14:paraId="038FB862" w14:textId="77777777" w:rsidR="002E04FC" w:rsidRPr="0097557D" w:rsidRDefault="002E04FC" w:rsidP="002E04FC">
      <w:pPr>
        <w:jc w:val="both"/>
        <w:rPr>
          <w:color w:val="000000" w:themeColor="text1"/>
        </w:rPr>
      </w:pPr>
    </w:p>
    <w:p w14:paraId="3BA12ABE" w14:textId="151B11EA" w:rsidR="002E04FC" w:rsidRPr="0097557D" w:rsidRDefault="00000000" w:rsidP="002E04FC">
      <w:pPr>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3</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jk</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ijk</m:t>
                  </m:r>
                </m:sub>
              </m:sSub>
            </m:e>
          </m:d>
          <m:r>
            <w:rPr>
              <w:rFonts w:ascii="Cambria Math" w:hAnsi="Cambria Math"/>
              <w:color w:val="000000" w:themeColor="text1"/>
            </w:rPr>
            <m:t>= λ exp</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1</m:t>
                      </m:r>
                    </m:sub>
                  </m:sSub>
                </m:num>
                <m:den>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cut1</m:t>
                      </m:r>
                    </m:sub>
                  </m:sSub>
                </m:den>
              </m:f>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2</m:t>
                      </m:r>
                    </m:sub>
                  </m:sSub>
                </m:num>
                <m:den>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cut2</m:t>
                      </m:r>
                    </m:sub>
                  </m:sSub>
                </m:den>
              </m:f>
            </m:e>
          </m:d>
          <m:sSup>
            <m:sSupPr>
              <m:ctrlPr>
                <w:rPr>
                  <w:rFonts w:ascii="Cambria Math" w:hAnsi="Cambria Math"/>
                  <w:i/>
                  <w:color w:val="000000" w:themeColor="text1"/>
                </w:rPr>
              </m:ctrlPr>
            </m:sSupPr>
            <m:e>
              <m:d>
                <m:dPr>
                  <m:ctrlPr>
                    <w:rPr>
                      <w:rFonts w:ascii="Cambria Math" w:hAnsi="Cambria Math"/>
                      <w:i/>
                      <w:color w:val="000000" w:themeColor="text1"/>
                    </w:rPr>
                  </m:ctrlPr>
                </m:dPr>
                <m:e>
                  <m:func>
                    <m:funcPr>
                      <m:ctrlPr>
                        <w:rPr>
                          <w:rFonts w:ascii="Cambria Math" w:hAnsi="Cambria Math"/>
                          <w:i/>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r>
                            <w:rPr>
                              <w:rFonts w:ascii="Cambria Math" w:hAnsi="Cambria Math"/>
                              <w:color w:val="000000" w:themeColor="text1"/>
                            </w:rPr>
                            <m:t>θ</m:t>
                          </m:r>
                        </m:e>
                      </m:d>
                    </m:e>
                  </m:func>
                  <m:r>
                    <w:rPr>
                      <w:rFonts w:ascii="Cambria Math" w:hAnsi="Cambria Math"/>
                      <w:color w:val="000000" w:themeColor="text1"/>
                    </w:rPr>
                    <m:t>-</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0</m:t>
                      </m:r>
                    </m:sub>
                  </m:sSub>
                  <m:r>
                    <w:rPr>
                      <w:rFonts w:ascii="Cambria Math" w:hAnsi="Cambria Math"/>
                      <w:color w:val="000000" w:themeColor="text1"/>
                    </w:rPr>
                    <m:t>)</m:t>
                  </m:r>
                </m:e>
              </m:d>
            </m:e>
            <m:sup>
              <m:r>
                <w:rPr>
                  <w:rFonts w:ascii="Cambria Math" w:hAnsi="Cambria Math"/>
                  <w:color w:val="000000" w:themeColor="text1"/>
                </w:rPr>
                <m:t>2</m:t>
              </m:r>
            </m:sup>
          </m:sSup>
          <m:r>
            <w:rPr>
              <w:rFonts w:ascii="Cambria Math" w:hAnsi="Cambria Math"/>
              <w:color w:val="000000" w:themeColor="text1"/>
            </w:rPr>
            <m:t xml:space="preserve">                             (7)</m:t>
          </m:r>
        </m:oMath>
      </m:oMathPara>
    </w:p>
    <w:p w14:paraId="30F19C22" w14:textId="77777777" w:rsidR="002E04FC" w:rsidRPr="0097557D" w:rsidRDefault="002E04FC" w:rsidP="002E04FC">
      <w:pPr>
        <w:jc w:val="both"/>
        <w:rPr>
          <w:color w:val="000000" w:themeColor="text1"/>
        </w:rPr>
      </w:pPr>
    </w:p>
    <w:p w14:paraId="0E89FC06" w14:textId="76B64DC2" w:rsidR="00F44083" w:rsidRPr="0097557D" w:rsidRDefault="002E04FC" w:rsidP="0097557D">
      <w:pPr>
        <w:spacing w:line="480" w:lineRule="auto"/>
        <w:jc w:val="both"/>
        <w:rPr>
          <w:color w:val="000000" w:themeColor="text1"/>
        </w:rPr>
      </w:pPr>
      <w:r w:rsidRPr="0097557D">
        <w:rPr>
          <w:color w:val="000000" w:themeColor="text1"/>
        </w:rPr>
        <w:t>also has three optimizable parameters (λ, γ</w:t>
      </w:r>
      <w:r w:rsidRPr="0097557D">
        <w:rPr>
          <w:color w:val="000000" w:themeColor="text1"/>
          <w:vertAlign w:val="subscript"/>
        </w:rPr>
        <w:t>1</w:t>
      </w:r>
      <w:r w:rsidRPr="0097557D">
        <w:rPr>
          <w:color w:val="000000" w:themeColor="text1"/>
        </w:rPr>
        <w:t xml:space="preserve"> and γ</w:t>
      </w:r>
      <w:r w:rsidRPr="0097557D">
        <w:rPr>
          <w:color w:val="000000" w:themeColor="text1"/>
          <w:vertAlign w:val="subscript"/>
        </w:rPr>
        <w:t>2</w:t>
      </w:r>
      <w:r w:rsidRPr="0097557D">
        <w:rPr>
          <w:color w:val="000000" w:themeColor="text1"/>
        </w:rPr>
        <w:t xml:space="preserve">) and interaction cutoff distances, </w:t>
      </w:r>
      <w:proofErr w:type="spellStart"/>
      <w:r w:rsidRPr="0097557D">
        <w:rPr>
          <w:color w:val="000000" w:themeColor="text1"/>
        </w:rPr>
        <w:t>r</w:t>
      </w:r>
      <w:r w:rsidRPr="0097557D">
        <w:rPr>
          <w:color w:val="000000" w:themeColor="text1"/>
          <w:vertAlign w:val="subscript"/>
        </w:rPr>
        <w:t>cut</w:t>
      </w:r>
      <w:proofErr w:type="spellEnd"/>
      <w:r w:rsidRPr="0097557D">
        <w:rPr>
          <w:color w:val="000000" w:themeColor="text1"/>
        </w:rPr>
        <w:t>, r</w:t>
      </w:r>
      <w:r w:rsidRPr="0097557D">
        <w:rPr>
          <w:color w:val="000000" w:themeColor="text1"/>
          <w:vertAlign w:val="subscript"/>
        </w:rPr>
        <w:t>cut1</w:t>
      </w:r>
      <w:r w:rsidRPr="0097557D">
        <w:rPr>
          <w:color w:val="000000" w:themeColor="text1"/>
        </w:rPr>
        <w:t xml:space="preserve"> and r</w:t>
      </w:r>
      <w:r w:rsidRPr="0097557D">
        <w:rPr>
          <w:color w:val="000000" w:themeColor="text1"/>
          <w:vertAlign w:val="subscript"/>
        </w:rPr>
        <w:t>cut2</w:t>
      </w:r>
      <w:r w:rsidRPr="0097557D">
        <w:rPr>
          <w:color w:val="000000" w:themeColor="text1"/>
        </w:rPr>
        <w:t>. The angle, θ</w:t>
      </w:r>
      <w:r w:rsidRPr="0097557D">
        <w:rPr>
          <w:color w:val="000000" w:themeColor="text1"/>
          <w:vertAlign w:val="subscript"/>
        </w:rPr>
        <w:t>0</w:t>
      </w:r>
      <w:r w:rsidRPr="0097557D">
        <w:rPr>
          <w:color w:val="000000" w:themeColor="text1"/>
        </w:rPr>
        <w:t xml:space="preserve">, </w:t>
      </w:r>
      <w:r w:rsidR="001C577A" w:rsidRPr="0097557D">
        <w:rPr>
          <w:color w:val="000000" w:themeColor="text1"/>
        </w:rPr>
        <w:t xml:space="preserve">and cutoff distances are </w:t>
      </w:r>
      <w:r w:rsidR="00F44083" w:rsidRPr="0097557D">
        <w:rPr>
          <w:color w:val="000000" w:themeColor="text1"/>
        </w:rPr>
        <w:t>held fixed during optimization of other parameters</w:t>
      </w:r>
      <w:r w:rsidRPr="0097557D">
        <w:rPr>
          <w:color w:val="000000" w:themeColor="text1"/>
        </w:rPr>
        <w:t xml:space="preserve">. </w:t>
      </w:r>
    </w:p>
    <w:p w14:paraId="0D855CEB" w14:textId="3786A176" w:rsidR="002E04FC" w:rsidRDefault="00E44E57" w:rsidP="008268E4">
      <w:pPr>
        <w:spacing w:line="480" w:lineRule="auto"/>
        <w:ind w:firstLine="720"/>
        <w:jc w:val="both"/>
        <w:rPr>
          <w:color w:val="000000" w:themeColor="text1"/>
        </w:rPr>
      </w:pPr>
      <w:r w:rsidRPr="0097557D">
        <w:rPr>
          <w:color w:val="000000" w:themeColor="text1"/>
        </w:rPr>
        <w:t xml:space="preserve">Low-energy acoustic phonons play a significant role in thermal properties </w:t>
      </w:r>
      <w:r w:rsidR="000155B6" w:rsidRPr="0097557D">
        <w:rPr>
          <w:color w:val="000000" w:themeColor="text1"/>
        </w:rPr>
        <w:t xml:space="preserve">over </w:t>
      </w:r>
      <w:r w:rsidR="00923F4C" w:rsidRPr="0097557D">
        <w:rPr>
          <w:color w:val="000000" w:themeColor="text1"/>
        </w:rPr>
        <w:t>the</w:t>
      </w:r>
      <w:r w:rsidRPr="0097557D">
        <w:rPr>
          <w:color w:val="000000" w:themeColor="text1"/>
        </w:rPr>
        <w:t xml:space="preserve"> temperature range relevant to the </w:t>
      </w:r>
      <w:r w:rsidR="000155B6" w:rsidRPr="0097557D">
        <w:rPr>
          <w:color w:val="000000" w:themeColor="text1"/>
        </w:rPr>
        <w:t xml:space="preserve">present </w:t>
      </w:r>
      <w:r w:rsidRPr="0097557D">
        <w:rPr>
          <w:color w:val="000000" w:themeColor="text1"/>
        </w:rPr>
        <w:t>study, so the forcefield must reproduce the low-energy acoustic phonons correctly. Ground-truth values of the lattice constant and phonon spectra are taken from density functional theory (DFT) calculations for the 2H  phase of the MoS</w:t>
      </w:r>
      <w:r w:rsidRPr="0097557D">
        <w:rPr>
          <w:color w:val="000000" w:themeColor="text1"/>
          <w:vertAlign w:val="subscript"/>
        </w:rPr>
        <w:t>2</w:t>
      </w:r>
      <w:r w:rsidRPr="0097557D">
        <w:rPr>
          <w:color w:val="000000" w:themeColor="text1"/>
        </w:rPr>
        <w:t xml:space="preserve"> monolayer to optimize forcefield parameters. The optimized forcefield accurately reproduces </w:t>
      </w:r>
      <w:r w:rsidR="00923F4C" w:rsidRPr="0097557D">
        <w:rPr>
          <w:color w:val="000000" w:themeColor="text1"/>
        </w:rPr>
        <w:t xml:space="preserve">those </w:t>
      </w:r>
      <w:r w:rsidRPr="0097557D">
        <w:rPr>
          <w:color w:val="000000" w:themeColor="text1"/>
        </w:rPr>
        <w:t>values</w:t>
      </w:r>
      <w:r w:rsidR="008E3D79">
        <w:rPr>
          <w:color w:val="000000" w:themeColor="text1"/>
        </w:rPr>
        <w:fldChar w:fldCharType="begin"/>
      </w:r>
      <w:r w:rsidR="008E3D79">
        <w:rPr>
          <w:color w:val="000000" w:themeColor="text1"/>
        </w:rPr>
        <w:instrText xml:space="preserve"> ADDIN EN.CITE &lt;EndNote&gt;&lt;Cite&gt;&lt;Author&gt;Burns&lt;/Author&gt;&lt;Year&gt;2023&lt;/Year&gt;&lt;RecNum&gt;13&lt;/RecNum&gt;&lt;DisplayText&gt;&lt;style face="superscript"&gt;4&lt;/style&gt;&lt;/DisplayText&gt;&lt;record&gt;&lt;rec-number&gt;13&lt;/rec-number&gt;&lt;foreign-keys&gt;&lt;key app="EN" db-id="0vsd905wy2tv2xe5pvepvswcaaavf25205sv" timestamp="1694921092"&gt;13&lt;/key&gt;&lt;/foreign-keys&gt;&lt;ref-type name="Journal Article"&gt;17&lt;/ref-type&gt;&lt;contributors&gt;&lt;authors&gt;&lt;author&gt;Burns, Kory&lt;/author&gt;&lt;author&gt;Tan, Anne Marie Z&lt;/author&gt;&lt;author&gt;Hachtel, Jordan A&lt;/author&gt;&lt;author&gt;Aditya, Anikeya&lt;/author&gt;&lt;author&gt;Baradwaj, Nitish&lt;/author&gt;&lt;author&gt;Mishra, Ankit&lt;/author&gt;&lt;author&gt;Linker, Thomas&lt;/author&gt;&lt;author&gt;Nakano, Aiichiro&lt;/author&gt;&lt;author&gt;Kalia, Rajiv&lt;/author&gt;&lt;author&gt;Lang, Eric J&lt;/author&gt;&lt;/authors&gt;&lt;/contributors&gt;&lt;titles&gt;&lt;title&gt;Tailoring the Angular Mismatch in MoS2 Homobilayers through Deformation Fields&lt;/title&gt;&lt;secondary-title&gt;Small&lt;/secondary-title&gt;&lt;/titles&gt;&lt;periodical&gt;&lt;full-title&gt;Small&lt;/full-title&gt;&lt;/periodical&gt;&lt;pages&gt;2300098&lt;/pages&gt;&lt;dates&gt;&lt;year&gt;2023&lt;/year&gt;&lt;/dates&gt;&lt;isbn&gt;1613-6810&lt;/isbn&gt;&lt;urls&gt;&lt;/urls&gt;&lt;/record&gt;&lt;/Cite&gt;&lt;/EndNote&gt;</w:instrText>
      </w:r>
      <w:r w:rsidR="008E3D79">
        <w:rPr>
          <w:color w:val="000000" w:themeColor="text1"/>
        </w:rPr>
        <w:fldChar w:fldCharType="separate"/>
      </w:r>
      <w:r w:rsidR="008E3D79" w:rsidRPr="008E3D79">
        <w:rPr>
          <w:noProof/>
          <w:color w:val="000000" w:themeColor="text1"/>
          <w:vertAlign w:val="superscript"/>
        </w:rPr>
        <w:t>4</w:t>
      </w:r>
      <w:r w:rsidR="008E3D79">
        <w:rPr>
          <w:color w:val="000000" w:themeColor="text1"/>
        </w:rPr>
        <w:fldChar w:fldCharType="end"/>
      </w:r>
      <w:r w:rsidR="008E3D79">
        <w:rPr>
          <w:color w:val="000000" w:themeColor="text1"/>
        </w:rPr>
        <w:t>.</w:t>
      </w:r>
      <w:r w:rsidR="00D65055">
        <w:rPr>
          <w:color w:val="000000" w:themeColor="text1"/>
        </w:rPr>
        <w:t xml:space="preserve"> </w:t>
      </w:r>
      <w:r w:rsidR="00D65055" w:rsidRPr="00D65055">
        <w:rPr>
          <w:color w:val="000000" w:themeColor="text1"/>
        </w:rPr>
        <w:lastRenderedPageBreak/>
        <w:t>PBE form of the GGA functional</w:t>
      </w:r>
      <w:r w:rsidR="003C290B">
        <w:rPr>
          <w:color w:val="000000" w:themeColor="text1"/>
        </w:rPr>
        <w:t xml:space="preserve">s were used to perform the DFT simulations in </w:t>
      </w:r>
      <w:r w:rsidR="00D65055" w:rsidRPr="00D65055">
        <w:rPr>
          <w:color w:val="000000" w:themeColor="text1"/>
        </w:rPr>
        <w:t>the VASP program</w:t>
      </w:r>
      <w:r w:rsidR="00D65055">
        <w:rPr>
          <w:color w:val="000000" w:themeColor="text1"/>
        </w:rPr>
        <w:fldChar w:fldCharType="begin">
          <w:fldData xml:space="preserve">PEVuZE5vdGU+PENpdGU+PEF1dGhvcj5LcmVzc2U8L0F1dGhvcj48WWVhcj4xOTk2PC9ZZWFyPjxS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</w:fldData>
        </w:fldChar>
      </w:r>
      <w:r w:rsidR="00D65055">
        <w:rPr>
          <w:color w:val="000000" w:themeColor="text1"/>
        </w:rPr>
        <w:instrText xml:space="preserve"> ADDIN EN.CITE </w:instrText>
      </w:r>
      <w:r w:rsidR="00D65055">
        <w:rPr>
          <w:color w:val="000000" w:themeColor="text1"/>
        </w:rPr>
        <w:fldChar w:fldCharType="begin">
          <w:fldData xml:space="preserve">PEVuZE5vdGU+PENpdGU+PEF1dGhvcj5LcmVzc2U8L0F1dGhvcj48WWVhcj4xOTk2PC9ZZWFyPjxS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</w:fldData>
        </w:fldChar>
      </w:r>
      <w:r w:rsidR="00D65055">
        <w:rPr>
          <w:color w:val="000000" w:themeColor="text1"/>
        </w:rPr>
        <w:instrText xml:space="preserve"> ADDIN EN.CITE.DATA </w:instrText>
      </w:r>
      <w:r w:rsidR="00D65055">
        <w:rPr>
          <w:color w:val="000000" w:themeColor="text1"/>
        </w:rPr>
      </w:r>
      <w:r w:rsidR="00D65055">
        <w:rPr>
          <w:color w:val="000000" w:themeColor="text1"/>
        </w:rPr>
        <w:fldChar w:fldCharType="end"/>
      </w:r>
      <w:r w:rsidR="00D65055">
        <w:rPr>
          <w:color w:val="000000" w:themeColor="text1"/>
        </w:rPr>
      </w:r>
      <w:r w:rsidR="00D65055">
        <w:rPr>
          <w:color w:val="000000" w:themeColor="text1"/>
        </w:rPr>
        <w:fldChar w:fldCharType="separate"/>
      </w:r>
      <w:r w:rsidR="00D65055" w:rsidRPr="00D65055">
        <w:rPr>
          <w:noProof/>
          <w:color w:val="000000" w:themeColor="text1"/>
          <w:vertAlign w:val="superscript"/>
        </w:rPr>
        <w:t>5-7</w:t>
      </w:r>
      <w:r w:rsidR="00D65055">
        <w:rPr>
          <w:color w:val="000000" w:themeColor="text1"/>
        </w:rPr>
        <w:fldChar w:fldCharType="end"/>
      </w:r>
      <w:r w:rsidR="00D65055" w:rsidRPr="00D65055">
        <w:rPr>
          <w:color w:val="000000" w:themeColor="text1"/>
        </w:rPr>
        <w:t xml:space="preserve">. </w:t>
      </w:r>
      <w:r w:rsidR="003C290B">
        <w:rPr>
          <w:color w:val="000000" w:themeColor="text1"/>
        </w:rPr>
        <w:t xml:space="preserve">The </w:t>
      </w:r>
      <w:r w:rsidR="00D65055" w:rsidRPr="00D65055">
        <w:rPr>
          <w:color w:val="000000" w:themeColor="text1"/>
        </w:rPr>
        <w:t>forces on all ions</w:t>
      </w:r>
      <w:r w:rsidR="00D65055">
        <w:rPr>
          <w:color w:val="000000" w:themeColor="text1"/>
        </w:rPr>
        <w:t xml:space="preserve"> </w:t>
      </w:r>
      <w:r w:rsidR="00D65055" w:rsidRPr="00D65055">
        <w:rPr>
          <w:color w:val="000000" w:themeColor="text1"/>
        </w:rPr>
        <w:t xml:space="preserve">in the system are </w:t>
      </w:r>
      <w:r w:rsidR="003C290B">
        <w:rPr>
          <w:color w:val="000000" w:themeColor="text1"/>
        </w:rPr>
        <w:t xml:space="preserve">kept </w:t>
      </w:r>
      <w:r w:rsidR="00D65055" w:rsidRPr="00D65055">
        <w:rPr>
          <w:color w:val="000000" w:themeColor="text1"/>
        </w:rPr>
        <w:t>below 0.05 eV/A and all components of the residual stress tensor are less than</w:t>
      </w:r>
      <w:r w:rsidR="00D65055">
        <w:rPr>
          <w:color w:val="000000" w:themeColor="text1"/>
        </w:rPr>
        <w:t xml:space="preserve"> </w:t>
      </w:r>
      <w:r w:rsidR="00D65055" w:rsidRPr="00D65055">
        <w:rPr>
          <w:color w:val="000000" w:themeColor="text1"/>
        </w:rPr>
        <w:t xml:space="preserve">0.2 </w:t>
      </w:r>
      <w:proofErr w:type="spellStart"/>
      <w:r w:rsidR="00D65055" w:rsidRPr="00D65055">
        <w:rPr>
          <w:color w:val="000000" w:themeColor="text1"/>
        </w:rPr>
        <w:t>GPa</w:t>
      </w:r>
      <w:proofErr w:type="spellEnd"/>
      <w:r w:rsidR="00D65055" w:rsidRPr="00D65055">
        <w:rPr>
          <w:color w:val="000000" w:themeColor="text1"/>
        </w:rPr>
        <w:t xml:space="preserve">. </w:t>
      </w:r>
      <w:r w:rsidR="0014674B">
        <w:rPr>
          <w:color w:val="000000" w:themeColor="text1"/>
        </w:rPr>
        <w:t xml:space="preserve">The </w:t>
      </w:r>
      <w:r w:rsidR="00D65055" w:rsidRPr="00D65055">
        <w:rPr>
          <w:color w:val="000000" w:themeColor="text1"/>
        </w:rPr>
        <w:t>dispersion relations for normal vibration modes were calculated using the open source</w:t>
      </w:r>
      <w:r w:rsidR="00D65055">
        <w:rPr>
          <w:color w:val="000000" w:themeColor="text1"/>
        </w:rPr>
        <w:t xml:space="preserve"> </w:t>
      </w:r>
      <w:proofErr w:type="spellStart"/>
      <w:r w:rsidR="00D65055" w:rsidRPr="00D65055">
        <w:rPr>
          <w:color w:val="000000" w:themeColor="text1"/>
        </w:rPr>
        <w:t>phonopy</w:t>
      </w:r>
      <w:proofErr w:type="spellEnd"/>
      <w:r w:rsidR="00D65055" w:rsidRPr="00D65055">
        <w:rPr>
          <w:color w:val="000000" w:themeColor="text1"/>
        </w:rPr>
        <w:t xml:space="preserve"> package</w:t>
      </w:r>
      <w:r w:rsidR="008268E4">
        <w:rPr>
          <w:color w:val="000000" w:themeColor="text1"/>
        </w:rPr>
        <w:t>.</w:t>
      </w:r>
    </w:p>
    <w:p w14:paraId="4ABA22F0" w14:textId="0706EBE7" w:rsidR="00766631" w:rsidRPr="0097557D" w:rsidRDefault="00FC22AF" w:rsidP="00766631">
      <w:pPr>
        <w:spacing w:line="480" w:lineRule="auto"/>
        <w:jc w:val="center"/>
        <w:rPr>
          <w:color w:val="000000" w:themeColor="text1"/>
        </w:rPr>
      </w:pPr>
      <w:r w:rsidRPr="00FC22AF">
        <w:rPr>
          <w:noProof/>
          <w:color w:val="000000" w:themeColor="text1"/>
        </w:rPr>
        <w:drawing>
          <wp:inline distT="0" distB="0" distL="0" distR="0" wp14:anchorId="2F94B9B0" wp14:editId="6890A35F">
            <wp:extent cx="4310360" cy="2297017"/>
            <wp:effectExtent l="0" t="0" r="0" b="1905"/>
            <wp:docPr id="15" name="Picture 14" descr="A graph of a graph showing the same number of points&#10;&#10;Description automatically generated with medium confidence">
              <a:extLst xmlns:a="http://schemas.openxmlformats.org/drawingml/2006/main">
                <a:ext uri="{FF2B5EF4-FFF2-40B4-BE49-F238E27FC236}">
                  <a16:creationId xmlns:a16="http://schemas.microsoft.com/office/drawing/2014/main" id="{A38509D7-DA99-BDD6-6488-6C04CF183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graph of a graph showing the same number of points&#10;&#10;Description automatically generated with medium confidence">
                      <a:extLst>
                        <a:ext uri="{FF2B5EF4-FFF2-40B4-BE49-F238E27FC236}">
                          <a16:creationId xmlns:a16="http://schemas.microsoft.com/office/drawing/2014/main" id="{A38509D7-DA99-BDD6-6488-6C04CF183E91}"/>
                        </a:ext>
                      </a:extLst>
                    </pic:cNvPr>
                    <pic:cNvPicPr>
                      <a:picLocks noChangeAspect="1"/>
                    </pic:cNvPicPr>
                  </pic:nvPicPr>
                  <pic:blipFill>
                    <a:blip r:embed="rId6"/>
                    <a:stretch>
                      <a:fillRect/>
                    </a:stretch>
                  </pic:blipFill>
                  <pic:spPr>
                    <a:xfrm>
                      <a:off x="0" y="0"/>
                      <a:ext cx="4449915" cy="2371387"/>
                    </a:xfrm>
                    <a:prstGeom prst="rect">
                      <a:avLst/>
                    </a:prstGeom>
                  </pic:spPr>
                </pic:pic>
              </a:graphicData>
            </a:graphic>
          </wp:inline>
        </w:drawing>
      </w:r>
    </w:p>
    <w:p w14:paraId="2F221C14" w14:textId="31D8DD47" w:rsidR="002E04FC" w:rsidRPr="0097557D" w:rsidRDefault="00EE4F43" w:rsidP="00766631">
      <w:pPr>
        <w:spacing w:line="480" w:lineRule="auto"/>
        <w:rPr>
          <w:color w:val="000000" w:themeColor="text1"/>
        </w:rPr>
      </w:pPr>
      <w:r w:rsidRPr="003E2EC8">
        <w:rPr>
          <w:b/>
          <w:bCs/>
          <w:noProof/>
          <w:color w:val="000000" w:themeColor="text1"/>
        </w:rPr>
        <mc:AlternateContent>
          <mc:Choice Requires="wpi">
            <w:drawing>
              <wp:anchor distT="0" distB="0" distL="114300" distR="114300" simplePos="0" relativeHeight="251667456" behindDoc="0" locked="0" layoutInCell="1" allowOverlap="1" wp14:anchorId="0DDD5CE4" wp14:editId="55A8E723">
                <wp:simplePos x="0" y="0"/>
                <wp:positionH relativeFrom="column">
                  <wp:posOffset>4939665</wp:posOffset>
                </wp:positionH>
                <wp:positionV relativeFrom="paragraph">
                  <wp:posOffset>184785</wp:posOffset>
                </wp:positionV>
                <wp:extent cx="38100" cy="38100"/>
                <wp:effectExtent l="38100" t="57150" r="76200" b="76200"/>
                <wp:wrapNone/>
                <wp:docPr id="11" name="Ink 11"/>
                <wp:cNvGraphicFramePr/>
                <a:graphic xmlns:a="http://schemas.openxmlformats.org/drawingml/2006/main">
                  <a:graphicData uri="http://schemas.microsoft.com/office/word/2010/wordprocessingInk">
                    <w14:contentPart bwMode="auto" r:id="rId7">
                      <w14:nvContentPartPr>
                        <w14:cNvContentPartPr/>
                      </w14:nvContentPartPr>
                      <w14:xfrm>
                        <a:off x="0" y="0"/>
                        <a:ext cx="38100" cy="38100"/>
                      </w14:xfrm>
                    </w14:contentPart>
                  </a:graphicData>
                </a:graphic>
              </wp:anchor>
            </w:drawing>
          </mc:Choice>
          <mc:Fallback xmlns:w16du="http://schemas.microsoft.com/office/word/2023/wordml/word16du">
            <w:pict>
              <v:shapetype w14:anchorId="3237F81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387.6pt;margin-top:13.2pt;width:5.8pt;height:5.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">
                <v:imagedata r:id="rId9" o:title=""/>
              </v:shape>
            </w:pict>
          </mc:Fallback>
        </mc:AlternateContent>
      </w:r>
      <w:r w:rsidR="00766631" w:rsidRPr="003E2EC8">
        <w:rPr>
          <w:b/>
          <w:bCs/>
          <w:color w:val="000000" w:themeColor="text1"/>
        </w:rPr>
        <w:t>Figure S1</w:t>
      </w:r>
      <w:r w:rsidR="003E2EC8">
        <w:rPr>
          <w:b/>
          <w:bCs/>
          <w:color w:val="000000" w:themeColor="text1"/>
        </w:rPr>
        <w:t>:</w:t>
      </w:r>
      <w:r w:rsidR="00766631">
        <w:rPr>
          <w:color w:val="000000" w:themeColor="text1"/>
        </w:rPr>
        <w:t xml:space="preserve"> </w:t>
      </w:r>
      <w:r w:rsidR="003E2EC8">
        <w:rPr>
          <w:color w:val="000000" w:themeColor="text1"/>
        </w:rPr>
        <w:t>S</w:t>
      </w:r>
      <w:r w:rsidR="00766631">
        <w:rPr>
          <w:color w:val="000000" w:themeColor="text1"/>
        </w:rPr>
        <w:t xml:space="preserve">hows the comparison of the phonon dispersion between DFT and the optimized </w:t>
      </w:r>
      <w:proofErr w:type="spellStart"/>
      <w:r w:rsidR="00766631">
        <w:rPr>
          <w:color w:val="000000" w:themeColor="text1"/>
        </w:rPr>
        <w:t>Stilinger</w:t>
      </w:r>
      <w:proofErr w:type="spellEnd"/>
      <w:r w:rsidR="00766631">
        <w:rPr>
          <w:color w:val="000000" w:themeColor="text1"/>
        </w:rPr>
        <w:t>-Weber forcefield</w:t>
      </w:r>
      <w:r w:rsidR="008268E4">
        <w:rPr>
          <w:color w:val="000000" w:themeColor="text1"/>
        </w:rPr>
        <w:t>.</w:t>
      </w:r>
    </w:p>
    <w:p w14:paraId="5AFEB6B3" w14:textId="77777777" w:rsidR="002E04FC" w:rsidRPr="0097557D" w:rsidRDefault="002E04FC" w:rsidP="002E04FC">
      <w:pPr>
        <w:rPr>
          <w:color w:val="000000" w:themeColor="text1"/>
        </w:rPr>
      </w:pPr>
    </w:p>
    <w:p w14:paraId="78B3DA13" w14:textId="77777777" w:rsidR="002E04FC" w:rsidRPr="0097557D" w:rsidRDefault="002E04FC" w:rsidP="002E04FC">
      <w:pPr>
        <w:pStyle w:val="ListParagraph"/>
        <w:numPr>
          <w:ilvl w:val="0"/>
          <w:numId w:val="2"/>
        </w:numPr>
        <w:ind w:left="720"/>
        <w:jc w:val="both"/>
        <w:rPr>
          <w:b/>
          <w:bCs/>
          <w:color w:val="000000" w:themeColor="text1"/>
          <w:u w:val="single"/>
        </w:rPr>
      </w:pPr>
      <w:r w:rsidRPr="0097557D">
        <w:rPr>
          <w:b/>
          <w:bCs/>
          <w:color w:val="000000" w:themeColor="text1"/>
          <w:u w:val="single"/>
        </w:rPr>
        <w:t>Convolutional Neural Network (CNN)</w:t>
      </w:r>
    </w:p>
    <w:p w14:paraId="26C1FE12" w14:textId="77777777" w:rsidR="002E04FC" w:rsidRPr="0097557D" w:rsidRDefault="002E04FC" w:rsidP="002E04FC">
      <w:pPr>
        <w:jc w:val="both"/>
        <w:rPr>
          <w:b/>
          <w:bCs/>
          <w:color w:val="000000" w:themeColor="text1"/>
          <w:u w:val="single"/>
        </w:rPr>
      </w:pPr>
    </w:p>
    <w:p w14:paraId="4CE49641" w14:textId="02AABCD1" w:rsidR="00FB3145" w:rsidRDefault="002E04FC" w:rsidP="00FB3145">
      <w:pPr>
        <w:pStyle w:val="ListParagraph"/>
        <w:spacing w:line="480" w:lineRule="auto"/>
        <w:ind w:left="0" w:firstLine="720"/>
        <w:jc w:val="both"/>
        <w:rPr>
          <w:color w:val="000000" w:themeColor="text1"/>
        </w:rPr>
      </w:pPr>
      <w:r w:rsidRPr="0097557D">
        <w:rPr>
          <w:color w:val="000000" w:themeColor="text1"/>
        </w:rPr>
        <w:t>CNN was used to classify 2H and 1T phases and defects</w:t>
      </w:r>
      <w:r w:rsidR="008E3D79">
        <w:rPr>
          <w:color w:val="000000" w:themeColor="text1"/>
        </w:rPr>
        <w:fldChar w:fldCharType="begin"/>
      </w:r>
      <w:r w:rsidR="00D65055">
        <w:rPr>
          <w:color w:val="000000" w:themeColor="text1"/>
        </w:rPr>
        <w:instrText xml:space="preserve"> ADDIN EN.CITE &lt;EndNote&gt;&lt;Cite&gt;&lt;Author&gt;Krizhevsky&lt;/Author&gt;&lt;Year&gt;2012&lt;/Year&gt;&lt;RecNum&gt;34&lt;/RecNum&gt;&lt;DisplayText&gt;&lt;style face="superscript"&gt;8&lt;/style&gt;&lt;/DisplayText&gt;&lt;record&gt;&lt;rec-number&gt;34&lt;/rec-number&gt;&lt;foreign-keys&gt;&lt;key app="EN" db-id="0vsd905wy2tv2xe5pvepvswcaaavf25205sv" timestamp="1694944232"&gt;34&lt;/key&gt;&lt;/foreign-keys&gt;&lt;ref-type name="Journal Article"&gt;17&lt;/ref-type&gt;&lt;contributors&gt;&lt;authors&gt;&lt;author&gt;Krizhevsky, Alex&lt;/author&gt;&lt;author&gt;Sutskever, Ilya&lt;/author&gt;&lt;author&gt;Hinton, Geoffrey E&lt;/author&gt;&lt;/authors&gt;&lt;/contributors&gt;&lt;titles&gt;&lt;title&gt;Imagenet classification with deep convolutional neural networks&lt;/title&gt;&lt;secondary-title&gt;Advances in neural information processing systems&lt;/secondary-title&gt;&lt;/titles&gt;&lt;periodical&gt;&lt;full-title&gt;Advances in neural information processing systems&lt;/full-title&gt;&lt;/periodical&gt;&lt;volume&gt;25&lt;/volume&gt;&lt;dates&gt;&lt;year&gt;2012&lt;/year&gt;&lt;/dates&gt;&lt;urls&gt;&lt;/urls&gt;&lt;/record&gt;&lt;/Cite&gt;&lt;/EndNote&gt;</w:instrText>
      </w:r>
      <w:r w:rsidR="008E3D79">
        <w:rPr>
          <w:color w:val="000000" w:themeColor="text1"/>
        </w:rPr>
        <w:fldChar w:fldCharType="separate"/>
      </w:r>
      <w:r w:rsidR="00D65055" w:rsidRPr="00D65055">
        <w:rPr>
          <w:noProof/>
          <w:color w:val="000000" w:themeColor="text1"/>
          <w:vertAlign w:val="superscript"/>
        </w:rPr>
        <w:t>8</w:t>
      </w:r>
      <w:r w:rsidR="008E3D79">
        <w:rPr>
          <w:color w:val="000000" w:themeColor="text1"/>
        </w:rPr>
        <w:fldChar w:fldCharType="end"/>
      </w:r>
      <w:r w:rsidR="000155B6" w:rsidRPr="0097557D">
        <w:rPr>
          <w:color w:val="000000" w:themeColor="text1"/>
        </w:rPr>
        <w:t>.</w:t>
      </w:r>
      <w:r w:rsidRPr="0097557D">
        <w:rPr>
          <w:color w:val="000000" w:themeColor="text1"/>
        </w:rPr>
        <w:t xml:space="preserve"> The CNN architecture</w:t>
      </w:r>
      <w:r w:rsidR="00B80A84" w:rsidRPr="0097557D">
        <w:rPr>
          <w:color w:val="000000" w:themeColor="text1"/>
        </w:rPr>
        <w:t xml:space="preserve"> </w:t>
      </w:r>
      <w:r w:rsidRPr="0097557D">
        <w:rPr>
          <w:color w:val="000000" w:themeColor="text1"/>
        </w:rPr>
        <w:t xml:space="preserve">consists of 3 CNN layers </w:t>
      </w:r>
      <w:r w:rsidR="00534012" w:rsidRPr="0097557D">
        <w:rPr>
          <w:color w:val="000000" w:themeColor="text1"/>
        </w:rPr>
        <w:t xml:space="preserve">each consisting of </w:t>
      </w:r>
      <w:proofErr w:type="spellStart"/>
      <w:r w:rsidR="00534012" w:rsidRPr="0097557D">
        <w:rPr>
          <w:color w:val="000000" w:themeColor="text1"/>
        </w:rPr>
        <w:t>LeakyRELU</w:t>
      </w:r>
      <w:proofErr w:type="spellEnd"/>
      <w:r w:rsidR="00534012" w:rsidRPr="0097557D">
        <w:rPr>
          <w:color w:val="000000" w:themeColor="text1"/>
        </w:rPr>
        <w:t xml:space="preserve"> and </w:t>
      </w:r>
      <w:proofErr w:type="spellStart"/>
      <w:r w:rsidR="00534012" w:rsidRPr="0097557D">
        <w:rPr>
          <w:color w:val="000000" w:themeColor="text1"/>
        </w:rPr>
        <w:t>MaxPool</w:t>
      </w:r>
      <w:proofErr w:type="spellEnd"/>
      <w:r w:rsidR="00534012" w:rsidRPr="0097557D">
        <w:rPr>
          <w:color w:val="000000" w:themeColor="text1"/>
        </w:rPr>
        <w:t xml:space="preserve"> filters. </w:t>
      </w:r>
      <w:r w:rsidR="00923F4C" w:rsidRPr="0097557D">
        <w:rPr>
          <w:color w:val="000000" w:themeColor="text1"/>
        </w:rPr>
        <w:t xml:space="preserve">A fully connected layer after </w:t>
      </w:r>
      <w:r w:rsidR="00534012" w:rsidRPr="0097557D">
        <w:rPr>
          <w:color w:val="000000" w:themeColor="text1"/>
        </w:rPr>
        <w:t xml:space="preserve">the CNN layers </w:t>
      </w:r>
      <w:r w:rsidR="006A752C" w:rsidRPr="0097557D">
        <w:rPr>
          <w:color w:val="000000" w:themeColor="text1"/>
        </w:rPr>
        <w:t>performs the classification on the output generated by the CNN layer</w:t>
      </w:r>
      <w:r w:rsidR="00923F4C" w:rsidRPr="0097557D">
        <w:rPr>
          <w:color w:val="000000" w:themeColor="text1"/>
        </w:rPr>
        <w:t>s</w:t>
      </w:r>
      <w:r w:rsidRPr="0097557D">
        <w:rPr>
          <w:color w:val="000000" w:themeColor="text1"/>
        </w:rPr>
        <w:t xml:space="preserve">. The </w:t>
      </w:r>
      <w:r w:rsidR="00923F4C" w:rsidRPr="0097557D">
        <w:rPr>
          <w:color w:val="000000" w:themeColor="text1"/>
        </w:rPr>
        <w:t xml:space="preserve">accuracy of the </w:t>
      </w:r>
      <w:r w:rsidR="00E83E88" w:rsidRPr="0097557D">
        <w:rPr>
          <w:color w:val="000000" w:themeColor="text1"/>
        </w:rPr>
        <w:t xml:space="preserve">model </w:t>
      </w:r>
      <w:r w:rsidR="00923F4C" w:rsidRPr="0097557D">
        <w:rPr>
          <w:color w:val="000000" w:themeColor="text1"/>
        </w:rPr>
        <w:t>exceeds</w:t>
      </w:r>
      <w:r w:rsidR="00E83E88" w:rsidRPr="0097557D">
        <w:rPr>
          <w:color w:val="000000" w:themeColor="text1"/>
        </w:rPr>
        <w:t xml:space="preserve"> 97% for</w:t>
      </w:r>
      <w:r w:rsidR="00923F4C" w:rsidRPr="0097557D">
        <w:rPr>
          <w:color w:val="000000" w:themeColor="text1"/>
        </w:rPr>
        <w:t xml:space="preserve"> the</w:t>
      </w:r>
      <w:r w:rsidR="006C024D" w:rsidRPr="0097557D">
        <w:rPr>
          <w:color w:val="000000" w:themeColor="text1"/>
        </w:rPr>
        <w:t xml:space="preserve"> </w:t>
      </w:r>
      <w:r w:rsidRPr="0097557D">
        <w:rPr>
          <w:color w:val="000000" w:themeColor="text1"/>
        </w:rPr>
        <w:t>test data set</w:t>
      </w:r>
      <w:r w:rsidR="008E3D79">
        <w:rPr>
          <w:color w:val="000000" w:themeColor="text1"/>
        </w:rPr>
        <w:fldChar w:fldCharType="begin"/>
      </w:r>
      <w:r w:rsidR="00D65055">
        <w:rPr>
          <w:color w:val="000000" w:themeColor="text1"/>
        </w:rPr>
        <w:instrText xml:space="preserve"> ADDIN EN.CITE &lt;EndNote&gt;&lt;Cite&gt;&lt;Author&gt;Burns&lt;/Author&gt;&lt;Year&gt;2023&lt;/Year&gt;&lt;RecNum&gt;13&lt;/RecNum&gt;&lt;DisplayText&gt;&lt;style face="superscript"&gt;4, 9&lt;/style&gt;&lt;/DisplayText&gt;&lt;record&gt;&lt;rec-number&gt;13&lt;/rec-number&gt;&lt;foreign-keys&gt;&lt;key app="EN" db-id="0vsd905wy2tv2xe5pvepvswcaaavf25205sv" timestamp="1694921092"&gt;13&lt;/key&gt;&lt;/foreign-keys&gt;&lt;ref-type name="Journal Article"&gt;17&lt;/ref-type&gt;&lt;contributors&gt;&lt;authors&gt;&lt;author&gt;Burns, Kory&lt;/author&gt;&lt;author&gt;Tan, Anne Marie Z&lt;/author&gt;&lt;author&gt;Hachtel, Jordan A&lt;/author&gt;&lt;author&gt;Aditya, Anikeya&lt;/author&gt;&lt;author&gt;Baradwaj, Nitish&lt;/author&gt;&lt;author&gt;Mishra, Ankit&lt;/author&gt;&lt;author&gt;Linker, Thomas&lt;/author&gt;&lt;author&gt;Nakano, Aiichiro&lt;/author&gt;&lt;author&gt;Kalia, Rajiv&lt;/author&gt;&lt;author&gt;Lang, Eric J&lt;/author&gt;&lt;/authors&gt;&lt;/contributors&gt;&lt;titles&gt;&lt;title&gt;Tailoring the Angular Mismatch in MoS2 Homobilayers through Deformation Fields&lt;/title&gt;&lt;secondary-title&gt;Small&lt;/secondary-title&gt;&lt;/titles&gt;&lt;periodical&gt;&lt;full-title&gt;Small&lt;/full-title&gt;&lt;/periodical&gt;&lt;pages&gt;2300098&lt;/pages&gt;&lt;dates&gt;&lt;year&gt;2023&lt;/year&gt;&lt;/dates&gt;&lt;isbn&gt;1613-6810&lt;/isbn&gt;&lt;urls&gt;&lt;/urls&gt;&lt;/record&gt;&lt;/Cite&gt;&lt;Cite&gt;&lt;Author&gt;Aditya&lt;/Author&gt;&lt;Year&gt;2023&lt;/Year&gt;&lt;RecNum&gt;35&lt;/RecNum&gt;&lt;record&gt;&lt;rec-number&gt;35&lt;/rec-number&gt;&lt;foreign-keys&gt;&lt;key app="EN" db-id="0vsd905wy2tv2xe5pvepvswcaaavf25205sv" timestamp="1694944260"&gt;35&lt;/key&gt;&lt;/foreign-keys&gt;&lt;ref-type name="Journal Article"&gt;17&lt;/ref-type&gt;&lt;contributors&gt;&lt;authors&gt;&lt;author&gt;Aditya, Anikeya&lt;/author&gt;&lt;author&gt;Mishra, Ankit&lt;/author&gt;&lt;author&gt;Baradwaj, Nitish&lt;/author&gt;&lt;author&gt;Nomura, Ken-ichi&lt;/author&gt;&lt;author&gt;Nakano, Aiichiro&lt;/author&gt;&lt;author&gt;Vashishta, Priya&lt;/author&gt;&lt;author&gt;Kalia, Rajiv K&lt;/author&gt;&lt;/authors&gt;&lt;/contributors&gt;&lt;titles&gt;&lt;title&gt;Wrinkles, Ridges, Miura-Ori, and Moiré Patterns in MoSe2 Using Neural Networks&lt;/title&gt;&lt;secondary-title&gt;The Journal of Physical Chemistry Letters&lt;/secondary-title&gt;&lt;/titles&gt;&lt;periodical&gt;&lt;full-title&gt;The Journal of Physical Chemistry Letters&lt;/full-title&gt;&lt;/periodical&gt;&lt;pages&gt;1732-1739&lt;/pages&gt;&lt;volume&gt;14&lt;/volume&gt;&lt;number&gt;7&lt;/number&gt;&lt;dates&gt;&lt;year&gt;2023&lt;/year&gt;&lt;/dates&gt;&lt;isbn&gt;1948-7185&lt;/isbn&gt;&lt;urls&gt;&lt;/urls&gt;&lt;/record&gt;&lt;/Cite&gt;&lt;/EndNote&gt;</w:instrText>
      </w:r>
      <w:r w:rsidR="008E3D79">
        <w:rPr>
          <w:color w:val="000000" w:themeColor="text1"/>
        </w:rPr>
        <w:fldChar w:fldCharType="separate"/>
      </w:r>
      <w:r w:rsidR="00D65055" w:rsidRPr="00D65055">
        <w:rPr>
          <w:noProof/>
          <w:color w:val="000000" w:themeColor="text1"/>
          <w:vertAlign w:val="superscript"/>
        </w:rPr>
        <w:t>4, 9</w:t>
      </w:r>
      <w:r w:rsidR="008E3D79">
        <w:rPr>
          <w:color w:val="000000" w:themeColor="text1"/>
        </w:rPr>
        <w:fldChar w:fldCharType="end"/>
      </w:r>
      <w:r w:rsidR="002D4534" w:rsidRPr="0097557D">
        <w:rPr>
          <w:color w:val="000000" w:themeColor="text1"/>
        </w:rPr>
        <w:t>.</w:t>
      </w:r>
    </w:p>
    <w:p w14:paraId="7D757F04" w14:textId="5C6BAA15" w:rsidR="00FB3145" w:rsidRDefault="00FB3145">
      <w:pPr>
        <w:spacing w:after="160" w:line="259" w:lineRule="auto"/>
        <w:rPr>
          <w:color w:val="000000" w:themeColor="text1"/>
        </w:rPr>
      </w:pPr>
      <w:r>
        <w:rPr>
          <w:color w:val="000000" w:themeColor="text1"/>
        </w:rPr>
        <w:br w:type="page"/>
      </w:r>
    </w:p>
    <w:p w14:paraId="2968E07D" w14:textId="77777777" w:rsidR="00FB3145" w:rsidRPr="00FB3145" w:rsidRDefault="00FB3145" w:rsidP="00FB3145">
      <w:pPr>
        <w:spacing w:line="480" w:lineRule="auto"/>
        <w:jc w:val="both"/>
        <w:rPr>
          <w:color w:val="000000" w:themeColor="text1"/>
        </w:rPr>
      </w:pPr>
    </w:p>
    <w:p w14:paraId="015BC9A2" w14:textId="1B32F895" w:rsidR="009F7149" w:rsidRDefault="009F7149" w:rsidP="009F7149">
      <w:pPr>
        <w:pStyle w:val="ListParagraph"/>
        <w:numPr>
          <w:ilvl w:val="0"/>
          <w:numId w:val="2"/>
        </w:numPr>
        <w:ind w:left="720"/>
        <w:jc w:val="both"/>
        <w:rPr>
          <w:b/>
          <w:bCs/>
          <w:color w:val="000000" w:themeColor="text1"/>
          <w:u w:val="single"/>
        </w:rPr>
      </w:pPr>
      <w:r>
        <w:rPr>
          <w:b/>
          <w:bCs/>
          <w:color w:val="000000" w:themeColor="text1"/>
          <w:u w:val="single"/>
        </w:rPr>
        <w:t>Pixelated Images of the MoS</w:t>
      </w:r>
      <w:r w:rsidRPr="009F7149">
        <w:rPr>
          <w:b/>
          <w:bCs/>
          <w:color w:val="000000" w:themeColor="text1"/>
          <w:u w:val="single"/>
          <w:vertAlign w:val="subscript"/>
        </w:rPr>
        <w:t>2</w:t>
      </w:r>
      <w:r>
        <w:rPr>
          <w:b/>
          <w:bCs/>
          <w:color w:val="000000" w:themeColor="text1"/>
          <w:u w:val="single"/>
        </w:rPr>
        <w:t xml:space="preserve"> bilayer</w:t>
      </w:r>
    </w:p>
    <w:p w14:paraId="31FD40FC" w14:textId="77777777" w:rsidR="009F7149" w:rsidRDefault="009F7149" w:rsidP="009F7149">
      <w:pPr>
        <w:pStyle w:val="ListParagraph"/>
        <w:jc w:val="both"/>
        <w:rPr>
          <w:b/>
          <w:bCs/>
          <w:color w:val="000000" w:themeColor="text1"/>
          <w:u w:val="single"/>
        </w:rPr>
      </w:pPr>
    </w:p>
    <w:p w14:paraId="5B9E79C1" w14:textId="3AF91C14" w:rsidR="009F7149" w:rsidRDefault="00766631" w:rsidP="009F7149">
      <w:pPr>
        <w:jc w:val="center"/>
        <w:rPr>
          <w:b/>
          <w:bCs/>
          <w:color w:val="000000" w:themeColor="text1"/>
          <w:u w:val="single"/>
        </w:rPr>
      </w:pPr>
      <w:r w:rsidRPr="00766631">
        <w:rPr>
          <w:b/>
          <w:bCs/>
          <w:noProof/>
          <w:color w:val="000000" w:themeColor="text1"/>
          <w:u w:val="single"/>
        </w:rPr>
        <w:drawing>
          <wp:inline distT="0" distB="0" distL="0" distR="0" wp14:anchorId="01B6F885" wp14:editId="7D0AF12E">
            <wp:extent cx="5358384" cy="2348300"/>
            <wp:effectExtent l="0" t="0" r="1270" b="1270"/>
            <wp:docPr id="1047724175" name="Picture 1047724175" descr="A close-up of a blue and yellow image&#10;&#10;Description automatically generated">
              <a:extLst xmlns:a="http://schemas.openxmlformats.org/drawingml/2006/main">
                <a:ext uri="{FF2B5EF4-FFF2-40B4-BE49-F238E27FC236}">
                  <a16:creationId xmlns:a16="http://schemas.microsoft.com/office/drawing/2014/main" id="{12D0B012-E4A6-4681-7BA2-78A013F13C6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lose-up of a blue and yellow image&#10;&#10;Description automatically generated">
                      <a:extLst>
                        <a:ext uri="{FF2B5EF4-FFF2-40B4-BE49-F238E27FC236}">
                          <a16:creationId xmlns:a16="http://schemas.microsoft.com/office/drawing/2014/main" id="{12D0B012-E4A6-4681-7BA2-78A013F13C69}"/>
                        </a:ext>
                      </a:extLst>
                    </pic:cNvPr>
                    <pic:cNvPicPr>
                      <a:picLocks noGrp="1" noChangeAspect="1"/>
                    </pic:cNvPicPr>
                  </pic:nvPicPr>
                  <pic:blipFill>
                    <a:blip r:embed="rId10"/>
                    <a:stretch>
                      <a:fillRect/>
                    </a:stretch>
                  </pic:blipFill>
                  <pic:spPr>
                    <a:xfrm>
                      <a:off x="0" y="0"/>
                      <a:ext cx="5358384" cy="2348300"/>
                    </a:xfrm>
                    <a:prstGeom prst="rect">
                      <a:avLst/>
                    </a:prstGeom>
                  </pic:spPr>
                </pic:pic>
              </a:graphicData>
            </a:graphic>
          </wp:inline>
        </w:drawing>
      </w:r>
    </w:p>
    <w:p w14:paraId="25E56AC8" w14:textId="77777777" w:rsidR="009F7149" w:rsidRDefault="009F7149" w:rsidP="009F7149">
      <w:pPr>
        <w:spacing w:line="480" w:lineRule="auto"/>
        <w:jc w:val="both"/>
        <w:rPr>
          <w:color w:val="000000" w:themeColor="text1"/>
        </w:rPr>
      </w:pPr>
    </w:p>
    <w:p w14:paraId="68695695" w14:textId="0D879AA2" w:rsidR="009F7149" w:rsidRDefault="008268E4" w:rsidP="009F7149">
      <w:pPr>
        <w:spacing w:line="480" w:lineRule="auto"/>
        <w:jc w:val="both"/>
        <w:rPr>
          <w:color w:val="000000" w:themeColor="text1"/>
        </w:rPr>
      </w:pPr>
      <w:r w:rsidRPr="008268E4">
        <w:rPr>
          <w:b/>
          <w:bCs/>
          <w:color w:val="000000" w:themeColor="text1"/>
        </w:rPr>
        <w:t>Figure S2:</w:t>
      </w:r>
      <w:r>
        <w:rPr>
          <w:color w:val="000000" w:themeColor="text1"/>
        </w:rPr>
        <w:t xml:space="preserve"> Shows</w:t>
      </w:r>
      <w:r w:rsidR="009F7149">
        <w:rPr>
          <w:color w:val="000000" w:themeColor="text1"/>
        </w:rPr>
        <w:t xml:space="preserve"> out</w:t>
      </w:r>
      <w:r>
        <w:rPr>
          <w:color w:val="000000" w:themeColor="text1"/>
        </w:rPr>
        <w:t>-</w:t>
      </w:r>
      <w:r w:rsidR="009F7149">
        <w:rPr>
          <w:color w:val="000000" w:themeColor="text1"/>
        </w:rPr>
        <w:t>of</w:t>
      </w:r>
      <w:r>
        <w:rPr>
          <w:color w:val="000000" w:themeColor="text1"/>
        </w:rPr>
        <w:t>-</w:t>
      </w:r>
      <w:r w:rsidR="009F7149">
        <w:rPr>
          <w:color w:val="000000" w:themeColor="text1"/>
        </w:rPr>
        <w:t>plane displacements</w:t>
      </w:r>
      <w:r>
        <w:rPr>
          <w:color w:val="000000" w:themeColor="text1"/>
        </w:rPr>
        <w:t xml:space="preserve"> in pixels containing on average</w:t>
      </w:r>
      <w:r w:rsidR="009F7149">
        <w:rPr>
          <w:color w:val="000000" w:themeColor="text1"/>
        </w:rPr>
        <w:t xml:space="preserve"> 11 and 31 </w:t>
      </w:r>
      <w:r w:rsidR="0097665E">
        <w:rPr>
          <w:color w:val="000000" w:themeColor="text1"/>
        </w:rPr>
        <w:t>atoms</w:t>
      </w:r>
      <w:r>
        <w:rPr>
          <w:color w:val="000000" w:themeColor="text1"/>
        </w:rPr>
        <w:t>, respectively.</w:t>
      </w:r>
      <w:r w:rsidR="009F7149">
        <w:rPr>
          <w:color w:val="000000" w:themeColor="text1"/>
        </w:rPr>
        <w:t xml:space="preserve"> </w:t>
      </w:r>
      <w:r w:rsidR="00D65055">
        <w:rPr>
          <w:color w:val="000000" w:themeColor="text1"/>
        </w:rPr>
        <w:t xml:space="preserve">Based on the paper by </w:t>
      </w:r>
      <w:proofErr w:type="spellStart"/>
      <w:r w:rsidR="00D65055">
        <w:rPr>
          <w:color w:val="000000" w:themeColor="text1"/>
        </w:rPr>
        <w:t>Malischewsky</w:t>
      </w:r>
      <w:proofErr w:type="spellEnd"/>
      <w:r w:rsidR="00D65055">
        <w:rPr>
          <w:color w:val="000000" w:themeColor="text1"/>
        </w:rPr>
        <w:t xml:space="preserve"> and Tuan</w:t>
      </w:r>
      <w:r w:rsidR="00D65055">
        <w:rPr>
          <w:color w:val="000000" w:themeColor="text1"/>
        </w:rPr>
        <w:fldChar w:fldCharType="begin"/>
      </w:r>
      <w:r w:rsidR="00D65055">
        <w:rPr>
          <w:color w:val="000000" w:themeColor="text1"/>
        </w:rPr>
        <w:instrText xml:space="preserve"> ADDIN EN.CITE &lt;EndNote&gt;&lt;Cite&gt;&lt;Author&gt;Malischewsky&lt;/Author&gt;&lt;Year&gt;2009&lt;/Year&gt;&lt;RecNum&gt;38&lt;/RecNum&gt;&lt;DisplayText&gt;&lt;style face="superscript"&gt;2&lt;/style&gt;&lt;/DisplayText&gt;&lt;record&gt;&lt;rec-number&gt;38&lt;/rec-number&gt;&lt;foreign-keys&gt;&lt;key app="EN" db-id="0vsd905wy2tv2xe5pvepvswcaaavf25205sv" timestamp="1694944321"&gt;38&lt;/key&gt;&lt;/foreign-keys&gt;&lt;ref-type name="Journal Article"&gt;17&lt;/ref-type&gt;&lt;contributors&gt;&lt;authors&gt;&lt;author&gt;Malischewsky, Peter G&lt;/author&gt;&lt;author&gt;Tuan, Tran Thanh&lt;/author&gt;&lt;/authors&gt;&lt;/contributors&gt;&lt;titles&gt;&lt;title&gt;A special relation between Young’s modulus, Rayleigh-wave velocity, and Poisson’s ratio&lt;/title&gt;&lt;secondary-title&gt;The Journal of the Acoustical Society of America&lt;/secondary-title&gt;&lt;/titles&gt;&lt;periodical&gt;&lt;full-title&gt;The Journal of the Acoustical Society of America&lt;/full-title&gt;&lt;/periodical&gt;&lt;pages&gt;2851-2853&lt;/pages&gt;&lt;volume&gt;126&lt;/volume&gt;&lt;number&gt;6&lt;/number&gt;&lt;dates&gt;&lt;year&gt;2009&lt;/year&gt;&lt;/dates&gt;&lt;isbn&gt;0001-4966&lt;/isbn&gt;&lt;urls&gt;&lt;/urls&gt;&lt;/record&gt;&lt;/Cite&gt;&lt;/EndNote&gt;</w:instrText>
      </w:r>
      <w:r w:rsidR="00D65055">
        <w:rPr>
          <w:color w:val="000000" w:themeColor="text1"/>
        </w:rPr>
        <w:fldChar w:fldCharType="separate"/>
      </w:r>
      <w:r w:rsidR="00D65055" w:rsidRPr="00D65055">
        <w:rPr>
          <w:noProof/>
          <w:color w:val="000000" w:themeColor="text1"/>
          <w:vertAlign w:val="superscript"/>
        </w:rPr>
        <w:t>2</w:t>
      </w:r>
      <w:r w:rsidR="00D65055">
        <w:rPr>
          <w:color w:val="000000" w:themeColor="text1"/>
        </w:rPr>
        <w:fldChar w:fldCharType="end"/>
      </w:r>
      <w:r w:rsidR="00621752">
        <w:rPr>
          <w:color w:val="000000" w:themeColor="text1"/>
        </w:rPr>
        <w:t xml:space="preserve">, </w:t>
      </w:r>
      <w:r w:rsidR="00D65055">
        <w:rPr>
          <w:color w:val="000000" w:themeColor="text1"/>
        </w:rPr>
        <w:t xml:space="preserve">we have calculated </w:t>
      </w:r>
      <w:r w:rsidR="00621752">
        <w:rPr>
          <w:color w:val="000000" w:themeColor="text1"/>
        </w:rPr>
        <w:t xml:space="preserve">the value of the parameter </w:t>
      </w:r>
      <w:r w:rsidR="00621752" w:rsidRPr="00136023">
        <w:rPr>
          <w:i/>
          <w:iCs/>
          <w:color w:val="000000" w:themeColor="text1"/>
        </w:rPr>
        <w:t>B</w:t>
      </w:r>
      <w:r w:rsidR="00621752">
        <w:rPr>
          <w:color w:val="000000" w:themeColor="text1"/>
        </w:rPr>
        <w:t xml:space="preserve"> </w:t>
      </w:r>
      <w:r>
        <w:rPr>
          <w:color w:val="000000" w:themeColor="text1"/>
        </w:rPr>
        <w:t>to be</w:t>
      </w:r>
      <w:r w:rsidR="00621752">
        <w:rPr>
          <w:color w:val="000000" w:themeColor="text1"/>
        </w:rPr>
        <w:t xml:space="preserve"> 3.15</w:t>
      </w:r>
      <w:r>
        <w:rPr>
          <w:color w:val="000000" w:themeColor="text1"/>
        </w:rPr>
        <w:t xml:space="preserve"> and</w:t>
      </w:r>
      <w:r w:rsidR="00621752">
        <w:rPr>
          <w:color w:val="000000" w:themeColor="text1"/>
        </w:rPr>
        <w:t xml:space="preserve"> the value of </w:t>
      </w:r>
      <w:r w:rsidR="00621752" w:rsidRPr="006E5978">
        <w:rPr>
          <w:color w:val="000000" w:themeColor="text1"/>
        </w:rPr>
        <w:t xml:space="preserve">Young’s </w:t>
      </w:r>
      <w:r w:rsidR="00136023">
        <w:rPr>
          <w:color w:val="000000" w:themeColor="text1"/>
        </w:rPr>
        <w:t>m</w:t>
      </w:r>
      <w:r w:rsidR="00621752" w:rsidRPr="006E5978">
        <w:rPr>
          <w:color w:val="000000" w:themeColor="text1"/>
        </w:rPr>
        <w:t>odulus</w:t>
      </w:r>
      <w:r w:rsidR="00136023">
        <w:rPr>
          <w:color w:val="000000" w:themeColor="text1"/>
        </w:rPr>
        <w:t xml:space="preserve"> (</w:t>
      </w:r>
      <w:r w:rsidR="00136023" w:rsidRPr="00136023">
        <w:rPr>
          <w:i/>
          <w:iCs/>
          <w:color w:val="000000" w:themeColor="text1"/>
        </w:rPr>
        <w:t>E</w:t>
      </w:r>
      <w:r w:rsidR="00136023">
        <w:rPr>
          <w:color w:val="000000" w:themeColor="text1"/>
        </w:rPr>
        <w:t>)</w:t>
      </w:r>
      <w:r w:rsidR="00621752" w:rsidRPr="006E5978">
        <w:rPr>
          <w:color w:val="000000" w:themeColor="text1"/>
        </w:rPr>
        <w:t xml:space="preserve"> </w:t>
      </w:r>
      <w:r w:rsidR="006E5978">
        <w:rPr>
          <w:color w:val="000000" w:themeColor="text1"/>
        </w:rPr>
        <w:t xml:space="preserve">mentioned in the </w:t>
      </w:r>
      <w:r w:rsidR="00136023">
        <w:rPr>
          <w:color w:val="000000" w:themeColor="text1"/>
        </w:rPr>
        <w:t>m</w:t>
      </w:r>
      <w:r w:rsidR="006E5978">
        <w:rPr>
          <w:color w:val="000000" w:themeColor="text1"/>
        </w:rPr>
        <w:t>anuscript</w:t>
      </w:r>
      <w:r w:rsidR="0097665E" w:rsidRPr="006E5978">
        <w:rPr>
          <w:color w:val="000000" w:themeColor="text1"/>
        </w:rPr>
        <w:t>,</w:t>
      </w:r>
      <w:r w:rsidR="00621752" w:rsidRPr="006E5978">
        <w:rPr>
          <w:color w:val="000000" w:themeColor="text1"/>
        </w:rPr>
        <w:t xml:space="preserve"> which is close to the experimental value</w:t>
      </w:r>
      <w:r w:rsidR="0024407B" w:rsidRPr="006E5978">
        <w:rPr>
          <w:color w:val="000000" w:themeColor="text1"/>
        </w:rPr>
        <w:t>.</w:t>
      </w:r>
      <w:r w:rsidR="00043B38" w:rsidRPr="006E5978">
        <w:rPr>
          <w:color w:val="000000" w:themeColor="text1"/>
        </w:rPr>
        <w:fldChar w:fldCharType="begin"/>
      </w:r>
      <w:r w:rsidR="00043B38" w:rsidRPr="006E5978">
        <w:rPr>
          <w:color w:val="000000" w:themeColor="text1"/>
        </w:rPr>
        <w:instrText xml:space="preserve"> ADDIN EN.CITE &lt;EndNote&gt;&lt;Cite&gt;&lt;Author&gt;Li&lt;/Author&gt;&lt;Year&gt;2018&lt;/Year&gt;&lt;RecNum&gt;39&lt;/RecNum&gt;&lt;DisplayText&gt;&lt;style face="superscript"&gt;10&lt;/style&gt;&lt;/DisplayText&gt;&lt;record&gt;&lt;rec-number&gt;39&lt;/rec-number&gt;&lt;foreign-keys&gt;&lt;key app="EN" db-id="0vsd905wy2tv2xe5pvepvswcaaavf25205sv" timestamp="1696188239"&gt;39&lt;/key&gt;&lt;/foreign-keys&gt;&lt;ref-type name="Journal Article"&gt;17&lt;/ref-type&gt;&lt;contributors&gt;&lt;authors&gt;&lt;author&gt;Li, Yuhao&lt;/author&gt;&lt;author&gt;Yu, Chuanbin&lt;/author&gt;&lt;author&gt;Gan, Yingye&lt;/author&gt;&lt;author&gt;Jiang, Peng&lt;/author&gt;&lt;author&gt;Yu, Junxi&lt;/author&gt;&lt;author&gt;Ou, Yun&lt;/author&gt;&lt;author&gt;Zou, Dai-Feng&lt;/author&gt;&lt;author&gt;Huang, Cheng&lt;/author&gt;&lt;author&gt;Wang, Jiahong&lt;/author&gt;&lt;author&gt;Jia, Tingting&lt;/author&gt;&lt;author&gt;Luo, Qian&lt;/author&gt;&lt;author&gt;Yu, Xue-Feng&lt;/author&gt;&lt;author&gt;Zhao, Huijuan&lt;/author&gt;&lt;author&gt;Gao, Cun-Fa&lt;/author&gt;&lt;author&gt;Li, Jiangyu&lt;/author&gt;&lt;/authors&gt;&lt;/contributors&gt;&lt;titles&gt;&lt;title&gt;Mapping the elastic properties of two-dimensional MoS2 via bimodal atomic force microscopy and finite element simulation&lt;/title&gt;&lt;secondary-title&gt;npj Computational Materials&lt;/secondary-title&gt;&lt;/titles&gt;&lt;periodical&gt;&lt;full-title&gt;npj Computational Materials&lt;/full-title&gt;&lt;/periodical&gt;&lt;volume&gt;4&lt;/volume&gt;&lt;number&gt;1&lt;/number&gt;&lt;dates&gt;&lt;year&gt;2018&lt;/year&gt;&lt;/dates&gt;&lt;publisher&gt;Springer Science and Business Media LLC&lt;/publisher&gt;&lt;isbn&gt;2057-3960&lt;/isbn&gt;&lt;urls&gt;&lt;related-urls&gt;&lt;url&gt;https://dx.doi.org/10.1038/s41524-018-0105-8&lt;/url&gt;&lt;/related-urls&gt;&lt;/urls&gt;&lt;electronic-resource-num&gt;10.1038/s41524-018-0105-8&lt;/electronic-resource-num&gt;&lt;/record&gt;&lt;/Cite&gt;&lt;/EndNote&gt;</w:instrText>
      </w:r>
      <w:r w:rsidR="00043B38" w:rsidRPr="006E5978">
        <w:rPr>
          <w:color w:val="000000" w:themeColor="text1"/>
        </w:rPr>
        <w:fldChar w:fldCharType="separate"/>
      </w:r>
      <w:r w:rsidR="00043B38" w:rsidRPr="006E5978">
        <w:rPr>
          <w:noProof/>
          <w:color w:val="000000" w:themeColor="text1"/>
          <w:vertAlign w:val="superscript"/>
        </w:rPr>
        <w:t>10</w:t>
      </w:r>
      <w:r w:rsidR="00043B38" w:rsidRPr="006E5978">
        <w:rPr>
          <w:color w:val="000000" w:themeColor="text1"/>
        </w:rPr>
        <w:fldChar w:fldCharType="end"/>
      </w:r>
    </w:p>
    <w:p w14:paraId="48453141" w14:textId="67310393" w:rsidR="00043B38" w:rsidRDefault="00043B38" w:rsidP="00043B38">
      <w:pPr>
        <w:spacing w:line="480" w:lineRule="auto"/>
        <w:jc w:val="center"/>
        <w:rPr>
          <w:color w:val="000000" w:themeColor="text1"/>
        </w:rPr>
      </w:pPr>
      <w:r w:rsidRPr="00043B38">
        <w:rPr>
          <w:noProof/>
          <w:color w:val="000000" w:themeColor="text1"/>
        </w:rPr>
        <w:drawing>
          <wp:inline distT="0" distB="0" distL="0" distR="0" wp14:anchorId="5E630367" wp14:editId="014612A2">
            <wp:extent cx="3844887" cy="1032286"/>
            <wp:effectExtent l="0" t="0" r="3810" b="0"/>
            <wp:docPr id="18" name="Picture 17" descr="A close up of a grid&#10;&#10;Description automatically generated">
              <a:extLst xmlns:a="http://schemas.openxmlformats.org/drawingml/2006/main">
                <a:ext uri="{FF2B5EF4-FFF2-40B4-BE49-F238E27FC236}">
                  <a16:creationId xmlns:a16="http://schemas.microsoft.com/office/drawing/2014/main" id="{AA14958F-D4E4-482B-60D0-918F4ABBD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close up of a grid&#10;&#10;Description automatically generated">
                      <a:extLst>
                        <a:ext uri="{FF2B5EF4-FFF2-40B4-BE49-F238E27FC236}">
                          <a16:creationId xmlns:a16="http://schemas.microsoft.com/office/drawing/2014/main" id="{AA14958F-D4E4-482B-60D0-918F4ABBDB42}"/>
                        </a:ext>
                      </a:extLst>
                    </pic:cNvPr>
                    <pic:cNvPicPr>
                      <a:picLocks noChangeAspect="1"/>
                    </pic:cNvPicPr>
                  </pic:nvPicPr>
                  <pic:blipFill>
                    <a:blip r:embed="rId11"/>
                    <a:stretch>
                      <a:fillRect/>
                    </a:stretch>
                  </pic:blipFill>
                  <pic:spPr>
                    <a:xfrm>
                      <a:off x="0" y="0"/>
                      <a:ext cx="3922931" cy="1053239"/>
                    </a:xfrm>
                    <a:prstGeom prst="rect">
                      <a:avLst/>
                    </a:prstGeom>
                  </pic:spPr>
                </pic:pic>
              </a:graphicData>
            </a:graphic>
          </wp:inline>
        </w:drawing>
      </w:r>
    </w:p>
    <w:p w14:paraId="1A283DF1" w14:textId="739260D8" w:rsidR="007725EF" w:rsidRPr="0097557D" w:rsidRDefault="00043B38" w:rsidP="0097665E">
      <w:pPr>
        <w:spacing w:line="480" w:lineRule="auto"/>
        <w:jc w:val="both"/>
        <w:rPr>
          <w:color w:val="000000" w:themeColor="text1"/>
        </w:rPr>
      </w:pPr>
      <w:r w:rsidRPr="00AF454E">
        <w:rPr>
          <w:b/>
          <w:bCs/>
          <w:color w:val="000000" w:themeColor="text1"/>
        </w:rPr>
        <w:t>Figure S3</w:t>
      </w:r>
      <w:r w:rsidR="00AF454E">
        <w:rPr>
          <w:b/>
          <w:bCs/>
          <w:color w:val="000000" w:themeColor="text1"/>
        </w:rPr>
        <w:t xml:space="preserve">: </w:t>
      </w:r>
      <w:r>
        <w:rPr>
          <w:color w:val="000000" w:themeColor="text1"/>
        </w:rPr>
        <w:t>(a) is a</w:t>
      </w:r>
      <w:r w:rsidR="008268E4">
        <w:rPr>
          <w:color w:val="000000" w:themeColor="text1"/>
        </w:rPr>
        <w:t>n</w:t>
      </w:r>
      <w:r>
        <w:rPr>
          <w:color w:val="000000" w:themeColor="text1"/>
        </w:rPr>
        <w:t xml:space="preserve"> HR-TEM image showing traces left behind by the </w:t>
      </w:r>
      <w:r w:rsidR="0097665E">
        <w:rPr>
          <w:color w:val="000000" w:themeColor="text1"/>
        </w:rPr>
        <w:t>passage of a s</w:t>
      </w:r>
      <w:r>
        <w:rPr>
          <w:color w:val="000000" w:themeColor="text1"/>
        </w:rPr>
        <w:t>urface acoustic wave</w:t>
      </w:r>
      <w:r w:rsidR="0097665E">
        <w:rPr>
          <w:color w:val="000000" w:themeColor="text1"/>
        </w:rPr>
        <w:t>.</w:t>
      </w:r>
      <w:r>
        <w:rPr>
          <w:color w:val="000000" w:themeColor="text1"/>
        </w:rPr>
        <w:t xml:space="preserve"> </w:t>
      </w:r>
      <w:r w:rsidR="0097665E">
        <w:rPr>
          <w:color w:val="000000" w:themeColor="text1"/>
        </w:rPr>
        <w:t>Here</w:t>
      </w:r>
      <w:r>
        <w:rPr>
          <w:color w:val="000000" w:themeColor="text1"/>
        </w:rPr>
        <w:t xml:space="preserve"> ordered regions </w:t>
      </w:r>
      <w:r w:rsidR="0097665E">
        <w:rPr>
          <w:color w:val="000000" w:themeColor="text1"/>
        </w:rPr>
        <w:t xml:space="preserve">are </w:t>
      </w:r>
      <w:r>
        <w:rPr>
          <w:color w:val="000000" w:themeColor="text1"/>
        </w:rPr>
        <w:t xml:space="preserve">separated by disordered regions. S3(b) is an MD snapshot </w:t>
      </w:r>
      <w:r w:rsidR="0097665E">
        <w:rPr>
          <w:color w:val="000000" w:themeColor="text1"/>
        </w:rPr>
        <w:t>showing</w:t>
      </w:r>
      <w:r>
        <w:rPr>
          <w:color w:val="000000" w:themeColor="text1"/>
        </w:rPr>
        <w:t xml:space="preserve"> ordered 2H structure</w:t>
      </w:r>
      <w:r w:rsidR="0097665E">
        <w:rPr>
          <w:color w:val="000000" w:themeColor="text1"/>
        </w:rPr>
        <w:t>s separated by</w:t>
      </w:r>
      <w:r>
        <w:rPr>
          <w:color w:val="000000" w:themeColor="text1"/>
        </w:rPr>
        <w:t xml:space="preserve"> disordered regions contain</w:t>
      </w:r>
      <w:r w:rsidR="0097665E">
        <w:rPr>
          <w:color w:val="000000" w:themeColor="text1"/>
        </w:rPr>
        <w:t>ing</w:t>
      </w:r>
      <w:r>
        <w:rPr>
          <w:color w:val="000000" w:themeColor="text1"/>
        </w:rPr>
        <w:t xml:space="preserve"> </w:t>
      </w:r>
      <w:r w:rsidR="0097665E">
        <w:rPr>
          <w:color w:val="000000" w:themeColor="text1"/>
        </w:rPr>
        <w:t>5-</w:t>
      </w:r>
      <w:r>
        <w:rPr>
          <w:color w:val="000000" w:themeColor="text1"/>
        </w:rPr>
        <w:t xml:space="preserve"> and </w:t>
      </w:r>
      <w:r w:rsidR="0097665E">
        <w:rPr>
          <w:color w:val="000000" w:themeColor="text1"/>
        </w:rPr>
        <w:t>7</w:t>
      </w:r>
      <w:r>
        <w:rPr>
          <w:color w:val="000000" w:themeColor="text1"/>
        </w:rPr>
        <w:t xml:space="preserve">-fold coordinated Mo atoms and </w:t>
      </w:r>
      <w:r w:rsidR="0097665E">
        <w:rPr>
          <w:color w:val="000000" w:themeColor="text1"/>
        </w:rPr>
        <w:t>4</w:t>
      </w:r>
      <w:r>
        <w:rPr>
          <w:color w:val="000000" w:themeColor="text1"/>
        </w:rPr>
        <w:t>-fold coordinated S atoms.</w:t>
      </w:r>
    </w:p>
    <w:p w14:paraId="18435465" w14:textId="3778F4BA" w:rsidR="00FB3145" w:rsidRDefault="00FB3145">
      <w:pPr>
        <w:spacing w:after="160" w:line="259" w:lineRule="auto"/>
        <w:rPr>
          <w:color w:val="000000" w:themeColor="text1"/>
        </w:rPr>
      </w:pPr>
      <w:r>
        <w:rPr>
          <w:color w:val="000000" w:themeColor="text1"/>
        </w:rPr>
        <w:br w:type="page"/>
      </w:r>
    </w:p>
    <w:p w14:paraId="36514AD4" w14:textId="77777777" w:rsidR="00555E71" w:rsidRPr="0097557D" w:rsidRDefault="00555E71">
      <w:pPr>
        <w:rPr>
          <w:color w:val="000000" w:themeColor="text1"/>
        </w:rPr>
      </w:pPr>
    </w:p>
    <w:p w14:paraId="75B7FCF0" w14:textId="13660C06" w:rsidR="00FC7BB8" w:rsidRPr="0097557D" w:rsidRDefault="00B06802" w:rsidP="00B06802">
      <w:pPr>
        <w:jc w:val="both"/>
        <w:rPr>
          <w:b/>
          <w:bCs/>
          <w:color w:val="000000" w:themeColor="text1"/>
        </w:rPr>
      </w:pPr>
      <w:r w:rsidRPr="0097557D">
        <w:rPr>
          <w:b/>
          <w:bCs/>
          <w:color w:val="000000" w:themeColor="text1"/>
        </w:rPr>
        <w:t>I</w:t>
      </w:r>
      <w:r w:rsidR="009F7149">
        <w:rPr>
          <w:b/>
          <w:bCs/>
          <w:color w:val="000000" w:themeColor="text1"/>
        </w:rPr>
        <w:t>V</w:t>
      </w:r>
      <w:r w:rsidRPr="0097557D">
        <w:rPr>
          <w:b/>
          <w:bCs/>
          <w:color w:val="000000" w:themeColor="text1"/>
        </w:rPr>
        <w:t>.</w:t>
      </w:r>
      <w:r w:rsidRPr="0097557D">
        <w:rPr>
          <w:b/>
          <w:bCs/>
          <w:color w:val="000000" w:themeColor="text1"/>
        </w:rPr>
        <w:tab/>
      </w:r>
      <w:r w:rsidRPr="0097557D">
        <w:rPr>
          <w:b/>
          <w:bCs/>
          <w:color w:val="000000" w:themeColor="text1"/>
          <w:u w:val="single"/>
        </w:rPr>
        <w:t>Multiple Nanopores in MoS</w:t>
      </w:r>
      <w:r w:rsidRPr="0097557D">
        <w:rPr>
          <w:b/>
          <w:bCs/>
          <w:color w:val="000000" w:themeColor="text1"/>
          <w:u w:val="single"/>
          <w:vertAlign w:val="subscript"/>
        </w:rPr>
        <w:t>2</w:t>
      </w:r>
      <w:r w:rsidRPr="0097557D">
        <w:rPr>
          <w:b/>
          <w:bCs/>
          <w:color w:val="000000" w:themeColor="text1"/>
          <w:u w:val="single"/>
        </w:rPr>
        <w:t xml:space="preserve"> bilayer</w:t>
      </w:r>
    </w:p>
    <w:p w14:paraId="2E6F8A22" w14:textId="77777777" w:rsidR="00FC7BB8" w:rsidRPr="0097557D" w:rsidRDefault="00FC7BB8" w:rsidP="00FC7BB8">
      <w:pPr>
        <w:rPr>
          <w:color w:val="000000" w:themeColor="text1"/>
        </w:rPr>
      </w:pPr>
    </w:p>
    <w:p w14:paraId="08131970" w14:textId="21F1721F" w:rsidR="00FC7BB8" w:rsidRPr="0097665E" w:rsidRDefault="00386AFD" w:rsidP="0097665E">
      <w:pPr>
        <w:spacing w:line="480" w:lineRule="auto"/>
        <w:ind w:firstLine="720"/>
        <w:jc w:val="both"/>
        <w:rPr>
          <w:noProof/>
        </w:rPr>
      </w:pPr>
      <w:r w:rsidRPr="0097557D">
        <w:rPr>
          <w:color w:val="000000" w:themeColor="text1"/>
        </w:rPr>
        <w:t>A</w:t>
      </w:r>
      <w:r w:rsidR="007725EF">
        <w:rPr>
          <w:color w:val="000000" w:themeColor="text1"/>
        </w:rPr>
        <w:t>n</w:t>
      </w:r>
      <w:r w:rsidRPr="0097557D">
        <w:rPr>
          <w:color w:val="000000" w:themeColor="text1"/>
        </w:rPr>
        <w:t xml:space="preserve"> MoS</w:t>
      </w:r>
      <w:r w:rsidRPr="0097557D">
        <w:rPr>
          <w:color w:val="000000" w:themeColor="text1"/>
          <w:vertAlign w:val="subscript"/>
        </w:rPr>
        <w:t>2</w:t>
      </w:r>
      <w:r w:rsidRPr="0097557D">
        <w:rPr>
          <w:color w:val="000000" w:themeColor="text1"/>
        </w:rPr>
        <w:t xml:space="preserve"> bilayer of 300 x 300 nm</w:t>
      </w:r>
      <w:r w:rsidRPr="0097557D">
        <w:rPr>
          <w:color w:val="000000" w:themeColor="text1"/>
          <w:vertAlign w:val="superscript"/>
        </w:rPr>
        <w:t>2</w:t>
      </w:r>
      <w:r w:rsidRPr="0097557D">
        <w:rPr>
          <w:color w:val="000000" w:themeColor="text1"/>
        </w:rPr>
        <w:t xml:space="preserve"> was heated to 77K and </w:t>
      </w:r>
      <w:r w:rsidR="008E3D79">
        <w:rPr>
          <w:color w:val="000000" w:themeColor="text1"/>
        </w:rPr>
        <w:t>three</w:t>
      </w:r>
      <w:r w:rsidRPr="0097557D">
        <w:rPr>
          <w:color w:val="000000" w:themeColor="text1"/>
        </w:rPr>
        <w:t xml:space="preserve"> irregular</w:t>
      </w:r>
      <w:r w:rsidR="00BE4786" w:rsidRPr="0097557D">
        <w:rPr>
          <w:color w:val="000000" w:themeColor="text1"/>
        </w:rPr>
        <w:t>-</w:t>
      </w:r>
      <w:r w:rsidRPr="0097557D">
        <w:rPr>
          <w:color w:val="000000" w:themeColor="text1"/>
        </w:rPr>
        <w:t xml:space="preserve">shaped nanopores were added to the bottom layer. The system was allowed to evolve at 77K in </w:t>
      </w:r>
      <w:r w:rsidR="00BE4786" w:rsidRPr="0097557D">
        <w:rPr>
          <w:color w:val="000000" w:themeColor="text1"/>
        </w:rPr>
        <w:t xml:space="preserve">the </w:t>
      </w:r>
      <w:r w:rsidRPr="0097557D">
        <w:rPr>
          <w:color w:val="000000" w:themeColor="text1"/>
        </w:rPr>
        <w:t>NVT ensemble and we observe</w:t>
      </w:r>
      <w:r w:rsidR="000155B6" w:rsidRPr="0097557D">
        <w:rPr>
          <w:color w:val="000000" w:themeColor="text1"/>
        </w:rPr>
        <w:t>d</w:t>
      </w:r>
      <w:r w:rsidRPr="0097557D">
        <w:rPr>
          <w:color w:val="000000" w:themeColor="text1"/>
        </w:rPr>
        <w:t xml:space="preserve"> SAW emanating from the three nanopores. </w:t>
      </w:r>
      <w:r w:rsidR="008B1EB9" w:rsidRPr="0097557D">
        <w:rPr>
          <w:color w:val="000000" w:themeColor="text1"/>
        </w:rPr>
        <w:t>Figure S</w:t>
      </w:r>
      <w:r w:rsidR="007725EF">
        <w:rPr>
          <w:color w:val="000000" w:themeColor="text1"/>
        </w:rPr>
        <w:t>4</w:t>
      </w:r>
      <w:r w:rsidR="008B1EB9" w:rsidRPr="0097557D">
        <w:rPr>
          <w:color w:val="000000" w:themeColor="text1"/>
        </w:rPr>
        <w:t xml:space="preserve"> (a) shows the structure of the bottom layer with nanopores and </w:t>
      </w:r>
      <w:r w:rsidR="00621752">
        <w:rPr>
          <w:color w:val="000000" w:themeColor="text1"/>
        </w:rPr>
        <w:t>S</w:t>
      </w:r>
      <w:r w:rsidR="007725EF">
        <w:rPr>
          <w:color w:val="000000" w:themeColor="text1"/>
        </w:rPr>
        <w:t xml:space="preserve">4 </w:t>
      </w:r>
      <w:r w:rsidR="008B1EB9" w:rsidRPr="0097557D">
        <w:rPr>
          <w:color w:val="000000" w:themeColor="text1"/>
        </w:rPr>
        <w:t>(b) shows the size and shape of nanopores and the separation between them. Figure S</w:t>
      </w:r>
      <w:r w:rsidR="007725EF">
        <w:rPr>
          <w:color w:val="000000" w:themeColor="text1"/>
        </w:rPr>
        <w:t>4</w:t>
      </w:r>
      <w:r w:rsidR="008B1EB9" w:rsidRPr="0097557D">
        <w:rPr>
          <w:color w:val="000000" w:themeColor="text1"/>
        </w:rPr>
        <w:t xml:space="preserve"> (c) shows the out-of-plane displacement generated by SAW</w:t>
      </w:r>
      <w:r w:rsidR="007725EF">
        <w:rPr>
          <w:color w:val="000000" w:themeColor="text1"/>
        </w:rPr>
        <w:t>s</w:t>
      </w:r>
      <w:r w:rsidR="008B1EB9" w:rsidRPr="0097557D">
        <w:rPr>
          <w:color w:val="000000" w:themeColor="text1"/>
        </w:rPr>
        <w:t xml:space="preserve"> originating from the nanopores</w:t>
      </w:r>
      <w:r w:rsidR="000155B6" w:rsidRPr="0097557D">
        <w:rPr>
          <w:color w:val="000000" w:themeColor="text1"/>
        </w:rPr>
        <w:t>. T</w:t>
      </w:r>
      <w:r w:rsidR="008B1EB9" w:rsidRPr="0097557D">
        <w:rPr>
          <w:color w:val="000000" w:themeColor="text1"/>
        </w:rPr>
        <w:t>he dark brown lines show phonon focusing and cuspidal structures in the bilayer.</w:t>
      </w:r>
      <w:r w:rsidR="009F7149" w:rsidRPr="009F7149">
        <w:rPr>
          <w:noProof/>
        </w:rPr>
        <w:t xml:space="preserve"> </w:t>
      </w:r>
    </w:p>
    <w:p w14:paraId="6336FF5D" w14:textId="4A144DA2" w:rsidR="00B629DE" w:rsidRPr="0097557D" w:rsidRDefault="00B629DE" w:rsidP="00FC7BB8">
      <w:pPr>
        <w:jc w:val="both"/>
        <w:rPr>
          <w:b/>
          <w:bCs/>
          <w:color w:val="000000" w:themeColor="text1"/>
        </w:rPr>
      </w:pPr>
      <w:r w:rsidRPr="0097557D">
        <w:rPr>
          <w:b/>
          <w:bCs/>
          <w:noProof/>
          <w:color w:val="000000" w:themeColor="text1"/>
        </w:rPr>
        <w:drawing>
          <wp:anchor distT="0" distB="0" distL="114300" distR="114300" simplePos="0" relativeHeight="251668480" behindDoc="0" locked="0" layoutInCell="1" allowOverlap="1" wp14:anchorId="65E806A9" wp14:editId="21E78634">
            <wp:simplePos x="0" y="0"/>
            <wp:positionH relativeFrom="column">
              <wp:posOffset>0</wp:posOffset>
            </wp:positionH>
            <wp:positionV relativeFrom="paragraph">
              <wp:posOffset>0</wp:posOffset>
            </wp:positionV>
            <wp:extent cx="5943600" cy="2559050"/>
            <wp:effectExtent l="0" t="0" r="0" b="0"/>
            <wp:wrapTopAndBottom/>
            <wp:docPr id="44" name="Picture 44" descr="A picture containing screenshot, diagram, colorfulness,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screenshot, diagram, colorfulness, graphics&#10;&#10;Description automatically generated"/>
                    <pic:cNvPicPr/>
                  </pic:nvPicPr>
                  <pic:blipFill rotWithShape="1">
                    <a:blip r:embed="rId12">
                      <a:extLst>
                        <a:ext uri="{28A0092B-C50C-407E-A947-70E740481C1C}">
                          <a14:useLocalDpi xmlns:a14="http://schemas.microsoft.com/office/drawing/2010/main" val="0"/>
                        </a:ext>
                      </a:extLst>
                    </a:blip>
                    <a:srcRect t="15195" b="8262"/>
                    <a:stretch/>
                  </pic:blipFill>
                  <pic:spPr bwMode="auto">
                    <a:xfrm>
                      <a:off x="0" y="0"/>
                      <a:ext cx="5943600" cy="2559050"/>
                    </a:xfrm>
                    <a:prstGeom prst="rect">
                      <a:avLst/>
                    </a:prstGeom>
                    <a:ln>
                      <a:noFill/>
                    </a:ln>
                    <a:extLst>
                      <a:ext uri="{53640926-AAD7-44D8-BBD7-CCE9431645EC}">
                        <a14:shadowObscured xmlns:a14="http://schemas.microsoft.com/office/drawing/2010/main"/>
                      </a:ext>
                    </a:extLst>
                  </pic:spPr>
                </pic:pic>
              </a:graphicData>
            </a:graphic>
          </wp:anchor>
        </w:drawing>
      </w:r>
    </w:p>
    <w:p w14:paraId="7A30D2BC" w14:textId="51415FA7" w:rsidR="00FC7BB8" w:rsidRPr="0097557D" w:rsidRDefault="008B1EB9" w:rsidP="0097557D">
      <w:pPr>
        <w:spacing w:line="480" w:lineRule="auto"/>
        <w:jc w:val="both"/>
        <w:rPr>
          <w:color w:val="000000" w:themeColor="text1"/>
        </w:rPr>
      </w:pPr>
      <w:r w:rsidRPr="00C83CC6">
        <w:rPr>
          <w:rStyle w:val="Strong"/>
          <w:color w:val="000000" w:themeColor="text1"/>
        </w:rPr>
        <w:t>Figure S</w:t>
      </w:r>
      <w:r w:rsidR="007725EF" w:rsidRPr="00C83CC6">
        <w:rPr>
          <w:rStyle w:val="Strong"/>
          <w:color w:val="000000" w:themeColor="text1"/>
        </w:rPr>
        <w:t>4</w:t>
      </w:r>
      <w:r w:rsidRPr="00C83CC6">
        <w:rPr>
          <w:rStyle w:val="Strong"/>
          <w:color w:val="000000" w:themeColor="text1"/>
        </w:rPr>
        <w:t>:</w:t>
      </w:r>
      <w:r w:rsidRPr="0097557D">
        <w:rPr>
          <w:color w:val="000000" w:themeColor="text1"/>
        </w:rPr>
        <w:t> Surface acoustic wave</w:t>
      </w:r>
      <w:r w:rsidR="007725EF">
        <w:rPr>
          <w:color w:val="000000" w:themeColor="text1"/>
        </w:rPr>
        <w:t>s</w:t>
      </w:r>
      <w:r w:rsidRPr="0097557D">
        <w:rPr>
          <w:color w:val="000000" w:themeColor="text1"/>
        </w:rPr>
        <w:t xml:space="preserve"> </w:t>
      </w:r>
      <w:r w:rsidR="00386AFD" w:rsidRPr="0097557D">
        <w:rPr>
          <w:color w:val="000000" w:themeColor="text1"/>
        </w:rPr>
        <w:t>from multiple nanopores</w:t>
      </w:r>
      <w:r w:rsidRPr="0097557D">
        <w:rPr>
          <w:color w:val="000000" w:themeColor="text1"/>
        </w:rPr>
        <w:t xml:space="preserve">. Panel (a) shows the bottom layer with three nanopores of random shape and panel (b) shows the zoomed-in view of the region with the nanopores. The two larger nanopores marked 1 and 2 will fit a circular region of diameter 130 Å, and the smaller nanopore is </w:t>
      </w:r>
      <w:r w:rsidR="007725EF">
        <w:rPr>
          <w:color w:val="000000" w:themeColor="text1"/>
        </w:rPr>
        <w:t>about</w:t>
      </w:r>
      <w:r w:rsidRPr="0097557D">
        <w:rPr>
          <w:color w:val="000000" w:themeColor="text1"/>
        </w:rPr>
        <w:t xml:space="preserve"> 100 Å. The figure also shows the separation between the nanopores. Panel (c) shows out-of-plane displacement</w:t>
      </w:r>
      <w:r w:rsidR="000155B6" w:rsidRPr="0097557D">
        <w:rPr>
          <w:color w:val="000000" w:themeColor="text1"/>
        </w:rPr>
        <w:t>s</w:t>
      </w:r>
      <w:r w:rsidRPr="0097557D">
        <w:rPr>
          <w:color w:val="000000" w:themeColor="text1"/>
        </w:rPr>
        <w:t xml:space="preserve"> from SAW</w:t>
      </w:r>
      <w:r w:rsidR="000155B6" w:rsidRPr="0097557D">
        <w:rPr>
          <w:color w:val="000000" w:themeColor="text1"/>
        </w:rPr>
        <w:t>s</w:t>
      </w:r>
      <w:r w:rsidRPr="0097557D">
        <w:rPr>
          <w:color w:val="000000" w:themeColor="text1"/>
        </w:rPr>
        <w:t xml:space="preserve"> originating from the three nanopores and the interference pattern </w:t>
      </w:r>
      <w:r w:rsidR="00BE4786" w:rsidRPr="0097557D">
        <w:rPr>
          <w:color w:val="000000" w:themeColor="text1"/>
        </w:rPr>
        <w:t>created by SAWs</w:t>
      </w:r>
      <w:r w:rsidRPr="0097557D">
        <w:rPr>
          <w:color w:val="000000" w:themeColor="text1"/>
        </w:rPr>
        <w:t>. Dark brown lines show phonon focusing and the green wavefront shows cuspidal structures.</w:t>
      </w:r>
    </w:p>
    <w:p w14:paraId="3A47B3D4" w14:textId="6D2AE71F" w:rsidR="00F53371" w:rsidRPr="0097665E" w:rsidRDefault="00B06802" w:rsidP="0097665E">
      <w:pPr>
        <w:rPr>
          <w:b/>
          <w:bCs/>
          <w:color w:val="000000" w:themeColor="text1"/>
          <w:u w:val="single"/>
        </w:rPr>
      </w:pPr>
      <w:r w:rsidRPr="0097557D">
        <w:rPr>
          <w:b/>
          <w:bCs/>
          <w:color w:val="000000" w:themeColor="text1"/>
        </w:rPr>
        <w:lastRenderedPageBreak/>
        <w:t>V.</w:t>
      </w:r>
      <w:r w:rsidRPr="0097557D">
        <w:rPr>
          <w:b/>
          <w:bCs/>
          <w:color w:val="000000" w:themeColor="text1"/>
        </w:rPr>
        <w:tab/>
      </w:r>
      <w:r w:rsidR="00F53371" w:rsidRPr="0097557D">
        <w:rPr>
          <w:b/>
          <w:bCs/>
          <w:color w:val="000000" w:themeColor="text1"/>
          <w:u w:val="single"/>
        </w:rPr>
        <w:t>Local Rearrangements in Structures</w:t>
      </w:r>
    </w:p>
    <w:p w14:paraId="0C3B2672" w14:textId="543EAA85" w:rsidR="00F53371" w:rsidRPr="0097557D" w:rsidRDefault="00F53371" w:rsidP="00F53371">
      <w:pPr>
        <w:pStyle w:val="ListParagraph"/>
        <w:rPr>
          <w:b/>
          <w:bCs/>
          <w:color w:val="000000" w:themeColor="text1"/>
          <w:u w:val="single"/>
        </w:rPr>
      </w:pPr>
    </w:p>
    <w:p w14:paraId="12CDE527" w14:textId="5A74DD03" w:rsidR="00F53371" w:rsidRPr="0097557D" w:rsidRDefault="00F53371" w:rsidP="007725EF">
      <w:pPr>
        <w:pStyle w:val="ListParagraph"/>
        <w:spacing w:line="480" w:lineRule="auto"/>
        <w:ind w:left="0" w:firstLine="720"/>
        <w:jc w:val="both"/>
        <w:rPr>
          <w:color w:val="000000" w:themeColor="text1"/>
        </w:rPr>
      </w:pPr>
      <w:r w:rsidRPr="0097557D">
        <w:rPr>
          <w:color w:val="000000" w:themeColor="text1"/>
        </w:rPr>
        <w:t>The propagation of SAW leads to local rearrangements of atoms in the MoS</w:t>
      </w:r>
      <w:r w:rsidRPr="0097557D">
        <w:rPr>
          <w:color w:val="000000" w:themeColor="text1"/>
          <w:vertAlign w:val="subscript"/>
        </w:rPr>
        <w:t>2</w:t>
      </w:r>
      <w:r w:rsidRPr="0097557D">
        <w:rPr>
          <w:color w:val="000000" w:themeColor="text1"/>
        </w:rPr>
        <w:t xml:space="preserve"> layers. The local </w:t>
      </w:r>
      <w:r w:rsidR="00B06802" w:rsidRPr="0097557D">
        <w:rPr>
          <w:color w:val="000000" w:themeColor="text1"/>
        </w:rPr>
        <w:t>rearrangements</w:t>
      </w:r>
      <w:r w:rsidRPr="0097557D">
        <w:rPr>
          <w:color w:val="000000" w:themeColor="text1"/>
        </w:rPr>
        <w:t xml:space="preserve"> are quantified from the atomic positions and relative displacements</w:t>
      </w:r>
      <w:r w:rsidR="008C5479" w:rsidRPr="0097557D">
        <w:rPr>
          <w:color w:val="000000" w:themeColor="text1"/>
        </w:rPr>
        <w:t xml:space="preserve"> and</w:t>
      </w:r>
      <w:r w:rsidR="00D217EA" w:rsidRPr="0097557D">
        <w:rPr>
          <w:color w:val="000000" w:themeColor="text1"/>
        </w:rPr>
        <w:t xml:space="preserve"> the </w:t>
      </w:r>
      <w:r w:rsidR="008C5479" w:rsidRPr="0097557D">
        <w:rPr>
          <w:color w:val="000000" w:themeColor="text1"/>
        </w:rPr>
        <w:t>local strain is computed</w:t>
      </w:r>
      <w:r w:rsidR="00D217EA" w:rsidRPr="0097557D">
        <w:rPr>
          <w:color w:val="000000" w:themeColor="text1"/>
        </w:rPr>
        <w:t xml:space="preserve"> using the formula</w:t>
      </w:r>
      <w:r w:rsidR="008E3D79">
        <w:rPr>
          <w:color w:val="000000" w:themeColor="text1"/>
        </w:rPr>
        <w:fldChar w:fldCharType="begin"/>
      </w:r>
      <w:r w:rsidR="00043B38">
        <w:rPr>
          <w:color w:val="000000" w:themeColor="text1"/>
        </w:rPr>
        <w:instrText xml:space="preserve"> ADDIN EN.CITE &lt;EndNote&gt;&lt;Cite&gt;&lt;Author&gt;Falk&lt;/Author&gt;&lt;Year&gt;1999&lt;/Year&gt;&lt;RecNum&gt;36&lt;/RecNum&gt;&lt;DisplayText&gt;&lt;style face="superscript"&gt;11&lt;/style&gt;&lt;/DisplayText&gt;&lt;record&gt;&lt;rec-number&gt;36&lt;/rec-number&gt;&lt;foreign-keys&gt;&lt;key app="EN" db-id="0vsd905wy2tv2xe5pvepvswcaaavf25205sv" timestamp="1694944297"&gt;36&lt;/key&gt;&lt;/foreign-keys&gt;&lt;ref-type name="Journal Article"&gt;17&lt;/ref-type&gt;&lt;contributors&gt;&lt;authors&gt;&lt;author&gt;Falk, ML&lt;/author&gt;&lt;/authors&gt;&lt;/contributors&gt;&lt;titles&gt;&lt;title&gt;Molecular-dynamics study of ductile and brittle fracture in model noncrystalline solids&lt;/title&gt;&lt;secondary-title&gt;Physical Review B&lt;/secondary-title&gt;&lt;/titles&gt;&lt;periodical&gt;&lt;full-title&gt;Physical Review B&lt;/full-title&gt;&lt;/periodical&gt;&lt;pages&gt;7062&lt;/pages&gt;&lt;volume&gt;60&lt;/volume&gt;&lt;number&gt;10&lt;/number&gt;&lt;dates&gt;&lt;year&gt;1999&lt;/year&gt;&lt;/dates&gt;&lt;urls&gt;&lt;/urls&gt;&lt;/record&gt;&lt;/Cite&gt;&lt;/EndNote&gt;</w:instrText>
      </w:r>
      <w:r w:rsidR="008E3D79">
        <w:rPr>
          <w:color w:val="000000" w:themeColor="text1"/>
        </w:rPr>
        <w:fldChar w:fldCharType="separate"/>
      </w:r>
      <w:r w:rsidR="00043B38" w:rsidRPr="00043B38">
        <w:rPr>
          <w:noProof/>
          <w:color w:val="000000" w:themeColor="text1"/>
          <w:vertAlign w:val="superscript"/>
        </w:rPr>
        <w:t>11</w:t>
      </w:r>
      <w:r w:rsidR="008E3D79">
        <w:rPr>
          <w:color w:val="000000" w:themeColor="text1"/>
        </w:rPr>
        <w:fldChar w:fldCharType="end"/>
      </w:r>
      <w:r w:rsidR="00C6004C" w:rsidRPr="0097557D">
        <w:rPr>
          <w:color w:val="000000" w:themeColor="text1"/>
        </w:rPr>
        <w:t>,</w:t>
      </w:r>
    </w:p>
    <w:p w14:paraId="64351CD8" w14:textId="64A07517" w:rsidR="008C5479" w:rsidRPr="0097557D" w:rsidRDefault="008C5479" w:rsidP="00F53371">
      <w:pPr>
        <w:pStyle w:val="ListParagraph"/>
        <w:ind w:left="0"/>
        <w:jc w:val="both"/>
        <w:rPr>
          <w:color w:val="000000" w:themeColor="text1"/>
        </w:rPr>
      </w:pPr>
    </w:p>
    <w:p w14:paraId="7AB8DF66" w14:textId="62C723D5" w:rsidR="008C5479" w:rsidRPr="0097557D" w:rsidRDefault="00000000" w:rsidP="00F53371">
      <w:pPr>
        <w:pStyle w:val="ListParagraph"/>
        <w:ind w:left="0"/>
        <w:jc w:val="both"/>
        <w:rPr>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d>
          <m:dPr>
            <m:ctrlPr>
              <w:rPr>
                <w:rFonts w:ascii="Cambria Math" w:hAnsi="Cambria Math"/>
                <w:i/>
                <w:color w:val="000000" w:themeColor="text1"/>
              </w:rPr>
            </m:ctrlPr>
          </m:dPr>
          <m:e>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r>
          <w:rPr>
            <w:rFonts w:ascii="Cambria Math" w:hAnsi="Cambria Math"/>
            <w:color w:val="000000" w:themeColor="text1"/>
          </w:rPr>
          <m:t xml:space="preserve">= </m:t>
        </m:r>
        <m:nary>
          <m:naryPr>
            <m:chr m:val="∑"/>
            <m:limLoc m:val="undOvr"/>
            <m:ctrlPr>
              <w:rPr>
                <w:rFonts w:ascii="Cambria Math" w:hAnsi="Cambria Math"/>
                <w:i/>
                <w:color w:val="000000" w:themeColor="text1"/>
              </w:rPr>
            </m:ctrlPr>
          </m:naryPr>
          <m:sub>
            <m:r>
              <w:rPr>
                <w:rFonts w:ascii="Cambria Math" w:hAnsi="Cambria Math"/>
                <w:color w:val="000000" w:themeColor="text1"/>
              </w:rPr>
              <m:t>n=1</m:t>
            </m:r>
          </m:sub>
          <m:sup>
            <m:r>
              <w:rPr>
                <w:rFonts w:ascii="Cambria Math" w:hAnsi="Cambria Math"/>
                <w:color w:val="000000" w:themeColor="text1"/>
              </w:rPr>
              <m:t>N</m:t>
            </m:r>
          </m:sup>
          <m:e>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3</m:t>
                </m:r>
              </m:sup>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i</m:t>
                            </m:r>
                          </m:sup>
                        </m:sSubSup>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i</m:t>
                            </m:r>
                          </m:sup>
                        </m:sSubSup>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j=1</m:t>
                            </m:r>
                          </m:sub>
                          <m:sup>
                            <m:r>
                              <w:rPr>
                                <w:rFonts w:ascii="Cambria Math" w:hAnsi="Cambria Math"/>
                                <w:color w:val="000000" w:themeColor="text1"/>
                              </w:rPr>
                              <m:t>3</m:t>
                            </m:r>
                          </m:sup>
                          <m:e>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ij</m:t>
                                        </m:r>
                                      </m:sub>
                                    </m:sSub>
                                  </m:e>
                                </m:d>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i</m:t>
                                        </m:r>
                                      </m:sup>
                                    </m:sSubSup>
                                    <m:d>
                                      <m:dPr>
                                        <m:ctrlPr>
                                          <w:rPr>
                                            <w:rFonts w:ascii="Cambria Math" w:hAnsi="Cambria Math"/>
                                            <w:i/>
                                            <w:color w:val="000000" w:themeColor="text1"/>
                                          </w:rPr>
                                        </m:ctrlPr>
                                      </m:dPr>
                                      <m:e>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i</m:t>
                                        </m:r>
                                      </m:sup>
                                    </m:sSubSup>
                                    <m:d>
                                      <m:dPr>
                                        <m:ctrlPr>
                                          <w:rPr>
                                            <w:rFonts w:ascii="Cambria Math" w:hAnsi="Cambria Math"/>
                                            <w:i/>
                                            <w:color w:val="000000" w:themeColor="text1"/>
                                          </w:rPr>
                                        </m:ctrlPr>
                                      </m:dPr>
                                      <m:e>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e>
                                </m:d>
                              </m:e>
                            </m:d>
                          </m:e>
                        </m:nary>
                      </m:e>
                    </m:d>
                  </m:e>
                  <m:sup>
                    <m:r>
                      <w:rPr>
                        <w:rFonts w:ascii="Cambria Math" w:hAnsi="Cambria Math"/>
                        <w:color w:val="000000" w:themeColor="text1"/>
                      </w:rPr>
                      <m:t>2</m:t>
                    </m:r>
                  </m:sup>
                </m:sSup>
              </m:e>
            </m:nary>
          </m:e>
        </m:nary>
        <m:r>
          <w:rPr>
            <w:rFonts w:ascii="Cambria Math" w:hAnsi="Cambria Math"/>
            <w:color w:val="000000" w:themeColor="text1"/>
          </w:rPr>
          <m:t xml:space="preserve">         </m:t>
        </m:r>
      </m:oMath>
      <w:r w:rsidR="004D7DCF">
        <w:rPr>
          <w:color w:val="000000" w:themeColor="text1"/>
        </w:rPr>
        <w:t>(8)</w:t>
      </w:r>
    </w:p>
    <w:p w14:paraId="6313884A" w14:textId="77777777" w:rsidR="008C5479" w:rsidRPr="0097557D" w:rsidRDefault="008C5479" w:rsidP="00F53371">
      <w:pPr>
        <w:pStyle w:val="ListParagraph"/>
        <w:ind w:left="0"/>
        <w:jc w:val="both"/>
        <w:rPr>
          <w:color w:val="000000" w:themeColor="text1"/>
        </w:rPr>
      </w:pPr>
    </w:p>
    <w:p w14:paraId="07FF5071" w14:textId="68BDC302" w:rsidR="008C5479" w:rsidRPr="0097557D" w:rsidRDefault="008C5479" w:rsidP="00F53371">
      <w:pPr>
        <w:pStyle w:val="ListParagraph"/>
        <w:ind w:left="0"/>
        <w:jc w:val="both"/>
        <w:rPr>
          <w:color w:val="000000" w:themeColor="text1"/>
        </w:rPr>
      </w:pPr>
    </w:p>
    <w:p w14:paraId="52EF1A43" w14:textId="77777777" w:rsidR="008C5479" w:rsidRPr="0097557D" w:rsidRDefault="008C5479" w:rsidP="00F53371">
      <w:pPr>
        <w:pStyle w:val="ListParagraph"/>
        <w:ind w:left="0"/>
        <w:jc w:val="both"/>
        <w:rPr>
          <w:b/>
          <w:bCs/>
          <w:color w:val="000000" w:themeColor="text1"/>
          <w:u w:val="single"/>
        </w:rPr>
      </w:pPr>
    </w:p>
    <w:p w14:paraId="0320A41F" w14:textId="3C6C86CC" w:rsidR="00F53371" w:rsidRPr="007725EF" w:rsidRDefault="006E4CFC" w:rsidP="007725EF">
      <w:pPr>
        <w:rPr>
          <w:color w:val="000000" w:themeColor="text1"/>
        </w:rPr>
      </w:pPr>
      <w:proofErr w:type="gramStart"/>
      <w:r w:rsidRPr="007725EF">
        <w:rPr>
          <w:color w:val="000000" w:themeColor="text1"/>
        </w:rPr>
        <w:t>where</w:t>
      </w:r>
      <w:proofErr w:type="gramEnd"/>
      <w:r w:rsidRPr="007725EF">
        <w:rPr>
          <w:color w:val="000000" w:themeColor="text1"/>
        </w:rPr>
        <w:t>,</w:t>
      </w:r>
    </w:p>
    <w:p w14:paraId="2A7C0C8A" w14:textId="17CC8134" w:rsidR="006E4CFC" w:rsidRPr="0097557D" w:rsidRDefault="006E4CFC" w:rsidP="00F53371">
      <w:pPr>
        <w:pStyle w:val="ListParagraph"/>
        <w:rPr>
          <w:color w:val="000000" w:themeColor="text1"/>
        </w:rPr>
      </w:pPr>
    </w:p>
    <w:p w14:paraId="1B856BC7" w14:textId="50D57B6E" w:rsidR="006E4CFC" w:rsidRPr="0097557D" w:rsidRDefault="00000000" w:rsidP="00F53371">
      <w:pPr>
        <w:pStyle w:val="ListParagrap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ij</m:t>
              </m:r>
            </m:sub>
          </m:sSub>
          <m:r>
            <w:rPr>
              <w:rFonts w:ascii="Cambria Math" w:hAnsi="Cambria Math"/>
              <w:color w:val="000000" w:themeColor="text1"/>
            </w:rPr>
            <m:t xml:space="preserve">=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k</m:t>
              </m:r>
            </m:sub>
            <m:sup/>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ik</m:t>
                  </m:r>
                </m:sub>
              </m:sSub>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ik</m:t>
                  </m:r>
                </m:sub>
                <m:sup>
                  <m:r>
                    <w:rPr>
                      <w:rFonts w:ascii="Cambria Math" w:hAnsi="Cambria Math"/>
                      <w:color w:val="000000" w:themeColor="text1"/>
                    </w:rPr>
                    <m:t>-1</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ij</m:t>
                  </m:r>
                </m:sub>
              </m:sSub>
            </m:e>
          </m:nary>
        </m:oMath>
      </m:oMathPara>
    </w:p>
    <w:p w14:paraId="28ED1330" w14:textId="77777777" w:rsidR="006E4CFC" w:rsidRPr="0097557D" w:rsidRDefault="006E4CFC" w:rsidP="00F53371">
      <w:pPr>
        <w:pStyle w:val="ListParagraph"/>
        <w:rPr>
          <w:color w:val="000000" w:themeColor="text1"/>
        </w:rPr>
      </w:pPr>
    </w:p>
    <w:p w14:paraId="7F89497F" w14:textId="77777777" w:rsidR="006E4CFC" w:rsidRPr="0097557D" w:rsidRDefault="006E4CFC" w:rsidP="00F53371">
      <w:pPr>
        <w:pStyle w:val="ListParagraph"/>
        <w:rPr>
          <w:color w:val="000000" w:themeColor="text1"/>
        </w:rPr>
      </w:pPr>
    </w:p>
    <w:p w14:paraId="4ABF2B04" w14:textId="67BE22AA" w:rsidR="006E4CFC" w:rsidRPr="0097557D" w:rsidRDefault="006E4CFC" w:rsidP="00F53371">
      <w:pPr>
        <w:pStyle w:val="ListParagraph"/>
        <w:rPr>
          <w:color w:val="000000" w:themeColor="text1"/>
        </w:rPr>
      </w:pPr>
    </w:p>
    <w:p w14:paraId="0444D35D" w14:textId="0FC7EDD3" w:rsidR="006E4CFC" w:rsidRPr="0097557D" w:rsidRDefault="00000000" w:rsidP="00F53371">
      <w:pPr>
        <w:pStyle w:val="ListParagrap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ij</m:t>
              </m:r>
            </m:sub>
          </m:sSub>
          <m:r>
            <w:rPr>
              <w:rFonts w:ascii="Cambria Math" w:hAnsi="Cambria Math"/>
              <w:color w:val="000000" w:themeColor="text1"/>
            </w:rPr>
            <m:t xml:space="preserve">=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n</m:t>
              </m:r>
            </m:sub>
            <m:sup/>
            <m:e>
              <m:d>
                <m:dPr>
                  <m:begChr m:val="["/>
                  <m:endChr m:val="]"/>
                  <m:ctrlPr>
                    <w:rPr>
                      <w:rFonts w:ascii="Cambria Math" w:hAnsi="Cambria Math"/>
                      <w:i/>
                      <w:color w:val="000000" w:themeColor="text1"/>
                    </w:rPr>
                  </m:ctrlPr>
                </m:dPr>
                <m:e>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i</m:t>
                      </m:r>
                    </m:sup>
                  </m:sSubSup>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i</m:t>
                      </m:r>
                    </m:sup>
                  </m:sSubSup>
                  <m:r>
                    <w:rPr>
                      <w:rFonts w:ascii="Cambria Math" w:hAnsi="Cambria Math"/>
                      <w:color w:val="000000" w:themeColor="text1"/>
                    </w:rPr>
                    <m:t>(t)]</m:t>
                  </m:r>
                  <m:d>
                    <m:dPr>
                      <m:begChr m:val="["/>
                      <m:endChr m:val="]"/>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j</m:t>
                          </m:r>
                        </m:sup>
                      </m:sSubSup>
                      <m:d>
                        <m:dPr>
                          <m:ctrlPr>
                            <w:rPr>
                              <w:rFonts w:ascii="Cambria Math" w:hAnsi="Cambria Math"/>
                              <w:i/>
                              <w:color w:val="000000" w:themeColor="text1"/>
                            </w:rPr>
                          </m:ctrlPr>
                        </m:dPr>
                        <m:e>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j</m:t>
                          </m:r>
                        </m:sup>
                      </m:sSubSup>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e>
              </m:d>
            </m:e>
          </m:nary>
        </m:oMath>
      </m:oMathPara>
    </w:p>
    <w:p w14:paraId="03FB8429" w14:textId="42B81C9E" w:rsidR="006E4CFC" w:rsidRPr="0097557D" w:rsidRDefault="006E4CFC" w:rsidP="00F53371">
      <w:pPr>
        <w:pStyle w:val="ListParagraph"/>
        <w:rPr>
          <w:color w:val="000000" w:themeColor="text1"/>
        </w:rPr>
      </w:pPr>
    </w:p>
    <w:p w14:paraId="5E99CF78" w14:textId="1339FC35" w:rsidR="006E4CFC" w:rsidRPr="0097557D" w:rsidRDefault="00000000" w:rsidP="006E4CFC">
      <w:pPr>
        <w:pStyle w:val="ListParagrap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ij</m:t>
              </m:r>
            </m:sub>
          </m:sSub>
          <m:r>
            <w:rPr>
              <w:rFonts w:ascii="Cambria Math" w:hAnsi="Cambria Math"/>
              <w:color w:val="000000" w:themeColor="text1"/>
            </w:rPr>
            <m:t xml:space="preserve">=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n</m:t>
              </m:r>
            </m:sub>
            <m:sup/>
            <m:e>
              <m:d>
                <m:dPr>
                  <m:begChr m:val="["/>
                  <m:endChr m:val="]"/>
                  <m:ctrlPr>
                    <w:rPr>
                      <w:rFonts w:ascii="Cambria Math" w:hAnsi="Cambria Math"/>
                      <w:i/>
                      <w:color w:val="000000" w:themeColor="text1"/>
                    </w:rPr>
                  </m:ctrlPr>
                </m:dPr>
                <m:e>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j</m:t>
                      </m:r>
                    </m:sup>
                  </m:sSubSup>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j</m:t>
                      </m:r>
                    </m:sup>
                  </m:sSubSup>
                  <m:r>
                    <w:rPr>
                      <w:rFonts w:ascii="Cambria Math" w:hAnsi="Cambria Math"/>
                      <w:color w:val="000000" w:themeColor="text1"/>
                    </w:rPr>
                    <m:t>(t)]</m:t>
                  </m:r>
                  <m:d>
                    <m:dPr>
                      <m:begChr m:val="["/>
                      <m:endChr m:val="]"/>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n</m:t>
                          </m:r>
                        </m:sub>
                        <m:sup>
                          <m:r>
                            <w:rPr>
                              <w:rFonts w:ascii="Cambria Math" w:hAnsi="Cambria Math"/>
                              <w:color w:val="000000" w:themeColor="text1"/>
                            </w:rPr>
                            <m:t>j</m:t>
                          </m:r>
                        </m:sup>
                      </m:sSubSup>
                      <m:d>
                        <m:dPr>
                          <m:ctrlPr>
                            <w:rPr>
                              <w:rFonts w:ascii="Cambria Math" w:hAnsi="Cambria Math"/>
                              <w:i/>
                              <w:color w:val="000000" w:themeColor="text1"/>
                            </w:rPr>
                          </m:ctrlPr>
                        </m:dPr>
                        <m:e>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0</m:t>
                          </m:r>
                        </m:sub>
                        <m:sup>
                          <m:r>
                            <w:rPr>
                              <w:rFonts w:ascii="Cambria Math" w:hAnsi="Cambria Math"/>
                              <w:color w:val="000000" w:themeColor="text1"/>
                            </w:rPr>
                            <m:t>j</m:t>
                          </m:r>
                        </m:sup>
                      </m:sSubSup>
                      <m:r>
                        <w:rPr>
                          <w:rFonts w:ascii="Cambria Math" w:hAnsi="Cambria Math"/>
                          <w:color w:val="000000" w:themeColor="text1"/>
                        </w:rPr>
                        <m:t>(t-</m:t>
                      </m:r>
                      <m:r>
                        <m:rPr>
                          <m:sty m:val="p"/>
                        </m:rPr>
                        <w:rPr>
                          <w:rFonts w:ascii="Cambria Math" w:hAnsi="Cambria Math"/>
                          <w:color w:val="000000" w:themeColor="text1"/>
                        </w:rPr>
                        <m:t>Δ</m:t>
                      </m:r>
                      <m:r>
                        <w:rPr>
                          <w:rFonts w:ascii="Cambria Math" w:hAnsi="Cambria Math"/>
                          <w:color w:val="000000" w:themeColor="text1"/>
                        </w:rPr>
                        <m:t>t)</m:t>
                      </m:r>
                    </m:e>
                  </m:d>
                </m:e>
              </m:d>
            </m:e>
          </m:nary>
        </m:oMath>
      </m:oMathPara>
    </w:p>
    <w:p w14:paraId="2C2EAE85" w14:textId="77777777" w:rsidR="006E4CFC" w:rsidRPr="0097557D" w:rsidRDefault="006E4CFC" w:rsidP="00F53371">
      <w:pPr>
        <w:pStyle w:val="ListParagraph"/>
        <w:rPr>
          <w:color w:val="000000" w:themeColor="text1"/>
        </w:rPr>
      </w:pPr>
    </w:p>
    <w:p w14:paraId="0D5D615A" w14:textId="328D41D0" w:rsidR="00FC7BB8" w:rsidRPr="0097557D" w:rsidRDefault="00FC7BB8" w:rsidP="00F53371">
      <w:pPr>
        <w:rPr>
          <w:color w:val="000000" w:themeColor="text1"/>
        </w:rPr>
      </w:pPr>
    </w:p>
    <w:p w14:paraId="62CEC9DD" w14:textId="687AB1C2" w:rsidR="005364B4" w:rsidRPr="0097557D" w:rsidRDefault="00D217EA" w:rsidP="0097665E">
      <w:pPr>
        <w:spacing w:line="480" w:lineRule="auto"/>
        <w:rPr>
          <w:color w:val="000000" w:themeColor="text1"/>
        </w:rPr>
      </w:pPr>
      <w:r w:rsidRPr="0097557D">
        <w:rPr>
          <w:color w:val="000000" w:themeColor="text1"/>
        </w:rPr>
        <w:t>F</w:t>
      </w:r>
      <w:r w:rsidR="005364B4" w:rsidRPr="0097557D">
        <w:rPr>
          <w:color w:val="000000" w:themeColor="text1"/>
        </w:rPr>
        <w:t>igure S</w:t>
      </w:r>
      <w:r w:rsidR="007725EF">
        <w:rPr>
          <w:color w:val="000000" w:themeColor="text1"/>
        </w:rPr>
        <w:t>5</w:t>
      </w:r>
      <w:r w:rsidR="005364B4" w:rsidRPr="0097557D">
        <w:rPr>
          <w:color w:val="000000" w:themeColor="text1"/>
        </w:rPr>
        <w:t xml:space="preserve"> shows D</w:t>
      </w:r>
      <w:r w:rsidR="005364B4" w:rsidRPr="0097557D">
        <w:rPr>
          <w:color w:val="000000" w:themeColor="text1"/>
          <w:vertAlign w:val="superscript"/>
        </w:rPr>
        <w:t>2</w:t>
      </w:r>
      <w:r w:rsidR="005364B4" w:rsidRPr="0097557D">
        <w:rPr>
          <w:color w:val="000000" w:themeColor="text1"/>
        </w:rPr>
        <w:t xml:space="preserve"> calculated </w:t>
      </w:r>
      <w:r w:rsidRPr="0097557D">
        <w:rPr>
          <w:color w:val="000000" w:themeColor="text1"/>
        </w:rPr>
        <w:t>after the passage of</w:t>
      </w:r>
      <w:r w:rsidR="005364B4" w:rsidRPr="0097557D">
        <w:rPr>
          <w:color w:val="000000" w:themeColor="text1"/>
        </w:rPr>
        <w:t xml:space="preserve"> SAW</w:t>
      </w:r>
      <w:r w:rsidR="00BE4786" w:rsidRPr="0097557D">
        <w:rPr>
          <w:color w:val="000000" w:themeColor="text1"/>
        </w:rPr>
        <w:t xml:space="preserve"> from a single pore in a bilayer system </w:t>
      </w:r>
      <w:r w:rsidR="005364B4" w:rsidRPr="0097557D">
        <w:rPr>
          <w:color w:val="000000" w:themeColor="text1"/>
        </w:rPr>
        <w:t>at relative rotations 0°,</w:t>
      </w:r>
      <w:r w:rsidR="00BE4786" w:rsidRPr="0097557D">
        <w:rPr>
          <w:color w:val="000000" w:themeColor="text1"/>
        </w:rPr>
        <w:t xml:space="preserve"> </w:t>
      </w:r>
      <w:r w:rsidR="005364B4" w:rsidRPr="0097557D">
        <w:rPr>
          <w:color w:val="000000" w:themeColor="text1"/>
        </w:rPr>
        <w:t>0.5° and 5°</w:t>
      </w:r>
      <w:r w:rsidR="00BE4786" w:rsidRPr="0097557D">
        <w:rPr>
          <w:color w:val="000000" w:themeColor="text1"/>
        </w:rPr>
        <w:t>,</w:t>
      </w:r>
      <w:r w:rsidR="005364B4" w:rsidRPr="0097557D">
        <w:rPr>
          <w:color w:val="000000" w:themeColor="text1"/>
        </w:rPr>
        <w:t xml:space="preserve"> respectively</w:t>
      </w:r>
      <w:r w:rsidR="00BE4786" w:rsidRPr="0097557D">
        <w:rPr>
          <w:color w:val="000000" w:themeColor="text1"/>
        </w:rPr>
        <w:t xml:space="preserve"> between the two layers</w:t>
      </w:r>
      <w:r w:rsidR="005364B4" w:rsidRPr="0097557D">
        <w:rPr>
          <w:color w:val="000000" w:themeColor="text1"/>
        </w:rPr>
        <w:t>.</w:t>
      </w:r>
    </w:p>
    <w:p w14:paraId="06608341" w14:textId="03E60D98" w:rsidR="005364B4" w:rsidRPr="0097557D" w:rsidRDefault="00B06802" w:rsidP="00F53371">
      <w:pPr>
        <w:rPr>
          <w:color w:val="000000" w:themeColor="text1"/>
        </w:rPr>
      </w:pPr>
      <w:r w:rsidRPr="0097557D">
        <w:rPr>
          <w:noProof/>
          <w:color w:val="000000" w:themeColor="text1"/>
        </w:rPr>
        <w:drawing>
          <wp:inline distT="0" distB="0" distL="0" distR="0" wp14:anchorId="0A5F41A2" wp14:editId="401208C4">
            <wp:extent cx="6703377" cy="20891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t="23587" r="22733" b="33603"/>
                    <a:stretch/>
                  </pic:blipFill>
                  <pic:spPr bwMode="auto">
                    <a:xfrm>
                      <a:off x="0" y="0"/>
                      <a:ext cx="6716038" cy="2093096"/>
                    </a:xfrm>
                    <a:prstGeom prst="rect">
                      <a:avLst/>
                    </a:prstGeom>
                    <a:ln>
                      <a:noFill/>
                    </a:ln>
                    <a:extLst>
                      <a:ext uri="{53640926-AAD7-44D8-BBD7-CCE9431645EC}">
                        <a14:shadowObscured xmlns:a14="http://schemas.microsoft.com/office/drawing/2010/main"/>
                      </a:ext>
                    </a:extLst>
                  </pic:spPr>
                </pic:pic>
              </a:graphicData>
            </a:graphic>
          </wp:inline>
        </w:drawing>
      </w:r>
    </w:p>
    <w:p w14:paraId="2BA42D1A" w14:textId="546310B7" w:rsidR="009277BB" w:rsidRPr="0097557D" w:rsidRDefault="009277BB" w:rsidP="00F53371">
      <w:pPr>
        <w:rPr>
          <w:color w:val="000000" w:themeColor="text1"/>
        </w:rPr>
      </w:pPr>
    </w:p>
    <w:p w14:paraId="281EC2F5" w14:textId="634AF550" w:rsidR="009277BB" w:rsidRPr="0097557D" w:rsidRDefault="009277BB" w:rsidP="0097557D">
      <w:pPr>
        <w:spacing w:line="480" w:lineRule="auto"/>
        <w:jc w:val="both"/>
        <w:rPr>
          <w:color w:val="000000" w:themeColor="text1"/>
        </w:rPr>
      </w:pPr>
      <w:r w:rsidRPr="00C83CC6">
        <w:rPr>
          <w:b/>
          <w:bCs/>
          <w:color w:val="000000" w:themeColor="text1"/>
        </w:rPr>
        <w:lastRenderedPageBreak/>
        <w:t>Figure S</w:t>
      </w:r>
      <w:r w:rsidR="007725EF" w:rsidRPr="00C83CC6">
        <w:rPr>
          <w:b/>
          <w:bCs/>
          <w:color w:val="000000" w:themeColor="text1"/>
        </w:rPr>
        <w:t>5</w:t>
      </w:r>
      <w:r w:rsidRPr="00C83CC6">
        <w:rPr>
          <w:b/>
          <w:bCs/>
          <w:color w:val="000000" w:themeColor="text1"/>
        </w:rPr>
        <w:t>:</w:t>
      </w:r>
      <w:r w:rsidRPr="0097557D">
        <w:rPr>
          <w:color w:val="000000" w:themeColor="text1"/>
        </w:rPr>
        <w:t xml:space="preserve"> Local rearrangement in</w:t>
      </w:r>
      <w:r w:rsidR="00D217EA" w:rsidRPr="0097557D">
        <w:rPr>
          <w:color w:val="000000" w:themeColor="text1"/>
        </w:rPr>
        <w:t xml:space="preserve"> an</w:t>
      </w:r>
      <w:r w:rsidRPr="0097557D">
        <w:rPr>
          <w:color w:val="000000" w:themeColor="text1"/>
        </w:rPr>
        <w:t xml:space="preserve"> MoS</w:t>
      </w:r>
      <w:r w:rsidRPr="0097557D">
        <w:rPr>
          <w:color w:val="000000" w:themeColor="text1"/>
          <w:vertAlign w:val="subscript"/>
        </w:rPr>
        <w:t>2</w:t>
      </w:r>
      <w:r w:rsidRPr="0097557D">
        <w:rPr>
          <w:color w:val="000000" w:themeColor="text1"/>
        </w:rPr>
        <w:t xml:space="preserve"> bilayer as SAW</w:t>
      </w:r>
      <w:r w:rsidR="00D217EA" w:rsidRPr="0097557D">
        <w:rPr>
          <w:color w:val="000000" w:themeColor="text1"/>
        </w:rPr>
        <w:t>s</w:t>
      </w:r>
      <w:r w:rsidRPr="0097557D">
        <w:rPr>
          <w:color w:val="000000" w:themeColor="text1"/>
        </w:rPr>
        <w:t xml:space="preserve"> propagate from the irregular shaped nanopore in the bottom layer. The bilayers in panels (a) through (c) are at relative rotation</w:t>
      </w:r>
      <w:r w:rsidR="00BE4786" w:rsidRPr="0097557D">
        <w:rPr>
          <w:color w:val="000000" w:themeColor="text1"/>
        </w:rPr>
        <w:t>s</w:t>
      </w:r>
      <w:r w:rsidRPr="0097557D">
        <w:rPr>
          <w:color w:val="000000" w:themeColor="text1"/>
        </w:rPr>
        <w:t xml:space="preserve"> of 0°,</w:t>
      </w:r>
      <w:r w:rsidR="00EF2B63" w:rsidRPr="0097557D">
        <w:rPr>
          <w:color w:val="000000" w:themeColor="text1"/>
        </w:rPr>
        <w:t xml:space="preserve"> </w:t>
      </w:r>
      <w:r w:rsidRPr="0097557D">
        <w:rPr>
          <w:color w:val="000000" w:themeColor="text1"/>
        </w:rPr>
        <w:t>0.5° and 5°</w:t>
      </w:r>
      <w:r w:rsidR="00BE4786" w:rsidRPr="0097557D">
        <w:rPr>
          <w:color w:val="000000" w:themeColor="text1"/>
        </w:rPr>
        <w:t>,</w:t>
      </w:r>
      <w:r w:rsidRPr="0097557D">
        <w:rPr>
          <w:color w:val="000000" w:themeColor="text1"/>
        </w:rPr>
        <w:t xml:space="preserve"> respectively. The dark regions show regions of low atomic strain while the white regions are at higher strain.</w:t>
      </w:r>
    </w:p>
    <w:p w14:paraId="4E0A3146" w14:textId="77777777" w:rsidR="00F72B9B" w:rsidRPr="0097557D" w:rsidRDefault="00F72B9B" w:rsidP="00F72B9B">
      <w:pPr>
        <w:rPr>
          <w:color w:val="000000" w:themeColor="text1"/>
        </w:rPr>
      </w:pPr>
    </w:p>
    <w:p w14:paraId="4A8BBEA3" w14:textId="7BA97A0A" w:rsidR="00F72B9B" w:rsidRPr="0097557D" w:rsidRDefault="0097557D" w:rsidP="0097557D">
      <w:pPr>
        <w:jc w:val="both"/>
        <w:rPr>
          <w:b/>
          <w:bCs/>
          <w:color w:val="000000" w:themeColor="text1"/>
          <w:u w:val="single"/>
        </w:rPr>
      </w:pPr>
      <w:r w:rsidRPr="0097557D">
        <w:rPr>
          <w:b/>
          <w:bCs/>
          <w:color w:val="000000" w:themeColor="text1"/>
          <w:u w:val="single"/>
        </w:rPr>
        <w:t>V</w:t>
      </w:r>
      <w:r w:rsidR="009F7149">
        <w:rPr>
          <w:b/>
          <w:bCs/>
          <w:color w:val="000000" w:themeColor="text1"/>
          <w:u w:val="single"/>
        </w:rPr>
        <w:t>I</w:t>
      </w:r>
      <w:r w:rsidRPr="0097557D">
        <w:rPr>
          <w:b/>
          <w:bCs/>
          <w:color w:val="000000" w:themeColor="text1"/>
          <w:u w:val="single"/>
        </w:rPr>
        <w:t>.</w:t>
      </w:r>
      <w:r w:rsidRPr="0097557D">
        <w:rPr>
          <w:b/>
          <w:bCs/>
          <w:color w:val="000000" w:themeColor="text1"/>
          <w:u w:val="single"/>
        </w:rPr>
        <w:tab/>
      </w:r>
      <w:r w:rsidR="00F72B9B" w:rsidRPr="0097557D">
        <w:rPr>
          <w:b/>
          <w:bCs/>
          <w:color w:val="000000" w:themeColor="text1"/>
          <w:u w:val="single"/>
        </w:rPr>
        <w:t>Movie for MD Simulations</w:t>
      </w:r>
    </w:p>
    <w:p w14:paraId="6E1D3E84" w14:textId="77777777" w:rsidR="00F72B9B" w:rsidRPr="0097557D" w:rsidRDefault="00F72B9B" w:rsidP="00F72B9B">
      <w:pPr>
        <w:jc w:val="both"/>
        <w:rPr>
          <w:b/>
          <w:bCs/>
          <w:color w:val="000000" w:themeColor="text1"/>
          <w:sz w:val="28"/>
          <w:szCs w:val="28"/>
          <w:u w:val="single"/>
        </w:rPr>
      </w:pPr>
    </w:p>
    <w:p w14:paraId="6125FE81" w14:textId="0CB69360" w:rsidR="00B95A80" w:rsidRDefault="00F72B9B" w:rsidP="004D7DCF">
      <w:pPr>
        <w:spacing w:line="480" w:lineRule="auto"/>
        <w:ind w:firstLine="720"/>
        <w:jc w:val="both"/>
        <w:rPr>
          <w:color w:val="000000" w:themeColor="text1"/>
        </w:rPr>
      </w:pPr>
      <w:r w:rsidRPr="0097557D">
        <w:rPr>
          <w:color w:val="000000" w:themeColor="text1"/>
        </w:rPr>
        <w:t xml:space="preserve">We have provided a movie </w:t>
      </w:r>
      <w:r w:rsidR="00EF2B63" w:rsidRPr="0097557D">
        <w:rPr>
          <w:color w:val="000000" w:themeColor="text1"/>
        </w:rPr>
        <w:t>of</w:t>
      </w:r>
      <w:r w:rsidRPr="0097557D">
        <w:rPr>
          <w:color w:val="000000" w:themeColor="text1"/>
        </w:rPr>
        <w:t xml:space="preserve"> the MD simulation </w:t>
      </w:r>
      <w:r w:rsidR="00EF2B63" w:rsidRPr="0097557D">
        <w:rPr>
          <w:color w:val="000000" w:themeColor="text1"/>
        </w:rPr>
        <w:t>which</w:t>
      </w:r>
      <w:r w:rsidRPr="0097557D">
        <w:rPr>
          <w:color w:val="000000" w:themeColor="text1"/>
        </w:rPr>
        <w:t xml:space="preserve"> shows the formation of cusps in </w:t>
      </w:r>
      <w:r w:rsidR="00EF2B63" w:rsidRPr="0097557D">
        <w:rPr>
          <w:color w:val="000000" w:themeColor="text1"/>
        </w:rPr>
        <w:t>SAW</w:t>
      </w:r>
      <w:r w:rsidR="000118AD" w:rsidRPr="0097557D">
        <w:rPr>
          <w:color w:val="000000" w:themeColor="text1"/>
        </w:rPr>
        <w:t xml:space="preserve"> originating from </w:t>
      </w:r>
      <w:r w:rsidR="007725EF">
        <w:rPr>
          <w:color w:val="000000" w:themeColor="text1"/>
        </w:rPr>
        <w:t>a</w:t>
      </w:r>
      <w:r w:rsidR="000118AD" w:rsidRPr="0097557D">
        <w:rPr>
          <w:color w:val="000000" w:themeColor="text1"/>
        </w:rPr>
        <w:t xml:space="preserve"> nanopore.</w:t>
      </w:r>
    </w:p>
    <w:p w14:paraId="6B973D0E" w14:textId="77777777" w:rsidR="004D7DCF" w:rsidRPr="0097557D" w:rsidRDefault="004D7DCF">
      <w:pPr>
        <w:spacing w:line="480" w:lineRule="auto"/>
        <w:jc w:val="both"/>
        <w:rPr>
          <w:color w:val="000000" w:themeColor="text1"/>
        </w:rPr>
      </w:pPr>
    </w:p>
    <w:p w14:paraId="190DA3B6" w14:textId="240E375A" w:rsidR="00B95A80" w:rsidRPr="004D7DCF" w:rsidRDefault="0097557D" w:rsidP="004D7DCF">
      <w:pPr>
        <w:spacing w:line="480" w:lineRule="auto"/>
        <w:jc w:val="both"/>
        <w:rPr>
          <w:b/>
          <w:bCs/>
          <w:color w:val="000000" w:themeColor="text1"/>
          <w:u w:val="single"/>
        </w:rPr>
      </w:pPr>
      <w:r w:rsidRPr="0097557D">
        <w:rPr>
          <w:b/>
          <w:bCs/>
          <w:color w:val="000000" w:themeColor="text1"/>
          <w:u w:val="single"/>
        </w:rPr>
        <w:t>V</w:t>
      </w:r>
      <w:r w:rsidR="009F7149">
        <w:rPr>
          <w:b/>
          <w:bCs/>
          <w:color w:val="000000" w:themeColor="text1"/>
          <w:u w:val="single"/>
        </w:rPr>
        <w:t>II</w:t>
      </w:r>
      <w:r w:rsidRPr="0097557D">
        <w:rPr>
          <w:b/>
          <w:bCs/>
          <w:color w:val="000000" w:themeColor="text1"/>
          <w:u w:val="single"/>
        </w:rPr>
        <w:t>.</w:t>
      </w:r>
      <w:r w:rsidRPr="0097557D">
        <w:rPr>
          <w:b/>
          <w:bCs/>
          <w:color w:val="000000" w:themeColor="text1"/>
          <w:u w:val="single"/>
        </w:rPr>
        <w:tab/>
      </w:r>
      <w:r w:rsidR="00B95A80" w:rsidRPr="0097557D">
        <w:rPr>
          <w:b/>
          <w:bCs/>
          <w:color w:val="000000" w:themeColor="text1"/>
          <w:u w:val="single"/>
        </w:rPr>
        <w:t>Experimental Images of Nanopores</w:t>
      </w:r>
    </w:p>
    <w:p w14:paraId="5F13ECB8" w14:textId="60670A64" w:rsidR="00AB4A02" w:rsidRPr="0097557D" w:rsidRDefault="00AB4A02" w:rsidP="007725EF">
      <w:pPr>
        <w:spacing w:line="480" w:lineRule="auto"/>
        <w:ind w:firstLine="720"/>
        <w:jc w:val="both"/>
        <w:rPr>
          <w:color w:val="000000" w:themeColor="text1"/>
        </w:rPr>
      </w:pPr>
      <w:r w:rsidRPr="0097557D">
        <w:rPr>
          <w:color w:val="000000" w:themeColor="text1"/>
        </w:rPr>
        <w:t>Phase contrast transmission electron microscopy (TEM) images of deformed MoS</w:t>
      </w:r>
      <w:r w:rsidRPr="0097557D">
        <w:rPr>
          <w:color w:val="000000" w:themeColor="text1"/>
          <w:vertAlign w:val="subscript"/>
        </w:rPr>
        <w:t>2</w:t>
      </w:r>
      <w:r w:rsidRPr="0097557D">
        <w:rPr>
          <w:color w:val="000000" w:themeColor="text1"/>
        </w:rPr>
        <w:t xml:space="preserve"> sheets. Fig S</w:t>
      </w:r>
      <w:r w:rsidR="007725EF">
        <w:rPr>
          <w:color w:val="000000" w:themeColor="text1"/>
        </w:rPr>
        <w:t>6</w:t>
      </w:r>
      <w:r w:rsidRPr="0097557D">
        <w:rPr>
          <w:color w:val="000000" w:themeColor="text1"/>
        </w:rPr>
        <w:t xml:space="preserve"> presents nanoscale-sized pores seen abundantly in the irradiated sheets. Accordingly, Fig. S</w:t>
      </w:r>
      <w:r w:rsidR="007725EF">
        <w:rPr>
          <w:color w:val="000000" w:themeColor="text1"/>
        </w:rPr>
        <w:t>7</w:t>
      </w:r>
      <w:r w:rsidRPr="0097557D">
        <w:rPr>
          <w:color w:val="000000" w:themeColor="text1"/>
        </w:rPr>
        <w:t xml:space="preserve"> is a representation of the largest nanopore complexes observed. It is likely that these were formed as a result of multiple vacancy complexes agglomerating within a small distance to one another.</w:t>
      </w:r>
    </w:p>
    <w:p w14:paraId="07085B5C" w14:textId="77777777" w:rsidR="00E94B66" w:rsidRPr="0097557D" w:rsidRDefault="00E94B66" w:rsidP="00E94B66">
      <w:pPr>
        <w:jc w:val="both"/>
        <w:rPr>
          <w:b/>
          <w:bCs/>
          <w:color w:val="000000" w:themeColor="text1"/>
          <w:sz w:val="28"/>
          <w:szCs w:val="28"/>
          <w:u w:val="single"/>
        </w:rPr>
      </w:pPr>
    </w:p>
    <w:p w14:paraId="3F6CCD45" w14:textId="73947090" w:rsidR="00B95A80" w:rsidRPr="0097557D" w:rsidRDefault="00B95A80" w:rsidP="00E94B66">
      <w:pPr>
        <w:jc w:val="both"/>
        <w:rPr>
          <w:b/>
          <w:bCs/>
          <w:color w:val="000000" w:themeColor="text1"/>
          <w:sz w:val="28"/>
          <w:szCs w:val="28"/>
          <w:u w:val="single"/>
        </w:rPr>
      </w:pPr>
      <w:r w:rsidRPr="0097557D">
        <w:rPr>
          <w:b/>
          <w:bCs/>
          <w:noProof/>
          <w:color w:val="000000" w:themeColor="text1"/>
          <w:sz w:val="28"/>
          <w:szCs w:val="28"/>
          <w:u w:val="single"/>
        </w:rPr>
        <w:lastRenderedPageBreak/>
        <w:drawing>
          <wp:inline distT="0" distB="0" distL="0" distR="0" wp14:anchorId="20AF49C3" wp14:editId="3C17B8A5">
            <wp:extent cx="5943600" cy="2931160"/>
            <wp:effectExtent l="0" t="0" r="0" b="2540"/>
            <wp:docPr id="759142441" name="Picture 1" descr="A picture containing text,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42441" name="Picture 1" descr="A picture containing text, screenshot, circle&#10;&#10;Description automatically generated"/>
                    <pic:cNvPicPr/>
                  </pic:nvPicPr>
                  <pic:blipFill>
                    <a:blip r:embed="rId14"/>
                    <a:stretch>
                      <a:fillRect/>
                    </a:stretch>
                  </pic:blipFill>
                  <pic:spPr>
                    <a:xfrm>
                      <a:off x="0" y="0"/>
                      <a:ext cx="5943600" cy="2931160"/>
                    </a:xfrm>
                    <a:prstGeom prst="rect">
                      <a:avLst/>
                    </a:prstGeom>
                  </pic:spPr>
                </pic:pic>
              </a:graphicData>
            </a:graphic>
          </wp:inline>
        </w:drawing>
      </w:r>
    </w:p>
    <w:p w14:paraId="2ADA4836" w14:textId="50900C08" w:rsidR="00B95A80" w:rsidRPr="0097557D" w:rsidRDefault="00B95A80" w:rsidP="007725EF">
      <w:pPr>
        <w:spacing w:before="120" w:line="480" w:lineRule="auto"/>
        <w:jc w:val="both"/>
        <w:rPr>
          <w:b/>
          <w:bCs/>
          <w:color w:val="000000" w:themeColor="text1"/>
          <w:sz w:val="28"/>
          <w:szCs w:val="28"/>
          <w:u w:val="single"/>
        </w:rPr>
      </w:pPr>
      <w:r w:rsidRPr="007725EF">
        <w:rPr>
          <w:b/>
          <w:bCs/>
          <w:color w:val="000000" w:themeColor="text1"/>
        </w:rPr>
        <w:t>Figure S</w:t>
      </w:r>
      <w:r w:rsidR="007725EF" w:rsidRPr="007725EF">
        <w:rPr>
          <w:b/>
          <w:bCs/>
          <w:color w:val="000000" w:themeColor="text1"/>
        </w:rPr>
        <w:t>6</w:t>
      </w:r>
      <w:r w:rsidRPr="007725EF">
        <w:rPr>
          <w:b/>
          <w:bCs/>
          <w:color w:val="000000" w:themeColor="text1"/>
        </w:rPr>
        <w:t>:</w:t>
      </w:r>
      <w:r w:rsidRPr="0097557D">
        <w:rPr>
          <w:color w:val="000000" w:themeColor="text1"/>
        </w:rPr>
        <w:t xml:space="preserve"> TEM images of nanopores found in MoS2, ranging in various sizes, shapes, and relative displacements from other nanopores. All images are displayed on the same scale while the area of each pore is projected at the top of each image.</w:t>
      </w:r>
    </w:p>
    <w:p w14:paraId="0FBD2F82" w14:textId="77777777" w:rsidR="00B95A80" w:rsidRPr="0097557D" w:rsidRDefault="00B95A80" w:rsidP="00E94B66">
      <w:pPr>
        <w:jc w:val="both"/>
        <w:rPr>
          <w:b/>
          <w:bCs/>
          <w:color w:val="000000" w:themeColor="text1"/>
          <w:sz w:val="28"/>
          <w:szCs w:val="28"/>
          <w:u w:val="single"/>
        </w:rPr>
      </w:pPr>
    </w:p>
    <w:p w14:paraId="66A57EDC" w14:textId="77777777" w:rsidR="00E94B66" w:rsidRPr="0097557D" w:rsidRDefault="00E94B66" w:rsidP="00E94B66">
      <w:pPr>
        <w:jc w:val="both"/>
        <w:rPr>
          <w:color w:val="000000" w:themeColor="text1"/>
        </w:rPr>
      </w:pPr>
    </w:p>
    <w:p w14:paraId="209A58D8" w14:textId="6B03045D" w:rsidR="00B95A80" w:rsidRPr="0097557D" w:rsidRDefault="00B95A80" w:rsidP="00E94B66">
      <w:pPr>
        <w:jc w:val="both"/>
        <w:rPr>
          <w:color w:val="000000" w:themeColor="text1"/>
        </w:rPr>
      </w:pPr>
      <w:r w:rsidRPr="0097557D">
        <w:rPr>
          <w:noProof/>
          <w:color w:val="000000" w:themeColor="text1"/>
        </w:rPr>
        <w:drawing>
          <wp:inline distT="0" distB="0" distL="0" distR="0" wp14:anchorId="6DCB5107" wp14:editId="3818308C">
            <wp:extent cx="5874735" cy="1874067"/>
            <wp:effectExtent l="0" t="0" r="5715" b="5715"/>
            <wp:docPr id="172034472" name="Picture 1" descr="A picture containing text, screenshot, panora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4472" name="Picture 1" descr="A picture containing text, screenshot, panorama&#10;&#10;Description automatically generated"/>
                    <pic:cNvPicPr/>
                  </pic:nvPicPr>
                  <pic:blipFill>
                    <a:blip r:embed="rId15"/>
                    <a:stretch>
                      <a:fillRect/>
                    </a:stretch>
                  </pic:blipFill>
                  <pic:spPr>
                    <a:xfrm>
                      <a:off x="0" y="0"/>
                      <a:ext cx="5880739" cy="1875982"/>
                    </a:xfrm>
                    <a:prstGeom prst="rect">
                      <a:avLst/>
                    </a:prstGeom>
                  </pic:spPr>
                </pic:pic>
              </a:graphicData>
            </a:graphic>
          </wp:inline>
        </w:drawing>
      </w:r>
    </w:p>
    <w:p w14:paraId="0812AFE5" w14:textId="77777777" w:rsidR="00B95A80" w:rsidRPr="0097557D" w:rsidRDefault="00B95A80" w:rsidP="00E94B66">
      <w:pPr>
        <w:jc w:val="both"/>
        <w:rPr>
          <w:color w:val="000000" w:themeColor="text1"/>
        </w:rPr>
      </w:pPr>
    </w:p>
    <w:p w14:paraId="5F7A5938" w14:textId="46D7F0E3" w:rsidR="007725EF" w:rsidRPr="004D7DCF" w:rsidRDefault="00AB4A02" w:rsidP="004D7DCF">
      <w:pPr>
        <w:spacing w:line="480" w:lineRule="auto"/>
        <w:jc w:val="both"/>
        <w:rPr>
          <w:color w:val="000000" w:themeColor="text1"/>
        </w:rPr>
      </w:pPr>
      <w:r w:rsidRPr="007725EF">
        <w:rPr>
          <w:b/>
          <w:bCs/>
          <w:color w:val="000000" w:themeColor="text1"/>
        </w:rPr>
        <w:t>Figure S</w:t>
      </w:r>
      <w:r w:rsidR="007725EF" w:rsidRPr="007725EF">
        <w:rPr>
          <w:b/>
          <w:bCs/>
          <w:color w:val="000000" w:themeColor="text1"/>
        </w:rPr>
        <w:t>7</w:t>
      </w:r>
      <w:r w:rsidRPr="007725EF">
        <w:rPr>
          <w:b/>
          <w:bCs/>
          <w:color w:val="000000" w:themeColor="text1"/>
        </w:rPr>
        <w:t>:</w:t>
      </w:r>
      <w:r w:rsidRPr="0097557D">
        <w:rPr>
          <w:color w:val="000000" w:themeColor="text1"/>
        </w:rPr>
        <w:t xml:space="preserve"> Large pores observed in MoS</w:t>
      </w:r>
      <w:r w:rsidRPr="007725EF">
        <w:rPr>
          <w:color w:val="000000" w:themeColor="text1"/>
          <w:vertAlign w:val="subscript"/>
        </w:rPr>
        <w:t>2</w:t>
      </w:r>
      <w:r w:rsidRPr="0097557D">
        <w:rPr>
          <w:color w:val="000000" w:themeColor="text1"/>
        </w:rPr>
        <w:t xml:space="preserve"> seen in highly deformed sheets. All scale bars represent 10 nm. </w:t>
      </w:r>
    </w:p>
    <w:p w14:paraId="4F89ECC8" w14:textId="77777777" w:rsidR="007725EF" w:rsidRDefault="007725EF" w:rsidP="008E3D79">
      <w:pPr>
        <w:jc w:val="both"/>
        <w:rPr>
          <w:b/>
          <w:bCs/>
          <w:color w:val="000000" w:themeColor="text1"/>
          <w:sz w:val="28"/>
          <w:szCs w:val="28"/>
          <w:u w:val="single"/>
        </w:rPr>
      </w:pPr>
    </w:p>
    <w:p w14:paraId="314ED991" w14:textId="77777777" w:rsidR="007725EF" w:rsidRDefault="007725EF" w:rsidP="008E3D79">
      <w:pPr>
        <w:jc w:val="both"/>
        <w:rPr>
          <w:b/>
          <w:bCs/>
          <w:color w:val="000000" w:themeColor="text1"/>
          <w:sz w:val="28"/>
          <w:szCs w:val="28"/>
          <w:u w:val="single"/>
        </w:rPr>
      </w:pPr>
    </w:p>
    <w:p w14:paraId="69F71EF4" w14:textId="77777777" w:rsidR="007725EF" w:rsidRDefault="007725EF" w:rsidP="008E3D79">
      <w:pPr>
        <w:jc w:val="both"/>
        <w:rPr>
          <w:b/>
          <w:bCs/>
          <w:color w:val="000000" w:themeColor="text1"/>
          <w:sz w:val="28"/>
          <w:szCs w:val="28"/>
          <w:u w:val="single"/>
        </w:rPr>
      </w:pPr>
    </w:p>
    <w:p w14:paraId="0D8F03D6" w14:textId="77777777" w:rsidR="004D7DCF" w:rsidRDefault="004D7DCF">
      <w:pPr>
        <w:spacing w:after="160" w:line="259" w:lineRule="auto"/>
        <w:rPr>
          <w:b/>
          <w:bCs/>
          <w:color w:val="000000" w:themeColor="text1"/>
          <w:sz w:val="28"/>
          <w:szCs w:val="28"/>
          <w:u w:val="single"/>
        </w:rPr>
      </w:pPr>
      <w:r>
        <w:rPr>
          <w:b/>
          <w:bCs/>
          <w:color w:val="000000" w:themeColor="text1"/>
          <w:sz w:val="28"/>
          <w:szCs w:val="28"/>
          <w:u w:val="single"/>
        </w:rPr>
        <w:br w:type="page"/>
      </w:r>
    </w:p>
    <w:p w14:paraId="06BACE32" w14:textId="654119FE" w:rsidR="008E3D79" w:rsidRPr="008E3D79" w:rsidRDefault="00E94B66" w:rsidP="004D7DCF">
      <w:pPr>
        <w:spacing w:line="480" w:lineRule="auto"/>
        <w:jc w:val="both"/>
        <w:rPr>
          <w:b/>
          <w:bCs/>
          <w:color w:val="000000" w:themeColor="text1"/>
          <w:sz w:val="28"/>
          <w:szCs w:val="28"/>
          <w:u w:val="single"/>
        </w:rPr>
      </w:pPr>
      <w:r w:rsidRPr="0097557D">
        <w:rPr>
          <w:b/>
          <w:bCs/>
          <w:color w:val="000000" w:themeColor="text1"/>
          <w:sz w:val="28"/>
          <w:szCs w:val="28"/>
          <w:u w:val="single"/>
        </w:rPr>
        <w:lastRenderedPageBreak/>
        <w:t>References</w:t>
      </w:r>
    </w:p>
    <w:p w14:paraId="6D660131" w14:textId="77777777" w:rsidR="00CE04BB" w:rsidRPr="00CE04BB" w:rsidRDefault="008E3D79" w:rsidP="00CE04BB">
      <w:pPr>
        <w:pStyle w:val="EndNoteBibliography"/>
        <w:spacing w:line="360" w:lineRule="auto"/>
        <w:jc w:val="both"/>
        <w:rPr>
          <w:noProof/>
        </w:rPr>
      </w:pPr>
      <w:r>
        <w:rPr>
          <w:color w:val="000000" w:themeColor="text1"/>
        </w:rPr>
        <w:fldChar w:fldCharType="begin"/>
      </w:r>
      <w:r>
        <w:rPr>
          <w:color w:val="000000" w:themeColor="text1"/>
        </w:rPr>
        <w:instrText xml:space="preserve"> ADDIN EN.REFLIST </w:instrText>
      </w:r>
      <w:r>
        <w:rPr>
          <w:color w:val="000000" w:themeColor="text1"/>
        </w:rPr>
        <w:fldChar w:fldCharType="separate"/>
      </w:r>
      <w:r w:rsidR="00CE04BB" w:rsidRPr="00CE04BB">
        <w:rPr>
          <w:noProof/>
        </w:rPr>
        <w:t xml:space="preserve">(1) Auning, P. G. M. A note on Rayleigh-wave velocities as a function of the material parameters. </w:t>
      </w:r>
      <w:r w:rsidR="00CE04BB" w:rsidRPr="00CE04BB">
        <w:rPr>
          <w:i/>
          <w:noProof/>
        </w:rPr>
        <w:t xml:space="preserve">Geofísica internacional </w:t>
      </w:r>
      <w:r w:rsidR="00CE04BB" w:rsidRPr="00CE04BB">
        <w:rPr>
          <w:b/>
          <w:noProof/>
        </w:rPr>
        <w:t>2004</w:t>
      </w:r>
      <w:r w:rsidR="00CE04BB" w:rsidRPr="00CE04BB">
        <w:rPr>
          <w:noProof/>
        </w:rPr>
        <w:t xml:space="preserve">, </w:t>
      </w:r>
      <w:r w:rsidR="00CE04BB" w:rsidRPr="00CE04BB">
        <w:rPr>
          <w:i/>
          <w:noProof/>
        </w:rPr>
        <w:t>43</w:t>
      </w:r>
      <w:r w:rsidR="00CE04BB" w:rsidRPr="00CE04BB">
        <w:rPr>
          <w:noProof/>
        </w:rPr>
        <w:t xml:space="preserve"> (3), 507-509.</w:t>
      </w:r>
    </w:p>
    <w:p w14:paraId="59183E58" w14:textId="77777777" w:rsidR="00CE04BB" w:rsidRPr="00CE04BB" w:rsidRDefault="00CE04BB" w:rsidP="00CE04BB">
      <w:pPr>
        <w:pStyle w:val="EndNoteBibliography"/>
        <w:spacing w:line="360" w:lineRule="auto"/>
        <w:jc w:val="both"/>
        <w:rPr>
          <w:noProof/>
        </w:rPr>
      </w:pPr>
      <w:r w:rsidRPr="00CE04BB">
        <w:rPr>
          <w:noProof/>
        </w:rPr>
        <w:t xml:space="preserve">(2) Malischewsky, P. G.; Tuan, T. T. A special relation between Young’s modulus, Rayleigh-wave velocity, and Poisson’s ratio. </w:t>
      </w:r>
      <w:r w:rsidRPr="00CE04BB">
        <w:rPr>
          <w:i/>
          <w:noProof/>
        </w:rPr>
        <w:t xml:space="preserve">The Journal of the Acoustical Society of America </w:t>
      </w:r>
      <w:r w:rsidRPr="00CE04BB">
        <w:rPr>
          <w:b/>
          <w:noProof/>
        </w:rPr>
        <w:t>2009</w:t>
      </w:r>
      <w:r w:rsidRPr="00CE04BB">
        <w:rPr>
          <w:noProof/>
        </w:rPr>
        <w:t xml:space="preserve">, </w:t>
      </w:r>
      <w:r w:rsidRPr="00CE04BB">
        <w:rPr>
          <w:i/>
          <w:noProof/>
        </w:rPr>
        <w:t>126</w:t>
      </w:r>
      <w:r w:rsidRPr="00CE04BB">
        <w:rPr>
          <w:noProof/>
        </w:rPr>
        <w:t xml:space="preserve"> (6), 2851-2853.</w:t>
      </w:r>
    </w:p>
    <w:p w14:paraId="710738DB" w14:textId="77777777" w:rsidR="00CE04BB" w:rsidRPr="00CE04BB" w:rsidRDefault="00CE04BB" w:rsidP="00CE04BB">
      <w:pPr>
        <w:pStyle w:val="EndNoteBibliography"/>
        <w:spacing w:line="360" w:lineRule="auto"/>
        <w:jc w:val="both"/>
        <w:rPr>
          <w:noProof/>
        </w:rPr>
      </w:pPr>
      <w:r w:rsidRPr="00CE04BB">
        <w:rPr>
          <w:noProof/>
        </w:rPr>
        <w:t xml:space="preserve">(3) Stillinger, F. H.; Weber, T. A. Computer simulation of local order in condensed phases of silicon. </w:t>
      </w:r>
      <w:r w:rsidRPr="00CE04BB">
        <w:rPr>
          <w:i/>
          <w:noProof/>
        </w:rPr>
        <w:t xml:space="preserve">Physical review B </w:t>
      </w:r>
      <w:r w:rsidRPr="00CE04BB">
        <w:rPr>
          <w:b/>
          <w:noProof/>
        </w:rPr>
        <w:t>1985</w:t>
      </w:r>
      <w:r w:rsidRPr="00CE04BB">
        <w:rPr>
          <w:noProof/>
        </w:rPr>
        <w:t xml:space="preserve">, </w:t>
      </w:r>
      <w:r w:rsidRPr="00CE04BB">
        <w:rPr>
          <w:i/>
          <w:noProof/>
        </w:rPr>
        <w:t>31</w:t>
      </w:r>
      <w:r w:rsidRPr="00CE04BB">
        <w:rPr>
          <w:noProof/>
        </w:rPr>
        <w:t xml:space="preserve"> (8), 5262.</w:t>
      </w:r>
    </w:p>
    <w:p w14:paraId="0100D88C" w14:textId="77777777" w:rsidR="00CE04BB" w:rsidRPr="00CE04BB" w:rsidRDefault="00CE04BB" w:rsidP="00CE04BB">
      <w:pPr>
        <w:pStyle w:val="EndNoteBibliography"/>
        <w:spacing w:line="360" w:lineRule="auto"/>
        <w:jc w:val="both"/>
        <w:rPr>
          <w:noProof/>
        </w:rPr>
      </w:pPr>
      <w:r w:rsidRPr="00CE04BB">
        <w:rPr>
          <w:noProof/>
        </w:rPr>
        <w:t xml:space="preserve">(4) Burns, K.; Tan, A. M. Z.; Hachtel, J. A.; Aditya, A.; Baradwaj, N.; Mishra, A.; Linker, T.; Nakano, A.; Kalia, R.; Lang, E. J. Tailoring the Angular Mismatch in MoS2 Homobilayers through Deformation Fields. </w:t>
      </w:r>
      <w:r w:rsidRPr="00CE04BB">
        <w:rPr>
          <w:i/>
          <w:noProof/>
        </w:rPr>
        <w:t xml:space="preserve">Small </w:t>
      </w:r>
      <w:r w:rsidRPr="00CE04BB">
        <w:rPr>
          <w:b/>
          <w:noProof/>
        </w:rPr>
        <w:t>2023</w:t>
      </w:r>
      <w:r w:rsidRPr="00CE04BB">
        <w:rPr>
          <w:noProof/>
        </w:rPr>
        <w:t>, 2300098.</w:t>
      </w:r>
    </w:p>
    <w:p w14:paraId="555DE7BE" w14:textId="77777777" w:rsidR="00CE04BB" w:rsidRPr="00CE04BB" w:rsidRDefault="00CE04BB" w:rsidP="00CE04BB">
      <w:pPr>
        <w:pStyle w:val="EndNoteBibliography"/>
        <w:spacing w:line="360" w:lineRule="auto"/>
        <w:jc w:val="both"/>
        <w:rPr>
          <w:noProof/>
        </w:rPr>
      </w:pPr>
      <w:r w:rsidRPr="00CE04BB">
        <w:rPr>
          <w:noProof/>
        </w:rPr>
        <w:t xml:space="preserve">(5) Kresse, G.; Furthmüller, J. Efficient iterative schemes for ab initio total-energy calculations using a plane-wave basis set. </w:t>
      </w:r>
      <w:r w:rsidRPr="00CE04BB">
        <w:rPr>
          <w:i/>
          <w:noProof/>
        </w:rPr>
        <w:t xml:space="preserve">Physical Review B </w:t>
      </w:r>
      <w:r w:rsidRPr="00CE04BB">
        <w:rPr>
          <w:b/>
          <w:noProof/>
        </w:rPr>
        <w:t>1996</w:t>
      </w:r>
      <w:r w:rsidRPr="00CE04BB">
        <w:rPr>
          <w:noProof/>
        </w:rPr>
        <w:t xml:space="preserve">, </w:t>
      </w:r>
      <w:r w:rsidRPr="00CE04BB">
        <w:rPr>
          <w:i/>
          <w:noProof/>
        </w:rPr>
        <w:t>54</w:t>
      </w:r>
      <w:r w:rsidRPr="00CE04BB">
        <w:rPr>
          <w:noProof/>
        </w:rPr>
        <w:t xml:space="preserve"> (16), 11169-11186. DOI: 10.1103/PhysRevB.54.11169.</w:t>
      </w:r>
    </w:p>
    <w:p w14:paraId="060C1021" w14:textId="53ABC62B" w:rsidR="00CE04BB" w:rsidRPr="00CE04BB" w:rsidRDefault="00CE04BB" w:rsidP="00CE04BB">
      <w:pPr>
        <w:pStyle w:val="EndNoteBibliography"/>
        <w:spacing w:line="360" w:lineRule="auto"/>
        <w:jc w:val="both"/>
        <w:rPr>
          <w:noProof/>
        </w:rPr>
      </w:pPr>
      <w:r w:rsidRPr="00CE04BB">
        <w:rPr>
          <w:noProof/>
        </w:rPr>
        <w:t xml:space="preserve">(6) Kresse, G.; Furthmüller, J. Efficiency of ab-initio total energy calculations for metals and semiconductors using a plane-wave basis set. </w:t>
      </w:r>
      <w:r w:rsidRPr="00CE04BB">
        <w:rPr>
          <w:i/>
          <w:noProof/>
        </w:rPr>
        <w:t xml:space="preserve">Computational Materials Science </w:t>
      </w:r>
      <w:r w:rsidRPr="00CE04BB">
        <w:rPr>
          <w:b/>
          <w:noProof/>
        </w:rPr>
        <w:t>1996</w:t>
      </w:r>
      <w:r w:rsidRPr="00CE04BB">
        <w:rPr>
          <w:noProof/>
        </w:rPr>
        <w:t xml:space="preserve">, </w:t>
      </w:r>
      <w:r w:rsidRPr="00CE04BB">
        <w:rPr>
          <w:i/>
          <w:noProof/>
        </w:rPr>
        <w:t>6</w:t>
      </w:r>
      <w:r w:rsidRPr="00CE04BB">
        <w:rPr>
          <w:noProof/>
        </w:rPr>
        <w:t xml:space="preserve"> (1), 15-50. DOI: </w:t>
      </w:r>
      <w:hyperlink r:id="rId16" w:history="1">
        <w:r w:rsidRPr="00CE04BB">
          <w:rPr>
            <w:rStyle w:val="Hyperlink"/>
            <w:noProof/>
          </w:rPr>
          <w:t>https://doi.org/10.1016/0927-0256(96)00008-0</w:t>
        </w:r>
      </w:hyperlink>
      <w:r w:rsidRPr="00CE04BB">
        <w:rPr>
          <w:noProof/>
        </w:rPr>
        <w:t>.</w:t>
      </w:r>
    </w:p>
    <w:p w14:paraId="22ED3039" w14:textId="77777777" w:rsidR="00CE04BB" w:rsidRPr="00CE04BB" w:rsidRDefault="00CE04BB" w:rsidP="00CE04BB">
      <w:pPr>
        <w:pStyle w:val="EndNoteBibliography"/>
        <w:spacing w:line="360" w:lineRule="auto"/>
        <w:jc w:val="both"/>
        <w:rPr>
          <w:noProof/>
        </w:rPr>
      </w:pPr>
      <w:r w:rsidRPr="00CE04BB">
        <w:rPr>
          <w:noProof/>
        </w:rPr>
        <w:t xml:space="preserve">(7) Blöchl, P. E. Projector augmented-wave method. </w:t>
      </w:r>
      <w:r w:rsidRPr="00CE04BB">
        <w:rPr>
          <w:i/>
          <w:noProof/>
        </w:rPr>
        <w:t xml:space="preserve">Physical Review B </w:t>
      </w:r>
      <w:r w:rsidRPr="00CE04BB">
        <w:rPr>
          <w:b/>
          <w:noProof/>
        </w:rPr>
        <w:t>1994</w:t>
      </w:r>
      <w:r w:rsidRPr="00CE04BB">
        <w:rPr>
          <w:noProof/>
        </w:rPr>
        <w:t xml:space="preserve">, </w:t>
      </w:r>
      <w:r w:rsidRPr="00CE04BB">
        <w:rPr>
          <w:i/>
          <w:noProof/>
        </w:rPr>
        <w:t>50</w:t>
      </w:r>
      <w:r w:rsidRPr="00CE04BB">
        <w:rPr>
          <w:noProof/>
        </w:rPr>
        <w:t xml:space="preserve"> (24), 17953-17979. DOI: 10.1103/PhysRevB.50.17953.</w:t>
      </w:r>
    </w:p>
    <w:p w14:paraId="75840662" w14:textId="77777777" w:rsidR="00CE04BB" w:rsidRPr="00CE04BB" w:rsidRDefault="00CE04BB" w:rsidP="00CE04BB">
      <w:pPr>
        <w:pStyle w:val="EndNoteBibliography"/>
        <w:spacing w:line="360" w:lineRule="auto"/>
        <w:jc w:val="both"/>
        <w:rPr>
          <w:noProof/>
        </w:rPr>
      </w:pPr>
      <w:r w:rsidRPr="00CE04BB">
        <w:rPr>
          <w:noProof/>
        </w:rPr>
        <w:t xml:space="preserve">(8) Krizhevsky, A.; Sutskever, I.; Hinton, G. E. Imagenet classification with deep convolutional neural networks. </w:t>
      </w:r>
      <w:r w:rsidRPr="00CE04BB">
        <w:rPr>
          <w:i/>
          <w:noProof/>
        </w:rPr>
        <w:t xml:space="preserve">Advances in neural information processing systems </w:t>
      </w:r>
      <w:r w:rsidRPr="00CE04BB">
        <w:rPr>
          <w:b/>
          <w:noProof/>
        </w:rPr>
        <w:t>2012</w:t>
      </w:r>
      <w:r w:rsidRPr="00CE04BB">
        <w:rPr>
          <w:noProof/>
        </w:rPr>
        <w:t xml:space="preserve">, </w:t>
      </w:r>
      <w:r w:rsidRPr="00CE04BB">
        <w:rPr>
          <w:i/>
          <w:noProof/>
        </w:rPr>
        <w:t>25</w:t>
      </w:r>
      <w:r w:rsidRPr="00CE04BB">
        <w:rPr>
          <w:noProof/>
        </w:rPr>
        <w:t>.</w:t>
      </w:r>
    </w:p>
    <w:p w14:paraId="168EE2CF" w14:textId="77777777" w:rsidR="00CE04BB" w:rsidRPr="00CE04BB" w:rsidRDefault="00CE04BB" w:rsidP="00CE04BB">
      <w:pPr>
        <w:pStyle w:val="EndNoteBibliography"/>
        <w:spacing w:line="360" w:lineRule="auto"/>
        <w:jc w:val="both"/>
        <w:rPr>
          <w:noProof/>
        </w:rPr>
      </w:pPr>
      <w:r w:rsidRPr="00CE04BB">
        <w:rPr>
          <w:noProof/>
        </w:rPr>
        <w:t xml:space="preserve">(9) Aditya, A.; Mishra, A.; Baradwaj, N.; Nomura, K.-i.; Nakano, A.; Vashishta, P.; Kalia, R. K. Wrinkles, Ridges, Miura-Ori, and Moiré Patterns in MoSe2 Using Neural Networks. </w:t>
      </w:r>
      <w:r w:rsidRPr="00CE04BB">
        <w:rPr>
          <w:i/>
          <w:noProof/>
        </w:rPr>
        <w:t xml:space="preserve">The Journal of Physical Chemistry Letters </w:t>
      </w:r>
      <w:r w:rsidRPr="00CE04BB">
        <w:rPr>
          <w:b/>
          <w:noProof/>
        </w:rPr>
        <w:t>2023</w:t>
      </w:r>
      <w:r w:rsidRPr="00CE04BB">
        <w:rPr>
          <w:noProof/>
        </w:rPr>
        <w:t xml:space="preserve">, </w:t>
      </w:r>
      <w:r w:rsidRPr="00CE04BB">
        <w:rPr>
          <w:i/>
          <w:noProof/>
        </w:rPr>
        <w:t>14</w:t>
      </w:r>
      <w:r w:rsidRPr="00CE04BB">
        <w:rPr>
          <w:noProof/>
        </w:rPr>
        <w:t xml:space="preserve"> (7), 1732-1739.</w:t>
      </w:r>
    </w:p>
    <w:p w14:paraId="11AC2FBD" w14:textId="77777777" w:rsidR="00CE04BB" w:rsidRPr="00CE04BB" w:rsidRDefault="00CE04BB" w:rsidP="00CE04BB">
      <w:pPr>
        <w:pStyle w:val="EndNoteBibliography"/>
        <w:spacing w:line="360" w:lineRule="auto"/>
        <w:jc w:val="both"/>
        <w:rPr>
          <w:noProof/>
        </w:rPr>
      </w:pPr>
      <w:r w:rsidRPr="00CE04BB">
        <w:rPr>
          <w:noProof/>
        </w:rPr>
        <w:t>(10) Li, Y.; Yu, C.; Gan, Y.; Jiang, P.; Yu, J.; Ou, Y.; Zou, D.-F.; Huang, C.; Wang, J.; Jia, T.; et al. Mapping the elastic properties of two-dimensional MoS</w:t>
      </w:r>
      <w:r w:rsidRPr="0097665E">
        <w:rPr>
          <w:noProof/>
          <w:vertAlign w:val="subscript"/>
        </w:rPr>
        <w:t>2</w:t>
      </w:r>
      <w:r w:rsidRPr="00CE04BB">
        <w:rPr>
          <w:noProof/>
        </w:rPr>
        <w:t xml:space="preserve"> via bimodal atomic force microscopy and finite element simulation. </w:t>
      </w:r>
      <w:r w:rsidRPr="00CE04BB">
        <w:rPr>
          <w:i/>
          <w:noProof/>
        </w:rPr>
        <w:t xml:space="preserve">npj Computational Materials </w:t>
      </w:r>
      <w:r w:rsidRPr="00CE04BB">
        <w:rPr>
          <w:b/>
          <w:noProof/>
        </w:rPr>
        <w:t>2018</w:t>
      </w:r>
      <w:r w:rsidRPr="00CE04BB">
        <w:rPr>
          <w:noProof/>
        </w:rPr>
        <w:t xml:space="preserve">, </w:t>
      </w:r>
      <w:r w:rsidRPr="00CE04BB">
        <w:rPr>
          <w:i/>
          <w:noProof/>
        </w:rPr>
        <w:t>4</w:t>
      </w:r>
      <w:r w:rsidRPr="00CE04BB">
        <w:rPr>
          <w:noProof/>
        </w:rPr>
        <w:t xml:space="preserve"> (1). DOI: 10.1038/s41524-018-0105-8.</w:t>
      </w:r>
    </w:p>
    <w:p w14:paraId="6B1F47E3" w14:textId="77777777" w:rsidR="00CE04BB" w:rsidRPr="00CE04BB" w:rsidRDefault="00CE04BB" w:rsidP="00CE04BB">
      <w:pPr>
        <w:pStyle w:val="EndNoteBibliography"/>
        <w:spacing w:line="360" w:lineRule="auto"/>
        <w:jc w:val="both"/>
        <w:rPr>
          <w:noProof/>
        </w:rPr>
      </w:pPr>
      <w:r w:rsidRPr="00CE04BB">
        <w:rPr>
          <w:noProof/>
        </w:rPr>
        <w:t xml:space="preserve">(11) Falk, M. Molecular-dynamics study of ductile and brittle fracture in model noncrystalline solids. </w:t>
      </w:r>
      <w:r w:rsidRPr="00CE04BB">
        <w:rPr>
          <w:i/>
          <w:noProof/>
        </w:rPr>
        <w:t xml:space="preserve">Physical Review B </w:t>
      </w:r>
      <w:r w:rsidRPr="00CE04BB">
        <w:rPr>
          <w:b/>
          <w:noProof/>
        </w:rPr>
        <w:t>1999</w:t>
      </w:r>
      <w:r w:rsidRPr="00CE04BB">
        <w:rPr>
          <w:noProof/>
        </w:rPr>
        <w:t xml:space="preserve">, </w:t>
      </w:r>
      <w:r w:rsidRPr="00CE04BB">
        <w:rPr>
          <w:i/>
          <w:noProof/>
        </w:rPr>
        <w:t>60</w:t>
      </w:r>
      <w:r w:rsidRPr="00CE04BB">
        <w:rPr>
          <w:noProof/>
        </w:rPr>
        <w:t xml:space="preserve"> (10), 7062.</w:t>
      </w:r>
    </w:p>
    <w:p w14:paraId="77852740" w14:textId="2108D6A5" w:rsidR="009277BB" w:rsidRPr="0097557D" w:rsidRDefault="008E3D79" w:rsidP="00CE04BB">
      <w:pPr>
        <w:spacing w:line="360" w:lineRule="auto"/>
        <w:jc w:val="both"/>
        <w:rPr>
          <w:color w:val="000000" w:themeColor="text1"/>
        </w:rPr>
      </w:pPr>
      <w:r>
        <w:rPr>
          <w:color w:val="000000" w:themeColor="text1"/>
        </w:rPr>
        <w:fldChar w:fldCharType="end"/>
      </w:r>
    </w:p>
    <w:sectPr w:rsidR="009277BB" w:rsidRPr="00975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2CA"/>
    <w:multiLevelType w:val="hybridMultilevel"/>
    <w:tmpl w:val="9B8E1C42"/>
    <w:lvl w:ilvl="0" w:tplc="FFFFFFFF">
      <w:start w:val="5"/>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C20050"/>
    <w:multiLevelType w:val="hybridMultilevel"/>
    <w:tmpl w:val="516E5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667BD"/>
    <w:multiLevelType w:val="hybridMultilevel"/>
    <w:tmpl w:val="69F8D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D24229"/>
    <w:multiLevelType w:val="hybridMultilevel"/>
    <w:tmpl w:val="9C26C2CC"/>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D61D1"/>
    <w:multiLevelType w:val="hybridMultilevel"/>
    <w:tmpl w:val="08F01C18"/>
    <w:lvl w:ilvl="0" w:tplc="9BBAA2B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818EF"/>
    <w:multiLevelType w:val="hybridMultilevel"/>
    <w:tmpl w:val="D44C08AA"/>
    <w:lvl w:ilvl="0" w:tplc="E7FEC158">
      <w:start w:val="4"/>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70615"/>
    <w:multiLevelType w:val="hybridMultilevel"/>
    <w:tmpl w:val="407673CE"/>
    <w:lvl w:ilvl="0" w:tplc="F7FE5CEA">
      <w:start w:val="1"/>
      <w:numFmt w:val="upperRoman"/>
      <w:lvlText w:val="I%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8E13CA"/>
    <w:multiLevelType w:val="hybridMultilevel"/>
    <w:tmpl w:val="B6324D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84ABD"/>
    <w:multiLevelType w:val="hybridMultilevel"/>
    <w:tmpl w:val="9B8E1C42"/>
    <w:lvl w:ilvl="0" w:tplc="ACFA736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594521">
    <w:abstractNumId w:val="3"/>
  </w:num>
  <w:num w:numId="2" w16cid:durableId="1186677534">
    <w:abstractNumId w:val="6"/>
  </w:num>
  <w:num w:numId="3" w16cid:durableId="2101371690">
    <w:abstractNumId w:val="1"/>
  </w:num>
  <w:num w:numId="4" w16cid:durableId="683635439">
    <w:abstractNumId w:val="5"/>
  </w:num>
  <w:num w:numId="5" w16cid:durableId="1544175301">
    <w:abstractNumId w:val="7"/>
  </w:num>
  <w:num w:numId="6" w16cid:durableId="1072237023">
    <w:abstractNumId w:val="8"/>
  </w:num>
  <w:num w:numId="7" w16cid:durableId="518668412">
    <w:abstractNumId w:val="0"/>
  </w:num>
  <w:num w:numId="8" w16cid:durableId="1002196581">
    <w:abstractNumId w:val="2"/>
  </w:num>
  <w:num w:numId="9" w16cid:durableId="365372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sd905wy2tv2xe5pvepvswcaaavf25205sv&quot;&gt;SAW_paper_references&lt;record-ids&gt;&lt;item&gt;13&lt;/item&gt;&lt;item&gt;33&lt;/item&gt;&lt;item&gt;34&lt;/item&gt;&lt;item&gt;35&lt;/item&gt;&lt;item&gt;36&lt;/item&gt;&lt;item&gt;37&lt;/item&gt;&lt;item&gt;38&lt;/item&gt;&lt;item&gt;39&lt;/item&gt;&lt;item&gt;40&lt;/item&gt;&lt;item&gt;41&lt;/item&gt;&lt;item&gt;42&lt;/item&gt;&lt;/record-ids&gt;&lt;/item&gt;&lt;/Libraries&gt;"/>
  </w:docVars>
  <w:rsids>
    <w:rsidRoot w:val="002E04FC"/>
    <w:rsid w:val="000118AD"/>
    <w:rsid w:val="000155B6"/>
    <w:rsid w:val="00043B38"/>
    <w:rsid w:val="00136023"/>
    <w:rsid w:val="0014674B"/>
    <w:rsid w:val="001C577A"/>
    <w:rsid w:val="001F5383"/>
    <w:rsid w:val="0024407B"/>
    <w:rsid w:val="002D4534"/>
    <w:rsid w:val="002E04FC"/>
    <w:rsid w:val="00370DCA"/>
    <w:rsid w:val="00386AFD"/>
    <w:rsid w:val="003C290B"/>
    <w:rsid w:val="003E2EC8"/>
    <w:rsid w:val="00411A19"/>
    <w:rsid w:val="004D7DCF"/>
    <w:rsid w:val="00534012"/>
    <w:rsid w:val="005364B4"/>
    <w:rsid w:val="005413FF"/>
    <w:rsid w:val="00555E71"/>
    <w:rsid w:val="00621752"/>
    <w:rsid w:val="006A752C"/>
    <w:rsid w:val="006C024D"/>
    <w:rsid w:val="006D7429"/>
    <w:rsid w:val="006E4CFC"/>
    <w:rsid w:val="006E5978"/>
    <w:rsid w:val="00766631"/>
    <w:rsid w:val="007725EF"/>
    <w:rsid w:val="008268E4"/>
    <w:rsid w:val="008B1EB9"/>
    <w:rsid w:val="008C532B"/>
    <w:rsid w:val="008C5479"/>
    <w:rsid w:val="008E3D79"/>
    <w:rsid w:val="00923F4C"/>
    <w:rsid w:val="009277BB"/>
    <w:rsid w:val="0097460C"/>
    <w:rsid w:val="00974DC3"/>
    <w:rsid w:val="0097557D"/>
    <w:rsid w:val="0097665E"/>
    <w:rsid w:val="0099504D"/>
    <w:rsid w:val="009A00F1"/>
    <w:rsid w:val="009F7149"/>
    <w:rsid w:val="00AB4A02"/>
    <w:rsid w:val="00AF454E"/>
    <w:rsid w:val="00B06802"/>
    <w:rsid w:val="00B629DE"/>
    <w:rsid w:val="00B80A84"/>
    <w:rsid w:val="00B95A80"/>
    <w:rsid w:val="00BE4786"/>
    <w:rsid w:val="00C10FA5"/>
    <w:rsid w:val="00C6004C"/>
    <w:rsid w:val="00C83CC6"/>
    <w:rsid w:val="00CE04BB"/>
    <w:rsid w:val="00D217EA"/>
    <w:rsid w:val="00D608CC"/>
    <w:rsid w:val="00D65055"/>
    <w:rsid w:val="00E023D3"/>
    <w:rsid w:val="00E0408C"/>
    <w:rsid w:val="00E44E57"/>
    <w:rsid w:val="00E83E88"/>
    <w:rsid w:val="00E94B66"/>
    <w:rsid w:val="00EB1357"/>
    <w:rsid w:val="00EE4F43"/>
    <w:rsid w:val="00EF2B63"/>
    <w:rsid w:val="00F00EBA"/>
    <w:rsid w:val="00F44083"/>
    <w:rsid w:val="00F53371"/>
    <w:rsid w:val="00F72B9B"/>
    <w:rsid w:val="00FB3145"/>
    <w:rsid w:val="00FC22AF"/>
    <w:rsid w:val="00FC3A1A"/>
    <w:rsid w:val="00FC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75DF"/>
  <w15:chartTrackingRefBased/>
  <w15:docId w15:val="{E339C367-6035-40F5-B4BA-8B76F2A5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7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4FC"/>
    <w:pPr>
      <w:ind w:left="720"/>
      <w:contextualSpacing/>
    </w:pPr>
  </w:style>
  <w:style w:type="character" w:styleId="PlaceholderText">
    <w:name w:val="Placeholder Text"/>
    <w:basedOn w:val="DefaultParagraphFont"/>
    <w:uiPriority w:val="99"/>
    <w:semiHidden/>
    <w:rsid w:val="008C5479"/>
    <w:rPr>
      <w:color w:val="808080"/>
    </w:rPr>
  </w:style>
  <w:style w:type="paragraph" w:styleId="Revision">
    <w:name w:val="Revision"/>
    <w:hidden/>
    <w:uiPriority w:val="99"/>
    <w:semiHidden/>
    <w:rsid w:val="00370DC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1EB9"/>
    <w:rPr>
      <w:b/>
      <w:bCs/>
    </w:rPr>
  </w:style>
  <w:style w:type="paragraph" w:customStyle="1" w:styleId="EndNoteBibliographyTitle">
    <w:name w:val="EndNote Bibliography Title"/>
    <w:basedOn w:val="Normal"/>
    <w:link w:val="EndNoteBibliographyTitleChar"/>
    <w:rsid w:val="008E3D79"/>
    <w:pPr>
      <w:jc w:val="center"/>
    </w:pPr>
  </w:style>
  <w:style w:type="character" w:customStyle="1" w:styleId="EndNoteBibliographyTitleChar">
    <w:name w:val="EndNote Bibliography Title Char"/>
    <w:basedOn w:val="DefaultParagraphFont"/>
    <w:link w:val="EndNoteBibliographyTitle"/>
    <w:rsid w:val="008E3D79"/>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8E3D79"/>
  </w:style>
  <w:style w:type="character" w:customStyle="1" w:styleId="EndNoteBibliographyChar">
    <w:name w:val="EndNote Bibliography Char"/>
    <w:basedOn w:val="DefaultParagraphFont"/>
    <w:link w:val="EndNoteBibliography"/>
    <w:rsid w:val="008E3D7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5055"/>
    <w:rPr>
      <w:color w:val="0563C1" w:themeColor="hyperlink"/>
      <w:u w:val="single"/>
    </w:rPr>
  </w:style>
  <w:style w:type="character" w:styleId="UnresolvedMention">
    <w:name w:val="Unresolved Mention"/>
    <w:basedOn w:val="DefaultParagraphFont"/>
    <w:uiPriority w:val="99"/>
    <w:semiHidden/>
    <w:unhideWhenUsed/>
    <w:rsid w:val="00D65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2593">
      <w:bodyDiv w:val="1"/>
      <w:marLeft w:val="0"/>
      <w:marRight w:val="0"/>
      <w:marTop w:val="0"/>
      <w:marBottom w:val="0"/>
      <w:divBdr>
        <w:top w:val="none" w:sz="0" w:space="0" w:color="auto"/>
        <w:left w:val="none" w:sz="0" w:space="0" w:color="auto"/>
        <w:bottom w:val="none" w:sz="0" w:space="0" w:color="auto"/>
        <w:right w:val="none" w:sz="0" w:space="0" w:color="auto"/>
      </w:divBdr>
    </w:div>
    <w:div w:id="16853399">
      <w:bodyDiv w:val="1"/>
      <w:marLeft w:val="0"/>
      <w:marRight w:val="0"/>
      <w:marTop w:val="0"/>
      <w:marBottom w:val="0"/>
      <w:divBdr>
        <w:top w:val="none" w:sz="0" w:space="0" w:color="auto"/>
        <w:left w:val="none" w:sz="0" w:space="0" w:color="auto"/>
        <w:bottom w:val="none" w:sz="0" w:space="0" w:color="auto"/>
        <w:right w:val="none" w:sz="0" w:space="0" w:color="auto"/>
      </w:divBdr>
      <w:divsChild>
        <w:div w:id="1119178208">
          <w:marLeft w:val="640"/>
          <w:marRight w:val="0"/>
          <w:marTop w:val="0"/>
          <w:marBottom w:val="0"/>
          <w:divBdr>
            <w:top w:val="none" w:sz="0" w:space="0" w:color="auto"/>
            <w:left w:val="none" w:sz="0" w:space="0" w:color="auto"/>
            <w:bottom w:val="none" w:sz="0" w:space="0" w:color="auto"/>
            <w:right w:val="none" w:sz="0" w:space="0" w:color="auto"/>
          </w:divBdr>
        </w:div>
        <w:div w:id="987593155">
          <w:marLeft w:val="640"/>
          <w:marRight w:val="0"/>
          <w:marTop w:val="0"/>
          <w:marBottom w:val="0"/>
          <w:divBdr>
            <w:top w:val="none" w:sz="0" w:space="0" w:color="auto"/>
            <w:left w:val="none" w:sz="0" w:space="0" w:color="auto"/>
            <w:bottom w:val="none" w:sz="0" w:space="0" w:color="auto"/>
            <w:right w:val="none" w:sz="0" w:space="0" w:color="auto"/>
          </w:divBdr>
        </w:div>
        <w:div w:id="1793552342">
          <w:marLeft w:val="640"/>
          <w:marRight w:val="0"/>
          <w:marTop w:val="0"/>
          <w:marBottom w:val="0"/>
          <w:divBdr>
            <w:top w:val="none" w:sz="0" w:space="0" w:color="auto"/>
            <w:left w:val="none" w:sz="0" w:space="0" w:color="auto"/>
            <w:bottom w:val="none" w:sz="0" w:space="0" w:color="auto"/>
            <w:right w:val="none" w:sz="0" w:space="0" w:color="auto"/>
          </w:divBdr>
        </w:div>
        <w:div w:id="233398165">
          <w:marLeft w:val="640"/>
          <w:marRight w:val="0"/>
          <w:marTop w:val="0"/>
          <w:marBottom w:val="0"/>
          <w:divBdr>
            <w:top w:val="none" w:sz="0" w:space="0" w:color="auto"/>
            <w:left w:val="none" w:sz="0" w:space="0" w:color="auto"/>
            <w:bottom w:val="none" w:sz="0" w:space="0" w:color="auto"/>
            <w:right w:val="none" w:sz="0" w:space="0" w:color="auto"/>
          </w:divBdr>
        </w:div>
      </w:divsChild>
    </w:div>
    <w:div w:id="287661707">
      <w:bodyDiv w:val="1"/>
      <w:marLeft w:val="0"/>
      <w:marRight w:val="0"/>
      <w:marTop w:val="0"/>
      <w:marBottom w:val="0"/>
      <w:divBdr>
        <w:top w:val="none" w:sz="0" w:space="0" w:color="auto"/>
        <w:left w:val="none" w:sz="0" w:space="0" w:color="auto"/>
        <w:bottom w:val="none" w:sz="0" w:space="0" w:color="auto"/>
        <w:right w:val="none" w:sz="0" w:space="0" w:color="auto"/>
      </w:divBdr>
      <w:divsChild>
        <w:div w:id="652681080">
          <w:marLeft w:val="640"/>
          <w:marRight w:val="0"/>
          <w:marTop w:val="0"/>
          <w:marBottom w:val="0"/>
          <w:divBdr>
            <w:top w:val="none" w:sz="0" w:space="0" w:color="auto"/>
            <w:left w:val="none" w:sz="0" w:space="0" w:color="auto"/>
            <w:bottom w:val="none" w:sz="0" w:space="0" w:color="auto"/>
            <w:right w:val="none" w:sz="0" w:space="0" w:color="auto"/>
          </w:divBdr>
        </w:div>
        <w:div w:id="1214076720">
          <w:marLeft w:val="640"/>
          <w:marRight w:val="0"/>
          <w:marTop w:val="0"/>
          <w:marBottom w:val="0"/>
          <w:divBdr>
            <w:top w:val="none" w:sz="0" w:space="0" w:color="auto"/>
            <w:left w:val="none" w:sz="0" w:space="0" w:color="auto"/>
            <w:bottom w:val="none" w:sz="0" w:space="0" w:color="auto"/>
            <w:right w:val="none" w:sz="0" w:space="0" w:color="auto"/>
          </w:divBdr>
        </w:div>
        <w:div w:id="1997223814">
          <w:marLeft w:val="640"/>
          <w:marRight w:val="0"/>
          <w:marTop w:val="0"/>
          <w:marBottom w:val="0"/>
          <w:divBdr>
            <w:top w:val="none" w:sz="0" w:space="0" w:color="auto"/>
            <w:left w:val="none" w:sz="0" w:space="0" w:color="auto"/>
            <w:bottom w:val="none" w:sz="0" w:space="0" w:color="auto"/>
            <w:right w:val="none" w:sz="0" w:space="0" w:color="auto"/>
          </w:divBdr>
        </w:div>
        <w:div w:id="973372672">
          <w:marLeft w:val="640"/>
          <w:marRight w:val="0"/>
          <w:marTop w:val="0"/>
          <w:marBottom w:val="0"/>
          <w:divBdr>
            <w:top w:val="none" w:sz="0" w:space="0" w:color="auto"/>
            <w:left w:val="none" w:sz="0" w:space="0" w:color="auto"/>
            <w:bottom w:val="none" w:sz="0" w:space="0" w:color="auto"/>
            <w:right w:val="none" w:sz="0" w:space="0" w:color="auto"/>
          </w:divBdr>
        </w:div>
      </w:divsChild>
    </w:div>
    <w:div w:id="327172832">
      <w:bodyDiv w:val="1"/>
      <w:marLeft w:val="0"/>
      <w:marRight w:val="0"/>
      <w:marTop w:val="0"/>
      <w:marBottom w:val="0"/>
      <w:divBdr>
        <w:top w:val="none" w:sz="0" w:space="0" w:color="auto"/>
        <w:left w:val="none" w:sz="0" w:space="0" w:color="auto"/>
        <w:bottom w:val="none" w:sz="0" w:space="0" w:color="auto"/>
        <w:right w:val="none" w:sz="0" w:space="0" w:color="auto"/>
      </w:divBdr>
      <w:divsChild>
        <w:div w:id="1388383951">
          <w:marLeft w:val="640"/>
          <w:marRight w:val="0"/>
          <w:marTop w:val="0"/>
          <w:marBottom w:val="0"/>
          <w:divBdr>
            <w:top w:val="none" w:sz="0" w:space="0" w:color="auto"/>
            <w:left w:val="none" w:sz="0" w:space="0" w:color="auto"/>
            <w:bottom w:val="none" w:sz="0" w:space="0" w:color="auto"/>
            <w:right w:val="none" w:sz="0" w:space="0" w:color="auto"/>
          </w:divBdr>
        </w:div>
        <w:div w:id="838815366">
          <w:marLeft w:val="640"/>
          <w:marRight w:val="0"/>
          <w:marTop w:val="0"/>
          <w:marBottom w:val="0"/>
          <w:divBdr>
            <w:top w:val="none" w:sz="0" w:space="0" w:color="auto"/>
            <w:left w:val="none" w:sz="0" w:space="0" w:color="auto"/>
            <w:bottom w:val="none" w:sz="0" w:space="0" w:color="auto"/>
            <w:right w:val="none" w:sz="0" w:space="0" w:color="auto"/>
          </w:divBdr>
        </w:div>
        <w:div w:id="462692381">
          <w:marLeft w:val="640"/>
          <w:marRight w:val="0"/>
          <w:marTop w:val="0"/>
          <w:marBottom w:val="0"/>
          <w:divBdr>
            <w:top w:val="none" w:sz="0" w:space="0" w:color="auto"/>
            <w:left w:val="none" w:sz="0" w:space="0" w:color="auto"/>
            <w:bottom w:val="none" w:sz="0" w:space="0" w:color="auto"/>
            <w:right w:val="none" w:sz="0" w:space="0" w:color="auto"/>
          </w:divBdr>
        </w:div>
      </w:divsChild>
    </w:div>
    <w:div w:id="746340816">
      <w:bodyDiv w:val="1"/>
      <w:marLeft w:val="0"/>
      <w:marRight w:val="0"/>
      <w:marTop w:val="0"/>
      <w:marBottom w:val="0"/>
      <w:divBdr>
        <w:top w:val="none" w:sz="0" w:space="0" w:color="auto"/>
        <w:left w:val="none" w:sz="0" w:space="0" w:color="auto"/>
        <w:bottom w:val="none" w:sz="0" w:space="0" w:color="auto"/>
        <w:right w:val="none" w:sz="0" w:space="0" w:color="auto"/>
      </w:divBdr>
    </w:div>
    <w:div w:id="801268540">
      <w:bodyDiv w:val="1"/>
      <w:marLeft w:val="0"/>
      <w:marRight w:val="0"/>
      <w:marTop w:val="0"/>
      <w:marBottom w:val="0"/>
      <w:divBdr>
        <w:top w:val="none" w:sz="0" w:space="0" w:color="auto"/>
        <w:left w:val="none" w:sz="0" w:space="0" w:color="auto"/>
        <w:bottom w:val="none" w:sz="0" w:space="0" w:color="auto"/>
        <w:right w:val="none" w:sz="0" w:space="0" w:color="auto"/>
      </w:divBdr>
      <w:divsChild>
        <w:div w:id="1054743436">
          <w:marLeft w:val="640"/>
          <w:marRight w:val="0"/>
          <w:marTop w:val="0"/>
          <w:marBottom w:val="0"/>
          <w:divBdr>
            <w:top w:val="none" w:sz="0" w:space="0" w:color="auto"/>
            <w:left w:val="none" w:sz="0" w:space="0" w:color="auto"/>
            <w:bottom w:val="none" w:sz="0" w:space="0" w:color="auto"/>
            <w:right w:val="none" w:sz="0" w:space="0" w:color="auto"/>
          </w:divBdr>
        </w:div>
        <w:div w:id="1493568762">
          <w:marLeft w:val="640"/>
          <w:marRight w:val="0"/>
          <w:marTop w:val="0"/>
          <w:marBottom w:val="0"/>
          <w:divBdr>
            <w:top w:val="none" w:sz="0" w:space="0" w:color="auto"/>
            <w:left w:val="none" w:sz="0" w:space="0" w:color="auto"/>
            <w:bottom w:val="none" w:sz="0" w:space="0" w:color="auto"/>
            <w:right w:val="none" w:sz="0" w:space="0" w:color="auto"/>
          </w:divBdr>
        </w:div>
        <w:div w:id="1588152357">
          <w:marLeft w:val="640"/>
          <w:marRight w:val="0"/>
          <w:marTop w:val="0"/>
          <w:marBottom w:val="0"/>
          <w:divBdr>
            <w:top w:val="none" w:sz="0" w:space="0" w:color="auto"/>
            <w:left w:val="none" w:sz="0" w:space="0" w:color="auto"/>
            <w:bottom w:val="none" w:sz="0" w:space="0" w:color="auto"/>
            <w:right w:val="none" w:sz="0" w:space="0" w:color="auto"/>
          </w:divBdr>
        </w:div>
        <w:div w:id="1518036957">
          <w:marLeft w:val="640"/>
          <w:marRight w:val="0"/>
          <w:marTop w:val="0"/>
          <w:marBottom w:val="0"/>
          <w:divBdr>
            <w:top w:val="none" w:sz="0" w:space="0" w:color="auto"/>
            <w:left w:val="none" w:sz="0" w:space="0" w:color="auto"/>
            <w:bottom w:val="none" w:sz="0" w:space="0" w:color="auto"/>
            <w:right w:val="none" w:sz="0" w:space="0" w:color="auto"/>
          </w:divBdr>
        </w:div>
      </w:divsChild>
    </w:div>
    <w:div w:id="880090029">
      <w:bodyDiv w:val="1"/>
      <w:marLeft w:val="0"/>
      <w:marRight w:val="0"/>
      <w:marTop w:val="0"/>
      <w:marBottom w:val="0"/>
      <w:divBdr>
        <w:top w:val="none" w:sz="0" w:space="0" w:color="auto"/>
        <w:left w:val="none" w:sz="0" w:space="0" w:color="auto"/>
        <w:bottom w:val="none" w:sz="0" w:space="0" w:color="auto"/>
        <w:right w:val="none" w:sz="0" w:space="0" w:color="auto"/>
      </w:divBdr>
      <w:divsChild>
        <w:div w:id="93601011">
          <w:marLeft w:val="640"/>
          <w:marRight w:val="0"/>
          <w:marTop w:val="0"/>
          <w:marBottom w:val="0"/>
          <w:divBdr>
            <w:top w:val="none" w:sz="0" w:space="0" w:color="auto"/>
            <w:left w:val="none" w:sz="0" w:space="0" w:color="auto"/>
            <w:bottom w:val="none" w:sz="0" w:space="0" w:color="auto"/>
            <w:right w:val="none" w:sz="0" w:space="0" w:color="auto"/>
          </w:divBdr>
        </w:div>
        <w:div w:id="1517160049">
          <w:marLeft w:val="640"/>
          <w:marRight w:val="0"/>
          <w:marTop w:val="0"/>
          <w:marBottom w:val="0"/>
          <w:divBdr>
            <w:top w:val="none" w:sz="0" w:space="0" w:color="auto"/>
            <w:left w:val="none" w:sz="0" w:space="0" w:color="auto"/>
            <w:bottom w:val="none" w:sz="0" w:space="0" w:color="auto"/>
            <w:right w:val="none" w:sz="0" w:space="0" w:color="auto"/>
          </w:divBdr>
        </w:div>
      </w:divsChild>
    </w:div>
    <w:div w:id="984354236">
      <w:bodyDiv w:val="1"/>
      <w:marLeft w:val="0"/>
      <w:marRight w:val="0"/>
      <w:marTop w:val="0"/>
      <w:marBottom w:val="0"/>
      <w:divBdr>
        <w:top w:val="none" w:sz="0" w:space="0" w:color="auto"/>
        <w:left w:val="none" w:sz="0" w:space="0" w:color="auto"/>
        <w:bottom w:val="none" w:sz="0" w:space="0" w:color="auto"/>
        <w:right w:val="none" w:sz="0" w:space="0" w:color="auto"/>
      </w:divBdr>
      <w:divsChild>
        <w:div w:id="2007319196">
          <w:marLeft w:val="640"/>
          <w:marRight w:val="0"/>
          <w:marTop w:val="0"/>
          <w:marBottom w:val="0"/>
          <w:divBdr>
            <w:top w:val="none" w:sz="0" w:space="0" w:color="auto"/>
            <w:left w:val="none" w:sz="0" w:space="0" w:color="auto"/>
            <w:bottom w:val="none" w:sz="0" w:space="0" w:color="auto"/>
            <w:right w:val="none" w:sz="0" w:space="0" w:color="auto"/>
          </w:divBdr>
        </w:div>
        <w:div w:id="9767209">
          <w:marLeft w:val="640"/>
          <w:marRight w:val="0"/>
          <w:marTop w:val="0"/>
          <w:marBottom w:val="0"/>
          <w:divBdr>
            <w:top w:val="none" w:sz="0" w:space="0" w:color="auto"/>
            <w:left w:val="none" w:sz="0" w:space="0" w:color="auto"/>
            <w:bottom w:val="none" w:sz="0" w:space="0" w:color="auto"/>
            <w:right w:val="none" w:sz="0" w:space="0" w:color="auto"/>
          </w:divBdr>
        </w:div>
        <w:div w:id="2022512002">
          <w:marLeft w:val="640"/>
          <w:marRight w:val="0"/>
          <w:marTop w:val="0"/>
          <w:marBottom w:val="0"/>
          <w:divBdr>
            <w:top w:val="none" w:sz="0" w:space="0" w:color="auto"/>
            <w:left w:val="none" w:sz="0" w:space="0" w:color="auto"/>
            <w:bottom w:val="none" w:sz="0" w:space="0" w:color="auto"/>
            <w:right w:val="none" w:sz="0" w:space="0" w:color="auto"/>
          </w:divBdr>
        </w:div>
        <w:div w:id="641690369">
          <w:marLeft w:val="640"/>
          <w:marRight w:val="0"/>
          <w:marTop w:val="0"/>
          <w:marBottom w:val="0"/>
          <w:divBdr>
            <w:top w:val="none" w:sz="0" w:space="0" w:color="auto"/>
            <w:left w:val="none" w:sz="0" w:space="0" w:color="auto"/>
            <w:bottom w:val="none" w:sz="0" w:space="0" w:color="auto"/>
            <w:right w:val="none" w:sz="0" w:space="0" w:color="auto"/>
          </w:divBdr>
        </w:div>
      </w:divsChild>
    </w:div>
    <w:div w:id="1067999414">
      <w:bodyDiv w:val="1"/>
      <w:marLeft w:val="0"/>
      <w:marRight w:val="0"/>
      <w:marTop w:val="0"/>
      <w:marBottom w:val="0"/>
      <w:divBdr>
        <w:top w:val="none" w:sz="0" w:space="0" w:color="auto"/>
        <w:left w:val="none" w:sz="0" w:space="0" w:color="auto"/>
        <w:bottom w:val="none" w:sz="0" w:space="0" w:color="auto"/>
        <w:right w:val="none" w:sz="0" w:space="0" w:color="auto"/>
      </w:divBdr>
      <w:divsChild>
        <w:div w:id="48310157">
          <w:marLeft w:val="640"/>
          <w:marRight w:val="0"/>
          <w:marTop w:val="0"/>
          <w:marBottom w:val="0"/>
          <w:divBdr>
            <w:top w:val="none" w:sz="0" w:space="0" w:color="auto"/>
            <w:left w:val="none" w:sz="0" w:space="0" w:color="auto"/>
            <w:bottom w:val="none" w:sz="0" w:space="0" w:color="auto"/>
            <w:right w:val="none" w:sz="0" w:space="0" w:color="auto"/>
          </w:divBdr>
        </w:div>
        <w:div w:id="1477868517">
          <w:marLeft w:val="640"/>
          <w:marRight w:val="0"/>
          <w:marTop w:val="0"/>
          <w:marBottom w:val="0"/>
          <w:divBdr>
            <w:top w:val="none" w:sz="0" w:space="0" w:color="auto"/>
            <w:left w:val="none" w:sz="0" w:space="0" w:color="auto"/>
            <w:bottom w:val="none" w:sz="0" w:space="0" w:color="auto"/>
            <w:right w:val="none" w:sz="0" w:space="0" w:color="auto"/>
          </w:divBdr>
        </w:div>
      </w:divsChild>
    </w:div>
    <w:div w:id="1491602129">
      <w:bodyDiv w:val="1"/>
      <w:marLeft w:val="0"/>
      <w:marRight w:val="0"/>
      <w:marTop w:val="0"/>
      <w:marBottom w:val="0"/>
      <w:divBdr>
        <w:top w:val="none" w:sz="0" w:space="0" w:color="auto"/>
        <w:left w:val="none" w:sz="0" w:space="0" w:color="auto"/>
        <w:bottom w:val="none" w:sz="0" w:space="0" w:color="auto"/>
        <w:right w:val="none" w:sz="0" w:space="0" w:color="auto"/>
      </w:divBdr>
      <w:divsChild>
        <w:div w:id="1602375683">
          <w:marLeft w:val="640"/>
          <w:marRight w:val="0"/>
          <w:marTop w:val="0"/>
          <w:marBottom w:val="0"/>
          <w:divBdr>
            <w:top w:val="none" w:sz="0" w:space="0" w:color="auto"/>
            <w:left w:val="none" w:sz="0" w:space="0" w:color="auto"/>
            <w:bottom w:val="none" w:sz="0" w:space="0" w:color="auto"/>
            <w:right w:val="none" w:sz="0" w:space="0" w:color="auto"/>
          </w:divBdr>
        </w:div>
        <w:div w:id="606735206">
          <w:marLeft w:val="640"/>
          <w:marRight w:val="0"/>
          <w:marTop w:val="0"/>
          <w:marBottom w:val="0"/>
          <w:divBdr>
            <w:top w:val="none" w:sz="0" w:space="0" w:color="auto"/>
            <w:left w:val="none" w:sz="0" w:space="0" w:color="auto"/>
            <w:bottom w:val="none" w:sz="0" w:space="0" w:color="auto"/>
            <w:right w:val="none" w:sz="0" w:space="0" w:color="auto"/>
          </w:divBdr>
        </w:div>
      </w:divsChild>
    </w:div>
    <w:div w:id="1838232911">
      <w:bodyDiv w:val="1"/>
      <w:marLeft w:val="0"/>
      <w:marRight w:val="0"/>
      <w:marTop w:val="0"/>
      <w:marBottom w:val="0"/>
      <w:divBdr>
        <w:top w:val="none" w:sz="0" w:space="0" w:color="auto"/>
        <w:left w:val="none" w:sz="0" w:space="0" w:color="auto"/>
        <w:bottom w:val="none" w:sz="0" w:space="0" w:color="auto"/>
        <w:right w:val="none" w:sz="0" w:space="0" w:color="auto"/>
      </w:divBdr>
      <w:divsChild>
        <w:div w:id="862323572">
          <w:marLeft w:val="640"/>
          <w:marRight w:val="0"/>
          <w:marTop w:val="0"/>
          <w:marBottom w:val="0"/>
          <w:divBdr>
            <w:top w:val="none" w:sz="0" w:space="0" w:color="auto"/>
            <w:left w:val="none" w:sz="0" w:space="0" w:color="auto"/>
            <w:bottom w:val="none" w:sz="0" w:space="0" w:color="auto"/>
            <w:right w:val="none" w:sz="0" w:space="0" w:color="auto"/>
          </w:divBdr>
        </w:div>
        <w:div w:id="97338966">
          <w:marLeft w:val="640"/>
          <w:marRight w:val="0"/>
          <w:marTop w:val="0"/>
          <w:marBottom w:val="0"/>
          <w:divBdr>
            <w:top w:val="none" w:sz="0" w:space="0" w:color="auto"/>
            <w:left w:val="none" w:sz="0" w:space="0" w:color="auto"/>
            <w:bottom w:val="none" w:sz="0" w:space="0" w:color="auto"/>
            <w:right w:val="none" w:sz="0" w:space="0" w:color="auto"/>
          </w:divBdr>
        </w:div>
      </w:divsChild>
    </w:div>
    <w:div w:id="1876890623">
      <w:bodyDiv w:val="1"/>
      <w:marLeft w:val="0"/>
      <w:marRight w:val="0"/>
      <w:marTop w:val="0"/>
      <w:marBottom w:val="0"/>
      <w:divBdr>
        <w:top w:val="none" w:sz="0" w:space="0" w:color="auto"/>
        <w:left w:val="none" w:sz="0" w:space="0" w:color="auto"/>
        <w:bottom w:val="none" w:sz="0" w:space="0" w:color="auto"/>
        <w:right w:val="none" w:sz="0" w:space="0" w:color="auto"/>
      </w:divBdr>
      <w:divsChild>
        <w:div w:id="29959050">
          <w:marLeft w:val="640"/>
          <w:marRight w:val="0"/>
          <w:marTop w:val="0"/>
          <w:marBottom w:val="0"/>
          <w:divBdr>
            <w:top w:val="none" w:sz="0" w:space="0" w:color="auto"/>
            <w:left w:val="none" w:sz="0" w:space="0" w:color="auto"/>
            <w:bottom w:val="none" w:sz="0" w:space="0" w:color="auto"/>
            <w:right w:val="none" w:sz="0" w:space="0" w:color="auto"/>
          </w:divBdr>
        </w:div>
        <w:div w:id="11227588">
          <w:marLeft w:val="640"/>
          <w:marRight w:val="0"/>
          <w:marTop w:val="0"/>
          <w:marBottom w:val="0"/>
          <w:divBdr>
            <w:top w:val="none" w:sz="0" w:space="0" w:color="auto"/>
            <w:left w:val="none" w:sz="0" w:space="0" w:color="auto"/>
            <w:bottom w:val="none" w:sz="0" w:space="0" w:color="auto"/>
            <w:right w:val="none" w:sz="0" w:space="0" w:color="auto"/>
          </w:divBdr>
        </w:div>
        <w:div w:id="1837064108">
          <w:marLeft w:val="640"/>
          <w:marRight w:val="0"/>
          <w:marTop w:val="0"/>
          <w:marBottom w:val="0"/>
          <w:divBdr>
            <w:top w:val="none" w:sz="0" w:space="0" w:color="auto"/>
            <w:left w:val="none" w:sz="0" w:space="0" w:color="auto"/>
            <w:bottom w:val="none" w:sz="0" w:space="0" w:color="auto"/>
            <w:right w:val="none" w:sz="0" w:space="0" w:color="auto"/>
          </w:divBdr>
        </w:div>
      </w:divsChild>
    </w:div>
    <w:div w:id="1900902049">
      <w:bodyDiv w:val="1"/>
      <w:marLeft w:val="0"/>
      <w:marRight w:val="0"/>
      <w:marTop w:val="0"/>
      <w:marBottom w:val="0"/>
      <w:divBdr>
        <w:top w:val="none" w:sz="0" w:space="0" w:color="auto"/>
        <w:left w:val="none" w:sz="0" w:space="0" w:color="auto"/>
        <w:bottom w:val="none" w:sz="0" w:space="0" w:color="auto"/>
        <w:right w:val="none" w:sz="0" w:space="0" w:color="auto"/>
      </w:divBdr>
      <w:divsChild>
        <w:div w:id="1059595176">
          <w:marLeft w:val="640"/>
          <w:marRight w:val="0"/>
          <w:marTop w:val="0"/>
          <w:marBottom w:val="0"/>
          <w:divBdr>
            <w:top w:val="none" w:sz="0" w:space="0" w:color="auto"/>
            <w:left w:val="none" w:sz="0" w:space="0" w:color="auto"/>
            <w:bottom w:val="none" w:sz="0" w:space="0" w:color="auto"/>
            <w:right w:val="none" w:sz="0" w:space="0" w:color="auto"/>
          </w:divBdr>
        </w:div>
        <w:div w:id="2001762251">
          <w:marLeft w:val="640"/>
          <w:marRight w:val="0"/>
          <w:marTop w:val="0"/>
          <w:marBottom w:val="0"/>
          <w:divBdr>
            <w:top w:val="none" w:sz="0" w:space="0" w:color="auto"/>
            <w:left w:val="none" w:sz="0" w:space="0" w:color="auto"/>
            <w:bottom w:val="none" w:sz="0" w:space="0" w:color="auto"/>
            <w:right w:val="none" w:sz="0" w:space="0" w:color="auto"/>
          </w:divBdr>
        </w:div>
        <w:div w:id="1243682317">
          <w:marLeft w:val="640"/>
          <w:marRight w:val="0"/>
          <w:marTop w:val="0"/>
          <w:marBottom w:val="0"/>
          <w:divBdr>
            <w:top w:val="none" w:sz="0" w:space="0" w:color="auto"/>
            <w:left w:val="none" w:sz="0" w:space="0" w:color="auto"/>
            <w:bottom w:val="none" w:sz="0" w:space="0" w:color="auto"/>
            <w:right w:val="none" w:sz="0" w:space="0" w:color="auto"/>
          </w:divBdr>
        </w:div>
      </w:divsChild>
    </w:div>
    <w:div w:id="1937324915">
      <w:bodyDiv w:val="1"/>
      <w:marLeft w:val="0"/>
      <w:marRight w:val="0"/>
      <w:marTop w:val="0"/>
      <w:marBottom w:val="0"/>
      <w:divBdr>
        <w:top w:val="none" w:sz="0" w:space="0" w:color="auto"/>
        <w:left w:val="none" w:sz="0" w:space="0" w:color="auto"/>
        <w:bottom w:val="none" w:sz="0" w:space="0" w:color="auto"/>
        <w:right w:val="none" w:sz="0" w:space="0" w:color="auto"/>
      </w:divBdr>
      <w:divsChild>
        <w:div w:id="867373645">
          <w:marLeft w:val="640"/>
          <w:marRight w:val="0"/>
          <w:marTop w:val="0"/>
          <w:marBottom w:val="0"/>
          <w:divBdr>
            <w:top w:val="none" w:sz="0" w:space="0" w:color="auto"/>
            <w:left w:val="none" w:sz="0" w:space="0" w:color="auto"/>
            <w:bottom w:val="none" w:sz="0" w:space="0" w:color="auto"/>
            <w:right w:val="none" w:sz="0" w:space="0" w:color="auto"/>
          </w:divBdr>
        </w:div>
        <w:div w:id="643897076">
          <w:marLeft w:val="640"/>
          <w:marRight w:val="0"/>
          <w:marTop w:val="0"/>
          <w:marBottom w:val="0"/>
          <w:divBdr>
            <w:top w:val="none" w:sz="0" w:space="0" w:color="auto"/>
            <w:left w:val="none" w:sz="0" w:space="0" w:color="auto"/>
            <w:bottom w:val="none" w:sz="0" w:space="0" w:color="auto"/>
            <w:right w:val="none" w:sz="0" w:space="0" w:color="auto"/>
          </w:divBdr>
        </w:div>
        <w:div w:id="597100745">
          <w:marLeft w:val="640"/>
          <w:marRight w:val="0"/>
          <w:marTop w:val="0"/>
          <w:marBottom w:val="0"/>
          <w:divBdr>
            <w:top w:val="none" w:sz="0" w:space="0" w:color="auto"/>
            <w:left w:val="none" w:sz="0" w:space="0" w:color="auto"/>
            <w:bottom w:val="none" w:sz="0" w:space="0" w:color="auto"/>
            <w:right w:val="none" w:sz="0" w:space="0" w:color="auto"/>
          </w:divBdr>
        </w:div>
        <w:div w:id="335574261">
          <w:marLeft w:val="640"/>
          <w:marRight w:val="0"/>
          <w:marTop w:val="0"/>
          <w:marBottom w:val="0"/>
          <w:divBdr>
            <w:top w:val="none" w:sz="0" w:space="0" w:color="auto"/>
            <w:left w:val="none" w:sz="0" w:space="0" w:color="auto"/>
            <w:bottom w:val="none" w:sz="0" w:space="0" w:color="auto"/>
            <w:right w:val="none" w:sz="0" w:space="0" w:color="auto"/>
          </w:divBdr>
        </w:div>
        <w:div w:id="98531680">
          <w:marLeft w:val="640"/>
          <w:marRight w:val="0"/>
          <w:marTop w:val="0"/>
          <w:marBottom w:val="0"/>
          <w:divBdr>
            <w:top w:val="none" w:sz="0" w:space="0" w:color="auto"/>
            <w:left w:val="none" w:sz="0" w:space="0" w:color="auto"/>
            <w:bottom w:val="none" w:sz="0" w:space="0" w:color="auto"/>
            <w:right w:val="none" w:sz="0" w:space="0" w:color="auto"/>
          </w:divBdr>
        </w:div>
      </w:divsChild>
    </w:div>
    <w:div w:id="1974366421">
      <w:bodyDiv w:val="1"/>
      <w:marLeft w:val="0"/>
      <w:marRight w:val="0"/>
      <w:marTop w:val="0"/>
      <w:marBottom w:val="0"/>
      <w:divBdr>
        <w:top w:val="none" w:sz="0" w:space="0" w:color="auto"/>
        <w:left w:val="none" w:sz="0" w:space="0" w:color="auto"/>
        <w:bottom w:val="none" w:sz="0" w:space="0" w:color="auto"/>
        <w:right w:val="none" w:sz="0" w:space="0" w:color="auto"/>
      </w:divBdr>
      <w:divsChild>
        <w:div w:id="1233739681">
          <w:marLeft w:val="640"/>
          <w:marRight w:val="0"/>
          <w:marTop w:val="0"/>
          <w:marBottom w:val="0"/>
          <w:divBdr>
            <w:top w:val="none" w:sz="0" w:space="0" w:color="auto"/>
            <w:left w:val="none" w:sz="0" w:space="0" w:color="auto"/>
            <w:bottom w:val="none" w:sz="0" w:space="0" w:color="auto"/>
            <w:right w:val="none" w:sz="0" w:space="0" w:color="auto"/>
          </w:divBdr>
        </w:div>
        <w:div w:id="1033651634">
          <w:marLeft w:val="640"/>
          <w:marRight w:val="0"/>
          <w:marTop w:val="0"/>
          <w:marBottom w:val="0"/>
          <w:divBdr>
            <w:top w:val="none" w:sz="0" w:space="0" w:color="auto"/>
            <w:left w:val="none" w:sz="0" w:space="0" w:color="auto"/>
            <w:bottom w:val="none" w:sz="0" w:space="0" w:color="auto"/>
            <w:right w:val="none" w:sz="0" w:space="0" w:color="auto"/>
          </w:divBdr>
        </w:div>
        <w:div w:id="1514883629">
          <w:marLeft w:val="640"/>
          <w:marRight w:val="0"/>
          <w:marTop w:val="0"/>
          <w:marBottom w:val="0"/>
          <w:divBdr>
            <w:top w:val="none" w:sz="0" w:space="0" w:color="auto"/>
            <w:left w:val="none" w:sz="0" w:space="0" w:color="auto"/>
            <w:bottom w:val="none" w:sz="0" w:space="0" w:color="auto"/>
            <w:right w:val="none" w:sz="0" w:space="0" w:color="auto"/>
          </w:divBdr>
        </w:div>
        <w:div w:id="1197157022">
          <w:marLeft w:val="640"/>
          <w:marRight w:val="0"/>
          <w:marTop w:val="0"/>
          <w:marBottom w:val="0"/>
          <w:divBdr>
            <w:top w:val="none" w:sz="0" w:space="0" w:color="auto"/>
            <w:left w:val="none" w:sz="0" w:space="0" w:color="auto"/>
            <w:bottom w:val="none" w:sz="0" w:space="0" w:color="auto"/>
            <w:right w:val="none" w:sz="0" w:space="0" w:color="auto"/>
          </w:divBdr>
        </w:div>
      </w:divsChild>
    </w:div>
    <w:div w:id="2039774528">
      <w:bodyDiv w:val="1"/>
      <w:marLeft w:val="0"/>
      <w:marRight w:val="0"/>
      <w:marTop w:val="0"/>
      <w:marBottom w:val="0"/>
      <w:divBdr>
        <w:top w:val="none" w:sz="0" w:space="0" w:color="auto"/>
        <w:left w:val="none" w:sz="0" w:space="0" w:color="auto"/>
        <w:bottom w:val="none" w:sz="0" w:space="0" w:color="auto"/>
        <w:right w:val="none" w:sz="0" w:space="0" w:color="auto"/>
      </w:divBdr>
      <w:divsChild>
        <w:div w:id="295067513">
          <w:marLeft w:val="640"/>
          <w:marRight w:val="0"/>
          <w:marTop w:val="0"/>
          <w:marBottom w:val="0"/>
          <w:divBdr>
            <w:top w:val="none" w:sz="0" w:space="0" w:color="auto"/>
            <w:left w:val="none" w:sz="0" w:space="0" w:color="auto"/>
            <w:bottom w:val="none" w:sz="0" w:space="0" w:color="auto"/>
            <w:right w:val="none" w:sz="0" w:space="0" w:color="auto"/>
          </w:divBdr>
        </w:div>
        <w:div w:id="1295989617">
          <w:marLeft w:val="640"/>
          <w:marRight w:val="0"/>
          <w:marTop w:val="0"/>
          <w:marBottom w:val="0"/>
          <w:divBdr>
            <w:top w:val="none" w:sz="0" w:space="0" w:color="auto"/>
            <w:left w:val="none" w:sz="0" w:space="0" w:color="auto"/>
            <w:bottom w:val="none" w:sz="0" w:space="0" w:color="auto"/>
            <w:right w:val="none" w:sz="0" w:space="0" w:color="auto"/>
          </w:divBdr>
        </w:div>
      </w:divsChild>
    </w:div>
    <w:div w:id="207488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ustomXml" Target="ink/ink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0927-0256(96)00008-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18T23:33:40.891"/>
    </inkml:context>
    <inkml:brush xml:id="br0">
      <inkml:brushProperty name="width" value="0.1" units="cm"/>
      <inkml:brushProperty name="height" value="0.1" units="cm"/>
      <inkml:brushProperty name="color" value="#FFFFFF"/>
    </inkml:brush>
  </inkml:definitions>
  <inkml:trace contextRef="#ctx0" brushRef="#br0">36 19 24575,'0'0'-8191</inkml:trace>
  <inkml:trace contextRef="#ctx0" brushRef="#br0" timeOffset="2159.89">107 1 24575,'0'0'-8191</inkml:trace>
  <inkml:trace contextRef="#ctx0" brushRef="#br0" timeOffset="3659.22">36 107 24575,'0'0'-8191</inkml:trace>
  <inkml:trace contextRef="#ctx0" brushRef="#br0" timeOffset="6385.36">36 1 24575,'0'0'-8191</inkml:trace>
  <inkml:trace contextRef="#ctx0" brushRef="#br0" timeOffset="8047.23">1 19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D69B71-8E22-4589-BE43-7F8557A28D0B}">
  <we:reference id="wa104382081" version="1.55.1.0" store="en-US" storeType="OMEX"/>
  <we:alternateReferences>
    <we:reference id="wa104382081" version="1.55.1.0" store="" storeType="OMEX"/>
  </we:alternateReferences>
  <we:properties>
    <we:property name="MENDELEY_CITATIONS" value="[{&quot;citationID&quot;:&quot;MENDELEY_CITATION_a05aa12c-2e45-41ca-94f0-341d05e9638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&quot;,&quot;citationItems&quot;:[{&quot;id&quot;:&quot;aa3c38d3-1750-3c41-a475-cf9239ac3171&quot;,&quot;itemData&quot;:{&quot;type&quot;:&quot;article-journal&quot;,&quot;id&quot;:&quot;aa3c38d3-1750-3c41-a475-cf9239ac3171&quot;,&quot;title&quot;:&quot;Computer simulation of local order in condensed phases of silicon&quot;,&quot;groupId&quot;:&quot;13777286-81b2-35b6-a399-bcabd69e8fe4&quot;,&quot;author&quot;:[{&quot;family&quot;:&quot;Stillinger&quot;,&quot;given&quot;:&quot;Frank H&quot;,&quot;parse-names&quot;:false,&quot;dropping-particle&quot;:&quot;&quot;,&quot;non-dropping-particle&quot;:&quot;&quot;},{&quot;family&quot;:&quot;Weber&quot;,&quot;given&quot;:&quot;Thomas A&quot;,&quot;parse-names&quot;:false,&quot;dropping-particle&quot;:&quot;&quot;,&quot;non-dropping-particle&quot;:&quot;&quot;}],&quot;container-title&quot;:&quot;Phys. Rev. B&quot;,&quot;DOI&quot;:&quot;10.1103/PhysRevB.31.5262&quot;,&quot;URL&quot;:&quot;https://link.aps.org/doi/10.1103/PhysRevB.31.5262&quot;,&quot;issued&quot;:{&quot;date-parts&quot;:[[1985,4]]},&quot;page&quot;:&quot;5262-5271&quot;,&quot;publisher&quot;:&quot;American Physical Society&quot;,&quot;issue&quot;:&quot;8&quot;,&quot;volume&quot;:&quot;31&quot;,&quot;container-title-short&quot;:&quot;&quot;},&quot;isTemporary&quot;:false}]},{&quot;citationID&quot;:&quot;MENDELEY_CITATION_a2799e37-05b1-48ac-82ca-daaebddd7d4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&quot;,&quot;citationItems&quot;:[{&quot;id&quot;:&quot;351c7957-fe21-3ef5-8312-861a6c6dd9a1&quot;,&quot;itemData&quot;:{&quot;type&quot;:&quot;article-journal&quot;,&quot;id&quot;:&quot;351c7957-fe21-3ef5-8312-861a6c6dd9a1&quot;,&quot;title&quot;:&quot;Tailoring the Angular Mismatch in MoS &lt;sub&gt;2&lt;/sub&gt; Homobilayers through Deformation Fields&quot;,&quot;groupId&quot;:&quot;32175de8-5379-3215-bf03-31460b6b8ab3&quot;,&quot;author&quot;:[{&quot;family&quot;:&quot;Burns&quot;,&quot;given&quot;:&quot;Kory&quot;,&quot;parse-names&quot;:false,&quot;dropping-particle&quot;:&quot;&quot;,&quot;non-dropping-particle&quot;:&quot;&quot;},{&quot;family&quot;:&quot;Tan&quot;,&quot;given&quot;:&quot;Anne Marie Z.&quot;,&quot;parse-names&quot;:false,&quot;dropping-particle&quot;:&quot;&quot;,&quot;non-dropping-particle&quot;:&quot;&quot;},{&quot;family&quot;:&quot;Hachtel&quot;,&quot;given&quot;:&quot;Jordan A.&quot;,&quot;parse-names&quot;:false,&quot;dropping-particle&quot;:&quot;&quot;,&quot;non-dropping-particle&quot;:&quot;&quot;},{&quot;family&quot;:&quot;Aditya&quot;,&quot;given&quot;:&quot;Anikeya&quot;,&quot;parse-names&quot;:false,&quot;dropping-particle&quot;:&quot;&quot;,&quot;non-dropping-particle&quot;:&quot;&quot;},{&quot;family&quot;:&quot;Baradwaj&quot;,&quot;given&quot;:&quot;Nitish&quot;,&quot;parse-names&quot;:false,&quot;dropping-particle&quot;:&quot;&quot;,&quot;non-dropping-particle&quot;:&quot;&quot;},{&quot;family&quot;:&quot;Mishra&quot;,&quot;given&quot;:&quot;Ankit&quot;,&quot;parse-names&quot;:false,&quot;dropping-particle&quot;:&quot;&quot;,&quot;non-dropping-particle&quot;:&quot;&quot;},{&quot;family&quot;:&quot;Linker&quot;,&quot;given&quot;:&quot;Thomas&quot;,&quot;parse-names&quot;:false,&quot;dropping-particle&quot;:&quot;&quot;,&quot;non-dropping-particle&quot;:&quot;&quot;},{&quot;family&quot;:&quot;Nakano&quot;,&quot;given&quot;:&quot;Aiichiro&quot;,&quot;parse-names&quot;:false,&quot;dropping-particle&quot;:&quot;&quot;,&quot;non-dropping-particle&quot;:&quot;&quot;},{&quot;family&quot;:&quot;Kalia&quot;,&quot;given&quot;:&quot;Rajiv&quot;,&quot;parse-names&quot;:false,&quot;dropping-particle&quot;:&quot;&quot;,&quot;non-dropping-particle&quot;:&quot;&quot;},{&quot;family&quot;:&quot;Lang&quot;,&quot;given&quot;:&quot;Eric J.&quot;,&quot;parse-names&quot;:false,&quot;dropping-particle&quot;:&quot;&quot;,&quot;non-dropping-particle&quot;:&quot;&quot;},{&quot;family&quot;:&quot;Schoell&quot;,&quot;given&quot;:&quot;Ryan&quot;,&quot;parse-names&quot;:false,&quot;dropping-particle&quot;:&quot;&quot;,&quot;non-dropping-particle&quot;:&quot;&quot;},{&quot;family&quot;:&quot;Hennig&quot;,&quot;given&quot;:&quot;Richard G.&quot;,&quot;parse-names&quot;:false,&quot;dropping-particle&quot;:&quot;&quot;,&quot;non-dropping-particle&quot;:&quot;&quot;},{&quot;family&quot;:&quot;Hattar&quot;,&quot;given&quot;:&quot;Khalid&quot;,&quot;parse-names&quot;:false,&quot;dropping-particle&quot;:&quot;&quot;,&quot;non-dropping-particle&quot;:&quot;&quot;},{&quot;family&quot;:&quot;Aitkaliyeva&quot;,&quot;given&quot;:&quot;Assel&quot;,&quot;parse-names&quot;:false,&quot;dropping-particle&quot;:&quot;&quot;,&quot;non-dropping-particle&quot;:&quot;&quot;}],&quot;container-title&quot;:&quot;Small&quot;,&quot;DOI&quot;:&quot;10.1002/smll.202300098&quot;,&quot;ISSN&quot;:&quot;1613-6810&quot;,&quot;issued&quot;:{&quot;date-parts&quot;:[[2023,4,7]]},&quot;container-title-short&quot;:&quot;&quot;},&quot;isTemporary&quot;:false}]},{&quot;citationID&quot;:&quot;MENDELEY_CITATION_2a1cebe7-8d55-4c22-9161-23876b9591e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&quot;,&quot;citationItems&quot;:[{&quot;id&quot;:&quot;20fabb51-561f-3b35-9719-4a4059909730&quot;,&quot;itemData&quot;:{&quot;type&quot;:&quot;paper-conference&quot;,&quot;id&quot;:&quot;20fabb51-561f-3b35-9719-4a4059909730&quot;,&quot;title&quot;:&quot;ImageNet Classification with Deep Convolutional Neural Networks&quot;,&quot;groupId&quot;:&quot;13777286-81b2-35b6-a399-bcabd69e8fe4&quot;,&quot;author&quot;:[{&quot;family&quot;:&quot;Krizhevsky&quot;,&quot;given&quot;:&quot;Alex&quot;,&quot;parse-names&quot;:false,&quot;dropping-particle&quot;:&quot;&quot;,&quot;non-dropping-particle&quot;:&quot;&quot;},{&quot;family&quot;:&quot;Sutskever&quot;,&quot;given&quot;:&quot;Ilya&quot;,&quot;parse-names&quot;:false,&quot;dropping-particle&quot;:&quot;&quot;,&quot;non-dropping-particle&quot;:&quot;&quot;},{&quot;family&quot;:&quot;Hinton&quot;,&quot;given&quot;:&quot;Geoffrey E&quot;,&quot;parse-names&quot;:false,&quot;dropping-particle&quot;:&quot;&quot;,&quot;non-dropping-particle&quot;:&quot;&quot;}],&quot;container-title&quot;:&quot;Advances in Neural Information Processing Systems&quot;,&quot;editor&quot;:[{&quot;family&quot;:&quot;Pereira&quot;,&quot;given&quot;:&quot;F&quot;,&quot;parse-names&quot;:false,&quot;dropping-particle&quot;:&quot;&quot;,&quot;non-dropping-particle&quot;:&quot;&quot;},{&quot;family&quot;:&quot;Burges&quot;,&quot;given&quot;:&quot;C J&quot;,&quot;parse-names&quot;:false,&quot;dropping-particle&quot;:&quot;&quot;,&quot;non-dropping-particle&quot;:&quot;&quot;},{&quot;family&quot;:&quot;Bottou&quot;,&quot;given&quot;:&quot;L&quot;,&quot;parse-names&quot;:false,&quot;dropping-particle&quot;:&quot;&quot;,&quot;non-dropping-particle&quot;:&quot;&quot;},{&quot;family&quot;:&quot;Weinberger&quot;,&quot;given&quot;:&quot;K Q&quot;,&quot;parse-names&quot;:false,&quot;dropping-particle&quot;:&quot;&quot;,&quot;non-dropping-particle&quot;:&quot;&quot;}],&quot;URL&quot;:&quot;https://proceedings.neurips.cc/paper/2012/file/c399862d3b9d6b76c8436e924a68c45b-Paper.pdf&quot;,&quot;issued&quot;:{&quot;date-parts&quot;:[[2012]]},&quot;publisher&quot;:&quot;Curran Associates, Inc.&quot;,&quot;volume&quot;:&quot;25&quot;,&quot;container-title-short&quot;:&quot;Adv Neural Inf Process Syst&quot;},&quot;isTemporary&quot;:false}]},{&quot;citationID&quot;:&quot;MENDELEY_CITATION_e190d03d-7202-4013-9dc9-1229f434c583&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&quot;,&quot;citationItems&quot;:[{&quot;id&quot;:&quot;351c7957-fe21-3ef5-8312-861a6c6dd9a1&quot;,&quot;itemData&quot;:{&quot;type&quot;:&quot;article-journal&quot;,&quot;id&quot;:&quot;351c7957-fe21-3ef5-8312-861a6c6dd9a1&quot;,&quot;title&quot;:&quot;Tailoring the Angular Mismatch in MoS &lt;sub&gt;2&lt;/sub&gt; Homobilayers through Deformation Fields&quot;,&quot;groupId&quot;:&quot;32175de8-5379-3215-bf03-31460b6b8ab3&quot;,&quot;author&quot;:[{&quot;family&quot;:&quot;Burns&quot;,&quot;given&quot;:&quot;Kory&quot;,&quot;parse-names&quot;:false,&quot;dropping-particle&quot;:&quot;&quot;,&quot;non-dropping-particle&quot;:&quot;&quot;},{&quot;family&quot;:&quot;Tan&quot;,&quot;given&quot;:&quot;Anne Marie Z.&quot;,&quot;parse-names&quot;:false,&quot;dropping-particle&quot;:&quot;&quot;,&quot;non-dropping-particle&quot;:&quot;&quot;},{&quot;family&quot;:&quot;Hachtel&quot;,&quot;given&quot;:&quot;Jordan A.&quot;,&quot;parse-names&quot;:false,&quot;dropping-particle&quot;:&quot;&quot;,&quot;non-dropping-particle&quot;:&quot;&quot;},{&quot;family&quot;:&quot;Aditya&quot;,&quot;given&quot;:&quot;Anikeya&quot;,&quot;parse-names&quot;:false,&quot;dropping-particle&quot;:&quot;&quot;,&quot;non-dropping-particle&quot;:&quot;&quot;},{&quot;family&quot;:&quot;Baradwaj&quot;,&quot;given&quot;:&quot;Nitish&quot;,&quot;parse-names&quot;:false,&quot;dropping-particle&quot;:&quot;&quot;,&quot;non-dropping-particle&quot;:&quot;&quot;},{&quot;family&quot;:&quot;Mishra&quot;,&quot;given&quot;:&quot;Ankit&quot;,&quot;parse-names&quot;:false,&quot;dropping-particle&quot;:&quot;&quot;,&quot;non-dropping-particle&quot;:&quot;&quot;},{&quot;family&quot;:&quot;Linker&quot;,&quot;given&quot;:&quot;Thomas&quot;,&quot;parse-names&quot;:false,&quot;dropping-particle&quot;:&quot;&quot;,&quot;non-dropping-particle&quot;:&quot;&quot;},{&quot;family&quot;:&quot;Nakano&quot;,&quot;given&quot;:&quot;Aiichiro&quot;,&quot;parse-names&quot;:false,&quot;dropping-particle&quot;:&quot;&quot;,&quot;non-dropping-particle&quot;:&quot;&quot;},{&quot;family&quot;:&quot;Kalia&quot;,&quot;given&quot;:&quot;Rajiv&quot;,&quot;parse-names&quot;:false,&quot;dropping-particle&quot;:&quot;&quot;,&quot;non-dropping-particle&quot;:&quot;&quot;},{&quot;family&quot;:&quot;Lang&quot;,&quot;given&quot;:&quot;Eric J.&quot;,&quot;parse-names&quot;:false,&quot;dropping-particle&quot;:&quot;&quot;,&quot;non-dropping-particle&quot;:&quot;&quot;},{&quot;family&quot;:&quot;Schoell&quot;,&quot;given&quot;:&quot;Ryan&quot;,&quot;parse-names&quot;:false,&quot;dropping-particle&quot;:&quot;&quot;,&quot;non-dropping-particle&quot;:&quot;&quot;},{&quot;family&quot;:&quot;Hennig&quot;,&quot;given&quot;:&quot;Richard G.&quot;,&quot;parse-names&quot;:false,&quot;dropping-particle&quot;:&quot;&quot;,&quot;non-dropping-particle&quot;:&quot;&quot;},{&quot;family&quot;:&quot;Hattar&quot;,&quot;given&quot;:&quot;Khalid&quot;,&quot;parse-names&quot;:false,&quot;dropping-particle&quot;:&quot;&quot;,&quot;non-dropping-particle&quot;:&quot;&quot;},{&quot;family&quot;:&quot;Aitkaliyeva&quot;,&quot;given&quot;:&quot;Assel&quot;,&quot;parse-names&quot;:false,&quot;dropping-particle&quot;:&quot;&quot;,&quot;non-dropping-particle&quot;:&quot;&quot;}],&quot;container-title&quot;:&quot;Small&quot;,&quot;DOI&quot;:&quot;10.1002/smll.202300098&quot;,&quot;ISSN&quot;:&quot;1613-6810&quot;,&quot;issued&quot;:{&quot;date-parts&quot;:[[2023,4,7]]},&quot;container-title-short&quot;:&quot;&quot;},&quot;isTemporary&quot;:false},{&quot;id&quot;:&quot;3d3a9238-6a3a-3727-a1fa-09a96e27369f&quot;,&quot;itemData&quot;:{&quot;type&quot;:&quot;article-journal&quot;,&quot;id&quot;:&quot;3d3a9238-6a3a-3727-a1fa-09a96e27369f&quot;,&quot;title&quot;:&quot;Wrinkles, Ridges, Miura-Ori, and Moiré Patterns in MoSe &lt;sub&gt;2&lt;/sub&gt; Using Neural Networks&quot;,&quot;groupId&quot;:&quot;32175de8-5379-3215-bf03-31460b6b8ab3&quot;,&quot;author&quot;:[{&quot;family&quot;:&quot;Aditya&quot;,&quot;given&quot;:&quot;Anikeya&quot;,&quot;parse-names&quot;:false,&quot;dropping-particle&quot;:&quot;&quot;,&quot;non-dropping-particle&quot;:&quot;&quot;},{&quot;family&quot;:&quot;Mishra&quot;,&quot;given&quot;:&quot;Ankit&quot;,&quot;parse-names&quot;:false,&quot;dropping-particle&quot;:&quot;&quot;,&quot;non-dropping-particle&quot;:&quot;&quot;},{&quot;family&quot;:&quot;Baradwaj&quot;,&quot;given&quot;:&quot;Nitish&quot;,&quot;parse-names&quot;:false,&quot;dropping-particle&quot;:&quot;&quot;,&quot;non-dropping-particle&quot;:&quot;&quot;},{&quot;family&quot;:&quot;Nomura&quot;,&quot;given&quot;:&quot;Ken-ichi&quot;,&quot;parse-names&quot;:false,&quot;dropping-particle&quot;:&quot;&quot;,&quot;non-dropping-particle&quot;:&quot;&quot;},{&quot;family&quot;:&quot;Nakano&quot;,&quot;given&quot;:&quot;Aiichiro&quot;,&quot;parse-names&quot;:false,&quot;dropping-particle&quot;:&quot;&quot;,&quot;non-dropping-particle&quot;:&quot;&quot;},{&quot;family&quot;:&quot;Vashishta&quot;,&quot;given&quot;:&quot;Priya&quot;,&quot;parse-names&quot;:false,&quot;dropping-particle&quot;:&quot;&quot;,&quot;non-dropping-particle&quot;:&quot;&quot;},{&quot;family&quot;:&quot;Kalia&quot;,&quot;given&quot;:&quot;Rajiv K.&quot;,&quot;parse-names&quot;:false,&quot;dropping-particle&quot;:&quot;&quot;,&quot;non-dropping-particle&quot;:&quot;&quot;}],&quot;container-title&quot;:&quot;The Journal of Physical Chemistry Letters&quot;,&quot;DOI&quot;:&quot;10.1021/acs.jpclett.2c03539&quot;,&quot;ISSN&quot;:&quot;1948-7185&quot;,&quot;issued&quot;:{&quot;date-parts&quot;:[[2023,2,23]]},&quot;page&quot;:&quot;1732-1739&quot;,&quot;issue&quot;:&quot;7&quot;,&quot;volume&quot;:&quot;14&quot;,&quot;container-title-short&quot;:&quot;J Phys Chem Lett&quot;},&quot;isTemporary&quot;:false}]},{&quot;citationID&quot;:&quot;MENDELEY_CITATION_e35dcd7c-02bb-4c69-a6d6-228b81f545e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&quot;,&quot;citationItems&quot;:[{&quot;id&quot;:&quot;cbfae4b6-9139-3a49-a237-ee47389ac043&quot;,&quot;itemData&quot;:{&quot;type&quot;:&quot;article-journal&quot;,&quot;id&quot;:&quot;cbfae4b6-9139-3a49-a237-ee47389ac043&quot;,&quot;title&quot;:&quot;Molecular-dynamics study of ductile and brittle fracture in model noncrystalline solids&quot;,&quot;author&quot;:[{&quot;family&quot;:&quot;Falk&quot;,&quot;given&quot;:&quot;M. L.&quot;,&quot;parse-names&quot;:false,&quot;dropping-particle&quot;:&quot;&quot;,&quot;non-dropping-particle&quot;:&quot;&quot;}],&quot;container-title&quot;:&quot;Physical Review B&quot;,&quot;container-title-short&quot;:&quot;Phys Rev B&quot;,&quot;DOI&quot;:&quot;10.1103/PhysRevB.60.7062&quot;,&quot;ISSN&quot;:&quot;0163-1829&quot;,&quot;issued&quot;:{&quot;date-parts&quot;:[[1999,9,1]]},&quot;page&quot;:&quot;7062-7070&quot;,&quot;issue&quot;:&quot;10&quot;,&quot;volume&quot;:&quot;60&quot;},&quot;isTemporary&quot;:false}]}]"/>
    <we:property name="MENDELEY_CITATIONS_LOCALE_CODE" value="&quot;en-US&quot;"/>
    <we:property name="MENDELEY_CITATIONS_STYLE" value="{&quot;id&quot;:&quot;https://www.zotero.org/styles/acs-nano&quot;,&quot;title&quot;:&quot;ACS Nano&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10AA6-6B2F-43F4-9F2B-37B1019F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Anikeya Aditya</dc:creator>
  <cp:keywords/>
  <dc:description/>
  <cp:lastModifiedBy>Nitish Baradwaj</cp:lastModifiedBy>
  <cp:revision>5</cp:revision>
  <cp:lastPrinted>2023-10-03T22:55:00Z</cp:lastPrinted>
  <dcterms:created xsi:type="dcterms:W3CDTF">2023-10-04T00:49:00Z</dcterms:created>
  <dcterms:modified xsi:type="dcterms:W3CDTF">2023-10-07T17:17:00Z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4af7b11673bf37c81423e86bea278222a83d12bfb8c67009132f4e9625caec33</vt:lpwstr>
  </property>
</Properties>
</file>