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643" w:rsidRPr="00D0584B" w:rsidRDefault="009E7643" w:rsidP="009E7643">
      <w:pPr>
        <w:pStyle w:val="a5"/>
        <w:spacing w:line="480" w:lineRule="auto"/>
        <w:rPr>
          <w:rFonts w:ascii="Times New Roman" w:eastAsiaTheme="minorHAnsi" w:hAnsi="Times New Roman" w:cs="Times New Roman"/>
          <w:b/>
          <w:sz w:val="24"/>
          <w:szCs w:val="24"/>
        </w:rPr>
      </w:pPr>
      <w:bookmarkStart w:id="0" w:name="_GoBack"/>
      <w:bookmarkEnd w:id="0"/>
      <w:r w:rsidRPr="00D0584B">
        <w:rPr>
          <w:rFonts w:ascii="Times New Roman" w:eastAsiaTheme="minorHAnsi" w:hAnsi="Times New Roman" w:cs="Times New Roman"/>
          <w:b/>
          <w:sz w:val="24"/>
          <w:szCs w:val="24"/>
        </w:rPr>
        <w:t xml:space="preserve">Factors affecting root migration after </w:t>
      </w:r>
      <w:proofErr w:type="spellStart"/>
      <w:r w:rsidRPr="00D0584B">
        <w:rPr>
          <w:rFonts w:ascii="Times New Roman" w:eastAsiaTheme="minorHAnsi" w:hAnsi="Times New Roman" w:cs="Times New Roman"/>
          <w:b/>
          <w:sz w:val="24"/>
          <w:szCs w:val="24"/>
        </w:rPr>
        <w:t>coronectomy</w:t>
      </w:r>
      <w:proofErr w:type="spellEnd"/>
      <w:r w:rsidRPr="00D0584B">
        <w:rPr>
          <w:rFonts w:ascii="Times New Roman" w:eastAsiaTheme="minorHAnsi" w:hAnsi="Times New Roman" w:cs="Times New Roman"/>
          <w:b/>
          <w:sz w:val="24"/>
          <w:szCs w:val="24"/>
        </w:rPr>
        <w:t xml:space="preserve"> of the </w:t>
      </w:r>
      <w:proofErr w:type="spellStart"/>
      <w:r w:rsidRPr="00D0584B">
        <w:rPr>
          <w:rFonts w:ascii="Times New Roman" w:eastAsiaTheme="minorHAnsi" w:hAnsi="Times New Roman" w:cs="Times New Roman"/>
          <w:b/>
          <w:sz w:val="24"/>
          <w:szCs w:val="24"/>
        </w:rPr>
        <w:t>mandibular</w:t>
      </w:r>
      <w:proofErr w:type="spellEnd"/>
      <w:r w:rsidRPr="00D0584B">
        <w:rPr>
          <w:rFonts w:ascii="Times New Roman" w:eastAsiaTheme="minorHAnsi" w:hAnsi="Times New Roman" w:cs="Times New Roman"/>
          <w:b/>
          <w:sz w:val="24"/>
          <w:szCs w:val="24"/>
        </w:rPr>
        <w:t xml:space="preserve"> third molar </w:t>
      </w:r>
    </w:p>
    <w:p w:rsidR="009E7643" w:rsidRDefault="009E7643" w:rsidP="009E7643">
      <w:pPr>
        <w:widowControl/>
        <w:wordWrap/>
        <w:autoSpaceDE/>
        <w:autoSpaceDN/>
        <w:spacing w:line="480" w:lineRule="auto"/>
        <w:rPr>
          <w:rFonts w:ascii="Times New Roman" w:eastAsia="함초롬바탕" w:hAnsi="Times New Roman" w:cs="Times New Roman" w:hint="eastAsia"/>
          <w:sz w:val="22"/>
          <w:vertAlign w:val="superscript"/>
        </w:rPr>
      </w:pPr>
      <w:r w:rsidRPr="00D0584B">
        <w:rPr>
          <w:rFonts w:ascii="Times New Roman" w:eastAsia="함초롬바탕" w:hAnsi="Times New Roman" w:cs="Times New Roman"/>
          <w:sz w:val="22"/>
        </w:rPr>
        <w:t>Nan-</w:t>
      </w:r>
      <w:proofErr w:type="spellStart"/>
      <w:r w:rsidRPr="00D0584B">
        <w:rPr>
          <w:rFonts w:ascii="Times New Roman" w:eastAsia="함초롬바탕" w:hAnsi="Times New Roman" w:cs="Times New Roman"/>
          <w:sz w:val="22"/>
        </w:rPr>
        <w:t>ju</w:t>
      </w:r>
      <w:proofErr w:type="spellEnd"/>
      <w:r w:rsidRPr="00D0584B">
        <w:rPr>
          <w:rFonts w:ascii="Times New Roman" w:eastAsia="함초롬바탕" w:hAnsi="Times New Roman" w:cs="Times New Roman"/>
          <w:sz w:val="22"/>
        </w:rPr>
        <w:t xml:space="preserve"> Lee</w:t>
      </w:r>
      <w:r w:rsidRPr="00D0584B">
        <w:rPr>
          <w:rFonts w:ascii="Times New Roman" w:eastAsia="함초롬바탕" w:hAnsi="Times New Roman" w:cs="Times New Roman"/>
          <w:sz w:val="22"/>
          <w:vertAlign w:val="superscript"/>
        </w:rPr>
        <w:t>1,*</w:t>
      </w:r>
      <w:r w:rsidRPr="00D0584B">
        <w:rPr>
          <w:rFonts w:ascii="Times New Roman" w:eastAsia="함초롬바탕" w:hAnsi="Times New Roman" w:cs="Times New Roman"/>
          <w:sz w:val="22"/>
        </w:rPr>
        <w:t xml:space="preserve">, </w:t>
      </w:r>
      <w:proofErr w:type="spellStart"/>
      <w:r w:rsidRPr="00D0584B">
        <w:rPr>
          <w:rFonts w:ascii="Times New Roman" w:eastAsia="함초롬바탕" w:hAnsi="Times New Roman" w:cs="Times New Roman"/>
          <w:sz w:val="22"/>
        </w:rPr>
        <w:t>Seo-Yeon</w:t>
      </w:r>
      <w:proofErr w:type="spellEnd"/>
      <w:r w:rsidRPr="00D0584B">
        <w:rPr>
          <w:rFonts w:ascii="Times New Roman" w:eastAsia="함초롬바탕" w:hAnsi="Times New Roman" w:cs="Times New Roman"/>
          <w:sz w:val="22"/>
        </w:rPr>
        <w:t xml:space="preserve"> Jung</w:t>
      </w:r>
      <w:r w:rsidRPr="00D0584B">
        <w:rPr>
          <w:rFonts w:ascii="Times New Roman" w:eastAsia="함초롬바탕" w:hAnsi="Times New Roman" w:cs="Times New Roman"/>
          <w:sz w:val="22"/>
          <w:vertAlign w:val="superscript"/>
        </w:rPr>
        <w:t>2,*</w:t>
      </w:r>
      <w:r w:rsidRPr="00D0584B">
        <w:rPr>
          <w:rFonts w:ascii="Times New Roman" w:eastAsia="함초롬바탕" w:hAnsi="Times New Roman" w:cs="Times New Roman"/>
          <w:sz w:val="22"/>
        </w:rPr>
        <w:t xml:space="preserve">, </w:t>
      </w:r>
      <w:proofErr w:type="spellStart"/>
      <w:r w:rsidRPr="00D0584B">
        <w:rPr>
          <w:rFonts w:ascii="Times New Roman" w:eastAsia="함초롬바탕" w:hAnsi="Times New Roman" w:cs="Times New Roman"/>
          <w:sz w:val="22"/>
        </w:rPr>
        <w:t>Kyeong-Mee</w:t>
      </w:r>
      <w:proofErr w:type="spellEnd"/>
      <w:r w:rsidRPr="00D0584B">
        <w:rPr>
          <w:rFonts w:ascii="Times New Roman" w:eastAsia="함초롬바탕" w:hAnsi="Times New Roman" w:cs="Times New Roman"/>
          <w:sz w:val="22"/>
        </w:rPr>
        <w:t xml:space="preserve"> Park</w:t>
      </w:r>
      <w:r w:rsidRPr="00D0584B">
        <w:rPr>
          <w:rFonts w:ascii="Times New Roman" w:eastAsia="함초롬바탕" w:hAnsi="Times New Roman" w:cs="Times New Roman"/>
          <w:sz w:val="22"/>
          <w:vertAlign w:val="superscript"/>
        </w:rPr>
        <w:t>3</w:t>
      </w:r>
      <w:r w:rsidRPr="00D0584B">
        <w:rPr>
          <w:rFonts w:ascii="Times New Roman" w:eastAsia="함초롬바탕" w:hAnsi="Times New Roman" w:cs="Times New Roman"/>
          <w:sz w:val="22"/>
        </w:rPr>
        <w:t>, Yi-</w:t>
      </w:r>
      <w:proofErr w:type="spellStart"/>
      <w:r w:rsidRPr="00D0584B">
        <w:rPr>
          <w:rFonts w:ascii="Times New Roman" w:eastAsia="함초롬바탕" w:hAnsi="Times New Roman" w:cs="Times New Roman"/>
          <w:sz w:val="22"/>
        </w:rPr>
        <w:t>Seul</w:t>
      </w:r>
      <w:proofErr w:type="spellEnd"/>
      <w:r w:rsidRPr="00D0584B">
        <w:rPr>
          <w:rFonts w:ascii="Times New Roman" w:eastAsia="함초롬바탕" w:hAnsi="Times New Roman" w:cs="Times New Roman"/>
          <w:sz w:val="22"/>
        </w:rPr>
        <w:t xml:space="preserve"> Choi</w:t>
      </w:r>
      <w:r w:rsidRPr="00D0584B">
        <w:rPr>
          <w:rFonts w:ascii="Times New Roman" w:eastAsia="함초롬바탕" w:hAnsi="Times New Roman" w:cs="Times New Roman"/>
          <w:sz w:val="22"/>
          <w:vertAlign w:val="superscript"/>
        </w:rPr>
        <w:t>4</w:t>
      </w:r>
      <w:r w:rsidRPr="00D0584B">
        <w:rPr>
          <w:rFonts w:ascii="Times New Roman" w:eastAsia="함초롬바탕" w:hAnsi="Times New Roman" w:cs="Times New Roman"/>
          <w:sz w:val="22"/>
        </w:rPr>
        <w:t xml:space="preserve">, </w:t>
      </w:r>
      <w:proofErr w:type="spellStart"/>
      <w:r w:rsidRPr="00D0584B">
        <w:rPr>
          <w:rFonts w:ascii="Times New Roman" w:eastAsia="함초롬바탕" w:hAnsi="Times New Roman" w:cs="Times New Roman"/>
          <w:sz w:val="22"/>
        </w:rPr>
        <w:t>Jisun</w:t>
      </w:r>
      <w:proofErr w:type="spellEnd"/>
      <w:r w:rsidRPr="00D0584B">
        <w:rPr>
          <w:rFonts w:ascii="Times New Roman" w:eastAsia="함초롬바탕" w:hAnsi="Times New Roman" w:cs="Times New Roman"/>
          <w:sz w:val="22"/>
        </w:rPr>
        <w:t xml:space="preserve"> Huh</w:t>
      </w:r>
      <w:r w:rsidRPr="00D0584B">
        <w:rPr>
          <w:rFonts w:ascii="Times New Roman" w:eastAsia="함초롬바탕" w:hAnsi="Times New Roman" w:cs="Times New Roman"/>
          <w:sz w:val="22"/>
          <w:vertAlign w:val="superscript"/>
        </w:rPr>
        <w:t>2</w:t>
      </w:r>
      <w:r w:rsidRPr="00D0584B">
        <w:rPr>
          <w:rFonts w:ascii="Times New Roman" w:eastAsia="함초롬바탕" w:hAnsi="Times New Roman" w:cs="Times New Roman"/>
          <w:sz w:val="22"/>
        </w:rPr>
        <w:t xml:space="preserve">, </w:t>
      </w:r>
      <w:proofErr w:type="spellStart"/>
      <w:r w:rsidRPr="00D0584B">
        <w:rPr>
          <w:rFonts w:ascii="Times New Roman" w:eastAsia="함초롬바탕" w:hAnsi="Times New Roman" w:cs="Times New Roman"/>
          <w:sz w:val="22"/>
        </w:rPr>
        <w:t>Wonse</w:t>
      </w:r>
      <w:proofErr w:type="spellEnd"/>
      <w:r w:rsidRPr="00D0584B">
        <w:rPr>
          <w:rFonts w:ascii="Times New Roman" w:eastAsia="함초롬바탕" w:hAnsi="Times New Roman" w:cs="Times New Roman"/>
          <w:sz w:val="22"/>
        </w:rPr>
        <w:t xml:space="preserve"> Park</w:t>
      </w:r>
      <w:r w:rsidRPr="00D0584B">
        <w:rPr>
          <w:rFonts w:ascii="Times New Roman" w:eastAsia="함초롬바탕" w:hAnsi="Times New Roman" w:cs="Times New Roman"/>
          <w:sz w:val="22"/>
          <w:vertAlign w:val="superscript"/>
        </w:rPr>
        <w:t>5</w:t>
      </w:r>
    </w:p>
    <w:p w:rsidR="009E7643" w:rsidRPr="00D0584B" w:rsidRDefault="009E7643" w:rsidP="009E7643">
      <w:pPr>
        <w:widowControl/>
        <w:wordWrap/>
        <w:autoSpaceDE/>
        <w:autoSpaceDN/>
        <w:spacing w:line="480" w:lineRule="auto"/>
        <w:rPr>
          <w:rFonts w:ascii="Times New Roman" w:eastAsia="함초롬바탕" w:hAnsi="Times New Roman" w:cs="Times New Roman"/>
          <w:sz w:val="22"/>
        </w:rPr>
      </w:pPr>
    </w:p>
    <w:p w:rsidR="009E7643" w:rsidRDefault="009E7643">
      <w:pPr>
        <w:rPr>
          <w:rFonts w:hint="eastAsia"/>
        </w:rPr>
      </w:pPr>
      <w:r>
        <w:rPr>
          <w:noProof/>
        </w:rPr>
        <w:drawing>
          <wp:inline distT="0" distB="0" distL="0" distR="0">
            <wp:extent cx="5190259" cy="2102463"/>
            <wp:effectExtent l="19050" t="0" r="0" b="0"/>
            <wp:docPr id="1" name="그림 0" descr="Appendix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figure 1.tif"/>
                    <pic:cNvPicPr/>
                  </pic:nvPicPr>
                  <pic:blipFill>
                    <a:blip r:embed="rId4" cstate="print"/>
                    <a:stretch>
                      <a:fillRect/>
                    </a:stretch>
                  </pic:blipFill>
                  <pic:spPr>
                    <a:xfrm>
                      <a:off x="0" y="0"/>
                      <a:ext cx="5204382" cy="2108184"/>
                    </a:xfrm>
                    <a:prstGeom prst="rect">
                      <a:avLst/>
                    </a:prstGeom>
                  </pic:spPr>
                </pic:pic>
              </a:graphicData>
            </a:graphic>
          </wp:inline>
        </w:drawing>
      </w:r>
    </w:p>
    <w:p w:rsidR="009E7643" w:rsidRDefault="009E7643" w:rsidP="009E7643">
      <w:pPr>
        <w:pStyle w:val="a4"/>
        <w:wordWrap w:val="0"/>
        <w:spacing w:before="0" w:beforeAutospacing="0" w:after="0" w:afterAutospacing="0"/>
        <w:rPr>
          <w:rFonts w:ascii="Times New Roman" w:eastAsiaTheme="minorEastAsia" w:hAnsi="Times New Roman" w:cs="Times New Roman"/>
          <w:b/>
          <w:bCs/>
          <w:color w:val="000000" w:themeColor="text1"/>
          <w:kern w:val="24"/>
        </w:rPr>
      </w:pPr>
      <w:r w:rsidRPr="00706DC4">
        <w:rPr>
          <w:rFonts w:ascii="Times New Roman" w:eastAsiaTheme="minorEastAsia" w:hAnsi="Times New Roman" w:cs="Times New Roman"/>
          <w:b/>
          <w:bCs/>
          <w:color w:val="000000" w:themeColor="text1"/>
          <w:kern w:val="24"/>
        </w:rPr>
        <w:t>Appendix figure 1. Me</w:t>
      </w:r>
      <w:r>
        <w:rPr>
          <w:rFonts w:ascii="Times New Roman" w:eastAsiaTheme="minorEastAsia" w:hAnsi="Times New Roman" w:cs="Times New Roman"/>
          <w:b/>
          <w:bCs/>
          <w:color w:val="000000" w:themeColor="text1"/>
          <w:kern w:val="24"/>
        </w:rPr>
        <w:t xml:space="preserve">thod to measure MD </w:t>
      </w:r>
      <w:proofErr w:type="spellStart"/>
      <w:r>
        <w:rPr>
          <w:rFonts w:ascii="Times New Roman" w:eastAsiaTheme="minorEastAsia" w:hAnsi="Times New Roman" w:cs="Times New Roman"/>
          <w:b/>
          <w:bCs/>
          <w:color w:val="000000" w:themeColor="text1"/>
          <w:kern w:val="24"/>
        </w:rPr>
        <w:t>angulation</w:t>
      </w:r>
      <w:proofErr w:type="spellEnd"/>
      <w:r>
        <w:rPr>
          <w:rFonts w:ascii="Times New Roman" w:eastAsiaTheme="minorEastAsia" w:hAnsi="Times New Roman" w:cs="Times New Roman"/>
          <w:b/>
          <w:bCs/>
          <w:color w:val="000000" w:themeColor="text1"/>
          <w:kern w:val="24"/>
        </w:rPr>
        <w:t xml:space="preserve"> (</w:t>
      </w:r>
      <w:r>
        <w:rPr>
          <w:rFonts w:ascii="Times New Roman" w:eastAsiaTheme="minorEastAsia" w:hAnsi="Times New Roman" w:cs="Times New Roman" w:hint="eastAsia"/>
          <w:b/>
          <w:bCs/>
          <w:color w:val="000000" w:themeColor="text1"/>
          <w:kern w:val="24"/>
        </w:rPr>
        <w:t>A</w:t>
      </w:r>
      <w:r>
        <w:rPr>
          <w:rFonts w:ascii="Times New Roman" w:eastAsiaTheme="minorEastAsia" w:hAnsi="Times New Roman" w:cs="Times New Roman"/>
          <w:b/>
          <w:bCs/>
          <w:color w:val="000000" w:themeColor="text1"/>
          <w:kern w:val="24"/>
        </w:rPr>
        <w:t xml:space="preserve">) and BL </w:t>
      </w:r>
      <w:proofErr w:type="spellStart"/>
      <w:r>
        <w:rPr>
          <w:rFonts w:ascii="Times New Roman" w:eastAsiaTheme="minorEastAsia" w:hAnsi="Times New Roman" w:cs="Times New Roman"/>
          <w:b/>
          <w:bCs/>
          <w:color w:val="000000" w:themeColor="text1"/>
          <w:kern w:val="24"/>
        </w:rPr>
        <w:t>angulation</w:t>
      </w:r>
      <w:proofErr w:type="spellEnd"/>
      <w:r>
        <w:rPr>
          <w:rFonts w:ascii="Times New Roman" w:eastAsiaTheme="minorEastAsia" w:hAnsi="Times New Roman" w:cs="Times New Roman"/>
          <w:b/>
          <w:bCs/>
          <w:color w:val="000000" w:themeColor="text1"/>
          <w:kern w:val="24"/>
        </w:rPr>
        <w:t xml:space="preserve"> (</w:t>
      </w:r>
      <w:r>
        <w:rPr>
          <w:rFonts w:ascii="Times New Roman" w:eastAsiaTheme="minorEastAsia" w:hAnsi="Times New Roman" w:cs="Times New Roman" w:hint="eastAsia"/>
          <w:b/>
          <w:bCs/>
          <w:color w:val="000000" w:themeColor="text1"/>
          <w:kern w:val="24"/>
        </w:rPr>
        <w:t>B</w:t>
      </w:r>
      <w:r w:rsidRPr="00706DC4">
        <w:rPr>
          <w:rFonts w:ascii="Times New Roman" w:eastAsiaTheme="minorEastAsia" w:hAnsi="Times New Roman" w:cs="Times New Roman"/>
          <w:b/>
          <w:bCs/>
          <w:color w:val="000000" w:themeColor="text1"/>
          <w:kern w:val="24"/>
        </w:rPr>
        <w:t>)</w:t>
      </w:r>
    </w:p>
    <w:p w:rsidR="009E7643" w:rsidRPr="00706DC4" w:rsidRDefault="009E7643" w:rsidP="009E7643">
      <w:pPr>
        <w:pStyle w:val="a4"/>
        <w:wordWrap w:val="0"/>
        <w:spacing w:before="0" w:beforeAutospacing="0" w:after="0" w:afterAutospacing="0"/>
        <w:rPr>
          <w:rFonts w:ascii="Times New Roman" w:eastAsiaTheme="minorEastAsia" w:hAnsi="Times New Roman" w:cs="Times New Roman"/>
          <w:b/>
          <w:bCs/>
          <w:color w:val="000000" w:themeColor="text1"/>
          <w:kern w:val="24"/>
        </w:rPr>
      </w:pPr>
    </w:p>
    <w:p w:rsidR="009E7643" w:rsidRPr="00F81AEE" w:rsidRDefault="009E7643" w:rsidP="009E7643">
      <w:pPr>
        <w:pStyle w:val="a4"/>
        <w:wordWrap w:val="0"/>
        <w:spacing w:before="0" w:beforeAutospacing="0" w:after="0" w:afterAutospacing="0"/>
        <w:rPr>
          <w:rFonts w:ascii="Times New Roman" w:hAnsi="Times New Roman" w:cs="Times New Roman"/>
        </w:rPr>
      </w:pPr>
      <w:r>
        <w:rPr>
          <w:rFonts w:ascii="Times New Roman" w:hAnsi="Times New Roman" w:cs="Times New Roman"/>
          <w:b/>
        </w:rPr>
        <w:t>(</w:t>
      </w:r>
      <w:r>
        <w:rPr>
          <w:rFonts w:ascii="Times New Roman" w:hAnsi="Times New Roman" w:cs="Times New Roman" w:hint="eastAsia"/>
          <w:b/>
        </w:rPr>
        <w:t>A</w:t>
      </w:r>
      <w:r w:rsidRPr="00706DC4">
        <w:rPr>
          <w:rFonts w:ascii="Times New Roman" w:hAnsi="Times New Roman" w:cs="Times New Roman"/>
          <w:b/>
        </w:rPr>
        <w:t>)</w:t>
      </w:r>
      <w:r w:rsidRPr="00706DC4">
        <w:rPr>
          <w:rFonts w:ascii="Times New Roman" w:hAnsi="Times New Roman" w:cs="Times New Roman"/>
        </w:rPr>
        <w:t xml:space="preserve"> </w:t>
      </w:r>
      <w:r w:rsidRPr="00F81AEE">
        <w:rPr>
          <w:rFonts w:ascii="Times New Roman" w:hAnsi="Times New Roman" w:cs="Times New Roman"/>
        </w:rPr>
        <w:t xml:space="preserve">MD </w:t>
      </w:r>
      <w:proofErr w:type="spellStart"/>
      <w:r w:rsidRPr="00F81AEE">
        <w:rPr>
          <w:rFonts w:ascii="Times New Roman" w:hAnsi="Times New Roman" w:cs="Times New Roman"/>
        </w:rPr>
        <w:t>angulation</w:t>
      </w:r>
      <w:proofErr w:type="spellEnd"/>
      <w:r w:rsidRPr="00F81AEE">
        <w:rPr>
          <w:rFonts w:ascii="Times New Roman" w:hAnsi="Times New Roman" w:cs="Times New Roman"/>
        </w:rPr>
        <w:t xml:space="preserve"> is determined by measuring the angle between Line A and Line B at </w:t>
      </w:r>
      <w:proofErr w:type="spellStart"/>
      <w:r w:rsidRPr="00F81AEE">
        <w:rPr>
          <w:rFonts w:ascii="Times New Roman" w:hAnsi="Times New Roman" w:cs="Times New Roman"/>
        </w:rPr>
        <w:t>sagittal</w:t>
      </w:r>
      <w:proofErr w:type="spellEnd"/>
      <w:r w:rsidRPr="00F81AEE">
        <w:rPr>
          <w:rFonts w:ascii="Times New Roman" w:hAnsi="Times New Roman" w:cs="Times New Roman"/>
        </w:rPr>
        <w:t xml:space="preserve"> CBCT section. Line A is a tangent line on </w:t>
      </w:r>
      <w:proofErr w:type="spellStart"/>
      <w:r>
        <w:rPr>
          <w:rFonts w:ascii="Times New Roman" w:hAnsi="Times New Roman" w:cs="Times New Roman" w:hint="eastAsia"/>
        </w:rPr>
        <w:t>mandibular</w:t>
      </w:r>
      <w:proofErr w:type="spellEnd"/>
      <w:r>
        <w:rPr>
          <w:rFonts w:ascii="Times New Roman" w:hAnsi="Times New Roman" w:cs="Times New Roman" w:hint="eastAsia"/>
        </w:rPr>
        <w:t xml:space="preserve"> first molar</w:t>
      </w:r>
      <w:r w:rsidRPr="00F81AEE">
        <w:rPr>
          <w:rFonts w:ascii="Times New Roman" w:hAnsi="Times New Roman" w:cs="Times New Roman"/>
        </w:rPr>
        <w:t xml:space="preserve"> MB cusp tip and Line B is a long axis of </w:t>
      </w:r>
      <w:proofErr w:type="spellStart"/>
      <w:r>
        <w:rPr>
          <w:rFonts w:ascii="Times New Roman" w:hAnsi="Times New Roman" w:cs="Times New Roman" w:hint="eastAsia"/>
        </w:rPr>
        <w:t>mandibular</w:t>
      </w:r>
      <w:proofErr w:type="spellEnd"/>
      <w:r>
        <w:rPr>
          <w:rFonts w:ascii="Times New Roman" w:hAnsi="Times New Roman" w:cs="Times New Roman" w:hint="eastAsia"/>
        </w:rPr>
        <w:t xml:space="preserve"> third molar</w:t>
      </w:r>
      <w:r w:rsidRPr="00F81AEE">
        <w:rPr>
          <w:rFonts w:ascii="Times New Roman" w:hAnsi="Times New Roman" w:cs="Times New Roman"/>
        </w:rPr>
        <w:t xml:space="preserve"> which links the midpoint of coronal width and root apexes at </w:t>
      </w:r>
      <w:proofErr w:type="spellStart"/>
      <w:r w:rsidRPr="00F81AEE">
        <w:rPr>
          <w:rFonts w:ascii="Times New Roman" w:hAnsi="Times New Roman" w:cs="Times New Roman"/>
        </w:rPr>
        <w:t>sagittal</w:t>
      </w:r>
      <w:proofErr w:type="spellEnd"/>
      <w:r w:rsidRPr="00F81AEE">
        <w:rPr>
          <w:rFonts w:ascii="Times New Roman" w:hAnsi="Times New Roman" w:cs="Times New Roman"/>
        </w:rPr>
        <w:t xml:space="preserve"> CBCT section.</w:t>
      </w:r>
      <w:r w:rsidRPr="00F81AEE">
        <w:rPr>
          <w:rFonts w:ascii="Times New Roman" w:hAnsi="Times New Roman" w:cs="Times New Roman" w:hint="eastAsia"/>
        </w:rPr>
        <w:t xml:space="preserve"> If the angle is more than </w:t>
      </w:r>
      <w:r w:rsidRPr="00F81AEE">
        <w:rPr>
          <w:rFonts w:ascii="Times New Roman" w:hAnsi="Times New Roman" w:cs="Times New Roman"/>
        </w:rPr>
        <w:t>0</w:t>
      </w:r>
      <w:r w:rsidRPr="00F81AEE">
        <w:rPr>
          <w:rFonts w:ascii="Times New Roman" w:hAnsi="Times New Roman" w:cs="Times New Roman" w:hint="eastAsia"/>
          <w:vertAlign w:val="superscript"/>
        </w:rPr>
        <w:t>◦</w:t>
      </w:r>
      <w:r w:rsidRPr="00F81AEE">
        <w:rPr>
          <w:rFonts w:ascii="Times New Roman" w:hAnsi="Times New Roman" w:cs="Times New Roman" w:hint="eastAsia"/>
          <w:vertAlign w:val="superscript"/>
        </w:rPr>
        <w:t xml:space="preserve"> </w:t>
      </w:r>
      <w:r w:rsidRPr="00F81AEE">
        <w:rPr>
          <w:rFonts w:ascii="Times New Roman" w:hAnsi="Times New Roman" w:cs="Times New Roman" w:hint="eastAsia"/>
        </w:rPr>
        <w:t xml:space="preserve">and less than </w:t>
      </w:r>
      <w:r w:rsidRPr="00F81AEE">
        <w:rPr>
          <w:rFonts w:ascii="Times New Roman" w:hAnsi="Times New Roman" w:cs="Times New Roman"/>
        </w:rPr>
        <w:t>15</w:t>
      </w:r>
      <w:r w:rsidRPr="00F81AEE">
        <w:rPr>
          <w:rFonts w:ascii="Times New Roman" w:hAnsi="Times New Roman" w:cs="Times New Roman" w:hint="eastAsia"/>
          <w:vertAlign w:val="superscript"/>
        </w:rPr>
        <w:t>◦</w:t>
      </w:r>
      <w:r w:rsidRPr="00F81AEE">
        <w:rPr>
          <w:rFonts w:ascii="Times New Roman" w:hAnsi="Times New Roman" w:cs="Times New Roman" w:hint="eastAsia"/>
        </w:rPr>
        <w:t xml:space="preserve">, its MD </w:t>
      </w:r>
      <w:proofErr w:type="spellStart"/>
      <w:r w:rsidRPr="00F81AEE">
        <w:rPr>
          <w:rFonts w:ascii="Times New Roman" w:hAnsi="Times New Roman" w:cs="Times New Roman" w:hint="eastAsia"/>
        </w:rPr>
        <w:t>angulation</w:t>
      </w:r>
      <w:proofErr w:type="spellEnd"/>
      <w:r w:rsidRPr="00F81AEE">
        <w:rPr>
          <w:rFonts w:ascii="Times New Roman" w:hAnsi="Times New Roman" w:cs="Times New Roman" w:hint="eastAsia"/>
        </w:rPr>
        <w:t xml:space="preserve"> is </w:t>
      </w:r>
      <w:r>
        <w:rPr>
          <w:rFonts w:ascii="Times New Roman" w:hAnsi="Times New Roman" w:cs="Times New Roman" w:hint="eastAsia"/>
        </w:rPr>
        <w:t>classified</w:t>
      </w:r>
      <w:r w:rsidRPr="00F81AEE">
        <w:rPr>
          <w:rFonts w:ascii="Times New Roman" w:hAnsi="Times New Roman" w:cs="Times New Roman" w:hint="eastAsia"/>
        </w:rPr>
        <w:t xml:space="preserve"> as </w:t>
      </w:r>
      <w:r w:rsidRPr="00F81AEE">
        <w:rPr>
          <w:rFonts w:ascii="Times New Roman" w:hAnsi="Times New Roman" w:cs="Times New Roman"/>
        </w:rPr>
        <w:t>‘</w:t>
      </w:r>
      <w:r w:rsidRPr="00F81AEE">
        <w:rPr>
          <w:rFonts w:ascii="Times New Roman" w:hAnsi="Times New Roman" w:cs="Times New Roman"/>
          <w:bCs/>
        </w:rPr>
        <w:t>Horizontal’</w:t>
      </w:r>
      <w:r w:rsidRPr="00F81AEE">
        <w:rPr>
          <w:rFonts w:ascii="Times New Roman" w:hAnsi="Times New Roman" w:cs="Times New Roman"/>
        </w:rPr>
        <w:t xml:space="preserve">, </w:t>
      </w:r>
      <w:r w:rsidRPr="00F81AEE">
        <w:rPr>
          <w:rFonts w:ascii="Times New Roman" w:hAnsi="Times New Roman" w:cs="Times New Roman" w:hint="eastAsia"/>
        </w:rPr>
        <w:t xml:space="preserve">more than </w:t>
      </w:r>
      <w:r w:rsidRPr="00F81AEE">
        <w:rPr>
          <w:rFonts w:ascii="Times New Roman" w:hAnsi="Times New Roman" w:cs="Times New Roman"/>
        </w:rPr>
        <w:t>15</w:t>
      </w:r>
      <w:r w:rsidRPr="00F81AEE">
        <w:rPr>
          <w:rFonts w:ascii="Times New Roman" w:hAnsi="Times New Roman" w:cs="Times New Roman" w:hint="eastAsia"/>
          <w:vertAlign w:val="superscript"/>
        </w:rPr>
        <w:t>◦</w:t>
      </w:r>
      <w:r w:rsidRPr="00F81AEE">
        <w:rPr>
          <w:rFonts w:ascii="Times New Roman" w:hAnsi="Times New Roman" w:cs="Times New Roman" w:hint="eastAsia"/>
        </w:rPr>
        <w:t xml:space="preserve">and less than </w:t>
      </w:r>
      <w:r w:rsidRPr="00F81AEE">
        <w:rPr>
          <w:rFonts w:ascii="Times New Roman" w:hAnsi="Times New Roman" w:cs="Times New Roman"/>
        </w:rPr>
        <w:t>75</w:t>
      </w:r>
      <w:r w:rsidRPr="00F81AEE">
        <w:rPr>
          <w:rFonts w:ascii="Times New Roman" w:hAnsi="Times New Roman" w:cs="Times New Roman" w:hint="eastAsia"/>
          <w:vertAlign w:val="superscript"/>
        </w:rPr>
        <w:t>◦</w:t>
      </w:r>
      <w:r w:rsidRPr="00F81AEE">
        <w:rPr>
          <w:rFonts w:ascii="Times New Roman" w:hAnsi="Times New Roman" w:cs="Times New Roman" w:hint="eastAsia"/>
        </w:rPr>
        <w:t xml:space="preserve"> </w:t>
      </w:r>
      <w:r>
        <w:rPr>
          <w:rFonts w:ascii="Times New Roman" w:hAnsi="Times New Roman" w:cs="Times New Roman" w:hint="eastAsia"/>
        </w:rPr>
        <w:t>classified</w:t>
      </w:r>
      <w:r w:rsidRPr="00F81AEE">
        <w:rPr>
          <w:rFonts w:ascii="Times New Roman" w:hAnsi="Times New Roman" w:cs="Times New Roman" w:hint="eastAsia"/>
        </w:rPr>
        <w:t xml:space="preserve"> as </w:t>
      </w:r>
      <w:r w:rsidRPr="00F81AEE">
        <w:rPr>
          <w:rFonts w:ascii="Times New Roman" w:hAnsi="Times New Roman" w:cs="Times New Roman"/>
        </w:rPr>
        <w:t>‘</w:t>
      </w:r>
      <w:proofErr w:type="spellStart"/>
      <w:r w:rsidRPr="00F81AEE">
        <w:rPr>
          <w:rFonts w:ascii="Times New Roman" w:hAnsi="Times New Roman" w:cs="Times New Roman"/>
          <w:bCs/>
        </w:rPr>
        <w:t>Mesial</w:t>
      </w:r>
      <w:proofErr w:type="spellEnd"/>
      <w:r w:rsidRPr="00F81AEE">
        <w:rPr>
          <w:rFonts w:ascii="Times New Roman" w:hAnsi="Times New Roman" w:cs="Times New Roman"/>
          <w:bCs/>
        </w:rPr>
        <w:t>’</w:t>
      </w:r>
      <w:r w:rsidRPr="00F81AEE">
        <w:rPr>
          <w:rFonts w:ascii="Times New Roman" w:hAnsi="Times New Roman" w:cs="Times New Roman"/>
        </w:rPr>
        <w:t>,</w:t>
      </w:r>
      <w:r w:rsidRPr="00F81AEE">
        <w:rPr>
          <w:rFonts w:ascii="Times New Roman" w:hAnsi="Times New Roman" w:cs="Times New Roman" w:hint="eastAsia"/>
        </w:rPr>
        <w:t xml:space="preserve"> more than</w:t>
      </w:r>
      <w:r w:rsidRPr="00F81AEE">
        <w:rPr>
          <w:rFonts w:ascii="Times New Roman" w:hAnsi="Times New Roman" w:cs="Times New Roman"/>
        </w:rPr>
        <w:t xml:space="preserve"> 75</w:t>
      </w:r>
      <w:r w:rsidRPr="00F81AEE">
        <w:rPr>
          <w:rFonts w:ascii="Times New Roman" w:hAnsi="Times New Roman" w:cs="Times New Roman" w:hint="eastAsia"/>
          <w:vertAlign w:val="superscript"/>
        </w:rPr>
        <w:t>◦</w:t>
      </w:r>
      <w:r w:rsidRPr="00F81AEE">
        <w:rPr>
          <w:rFonts w:ascii="Cambria Math" w:hAnsi="Cambria Math" w:cs="Cambria Math" w:hint="eastAsia"/>
        </w:rPr>
        <w:t xml:space="preserve"> and less than </w:t>
      </w:r>
      <w:r w:rsidRPr="00F81AEE">
        <w:rPr>
          <w:rFonts w:ascii="Times New Roman" w:hAnsi="Times New Roman" w:cs="Times New Roman"/>
        </w:rPr>
        <w:t>105</w:t>
      </w:r>
      <w:r w:rsidRPr="00F81AEE">
        <w:rPr>
          <w:rFonts w:ascii="Times New Roman" w:hAnsi="Times New Roman" w:cs="Times New Roman" w:hint="eastAsia"/>
          <w:vertAlign w:val="superscript"/>
        </w:rPr>
        <w:t>◦</w:t>
      </w:r>
      <w:r w:rsidRPr="00F81AEE">
        <w:rPr>
          <w:rFonts w:ascii="Times New Roman" w:hAnsi="Times New Roman" w:cs="Times New Roman"/>
        </w:rPr>
        <w:t xml:space="preserve"> </w:t>
      </w:r>
      <w:r>
        <w:rPr>
          <w:rFonts w:ascii="Times New Roman" w:hAnsi="Times New Roman" w:cs="Times New Roman" w:hint="eastAsia"/>
        </w:rPr>
        <w:t xml:space="preserve">classified </w:t>
      </w:r>
      <w:r w:rsidRPr="00F81AEE">
        <w:rPr>
          <w:rFonts w:ascii="Times New Roman" w:hAnsi="Times New Roman" w:cs="Times New Roman" w:hint="eastAsia"/>
        </w:rPr>
        <w:t xml:space="preserve">as </w:t>
      </w:r>
      <w:r w:rsidRPr="00F81AEE">
        <w:rPr>
          <w:rFonts w:ascii="Times New Roman" w:hAnsi="Times New Roman" w:cs="Times New Roman"/>
        </w:rPr>
        <w:t>‘</w:t>
      </w:r>
      <w:r w:rsidRPr="00F81AEE">
        <w:rPr>
          <w:rFonts w:ascii="Times New Roman" w:hAnsi="Times New Roman" w:cs="Times New Roman"/>
          <w:bCs/>
        </w:rPr>
        <w:t>Vertical’</w:t>
      </w:r>
      <w:r w:rsidRPr="00F81AEE">
        <w:rPr>
          <w:rFonts w:ascii="Times New Roman" w:hAnsi="Times New Roman" w:cs="Times New Roman" w:hint="eastAsia"/>
          <w:bCs/>
        </w:rPr>
        <w:t xml:space="preserve">, and more than </w:t>
      </w:r>
      <w:r w:rsidRPr="00F81AEE">
        <w:rPr>
          <w:rFonts w:ascii="Times New Roman" w:hAnsi="Times New Roman" w:cs="Times New Roman"/>
        </w:rPr>
        <w:t>105</w:t>
      </w:r>
      <w:r w:rsidRPr="00F81AEE">
        <w:rPr>
          <w:rFonts w:ascii="Times New Roman" w:hAnsi="Times New Roman" w:cs="Times New Roman" w:hint="eastAsia"/>
          <w:vertAlign w:val="superscript"/>
        </w:rPr>
        <w:t>◦</w:t>
      </w:r>
      <w:r w:rsidRPr="00F81AEE">
        <w:rPr>
          <w:rFonts w:ascii="Times New Roman" w:hAnsi="Times New Roman" w:cs="Times New Roman" w:hint="eastAsia"/>
          <w:vertAlign w:val="superscript"/>
        </w:rPr>
        <w:t xml:space="preserve"> </w:t>
      </w:r>
      <w:r>
        <w:rPr>
          <w:rFonts w:ascii="Times New Roman" w:hAnsi="Times New Roman" w:cs="Times New Roman" w:hint="eastAsia"/>
        </w:rPr>
        <w:t>classified</w:t>
      </w:r>
      <w:r w:rsidRPr="00F81AEE">
        <w:rPr>
          <w:rFonts w:ascii="Times New Roman" w:hAnsi="Times New Roman" w:cs="Times New Roman" w:hint="eastAsia"/>
        </w:rPr>
        <w:t xml:space="preserve"> as </w:t>
      </w:r>
      <w:r w:rsidRPr="00F81AEE">
        <w:rPr>
          <w:rFonts w:ascii="Times New Roman" w:hAnsi="Times New Roman" w:cs="Times New Roman"/>
        </w:rPr>
        <w:t>‘</w:t>
      </w:r>
      <w:r w:rsidRPr="00F81AEE">
        <w:rPr>
          <w:rFonts w:ascii="Times New Roman" w:hAnsi="Times New Roman" w:cs="Times New Roman"/>
          <w:bCs/>
        </w:rPr>
        <w:t>Distal’</w:t>
      </w:r>
      <w:r>
        <w:rPr>
          <w:rFonts w:ascii="Times New Roman" w:hAnsi="Times New Roman" w:cs="Times New Roman" w:hint="eastAsia"/>
          <w:bCs/>
        </w:rPr>
        <w:t xml:space="preserve"> </w:t>
      </w:r>
      <w:proofErr w:type="spellStart"/>
      <w:r>
        <w:rPr>
          <w:rFonts w:ascii="Times New Roman" w:hAnsi="Times New Roman" w:cs="Times New Roman" w:hint="eastAsia"/>
          <w:bCs/>
        </w:rPr>
        <w:t>angulation</w:t>
      </w:r>
      <w:proofErr w:type="spellEnd"/>
      <w:r>
        <w:rPr>
          <w:rFonts w:ascii="Times New Roman" w:hAnsi="Times New Roman" w:cs="Times New Roman" w:hint="eastAsia"/>
          <w:bCs/>
        </w:rPr>
        <w:t xml:space="preserve">. </w:t>
      </w:r>
      <w:r>
        <w:rPr>
          <w:rFonts w:ascii="Times New Roman" w:hAnsi="Times New Roman" w:cs="Times New Roman"/>
          <w:b/>
        </w:rPr>
        <w:t>(</w:t>
      </w:r>
      <w:r>
        <w:rPr>
          <w:rFonts w:ascii="Times New Roman" w:hAnsi="Times New Roman" w:cs="Times New Roman" w:hint="eastAsia"/>
          <w:b/>
        </w:rPr>
        <w:t>B</w:t>
      </w:r>
      <w:r w:rsidRPr="00706DC4">
        <w:rPr>
          <w:rFonts w:ascii="Times New Roman" w:hAnsi="Times New Roman" w:cs="Times New Roman"/>
          <w:b/>
        </w:rPr>
        <w:t>)</w:t>
      </w:r>
      <w:r w:rsidRPr="00706DC4">
        <w:rPr>
          <w:rFonts w:ascii="Times New Roman" w:hAnsi="Times New Roman" w:cs="Times New Roman"/>
        </w:rPr>
        <w:t xml:space="preserve"> BL </w:t>
      </w:r>
      <w:proofErr w:type="spellStart"/>
      <w:r w:rsidRPr="00706DC4">
        <w:rPr>
          <w:rFonts w:ascii="Times New Roman" w:hAnsi="Times New Roman" w:cs="Times New Roman"/>
        </w:rPr>
        <w:t>angulation</w:t>
      </w:r>
      <w:proofErr w:type="spellEnd"/>
      <w:r w:rsidRPr="00706DC4">
        <w:rPr>
          <w:rFonts w:ascii="Times New Roman" w:hAnsi="Times New Roman" w:cs="Times New Roman"/>
        </w:rPr>
        <w:t xml:space="preserve"> is determined by measuring the angle between Line C and Line D at coronal CBCT section. Line C is a parallel to the </w:t>
      </w:r>
      <w:proofErr w:type="spellStart"/>
      <w:r w:rsidRPr="00706DC4">
        <w:rPr>
          <w:rFonts w:ascii="Times New Roman" w:hAnsi="Times New Roman" w:cs="Times New Roman"/>
        </w:rPr>
        <w:t>midsagittal</w:t>
      </w:r>
      <w:proofErr w:type="spellEnd"/>
      <w:r w:rsidRPr="00706DC4">
        <w:rPr>
          <w:rFonts w:ascii="Times New Roman" w:hAnsi="Times New Roman" w:cs="Times New Roman"/>
        </w:rPr>
        <w:t xml:space="preserve"> line of mandible and Line D is a long axis of </w:t>
      </w:r>
      <w:proofErr w:type="spellStart"/>
      <w:r>
        <w:rPr>
          <w:rFonts w:ascii="Times New Roman" w:hAnsi="Times New Roman" w:cs="Times New Roman" w:hint="eastAsia"/>
        </w:rPr>
        <w:t>mandibular</w:t>
      </w:r>
      <w:proofErr w:type="spellEnd"/>
      <w:r>
        <w:rPr>
          <w:rFonts w:ascii="Times New Roman" w:hAnsi="Times New Roman" w:cs="Times New Roman" w:hint="eastAsia"/>
        </w:rPr>
        <w:t xml:space="preserve"> third molar</w:t>
      </w:r>
      <w:r w:rsidRPr="00706DC4">
        <w:rPr>
          <w:rFonts w:ascii="Times New Roman" w:hAnsi="Times New Roman" w:cs="Times New Roman"/>
        </w:rPr>
        <w:t xml:space="preserve"> which links the midpoint of coronal width and root apexes at coronal CBCT section.</w:t>
      </w:r>
      <w:r>
        <w:rPr>
          <w:rFonts w:ascii="Times New Roman" w:hAnsi="Times New Roman" w:cs="Times New Roman" w:hint="eastAsia"/>
        </w:rPr>
        <w:t xml:space="preserve"> If the angle is more than </w:t>
      </w:r>
      <w:r w:rsidRPr="00F81AEE">
        <w:rPr>
          <w:rFonts w:ascii="Times New Roman" w:hAnsi="Times New Roman" w:cs="Times New Roman"/>
        </w:rPr>
        <w:t>-10</w:t>
      </w:r>
      <w:r w:rsidRPr="00F81AEE">
        <w:rPr>
          <w:rFonts w:ascii="Times New Roman" w:hAnsi="Times New Roman" w:cs="Times New Roman" w:hint="eastAsia"/>
          <w:vertAlign w:val="superscript"/>
        </w:rPr>
        <w:t>◦</w:t>
      </w:r>
      <w:r>
        <w:rPr>
          <w:rFonts w:ascii="Times New Roman" w:hAnsi="Times New Roman" w:cs="Times New Roman" w:hint="eastAsia"/>
        </w:rPr>
        <w:t xml:space="preserve">, its BL </w:t>
      </w:r>
      <w:proofErr w:type="spellStart"/>
      <w:r>
        <w:rPr>
          <w:rFonts w:ascii="Times New Roman" w:hAnsi="Times New Roman" w:cs="Times New Roman" w:hint="eastAsia"/>
        </w:rPr>
        <w:t>angulation</w:t>
      </w:r>
      <w:proofErr w:type="spellEnd"/>
      <w:r>
        <w:rPr>
          <w:rFonts w:ascii="Times New Roman" w:hAnsi="Times New Roman" w:cs="Times New Roman" w:hint="eastAsia"/>
        </w:rPr>
        <w:t xml:space="preserve"> is classified as </w:t>
      </w:r>
      <w:r w:rsidRPr="00F81AEE">
        <w:rPr>
          <w:rFonts w:ascii="Times New Roman" w:hAnsi="Times New Roman" w:cs="Times New Roman"/>
        </w:rPr>
        <w:t>‘</w:t>
      </w:r>
      <w:proofErr w:type="spellStart"/>
      <w:r w:rsidRPr="00F81AEE">
        <w:rPr>
          <w:rFonts w:ascii="Times New Roman" w:hAnsi="Times New Roman" w:cs="Times New Roman"/>
          <w:bCs/>
        </w:rPr>
        <w:t>Buccal</w:t>
      </w:r>
      <w:proofErr w:type="spellEnd"/>
      <w:r w:rsidRPr="00F81AEE">
        <w:rPr>
          <w:rFonts w:ascii="Times New Roman" w:hAnsi="Times New Roman" w:cs="Times New Roman"/>
        </w:rPr>
        <w:t>’</w:t>
      </w:r>
      <w:r w:rsidRPr="00F81AEE">
        <w:rPr>
          <w:rFonts w:ascii="Times New Roman" w:hAnsi="Times New Roman" w:cs="Times New Roman" w:hint="eastAsia"/>
        </w:rPr>
        <w:t xml:space="preserve">, and less than </w:t>
      </w:r>
      <w:r w:rsidRPr="00F81AEE">
        <w:rPr>
          <w:rFonts w:ascii="Times New Roman" w:hAnsi="Times New Roman" w:cs="Times New Roman"/>
        </w:rPr>
        <w:t>-10</w:t>
      </w:r>
      <w:r w:rsidRPr="00F81AEE">
        <w:rPr>
          <w:rFonts w:ascii="Times New Roman" w:hAnsi="Times New Roman" w:cs="Times New Roman" w:hint="eastAsia"/>
          <w:vertAlign w:val="superscript"/>
        </w:rPr>
        <w:t>◦</w:t>
      </w:r>
      <w:r w:rsidRPr="00F81AEE">
        <w:rPr>
          <w:rFonts w:ascii="Times New Roman" w:hAnsi="Times New Roman" w:cs="Times New Roman"/>
          <w:vertAlign w:val="superscript"/>
        </w:rPr>
        <w:t xml:space="preserve"> </w:t>
      </w:r>
      <w:r w:rsidRPr="00F81AEE">
        <w:rPr>
          <w:rFonts w:ascii="Times New Roman" w:hAnsi="Times New Roman" w:cs="Times New Roman" w:hint="eastAsia"/>
        </w:rPr>
        <w:t xml:space="preserve">classified as </w:t>
      </w:r>
      <w:r w:rsidRPr="00F81AEE">
        <w:rPr>
          <w:rFonts w:ascii="Times New Roman" w:hAnsi="Times New Roman" w:cs="Times New Roman"/>
        </w:rPr>
        <w:t>‘</w:t>
      </w:r>
      <w:r w:rsidRPr="00F81AEE">
        <w:rPr>
          <w:rFonts w:ascii="Times New Roman" w:hAnsi="Times New Roman" w:cs="Times New Roman"/>
          <w:bCs/>
        </w:rPr>
        <w:t>Lingual’</w:t>
      </w:r>
      <w:r w:rsidRPr="00F81AEE">
        <w:rPr>
          <w:rFonts w:ascii="Times New Roman" w:hAnsi="Times New Roman" w:cs="Times New Roman" w:hint="eastAsia"/>
          <w:bCs/>
        </w:rPr>
        <w:t xml:space="preserve"> </w:t>
      </w:r>
      <w:proofErr w:type="spellStart"/>
      <w:r w:rsidRPr="00F81AEE">
        <w:rPr>
          <w:rFonts w:ascii="Times New Roman" w:hAnsi="Times New Roman" w:cs="Times New Roman" w:hint="eastAsia"/>
          <w:bCs/>
        </w:rPr>
        <w:t>angulation</w:t>
      </w:r>
      <w:proofErr w:type="spellEnd"/>
      <w:r w:rsidRPr="00F81AEE">
        <w:rPr>
          <w:rFonts w:ascii="Times New Roman" w:hAnsi="Times New Roman" w:cs="Times New Roman" w:hint="eastAsia"/>
          <w:bCs/>
        </w:rPr>
        <w:t>.</w:t>
      </w: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r>
        <w:rPr>
          <w:noProof/>
        </w:rPr>
        <w:lastRenderedPageBreak/>
        <w:drawing>
          <wp:inline distT="0" distB="0" distL="0" distR="0">
            <wp:extent cx="4193890" cy="3463636"/>
            <wp:effectExtent l="19050" t="0" r="0" b="0"/>
            <wp:docPr id="2" name="그림 1" descr="Appendix 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figure 2.tif"/>
                    <pic:cNvPicPr/>
                  </pic:nvPicPr>
                  <pic:blipFill>
                    <a:blip r:embed="rId5" cstate="print"/>
                    <a:stretch>
                      <a:fillRect/>
                    </a:stretch>
                  </pic:blipFill>
                  <pic:spPr>
                    <a:xfrm>
                      <a:off x="0" y="0"/>
                      <a:ext cx="4189630" cy="3460118"/>
                    </a:xfrm>
                    <a:prstGeom prst="rect">
                      <a:avLst/>
                    </a:prstGeom>
                  </pic:spPr>
                </pic:pic>
              </a:graphicData>
            </a:graphic>
          </wp:inline>
        </w:drawing>
      </w:r>
    </w:p>
    <w:p w:rsidR="009E7643" w:rsidRDefault="009E7643" w:rsidP="009E7643">
      <w:pPr>
        <w:pStyle w:val="a4"/>
        <w:wordWrap w:val="0"/>
        <w:spacing w:before="0" w:beforeAutospacing="0" w:after="0" w:afterAutospacing="0"/>
        <w:rPr>
          <w:rFonts w:ascii="Times New Roman" w:eastAsiaTheme="minorEastAsia" w:hAnsi="Times New Roman" w:cs="Times New Roman"/>
          <w:bCs/>
          <w:color w:val="000000" w:themeColor="text1"/>
          <w:kern w:val="24"/>
        </w:rPr>
      </w:pPr>
      <w:r w:rsidRPr="00706DC4">
        <w:rPr>
          <w:rFonts w:ascii="Times New Roman" w:eastAsiaTheme="minorEastAsia" w:hAnsi="Times New Roman" w:cs="Times New Roman"/>
          <w:b/>
          <w:bCs/>
          <w:color w:val="000000" w:themeColor="text1"/>
          <w:kern w:val="24"/>
        </w:rPr>
        <w:t xml:space="preserve">Appendix figure 2. New bone formation upper the cut surface at </w:t>
      </w:r>
      <w:r>
        <w:rPr>
          <w:rFonts w:ascii="Times New Roman" w:eastAsiaTheme="minorEastAsia" w:hAnsi="Times New Roman" w:cs="Times New Roman" w:hint="eastAsia"/>
          <w:b/>
          <w:bCs/>
          <w:color w:val="000000" w:themeColor="text1"/>
          <w:kern w:val="24"/>
        </w:rPr>
        <w:t xml:space="preserve">6 months </w:t>
      </w:r>
      <w:r w:rsidRPr="00706DC4">
        <w:rPr>
          <w:rFonts w:ascii="Times New Roman" w:eastAsiaTheme="minorEastAsia" w:hAnsi="Times New Roman" w:cs="Times New Roman"/>
          <w:b/>
          <w:bCs/>
          <w:color w:val="000000" w:themeColor="text1"/>
          <w:kern w:val="24"/>
        </w:rPr>
        <w:t xml:space="preserve">after </w:t>
      </w:r>
      <w:proofErr w:type="spellStart"/>
      <w:r w:rsidRPr="00706DC4">
        <w:rPr>
          <w:rFonts w:ascii="Times New Roman" w:eastAsiaTheme="minorEastAsia" w:hAnsi="Times New Roman" w:cs="Times New Roman"/>
          <w:b/>
          <w:bCs/>
          <w:color w:val="000000" w:themeColor="text1"/>
          <w:kern w:val="24"/>
        </w:rPr>
        <w:t>coronectomy</w:t>
      </w:r>
      <w:proofErr w:type="spellEnd"/>
      <w:r w:rsidRPr="0071521F">
        <w:rPr>
          <w:rFonts w:ascii="Times New Roman" w:eastAsiaTheme="minorEastAsia" w:hAnsi="Times New Roman" w:cs="Times New Roman"/>
          <w:bCs/>
          <w:color w:val="000000" w:themeColor="text1"/>
          <w:kern w:val="24"/>
        </w:rPr>
        <w:t xml:space="preserve">. </w:t>
      </w:r>
    </w:p>
    <w:p w:rsidR="009E7643" w:rsidRDefault="009E7643" w:rsidP="009E7643">
      <w:pPr>
        <w:pStyle w:val="a4"/>
        <w:wordWrap w:val="0"/>
        <w:spacing w:before="0" w:beforeAutospacing="0" w:after="0" w:afterAutospacing="0"/>
        <w:rPr>
          <w:rFonts w:ascii="Times New Roman" w:eastAsiaTheme="minorEastAsia" w:hAnsi="Times New Roman" w:cs="Times New Roman"/>
          <w:bCs/>
          <w:color w:val="000000" w:themeColor="text1"/>
          <w:kern w:val="24"/>
        </w:rPr>
      </w:pPr>
    </w:p>
    <w:p w:rsidR="009E7643" w:rsidRPr="00B36684" w:rsidRDefault="009E7643" w:rsidP="009E7643">
      <w:pPr>
        <w:pStyle w:val="a4"/>
        <w:wordWrap w:val="0"/>
        <w:spacing w:before="0" w:beforeAutospacing="0" w:after="0" w:afterAutospacing="0"/>
        <w:rPr>
          <w:rFonts w:ascii="Times New Roman" w:eastAsiaTheme="minorEastAsia" w:hAnsi="Times New Roman" w:cs="Times New Roman"/>
          <w:bCs/>
          <w:color w:val="000000" w:themeColor="text1"/>
          <w:kern w:val="24"/>
        </w:rPr>
      </w:pPr>
      <w:r>
        <w:rPr>
          <w:rFonts w:ascii="Times New Roman" w:eastAsiaTheme="minorEastAsia" w:hAnsi="Times New Roman" w:cs="Times New Roman" w:hint="eastAsia"/>
          <w:bCs/>
          <w:color w:val="000000" w:themeColor="text1"/>
          <w:kern w:val="24"/>
        </w:rPr>
        <w:t xml:space="preserve">In our study, we can observe the new bone formation upper the cut surface in vertical </w:t>
      </w:r>
      <w:r w:rsidRPr="000F1A81">
        <w:rPr>
          <w:rFonts w:ascii="Times New Roman" w:eastAsiaTheme="minorEastAsia" w:hAnsi="Times New Roman" w:cs="Times New Roman" w:hint="eastAsia"/>
          <w:b/>
          <w:bCs/>
          <w:color w:val="000000" w:themeColor="text1"/>
          <w:kern w:val="24"/>
        </w:rPr>
        <w:t>(</w:t>
      </w:r>
      <w:r>
        <w:rPr>
          <w:rFonts w:ascii="Times New Roman" w:eastAsiaTheme="minorEastAsia" w:hAnsi="Times New Roman" w:cs="Times New Roman" w:hint="eastAsia"/>
          <w:b/>
          <w:bCs/>
          <w:color w:val="000000" w:themeColor="text1"/>
          <w:kern w:val="24"/>
        </w:rPr>
        <w:t>A</w:t>
      </w:r>
      <w:r w:rsidRPr="000F1A81">
        <w:rPr>
          <w:rFonts w:ascii="Times New Roman" w:eastAsiaTheme="minorEastAsia" w:hAnsi="Times New Roman" w:cs="Times New Roman" w:hint="eastAsia"/>
          <w:b/>
          <w:bCs/>
          <w:color w:val="000000" w:themeColor="text1"/>
          <w:kern w:val="24"/>
        </w:rPr>
        <w:t>)</w:t>
      </w:r>
      <w:r>
        <w:rPr>
          <w:rFonts w:ascii="Times New Roman" w:eastAsiaTheme="minorEastAsia" w:hAnsi="Times New Roman" w:cs="Times New Roman" w:hint="eastAsia"/>
          <w:bCs/>
          <w:color w:val="000000" w:themeColor="text1"/>
          <w:kern w:val="24"/>
        </w:rPr>
        <w:t xml:space="preserve"> and distal </w:t>
      </w:r>
      <w:r>
        <w:rPr>
          <w:rFonts w:ascii="Times New Roman" w:eastAsiaTheme="minorEastAsia" w:hAnsi="Times New Roman" w:cs="Times New Roman" w:hint="eastAsia"/>
          <w:b/>
          <w:bCs/>
          <w:color w:val="000000" w:themeColor="text1"/>
          <w:kern w:val="24"/>
        </w:rPr>
        <w:t>(B</w:t>
      </w:r>
      <w:r w:rsidRPr="000F1A81">
        <w:rPr>
          <w:rFonts w:ascii="Times New Roman" w:eastAsiaTheme="minorEastAsia" w:hAnsi="Times New Roman" w:cs="Times New Roman" w:hint="eastAsia"/>
          <w:b/>
          <w:bCs/>
          <w:color w:val="000000" w:themeColor="text1"/>
          <w:kern w:val="24"/>
        </w:rPr>
        <w:t>)</w:t>
      </w:r>
      <w:r>
        <w:rPr>
          <w:rFonts w:ascii="Times New Roman" w:eastAsiaTheme="minorEastAsia" w:hAnsi="Times New Roman" w:cs="Times New Roman" w:hint="eastAsia"/>
          <w:bCs/>
          <w:color w:val="000000" w:themeColor="text1"/>
          <w:kern w:val="24"/>
        </w:rPr>
        <w:t xml:space="preserve"> impaction at </w:t>
      </w:r>
      <w:proofErr w:type="spellStart"/>
      <w:r>
        <w:rPr>
          <w:rFonts w:ascii="Times New Roman" w:eastAsiaTheme="minorEastAsia" w:hAnsi="Times New Roman" w:cs="Times New Roman" w:hint="eastAsia"/>
          <w:bCs/>
          <w:color w:val="000000" w:themeColor="text1"/>
          <w:kern w:val="24"/>
        </w:rPr>
        <w:t>sagittal</w:t>
      </w:r>
      <w:proofErr w:type="spellEnd"/>
      <w:r>
        <w:rPr>
          <w:rFonts w:ascii="Times New Roman" w:eastAsiaTheme="minorEastAsia" w:hAnsi="Times New Roman" w:cs="Times New Roman" w:hint="eastAsia"/>
          <w:bCs/>
          <w:color w:val="000000" w:themeColor="text1"/>
          <w:kern w:val="24"/>
        </w:rPr>
        <w:t xml:space="preserve"> CBCT section of 6 months after </w:t>
      </w:r>
      <w:proofErr w:type="spellStart"/>
      <w:r>
        <w:rPr>
          <w:rFonts w:ascii="Times New Roman" w:eastAsiaTheme="minorEastAsia" w:hAnsi="Times New Roman" w:cs="Times New Roman" w:hint="eastAsia"/>
          <w:bCs/>
          <w:color w:val="000000" w:themeColor="text1"/>
          <w:kern w:val="24"/>
        </w:rPr>
        <w:t>coronectomy</w:t>
      </w:r>
      <w:proofErr w:type="spellEnd"/>
      <w:r>
        <w:rPr>
          <w:rFonts w:ascii="Times New Roman" w:eastAsiaTheme="minorEastAsia" w:hAnsi="Times New Roman" w:cs="Times New Roman" w:hint="eastAsia"/>
          <w:bCs/>
          <w:color w:val="000000" w:themeColor="text1"/>
          <w:kern w:val="24"/>
        </w:rPr>
        <w:t xml:space="preserve">. On the contrary to </w:t>
      </w:r>
      <w:proofErr w:type="spellStart"/>
      <w:r>
        <w:rPr>
          <w:rFonts w:ascii="Times New Roman" w:eastAsiaTheme="minorEastAsia" w:hAnsi="Times New Roman" w:cs="Times New Roman" w:hint="eastAsia"/>
          <w:bCs/>
          <w:color w:val="000000" w:themeColor="text1"/>
          <w:kern w:val="24"/>
        </w:rPr>
        <w:t>mesial</w:t>
      </w:r>
      <w:proofErr w:type="spellEnd"/>
      <w:r>
        <w:rPr>
          <w:rFonts w:ascii="Times New Roman" w:eastAsiaTheme="minorEastAsia" w:hAnsi="Times New Roman" w:cs="Times New Roman" w:hint="eastAsia"/>
          <w:bCs/>
          <w:color w:val="000000" w:themeColor="text1"/>
          <w:kern w:val="24"/>
        </w:rPr>
        <w:t xml:space="preserve"> and horizontal impaction, there was little space </w:t>
      </w:r>
      <w:r>
        <w:rPr>
          <w:rFonts w:ascii="Times New Roman" w:eastAsiaTheme="minorEastAsia" w:hAnsi="Times New Roman" w:cs="Times New Roman"/>
          <w:bCs/>
          <w:color w:val="000000" w:themeColor="text1"/>
          <w:kern w:val="24"/>
        </w:rPr>
        <w:t>between</w:t>
      </w:r>
      <w:r>
        <w:rPr>
          <w:rFonts w:ascii="Times New Roman" w:eastAsiaTheme="minorEastAsia" w:hAnsi="Times New Roman" w:cs="Times New Roman" w:hint="eastAsia"/>
          <w:bCs/>
          <w:color w:val="000000" w:themeColor="text1"/>
          <w:kern w:val="24"/>
        </w:rPr>
        <w:t xml:space="preserve"> distal surface of </w:t>
      </w:r>
      <w:proofErr w:type="spellStart"/>
      <w:r>
        <w:rPr>
          <w:rFonts w:ascii="Times New Roman" w:eastAsiaTheme="minorEastAsia" w:hAnsi="Times New Roman" w:cs="Times New Roman" w:hint="eastAsia"/>
          <w:bCs/>
          <w:color w:val="000000" w:themeColor="text1"/>
          <w:kern w:val="24"/>
        </w:rPr>
        <w:t>mandibular</w:t>
      </w:r>
      <w:proofErr w:type="spellEnd"/>
      <w:r>
        <w:rPr>
          <w:rFonts w:ascii="Times New Roman" w:eastAsiaTheme="minorEastAsia" w:hAnsi="Times New Roman" w:cs="Times New Roman" w:hint="eastAsia"/>
          <w:bCs/>
          <w:color w:val="000000" w:themeColor="text1"/>
          <w:kern w:val="24"/>
        </w:rPr>
        <w:t xml:space="preserve"> second molar and remnant roots. Newly formed bone upper the cut surface </w:t>
      </w:r>
      <w:proofErr w:type="gramStart"/>
      <w:r>
        <w:rPr>
          <w:rFonts w:ascii="Times New Roman" w:eastAsiaTheme="minorEastAsia" w:hAnsi="Times New Roman" w:cs="Times New Roman" w:hint="eastAsia"/>
          <w:bCs/>
          <w:color w:val="000000" w:themeColor="text1"/>
          <w:kern w:val="24"/>
        </w:rPr>
        <w:t>interfered</w:t>
      </w:r>
      <w:proofErr w:type="gramEnd"/>
      <w:r>
        <w:rPr>
          <w:rFonts w:ascii="Times New Roman" w:eastAsiaTheme="minorEastAsia" w:hAnsi="Times New Roman" w:cs="Times New Roman" w:hint="eastAsia"/>
          <w:bCs/>
          <w:color w:val="000000" w:themeColor="text1"/>
          <w:kern w:val="24"/>
        </w:rPr>
        <w:t xml:space="preserve"> the root migration and we found a lower migration tendency in vertical and distal impaction.</w:t>
      </w: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p>
    <w:p w:rsidR="009E7643" w:rsidRDefault="009E7643">
      <w:pPr>
        <w:rPr>
          <w:rFonts w:hint="eastAsia"/>
        </w:rPr>
      </w:pPr>
      <w:r>
        <w:rPr>
          <w:noProof/>
        </w:rPr>
        <w:lastRenderedPageBreak/>
        <w:drawing>
          <wp:inline distT="0" distB="0" distL="0" distR="0">
            <wp:extent cx="4414405" cy="3645754"/>
            <wp:effectExtent l="19050" t="0" r="5195" b="0"/>
            <wp:docPr id="3" name="그림 2" descr="Appendix 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figure 3.tif"/>
                    <pic:cNvPicPr/>
                  </pic:nvPicPr>
                  <pic:blipFill>
                    <a:blip r:embed="rId6" cstate="print"/>
                    <a:stretch>
                      <a:fillRect/>
                    </a:stretch>
                  </pic:blipFill>
                  <pic:spPr>
                    <a:xfrm>
                      <a:off x="0" y="0"/>
                      <a:ext cx="4409921" cy="3642050"/>
                    </a:xfrm>
                    <a:prstGeom prst="rect">
                      <a:avLst/>
                    </a:prstGeom>
                  </pic:spPr>
                </pic:pic>
              </a:graphicData>
            </a:graphic>
          </wp:inline>
        </w:drawing>
      </w:r>
    </w:p>
    <w:p w:rsidR="009E7643" w:rsidRPr="009E7643" w:rsidRDefault="009E7643" w:rsidP="009E7643">
      <w:pPr>
        <w:pStyle w:val="a4"/>
        <w:wordWrap w:val="0"/>
        <w:spacing w:before="0" w:beforeAutospacing="0" w:after="0" w:afterAutospacing="0"/>
        <w:rPr>
          <w:rFonts w:ascii="Times New Roman" w:eastAsiaTheme="minorEastAsia" w:hAnsi="Times New Roman" w:cs="Times New Roman"/>
          <w:b/>
          <w:bCs/>
          <w:color w:val="000000" w:themeColor="text1"/>
          <w:kern w:val="24"/>
        </w:rPr>
      </w:pPr>
      <w:r w:rsidRPr="009E7643">
        <w:rPr>
          <w:rFonts w:ascii="Times New Roman" w:eastAsiaTheme="minorEastAsia" w:hAnsi="Times New Roman" w:cs="Times New Roman"/>
          <w:b/>
          <w:bCs/>
          <w:color w:val="000000" w:themeColor="text1"/>
          <w:kern w:val="24"/>
        </w:rPr>
        <w:t>Appendix figure 3. Root migration differences depending on cutting completeness</w:t>
      </w:r>
    </w:p>
    <w:p w:rsidR="009E7643" w:rsidRPr="009E7643" w:rsidRDefault="009E7643" w:rsidP="009E7643">
      <w:pPr>
        <w:pStyle w:val="a4"/>
        <w:wordWrap w:val="0"/>
        <w:spacing w:before="0" w:beforeAutospacing="0" w:after="0" w:afterAutospacing="0"/>
        <w:rPr>
          <w:rFonts w:ascii="Times New Roman" w:eastAsiaTheme="minorEastAsia" w:hAnsi="Times New Roman" w:cs="Times New Roman"/>
          <w:b/>
          <w:bCs/>
          <w:color w:val="000000" w:themeColor="text1"/>
          <w:kern w:val="24"/>
        </w:rPr>
      </w:pPr>
    </w:p>
    <w:p w:rsidR="009E7643" w:rsidRDefault="009E7643" w:rsidP="009E7643">
      <w:pPr>
        <w:rPr>
          <w:rFonts w:ascii="Times New Roman" w:hAnsi="Times New Roman" w:cs="Times New Roman"/>
          <w:sz w:val="24"/>
          <w:szCs w:val="24"/>
        </w:rPr>
      </w:pPr>
      <w:r w:rsidRPr="009E7643">
        <w:rPr>
          <w:rFonts w:ascii="Times New Roman" w:hAnsi="Times New Roman" w:cs="Times New Roman"/>
          <w:sz w:val="24"/>
          <w:szCs w:val="24"/>
        </w:rPr>
        <w:t xml:space="preserve">Surgical technique especially cutting completeness affected root migration. When coronal portion is cut completely </w:t>
      </w:r>
      <w:r w:rsidRPr="009E7643">
        <w:rPr>
          <w:rFonts w:ascii="Times New Roman" w:hAnsi="Times New Roman" w:cs="Times New Roman"/>
          <w:b/>
          <w:sz w:val="24"/>
          <w:szCs w:val="24"/>
        </w:rPr>
        <w:t>(A)</w:t>
      </w:r>
      <w:r w:rsidRPr="009E7643">
        <w:rPr>
          <w:rFonts w:ascii="Times New Roman" w:hAnsi="Times New Roman" w:cs="Times New Roman"/>
          <w:sz w:val="24"/>
          <w:szCs w:val="24"/>
        </w:rPr>
        <w:t xml:space="preserve"> which means there was a no undercut to migrate, we could observe greater migration tendency. On the other hand, when cutting is performed incompletely </w:t>
      </w:r>
      <w:r w:rsidRPr="009E7643">
        <w:rPr>
          <w:rFonts w:ascii="Times New Roman" w:hAnsi="Times New Roman" w:cs="Times New Roman"/>
          <w:b/>
          <w:sz w:val="24"/>
          <w:szCs w:val="24"/>
        </w:rPr>
        <w:t>(B)</w:t>
      </w:r>
      <w:r w:rsidRPr="009E7643">
        <w:rPr>
          <w:rFonts w:ascii="Times New Roman" w:hAnsi="Times New Roman" w:cs="Times New Roman"/>
          <w:sz w:val="24"/>
          <w:szCs w:val="24"/>
        </w:rPr>
        <w:t>, undercut or incompletely cut portion blocked the eruption path and interfered the root migration consequently.</w:t>
      </w: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p>
    <w:p w:rsidR="009E7643" w:rsidRDefault="009E7643" w:rsidP="009E7643">
      <w:pPr>
        <w:rPr>
          <w:rFonts w:ascii="Times New Roman" w:hAnsi="Times New Roman" w:cs="Times New Roman" w:hint="eastAsia"/>
          <w:sz w:val="24"/>
          <w:szCs w:val="24"/>
        </w:rPr>
      </w:pPr>
      <w:r>
        <w:rPr>
          <w:rFonts w:ascii="Times New Roman" w:hAnsi="Times New Roman" w:cs="Times New Roman"/>
          <w:noProof/>
          <w:sz w:val="24"/>
          <w:szCs w:val="24"/>
        </w:rPr>
        <w:lastRenderedPageBreak/>
        <w:drawing>
          <wp:inline distT="0" distB="0" distL="0" distR="0">
            <wp:extent cx="4437135" cy="3664527"/>
            <wp:effectExtent l="19050" t="0" r="1515" b="0"/>
            <wp:docPr id="4" name="그림 3" descr="Appendix 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endix figure 4.tif"/>
                    <pic:cNvPicPr/>
                  </pic:nvPicPr>
                  <pic:blipFill>
                    <a:blip r:embed="rId7" cstate="print"/>
                    <a:stretch>
                      <a:fillRect/>
                    </a:stretch>
                  </pic:blipFill>
                  <pic:spPr>
                    <a:xfrm>
                      <a:off x="0" y="0"/>
                      <a:ext cx="4432628" cy="3660805"/>
                    </a:xfrm>
                    <a:prstGeom prst="rect">
                      <a:avLst/>
                    </a:prstGeom>
                  </pic:spPr>
                </pic:pic>
              </a:graphicData>
            </a:graphic>
          </wp:inline>
        </w:drawing>
      </w:r>
    </w:p>
    <w:p w:rsidR="009E7643" w:rsidRPr="00481BA3" w:rsidRDefault="009E7643" w:rsidP="009E7643">
      <w:pPr>
        <w:pStyle w:val="a4"/>
        <w:wordWrap w:val="0"/>
        <w:spacing w:before="0" w:beforeAutospacing="0" w:after="0" w:afterAutospacing="0"/>
        <w:rPr>
          <w:rFonts w:ascii="Times New Roman" w:eastAsiaTheme="minorEastAsia" w:hAnsi="Times New Roman" w:cs="Times New Roman"/>
          <w:b/>
          <w:bCs/>
          <w:color w:val="000000" w:themeColor="text1"/>
          <w:kern w:val="24"/>
        </w:rPr>
      </w:pPr>
      <w:r w:rsidRPr="00481BA3">
        <w:rPr>
          <w:rFonts w:ascii="Times New Roman" w:eastAsiaTheme="minorEastAsia" w:hAnsi="Times New Roman" w:cs="Times New Roman"/>
          <w:b/>
          <w:bCs/>
          <w:color w:val="000000" w:themeColor="text1"/>
          <w:kern w:val="24"/>
        </w:rPr>
        <w:t xml:space="preserve">Appendix figure 4. </w:t>
      </w:r>
      <w:proofErr w:type="spellStart"/>
      <w:proofErr w:type="gramStart"/>
      <w:r w:rsidRPr="00481BA3">
        <w:rPr>
          <w:rFonts w:ascii="Times New Roman" w:eastAsiaTheme="minorEastAsia" w:hAnsi="Times New Roman" w:cs="Times New Roman"/>
          <w:b/>
          <w:bCs/>
          <w:color w:val="000000" w:themeColor="text1"/>
          <w:kern w:val="24"/>
        </w:rPr>
        <w:t>Coronectomy</w:t>
      </w:r>
      <w:proofErr w:type="spellEnd"/>
      <w:r w:rsidRPr="00481BA3">
        <w:rPr>
          <w:rFonts w:ascii="Times New Roman" w:eastAsiaTheme="minorEastAsia" w:hAnsi="Times New Roman" w:cs="Times New Roman"/>
          <w:b/>
          <w:bCs/>
          <w:color w:val="000000" w:themeColor="text1"/>
          <w:kern w:val="24"/>
        </w:rPr>
        <w:t xml:space="preserve"> of severely curved roots case.</w:t>
      </w:r>
      <w:proofErr w:type="gramEnd"/>
    </w:p>
    <w:p w:rsidR="009E7643" w:rsidRPr="00481BA3" w:rsidRDefault="009E7643" w:rsidP="009E7643">
      <w:pPr>
        <w:pStyle w:val="a4"/>
        <w:wordWrap w:val="0"/>
        <w:spacing w:before="0" w:beforeAutospacing="0" w:after="0" w:afterAutospacing="0"/>
        <w:rPr>
          <w:rFonts w:ascii="Times New Roman" w:eastAsiaTheme="minorEastAsia" w:hAnsi="Times New Roman" w:cs="Times New Roman"/>
          <w:bCs/>
          <w:color w:val="000000" w:themeColor="text1"/>
          <w:kern w:val="24"/>
        </w:rPr>
      </w:pPr>
    </w:p>
    <w:p w:rsidR="009E7643" w:rsidRDefault="009E7643" w:rsidP="009E7643">
      <w:pPr>
        <w:pStyle w:val="a4"/>
        <w:wordWrap w:val="0"/>
        <w:spacing w:before="0" w:beforeAutospacing="0" w:after="0" w:afterAutospacing="0"/>
        <w:rPr>
          <w:rFonts w:ascii="Times New Roman" w:eastAsiaTheme="minorEastAsia" w:hAnsi="Times New Roman" w:cs="Times New Roman"/>
          <w:bCs/>
          <w:color w:val="000000" w:themeColor="text1"/>
          <w:kern w:val="24"/>
        </w:rPr>
      </w:pPr>
      <w:r>
        <w:rPr>
          <w:rFonts w:ascii="Times New Roman" w:eastAsiaTheme="minorEastAsia" w:hAnsi="Times New Roman" w:cs="Times New Roman" w:hint="eastAsia"/>
          <w:bCs/>
          <w:color w:val="000000" w:themeColor="text1"/>
          <w:kern w:val="24"/>
        </w:rPr>
        <w:t xml:space="preserve">In cases of </w:t>
      </w:r>
      <w:proofErr w:type="spellStart"/>
      <w:r>
        <w:rPr>
          <w:rFonts w:ascii="Times New Roman" w:eastAsiaTheme="minorEastAsia" w:hAnsi="Times New Roman" w:cs="Times New Roman" w:hint="eastAsia"/>
          <w:bCs/>
          <w:color w:val="000000" w:themeColor="text1"/>
          <w:kern w:val="24"/>
        </w:rPr>
        <w:t>severly</w:t>
      </w:r>
      <w:proofErr w:type="spellEnd"/>
      <w:r>
        <w:rPr>
          <w:rFonts w:ascii="Times New Roman" w:eastAsiaTheme="minorEastAsia" w:hAnsi="Times New Roman" w:cs="Times New Roman" w:hint="eastAsia"/>
          <w:bCs/>
          <w:color w:val="000000" w:themeColor="text1"/>
          <w:kern w:val="24"/>
        </w:rPr>
        <w:t xml:space="preserve"> curved roots, the possibility to be broken the roots at the point of curvature and IAN damage could increase due to </w:t>
      </w:r>
      <w:r>
        <w:rPr>
          <w:rFonts w:ascii="Times New Roman" w:eastAsiaTheme="minorEastAsia" w:hAnsi="Times New Roman" w:cs="Times New Roman"/>
          <w:bCs/>
          <w:color w:val="000000" w:themeColor="text1"/>
          <w:kern w:val="24"/>
        </w:rPr>
        <w:t>additional</w:t>
      </w:r>
      <w:r>
        <w:rPr>
          <w:rFonts w:ascii="Times New Roman" w:eastAsiaTheme="minorEastAsia" w:hAnsi="Times New Roman" w:cs="Times New Roman" w:hint="eastAsia"/>
          <w:bCs/>
          <w:color w:val="000000" w:themeColor="text1"/>
          <w:kern w:val="24"/>
        </w:rPr>
        <w:t xml:space="preserve"> surgical procedures. In our study, we could observe the root migration in severely curved roots cases. The severe root curvature and close relationship between IAC and root apexes was confirmed at </w:t>
      </w:r>
      <w:proofErr w:type="spellStart"/>
      <w:r>
        <w:rPr>
          <w:rFonts w:ascii="Times New Roman" w:eastAsiaTheme="minorEastAsia" w:hAnsi="Times New Roman" w:cs="Times New Roman" w:hint="eastAsia"/>
          <w:bCs/>
          <w:color w:val="000000" w:themeColor="text1"/>
          <w:kern w:val="24"/>
        </w:rPr>
        <w:t>preoperation</w:t>
      </w:r>
      <w:proofErr w:type="spellEnd"/>
      <w:r>
        <w:rPr>
          <w:rFonts w:ascii="Times New Roman" w:eastAsiaTheme="minorEastAsia" w:hAnsi="Times New Roman" w:cs="Times New Roman" w:hint="eastAsia"/>
          <w:bCs/>
          <w:color w:val="000000" w:themeColor="text1"/>
          <w:kern w:val="24"/>
        </w:rPr>
        <w:t xml:space="preserve"> </w:t>
      </w:r>
      <w:proofErr w:type="spellStart"/>
      <w:r>
        <w:rPr>
          <w:rFonts w:ascii="Times New Roman" w:eastAsiaTheme="minorEastAsia" w:hAnsi="Times New Roman" w:cs="Times New Roman" w:hint="eastAsia"/>
          <w:bCs/>
          <w:color w:val="000000" w:themeColor="text1"/>
          <w:kern w:val="24"/>
        </w:rPr>
        <w:t>sagittal</w:t>
      </w:r>
      <w:proofErr w:type="spellEnd"/>
      <w:r>
        <w:rPr>
          <w:rFonts w:ascii="Times New Roman" w:eastAsiaTheme="minorEastAsia" w:hAnsi="Times New Roman" w:cs="Times New Roman" w:hint="eastAsia"/>
          <w:bCs/>
          <w:color w:val="000000" w:themeColor="text1"/>
          <w:kern w:val="24"/>
        </w:rPr>
        <w:t xml:space="preserve"> CBCT section </w:t>
      </w:r>
      <w:r>
        <w:rPr>
          <w:rFonts w:ascii="Times New Roman" w:eastAsiaTheme="minorEastAsia" w:hAnsi="Times New Roman" w:cs="Times New Roman" w:hint="eastAsia"/>
          <w:b/>
          <w:bCs/>
          <w:color w:val="000000" w:themeColor="text1"/>
          <w:kern w:val="24"/>
        </w:rPr>
        <w:t>(A</w:t>
      </w:r>
      <w:r w:rsidRPr="00F14804">
        <w:rPr>
          <w:rFonts w:ascii="Times New Roman" w:eastAsiaTheme="minorEastAsia" w:hAnsi="Times New Roman" w:cs="Times New Roman" w:hint="eastAsia"/>
          <w:b/>
          <w:bCs/>
          <w:color w:val="000000" w:themeColor="text1"/>
          <w:kern w:val="24"/>
        </w:rPr>
        <w:t>, left)</w:t>
      </w:r>
      <w:r>
        <w:rPr>
          <w:rFonts w:ascii="Times New Roman" w:eastAsiaTheme="minorEastAsia" w:hAnsi="Times New Roman" w:cs="Times New Roman" w:hint="eastAsia"/>
          <w:bCs/>
          <w:color w:val="000000" w:themeColor="text1"/>
          <w:kern w:val="24"/>
        </w:rPr>
        <w:t xml:space="preserve"> and its migration was confirmed at 6 months after </w:t>
      </w:r>
      <w:proofErr w:type="spellStart"/>
      <w:r>
        <w:rPr>
          <w:rFonts w:ascii="Times New Roman" w:eastAsiaTheme="minorEastAsia" w:hAnsi="Times New Roman" w:cs="Times New Roman" w:hint="eastAsia"/>
          <w:bCs/>
          <w:color w:val="000000" w:themeColor="text1"/>
          <w:kern w:val="24"/>
        </w:rPr>
        <w:t>coronectomy</w:t>
      </w:r>
      <w:proofErr w:type="spellEnd"/>
      <w:r>
        <w:rPr>
          <w:rFonts w:ascii="Times New Roman" w:eastAsiaTheme="minorEastAsia" w:hAnsi="Times New Roman" w:cs="Times New Roman" w:hint="eastAsia"/>
          <w:bCs/>
          <w:color w:val="000000" w:themeColor="text1"/>
          <w:kern w:val="24"/>
        </w:rPr>
        <w:t xml:space="preserve"> </w:t>
      </w:r>
      <w:r w:rsidRPr="00F14804">
        <w:rPr>
          <w:rFonts w:ascii="Times New Roman" w:eastAsiaTheme="minorEastAsia" w:hAnsi="Times New Roman" w:cs="Times New Roman" w:hint="eastAsia"/>
          <w:b/>
          <w:bCs/>
          <w:color w:val="000000" w:themeColor="text1"/>
          <w:kern w:val="24"/>
        </w:rPr>
        <w:t>(</w:t>
      </w:r>
      <w:r>
        <w:rPr>
          <w:rFonts w:ascii="Times New Roman" w:eastAsiaTheme="minorEastAsia" w:hAnsi="Times New Roman" w:cs="Times New Roman" w:hint="eastAsia"/>
          <w:b/>
          <w:bCs/>
          <w:color w:val="000000" w:themeColor="text1"/>
          <w:kern w:val="24"/>
        </w:rPr>
        <w:t>A</w:t>
      </w:r>
      <w:r w:rsidRPr="00F14804">
        <w:rPr>
          <w:rFonts w:ascii="Times New Roman" w:eastAsiaTheme="minorEastAsia" w:hAnsi="Times New Roman" w:cs="Times New Roman" w:hint="eastAsia"/>
          <w:b/>
          <w:bCs/>
          <w:color w:val="000000" w:themeColor="text1"/>
          <w:kern w:val="24"/>
        </w:rPr>
        <w:t>, right)</w:t>
      </w:r>
      <w:r>
        <w:rPr>
          <w:rFonts w:ascii="Times New Roman" w:eastAsiaTheme="minorEastAsia" w:hAnsi="Times New Roman" w:cs="Times New Roman" w:hint="eastAsia"/>
          <w:bCs/>
          <w:color w:val="000000" w:themeColor="text1"/>
          <w:kern w:val="24"/>
        </w:rPr>
        <w:t xml:space="preserve">. The extracted remnant roots assured the severe curvature at both </w:t>
      </w:r>
      <w:proofErr w:type="spellStart"/>
      <w:r>
        <w:rPr>
          <w:rFonts w:ascii="Times New Roman" w:eastAsiaTheme="minorEastAsia" w:hAnsi="Times New Roman" w:cs="Times New Roman" w:hint="eastAsia"/>
          <w:bCs/>
          <w:color w:val="000000" w:themeColor="text1"/>
          <w:kern w:val="24"/>
        </w:rPr>
        <w:t>buccal</w:t>
      </w:r>
      <w:proofErr w:type="spellEnd"/>
      <w:r>
        <w:rPr>
          <w:rFonts w:ascii="Times New Roman" w:eastAsiaTheme="minorEastAsia" w:hAnsi="Times New Roman" w:cs="Times New Roman" w:hint="eastAsia"/>
          <w:bCs/>
          <w:color w:val="000000" w:themeColor="text1"/>
          <w:kern w:val="24"/>
        </w:rPr>
        <w:t xml:space="preserve"> and lingual sides </w:t>
      </w:r>
      <w:r>
        <w:rPr>
          <w:rFonts w:ascii="Times New Roman" w:eastAsiaTheme="minorEastAsia" w:hAnsi="Times New Roman" w:cs="Times New Roman" w:hint="eastAsia"/>
          <w:b/>
          <w:bCs/>
          <w:color w:val="000000" w:themeColor="text1"/>
          <w:kern w:val="24"/>
        </w:rPr>
        <w:t>(B</w:t>
      </w:r>
      <w:r w:rsidRPr="00F14804">
        <w:rPr>
          <w:rFonts w:ascii="Times New Roman" w:eastAsiaTheme="minorEastAsia" w:hAnsi="Times New Roman" w:cs="Times New Roman" w:hint="eastAsia"/>
          <w:b/>
          <w:bCs/>
          <w:color w:val="000000" w:themeColor="text1"/>
          <w:kern w:val="24"/>
        </w:rPr>
        <w:t>)</w:t>
      </w:r>
      <w:r>
        <w:rPr>
          <w:rFonts w:ascii="Times New Roman" w:eastAsiaTheme="minorEastAsia" w:hAnsi="Times New Roman" w:cs="Times New Roman" w:hint="eastAsia"/>
          <w:bCs/>
          <w:color w:val="000000" w:themeColor="text1"/>
          <w:kern w:val="24"/>
        </w:rPr>
        <w:t>.</w:t>
      </w:r>
    </w:p>
    <w:p w:rsidR="009E7643" w:rsidRPr="009E7643" w:rsidRDefault="009E7643" w:rsidP="009E7643">
      <w:pPr>
        <w:rPr>
          <w:rFonts w:ascii="Times New Roman" w:hAnsi="Times New Roman" w:cs="Times New Roman"/>
          <w:sz w:val="24"/>
          <w:szCs w:val="24"/>
        </w:rPr>
      </w:pPr>
    </w:p>
    <w:sectPr w:rsidR="009E7643" w:rsidRPr="009E7643" w:rsidSect="006D531F">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altName w:val="맑은 고딕"/>
    <w:charset w:val="81"/>
    <w:family w:val="roman"/>
    <w:pitch w:val="variable"/>
    <w:sig w:usb0="F7FFAEFF" w:usb1="FBDFFFFF" w:usb2="041FFFFF" w:usb3="00000000" w:csb0="001F007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9E7643"/>
    <w:rsid w:val="006D531F"/>
    <w:rsid w:val="00801404"/>
    <w:rsid w:val="009E7643"/>
    <w:rsid w:val="00AC7E12"/>
    <w:rsid w:val="00EC372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31F"/>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7643"/>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9E7643"/>
    <w:rPr>
      <w:rFonts w:asciiTheme="majorHAnsi" w:eastAsiaTheme="majorEastAsia" w:hAnsiTheme="majorHAnsi" w:cstheme="majorBidi"/>
      <w:sz w:val="18"/>
      <w:szCs w:val="18"/>
    </w:rPr>
  </w:style>
  <w:style w:type="paragraph" w:styleId="a4">
    <w:name w:val="Normal (Web)"/>
    <w:basedOn w:val="a"/>
    <w:uiPriority w:val="99"/>
    <w:unhideWhenUsed/>
    <w:rsid w:val="009E7643"/>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a5">
    <w:name w:val="바탕글"/>
    <w:basedOn w:val="a"/>
    <w:link w:val="Char0"/>
    <w:rsid w:val="009E7643"/>
    <w:pPr>
      <w:spacing w:line="384" w:lineRule="auto"/>
      <w:textAlignment w:val="baseline"/>
    </w:pPr>
    <w:rPr>
      <w:rFonts w:ascii="함초롬바탕" w:eastAsia="굴림" w:hAnsi="굴림" w:cs="굴림"/>
      <w:color w:val="000000"/>
      <w:kern w:val="0"/>
      <w:szCs w:val="20"/>
    </w:rPr>
  </w:style>
  <w:style w:type="character" w:customStyle="1" w:styleId="Char0">
    <w:name w:val="바탕글 Char"/>
    <w:basedOn w:val="a0"/>
    <w:link w:val="a5"/>
    <w:rsid w:val="009E7643"/>
    <w:rPr>
      <w:rFonts w:ascii="함초롬바탕" w:eastAsia="굴림" w:hAnsi="굴림" w:cs="굴림"/>
      <w:color w:val="000000"/>
      <w:kern w:val="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440</Words>
  <Characters>2511</Characters>
  <Application>Microsoft Office Word</Application>
  <DocSecurity>0</DocSecurity>
  <Lines>20</Lines>
  <Paragraphs>5</Paragraphs>
  <ScaleCrop>false</ScaleCrop>
  <Company>LG</Company>
  <LinksUpToDate>false</LinksUpToDate>
  <CharactersWithSpaces>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이난주</dc:creator>
  <cp:lastModifiedBy>이난주</cp:lastModifiedBy>
  <cp:revision>1</cp:revision>
  <dcterms:created xsi:type="dcterms:W3CDTF">2019-12-30T12:32:00Z</dcterms:created>
  <dcterms:modified xsi:type="dcterms:W3CDTF">2019-12-30T12:39:00Z</dcterms:modified>
</cp:coreProperties>
</file>