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287ED" w14:textId="77777777" w:rsidR="00BA0062" w:rsidRPr="00E04FD5" w:rsidRDefault="00BA0062" w:rsidP="00BA0062">
      <w:pPr>
        <w:rPr>
          <w:rFonts w:ascii="Times New Roman" w:hAnsi="Times New Roman" w:cs="Times New Roman"/>
          <w:b/>
          <w:bCs/>
          <w:sz w:val="20"/>
        </w:rPr>
      </w:pPr>
      <w:r w:rsidRPr="00E04FD5">
        <w:rPr>
          <w:rFonts w:ascii="Times New Roman" w:hAnsi="Times New Roman" w:cs="Times New Roman"/>
          <w:b/>
          <w:bCs/>
          <w:sz w:val="20"/>
        </w:rPr>
        <w:t>Table 2 | Local coordination of U atoms, bond lengths, and space groups for the set of U</w:t>
      </w:r>
      <w:r w:rsidRPr="00E04FD5">
        <w:rPr>
          <w:rFonts w:ascii="Times New Roman" w:hAnsi="Times New Roman" w:cs="Times New Roman"/>
          <w:b/>
          <w:bCs/>
          <w:i/>
          <w:sz w:val="20"/>
        </w:rPr>
        <w:t>X</w:t>
      </w:r>
      <w:r w:rsidRPr="00E04FD5">
        <w:rPr>
          <w:rFonts w:ascii="Times New Roman" w:hAnsi="Times New Roman" w:cs="Times New Roman"/>
          <w:b/>
          <w:bCs/>
          <w:sz w:val="20"/>
          <w:vertAlign w:val="subscript"/>
        </w:rPr>
        <w:t>4</w:t>
      </w:r>
      <w:r w:rsidRPr="00E04FD5">
        <w:rPr>
          <w:rFonts w:ascii="Times New Roman" w:hAnsi="Times New Roman" w:cs="Times New Roman"/>
          <w:b/>
          <w:bCs/>
          <w:sz w:val="20"/>
        </w:rPr>
        <w:t xml:space="preserve"> halides.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5"/>
        <w:gridCol w:w="1531"/>
        <w:gridCol w:w="1827"/>
        <w:gridCol w:w="1801"/>
        <w:gridCol w:w="1776"/>
      </w:tblGrid>
      <w:tr w:rsidR="00BA0062" w:rsidRPr="00E04FD5" w14:paraId="62A69050" w14:textId="77777777" w:rsidTr="00A06931">
        <w:tc>
          <w:tcPr>
            <w:tcW w:w="2395" w:type="dxa"/>
            <w:tcBorders>
              <w:top w:val="single" w:sz="12" w:space="0" w:color="auto"/>
              <w:left w:val="single" w:sz="12" w:space="0" w:color="auto"/>
              <w:bottom w:val="single" w:sz="18" w:space="0" w:color="auto"/>
            </w:tcBorders>
            <w:vAlign w:val="center"/>
          </w:tcPr>
          <w:p w14:paraId="2B3575E7" w14:textId="77777777" w:rsidR="00BA0062" w:rsidRPr="00E04FD5" w:rsidRDefault="00BA0062" w:rsidP="00A06931">
            <w:pPr>
              <w:jc w:val="both"/>
              <w:rPr>
                <w:rFonts w:ascii="Times New Roman" w:hAnsi="Times New Roman" w:cs="Times New Roman"/>
                <w:bCs/>
              </w:rPr>
            </w:pPr>
            <w:r w:rsidRPr="00E04FD5">
              <w:rPr>
                <w:rFonts w:ascii="Times New Roman" w:hAnsi="Times New Roman" w:cs="Times New Roman"/>
                <w:bCs/>
              </w:rPr>
              <w:t>Compound</w:t>
            </w:r>
          </w:p>
        </w:tc>
        <w:tc>
          <w:tcPr>
            <w:tcW w:w="1531" w:type="dxa"/>
            <w:tcBorders>
              <w:top w:val="single" w:sz="12" w:space="0" w:color="auto"/>
              <w:bottom w:val="single" w:sz="18" w:space="0" w:color="auto"/>
            </w:tcBorders>
          </w:tcPr>
          <w:p w14:paraId="3CF8DA7D" w14:textId="77777777" w:rsidR="00BA0062" w:rsidRPr="00E04FD5" w:rsidRDefault="00BA0062" w:rsidP="00A06931">
            <w:pPr>
              <w:jc w:val="center"/>
              <w:rPr>
                <w:rFonts w:ascii="Times New Roman" w:hAnsi="Times New Roman" w:cs="Times New Roman"/>
                <w:b/>
                <w:bCs/>
              </w:rPr>
            </w:pPr>
            <w:r w:rsidRPr="00E04FD5">
              <w:rPr>
                <w:rFonts w:ascii="Times New Roman" w:hAnsi="Times New Roman" w:cs="Times New Roman"/>
                <w:b/>
                <w:bCs/>
              </w:rPr>
              <w:t>UF</w:t>
            </w:r>
            <w:r w:rsidRPr="00E04FD5">
              <w:rPr>
                <w:rFonts w:ascii="Times New Roman" w:hAnsi="Times New Roman" w:cs="Times New Roman"/>
                <w:b/>
                <w:bCs/>
                <w:vertAlign w:val="subscript"/>
              </w:rPr>
              <w:t>4</w:t>
            </w:r>
            <w:r w:rsidRPr="00E04FD5">
              <w:rPr>
                <w:rFonts w:ascii="Times New Roman" w:hAnsi="Times New Roman" w:cs="Times New Roman"/>
                <w:b/>
                <w:bCs/>
                <w:vertAlign w:val="subscript"/>
              </w:rPr>
              <w:fldChar w:fldCharType="begin"/>
            </w:r>
            <w:r w:rsidRPr="00E04FD5">
              <w:rPr>
                <w:rFonts w:ascii="Times New Roman" w:hAnsi="Times New Roman" w:cs="Times New Roman"/>
                <w:b/>
                <w:bCs/>
                <w:vertAlign w:val="subscript"/>
              </w:rPr>
              <w:instrText xml:space="preserve"> ADDIN ZOTERO_ITEM CSL_CITATION {"citationID":"zZBBfX9Q","properties":{"formattedCitation":"\\super 36\\nosupersub{}","plainCitation":"36","noteIndex":0},"citationItems":[{"id":1060,"uris":["http://zotero.org/users/10415237/items/CNPA6PUV"],"itemData":{"id":1060,"type":"article-journal","container-title":"Acta Crystallographica","DOI":"10.1107/S0365110X64001293","ISSN":"0365-110X","issue":"5","journalAbbreviation":"Acta Cryst","language":"en","license":"Copyright (c) 1964 International Union of Crystallography","note":"number: 5\npublisher: International Union of Crystallography","page":"555-558","source":"scripts.iucr.org","title":"The crystal structure of UF4","volume":"17","author":[{"family":"Larson","given":"A. C."},{"family":"Roof","given":"R. B."},{"family":"Cromer","given":"D. T."}],"issued":{"date-parts":[["1964",5,10]]}}}],"schema":"https://github.com/citation-style-language/schema/raw/master/csl-citation.json"} </w:instrText>
            </w:r>
            <w:r w:rsidRPr="00E04FD5">
              <w:rPr>
                <w:rFonts w:ascii="Times New Roman" w:hAnsi="Times New Roman" w:cs="Times New Roman"/>
                <w:b/>
                <w:bCs/>
                <w:vertAlign w:val="subscript"/>
              </w:rPr>
              <w:fldChar w:fldCharType="separate"/>
            </w:r>
            <w:r w:rsidRPr="00E04FD5">
              <w:rPr>
                <w:rFonts w:ascii="Times New Roman" w:hAnsi="Times New Roman" w:cs="Times New Roman"/>
                <w:szCs w:val="24"/>
                <w:vertAlign w:val="superscript"/>
              </w:rPr>
              <w:t>36</w:t>
            </w:r>
            <w:r w:rsidRPr="00E04FD5">
              <w:rPr>
                <w:rFonts w:ascii="Times New Roman" w:hAnsi="Times New Roman" w:cs="Times New Roman"/>
                <w:b/>
                <w:bCs/>
                <w:vertAlign w:val="subscript"/>
              </w:rPr>
              <w:fldChar w:fldCharType="end"/>
            </w:r>
          </w:p>
          <w:p w14:paraId="31E2B066"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
                <w:bCs/>
                <w:noProof/>
                <w:lang w:eastAsia="en-GB"/>
              </w:rPr>
              <w:drawing>
                <wp:inline distT="0" distB="0" distL="0" distR="0" wp14:anchorId="170ADB65" wp14:editId="168F7461">
                  <wp:extent cx="571683" cy="552091"/>
                  <wp:effectExtent l="0" t="0" r="0" b="635"/>
                  <wp:docPr id="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rotWithShape="1">
                          <a:blip r:embed="rId4" cstate="print">
                            <a:extLst>
                              <a:ext uri="{28A0092B-C50C-407E-A947-70E740481C1C}">
                                <a14:useLocalDpi xmlns:a14="http://schemas.microsoft.com/office/drawing/2010/main" val="0"/>
                              </a:ext>
                            </a:extLst>
                          </a:blip>
                          <a:srcRect l="25500" t="26868" r="44316" b="5700"/>
                          <a:stretch/>
                        </pic:blipFill>
                        <pic:spPr>
                          <a:xfrm>
                            <a:off x="0" y="0"/>
                            <a:ext cx="584902" cy="564857"/>
                          </a:xfrm>
                          <a:prstGeom prst="rect">
                            <a:avLst/>
                          </a:prstGeom>
                        </pic:spPr>
                      </pic:pic>
                    </a:graphicData>
                  </a:graphic>
                </wp:inline>
              </w:drawing>
            </w:r>
          </w:p>
        </w:tc>
        <w:tc>
          <w:tcPr>
            <w:tcW w:w="1827" w:type="dxa"/>
            <w:tcBorders>
              <w:top w:val="single" w:sz="12" w:space="0" w:color="auto"/>
              <w:bottom w:val="single" w:sz="18" w:space="0" w:color="auto"/>
            </w:tcBorders>
          </w:tcPr>
          <w:p w14:paraId="6095FB5D" w14:textId="77777777" w:rsidR="00BA0062" w:rsidRPr="00E04FD5" w:rsidRDefault="00BA0062" w:rsidP="00A06931">
            <w:pPr>
              <w:jc w:val="center"/>
              <w:rPr>
                <w:rFonts w:ascii="Times New Roman" w:hAnsi="Times New Roman" w:cs="Times New Roman"/>
                <w:b/>
                <w:bCs/>
              </w:rPr>
            </w:pPr>
            <w:r w:rsidRPr="00E04FD5">
              <w:rPr>
                <w:rFonts w:ascii="Times New Roman" w:hAnsi="Times New Roman" w:cs="Times New Roman"/>
                <w:b/>
                <w:bCs/>
              </w:rPr>
              <w:t>UCl</w:t>
            </w:r>
            <w:r w:rsidRPr="00E04FD5">
              <w:rPr>
                <w:rFonts w:ascii="Times New Roman" w:hAnsi="Times New Roman" w:cs="Times New Roman"/>
                <w:b/>
                <w:bCs/>
                <w:vertAlign w:val="subscript"/>
              </w:rPr>
              <w:t>4</w:t>
            </w:r>
            <w:r w:rsidRPr="00E04FD5">
              <w:rPr>
                <w:rFonts w:ascii="Times New Roman" w:hAnsi="Times New Roman" w:cs="Times New Roman"/>
                <w:szCs w:val="24"/>
                <w:vertAlign w:val="superscript"/>
              </w:rPr>
              <w:t>17</w:t>
            </w:r>
          </w:p>
          <w:p w14:paraId="74D91578"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
                <w:bCs/>
                <w:noProof/>
                <w:lang w:eastAsia="en-GB"/>
              </w:rPr>
              <w:drawing>
                <wp:inline distT="0" distB="0" distL="0" distR="0" wp14:anchorId="18707A0B" wp14:editId="2E06B271">
                  <wp:extent cx="527400" cy="551880"/>
                  <wp:effectExtent l="0" t="0" r="6350" b="635"/>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rotWithShape="1">
                          <a:blip r:embed="rId5" cstate="print">
                            <a:extLst>
                              <a:ext uri="{28A0092B-C50C-407E-A947-70E740481C1C}">
                                <a14:useLocalDpi xmlns:a14="http://schemas.microsoft.com/office/drawing/2010/main" val="0"/>
                              </a:ext>
                            </a:extLst>
                          </a:blip>
                          <a:srcRect l="32018" t="31827" r="40067" b="30882"/>
                          <a:stretch/>
                        </pic:blipFill>
                        <pic:spPr>
                          <a:xfrm>
                            <a:off x="0" y="0"/>
                            <a:ext cx="527400" cy="551880"/>
                          </a:xfrm>
                          <a:prstGeom prst="rect">
                            <a:avLst/>
                          </a:prstGeom>
                        </pic:spPr>
                      </pic:pic>
                    </a:graphicData>
                  </a:graphic>
                </wp:inline>
              </w:drawing>
            </w:r>
          </w:p>
        </w:tc>
        <w:tc>
          <w:tcPr>
            <w:tcW w:w="1801" w:type="dxa"/>
            <w:tcBorders>
              <w:top w:val="single" w:sz="12" w:space="0" w:color="auto"/>
              <w:bottom w:val="single" w:sz="18" w:space="0" w:color="auto"/>
            </w:tcBorders>
          </w:tcPr>
          <w:p w14:paraId="47199202" w14:textId="77777777" w:rsidR="00BA0062" w:rsidRPr="00E04FD5" w:rsidRDefault="00BA0062" w:rsidP="00A06931">
            <w:pPr>
              <w:jc w:val="center"/>
              <w:rPr>
                <w:rFonts w:ascii="Times New Roman" w:hAnsi="Times New Roman" w:cs="Times New Roman"/>
                <w:b/>
                <w:bCs/>
                <w:vertAlign w:val="subscript"/>
              </w:rPr>
            </w:pPr>
            <w:r w:rsidRPr="00E04FD5">
              <w:rPr>
                <w:rFonts w:ascii="Times New Roman" w:hAnsi="Times New Roman" w:cs="Times New Roman"/>
                <w:b/>
                <w:bCs/>
              </w:rPr>
              <w:t>UBr</w:t>
            </w:r>
            <w:r w:rsidRPr="00E04FD5">
              <w:rPr>
                <w:rFonts w:ascii="Times New Roman" w:hAnsi="Times New Roman" w:cs="Times New Roman"/>
                <w:b/>
                <w:bCs/>
                <w:vertAlign w:val="subscript"/>
              </w:rPr>
              <w:t>4</w:t>
            </w:r>
            <w:r w:rsidRPr="00E04FD5">
              <w:rPr>
                <w:rFonts w:ascii="Times New Roman" w:hAnsi="Times New Roman" w:cs="Times New Roman"/>
                <w:b/>
                <w:bCs/>
                <w:vertAlign w:val="subscript"/>
              </w:rPr>
              <w:fldChar w:fldCharType="begin"/>
            </w:r>
            <w:r w:rsidRPr="00E04FD5">
              <w:rPr>
                <w:rFonts w:ascii="Times New Roman" w:hAnsi="Times New Roman" w:cs="Times New Roman"/>
                <w:b/>
                <w:bCs/>
                <w:vertAlign w:val="subscript"/>
              </w:rPr>
              <w:instrText xml:space="preserve"> ADDIN ZOTERO_ITEM CSL_CITATION {"citationID":"hZCJDzfn","properties":{"formattedCitation":"\\super 37\\nosupersub{}","plainCitation":"37","noteIndex":0},"citationItems":[{"id":1063,"uris":["http://zotero.org/users/10415237/items/9KATG9RT"],"itemData":{"id":1063,"type":"article-journal","abstract":"The U.S. Department of Energy's Office of Scientific and Technical Information","container-title":"Acta Crystallogr., Sect. B, v. 30, no. 11, pp. 2664-2667","DOI":"10.1107/S0567740874007758","language":"English","note":"Institution: Australian Atomic Energy Commission Research Establishment, Lucas Heights","source":"www.osti.gov","title":"Crystal structure of uranium tetrabromide by x-ray and neutron diffraction","URL":"https://www.osti.gov/biblio/4230308","author":[{"family":"Taylor","given":"J. C."},{"family":"Wilson","given":"P. W."}],"accessed":{"date-parts":[["2023",5,5]]},"issued":{"date-parts":[["1974",11,15]]}}}],"schema":"https://github.com/citation-style-language/schema/raw/master/csl-citation.json"} </w:instrText>
            </w:r>
            <w:r w:rsidRPr="00E04FD5">
              <w:rPr>
                <w:rFonts w:ascii="Times New Roman" w:hAnsi="Times New Roman" w:cs="Times New Roman"/>
                <w:b/>
                <w:bCs/>
                <w:vertAlign w:val="subscript"/>
              </w:rPr>
              <w:fldChar w:fldCharType="separate"/>
            </w:r>
            <w:r w:rsidRPr="00E04FD5">
              <w:rPr>
                <w:rFonts w:ascii="Times New Roman" w:hAnsi="Times New Roman" w:cs="Times New Roman"/>
                <w:szCs w:val="24"/>
                <w:vertAlign w:val="superscript"/>
              </w:rPr>
              <w:t>37</w:t>
            </w:r>
            <w:r w:rsidRPr="00E04FD5">
              <w:rPr>
                <w:rFonts w:ascii="Times New Roman" w:hAnsi="Times New Roman" w:cs="Times New Roman"/>
                <w:b/>
                <w:bCs/>
                <w:vertAlign w:val="subscript"/>
              </w:rPr>
              <w:fldChar w:fldCharType="end"/>
            </w:r>
          </w:p>
          <w:p w14:paraId="3B03227B" w14:textId="77777777" w:rsidR="00BA0062" w:rsidRPr="00E04FD5" w:rsidRDefault="00BA0062" w:rsidP="00A06931">
            <w:pPr>
              <w:jc w:val="center"/>
              <w:rPr>
                <w:rFonts w:ascii="Times New Roman" w:hAnsi="Times New Roman" w:cs="Times New Roman"/>
                <w:b/>
                <w:bCs/>
              </w:rPr>
            </w:pPr>
            <w:r w:rsidRPr="00E04FD5">
              <w:rPr>
                <w:rFonts w:ascii="Times New Roman" w:hAnsi="Times New Roman" w:cs="Times New Roman"/>
                <w:b/>
                <w:bCs/>
                <w:noProof/>
                <w:lang w:eastAsia="en-GB"/>
              </w:rPr>
              <w:drawing>
                <wp:inline distT="0" distB="0" distL="0" distR="0" wp14:anchorId="51F8669A" wp14:editId="4184FBB6">
                  <wp:extent cx="576720" cy="551880"/>
                  <wp:effectExtent l="0" t="0" r="0" b="635"/>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rotWithShape="1">
                          <a:blip r:embed="rId6" cstate="print">
                            <a:extLst>
                              <a:ext uri="{28A0092B-C50C-407E-A947-70E740481C1C}">
                                <a14:useLocalDpi xmlns:a14="http://schemas.microsoft.com/office/drawing/2010/main" val="0"/>
                              </a:ext>
                            </a:extLst>
                          </a:blip>
                          <a:srcRect l="37448" t="27652" r="32858" b="6612"/>
                          <a:stretch/>
                        </pic:blipFill>
                        <pic:spPr>
                          <a:xfrm>
                            <a:off x="0" y="0"/>
                            <a:ext cx="576720" cy="551880"/>
                          </a:xfrm>
                          <a:prstGeom prst="rect">
                            <a:avLst/>
                          </a:prstGeom>
                        </pic:spPr>
                      </pic:pic>
                    </a:graphicData>
                  </a:graphic>
                </wp:inline>
              </w:drawing>
            </w:r>
          </w:p>
        </w:tc>
        <w:tc>
          <w:tcPr>
            <w:tcW w:w="1776" w:type="dxa"/>
            <w:tcBorders>
              <w:top w:val="single" w:sz="12" w:space="0" w:color="auto"/>
              <w:bottom w:val="single" w:sz="18" w:space="0" w:color="auto"/>
              <w:right w:val="single" w:sz="12" w:space="0" w:color="auto"/>
            </w:tcBorders>
          </w:tcPr>
          <w:p w14:paraId="024E94AA" w14:textId="77777777" w:rsidR="00BA0062" w:rsidRPr="00E04FD5" w:rsidRDefault="00BA0062" w:rsidP="00A06931">
            <w:pPr>
              <w:jc w:val="center"/>
              <w:rPr>
                <w:rFonts w:ascii="Times New Roman" w:hAnsi="Times New Roman" w:cs="Times New Roman"/>
                <w:b/>
                <w:bCs/>
              </w:rPr>
            </w:pPr>
            <w:r w:rsidRPr="00E04FD5">
              <w:rPr>
                <w:rFonts w:ascii="Times New Roman" w:hAnsi="Times New Roman" w:cs="Times New Roman"/>
                <w:b/>
                <w:bCs/>
              </w:rPr>
              <w:t>UI</w:t>
            </w:r>
            <w:r w:rsidRPr="00E04FD5">
              <w:rPr>
                <w:rFonts w:ascii="Times New Roman" w:hAnsi="Times New Roman" w:cs="Times New Roman"/>
                <w:b/>
                <w:bCs/>
                <w:vertAlign w:val="subscript"/>
              </w:rPr>
              <w:t>4</w:t>
            </w:r>
            <w:r w:rsidRPr="00E04FD5">
              <w:rPr>
                <w:rFonts w:ascii="Times New Roman" w:hAnsi="Times New Roman" w:cs="Times New Roman"/>
                <w:b/>
                <w:bCs/>
                <w:vertAlign w:val="subscript"/>
              </w:rPr>
              <w:fldChar w:fldCharType="begin"/>
            </w:r>
            <w:r w:rsidRPr="00E04FD5">
              <w:rPr>
                <w:rFonts w:ascii="Times New Roman" w:hAnsi="Times New Roman" w:cs="Times New Roman"/>
                <w:b/>
                <w:bCs/>
                <w:vertAlign w:val="subscript"/>
              </w:rPr>
              <w:instrText xml:space="preserve"> ADDIN ZOTERO_ITEM CSL_CITATION {"citationID":"89G3PUHS","properties":{"formattedCitation":"\\super 38\\nosupersub{}","plainCitation":"38","noteIndex":0},"citationItems":[{"id":1065,"uris":["http://zotero.org/users/10415237/items/9BDSXLYH"],"itemData":{"id":1065,"type":"article-journal","container-title":"Inorganic Chemistry","DOI":"10.1021/ic50205a019","ISSN":"0020-1669","issue":"3","journalAbbreviation":"Inorg. Chem.","note":"publisher: American Chemical Society","page":"672-674","source":"ACS Publications","title":"Crystal structure of uranium(IV) tetraiodide by x-ray and neutron diffraction","volume":"19","author":[{"family":"Levy","given":"J. H."},{"family":"Taylor","given":"J. C."},{"family":"Waugh","given":"A. B."}],"issued":{"date-parts":[["1980",3,1]]}}}],"schema":"https://github.com/citation-style-language/schema/raw/master/csl-citation.json"} </w:instrText>
            </w:r>
            <w:r w:rsidRPr="00E04FD5">
              <w:rPr>
                <w:rFonts w:ascii="Times New Roman" w:hAnsi="Times New Roman" w:cs="Times New Roman"/>
                <w:b/>
                <w:bCs/>
                <w:vertAlign w:val="subscript"/>
              </w:rPr>
              <w:fldChar w:fldCharType="separate"/>
            </w:r>
            <w:r w:rsidRPr="00E04FD5">
              <w:rPr>
                <w:rFonts w:ascii="Times New Roman" w:hAnsi="Times New Roman" w:cs="Times New Roman"/>
                <w:szCs w:val="24"/>
                <w:vertAlign w:val="superscript"/>
              </w:rPr>
              <w:t>38</w:t>
            </w:r>
            <w:r w:rsidRPr="00E04FD5">
              <w:rPr>
                <w:rFonts w:ascii="Times New Roman" w:hAnsi="Times New Roman" w:cs="Times New Roman"/>
                <w:b/>
                <w:bCs/>
                <w:vertAlign w:val="subscript"/>
              </w:rPr>
              <w:fldChar w:fldCharType="end"/>
            </w:r>
          </w:p>
          <w:p w14:paraId="1BA9F848" w14:textId="77777777" w:rsidR="00BA0062" w:rsidRPr="00E04FD5" w:rsidRDefault="00BA0062" w:rsidP="00A06931">
            <w:pPr>
              <w:jc w:val="center"/>
              <w:rPr>
                <w:rFonts w:ascii="Times New Roman" w:hAnsi="Times New Roman" w:cs="Times New Roman"/>
                <w:b/>
                <w:bCs/>
              </w:rPr>
            </w:pPr>
            <w:r w:rsidRPr="00E04FD5">
              <w:rPr>
                <w:rFonts w:ascii="Times New Roman" w:hAnsi="Times New Roman" w:cs="Times New Roman"/>
                <w:b/>
                <w:bCs/>
                <w:noProof/>
                <w:lang w:eastAsia="en-GB"/>
              </w:rPr>
              <w:drawing>
                <wp:inline distT="0" distB="0" distL="0" distR="0" wp14:anchorId="25B93FD3" wp14:editId="0516498B">
                  <wp:extent cx="520200" cy="551880"/>
                  <wp:effectExtent l="0" t="0" r="0" b="635"/>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7" cstate="print">
                            <a:extLst>
                              <a:ext uri="{28A0092B-C50C-407E-A947-70E740481C1C}">
                                <a14:useLocalDpi xmlns:a14="http://schemas.microsoft.com/office/drawing/2010/main" val="0"/>
                              </a:ext>
                            </a:extLst>
                          </a:blip>
                          <a:srcRect l="26443" t="23025" r="42580" b="954"/>
                          <a:stretch/>
                        </pic:blipFill>
                        <pic:spPr>
                          <a:xfrm>
                            <a:off x="0" y="0"/>
                            <a:ext cx="520200" cy="551880"/>
                          </a:xfrm>
                          <a:prstGeom prst="rect">
                            <a:avLst/>
                          </a:prstGeom>
                        </pic:spPr>
                      </pic:pic>
                    </a:graphicData>
                  </a:graphic>
                </wp:inline>
              </w:drawing>
            </w:r>
          </w:p>
        </w:tc>
      </w:tr>
      <w:tr w:rsidR="00BA0062" w:rsidRPr="00E04FD5" w14:paraId="23FF7CF7" w14:textId="77777777" w:rsidTr="00A06931">
        <w:tc>
          <w:tcPr>
            <w:tcW w:w="2395" w:type="dxa"/>
            <w:tcBorders>
              <w:top w:val="single" w:sz="18" w:space="0" w:color="auto"/>
              <w:left w:val="single" w:sz="12" w:space="0" w:color="auto"/>
              <w:bottom w:val="single" w:sz="8" w:space="0" w:color="auto"/>
            </w:tcBorders>
            <w:vAlign w:val="center"/>
          </w:tcPr>
          <w:p w14:paraId="2AFB39B6" w14:textId="77777777" w:rsidR="00BA0062" w:rsidRPr="00E04FD5" w:rsidRDefault="00BA0062" w:rsidP="00A06931">
            <w:pPr>
              <w:jc w:val="both"/>
              <w:rPr>
                <w:rFonts w:ascii="Times New Roman" w:hAnsi="Times New Roman" w:cs="Times New Roman"/>
                <w:bCs/>
              </w:rPr>
            </w:pPr>
            <w:r w:rsidRPr="00E04FD5">
              <w:rPr>
                <w:rFonts w:ascii="Times New Roman" w:hAnsi="Times New Roman" w:cs="Times New Roman"/>
                <w:bCs/>
              </w:rPr>
              <w:t>Bond lengths r</w:t>
            </w:r>
            <w:r w:rsidRPr="00E04FD5">
              <w:rPr>
                <w:rFonts w:ascii="Times New Roman" w:hAnsi="Times New Roman" w:cs="Times New Roman"/>
                <w:bCs/>
                <w:vertAlign w:val="subscript"/>
              </w:rPr>
              <w:t>UX</w:t>
            </w:r>
          </w:p>
          <w:p w14:paraId="02E1BD22" w14:textId="77777777" w:rsidR="00BA0062" w:rsidRPr="00E04FD5" w:rsidRDefault="00BA0062" w:rsidP="00A06931">
            <w:pPr>
              <w:jc w:val="both"/>
              <w:rPr>
                <w:rFonts w:ascii="Times New Roman" w:hAnsi="Times New Roman" w:cs="Times New Roman"/>
                <w:bCs/>
              </w:rPr>
            </w:pPr>
          </w:p>
        </w:tc>
        <w:tc>
          <w:tcPr>
            <w:tcW w:w="1531" w:type="dxa"/>
            <w:tcBorders>
              <w:top w:val="single" w:sz="18" w:space="0" w:color="auto"/>
              <w:bottom w:val="single" w:sz="8" w:space="0" w:color="auto"/>
            </w:tcBorders>
          </w:tcPr>
          <w:p w14:paraId="292175CE"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rPr>
              <w:t>2.25 Å x2</w:t>
            </w:r>
          </w:p>
          <w:p w14:paraId="03B11903"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 xml:space="preserve">2.27 </w:t>
            </w:r>
            <w:r w:rsidRPr="00E04FD5">
              <w:rPr>
                <w:rFonts w:ascii="Times New Roman" w:hAnsi="Times New Roman" w:cs="Times New Roman"/>
                <w:bCs/>
                <w:sz w:val="20"/>
              </w:rPr>
              <w:t>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x2</w:t>
            </w:r>
          </w:p>
          <w:p w14:paraId="3C1942E9"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 xml:space="preserve">2.28 </w:t>
            </w:r>
            <w:r w:rsidRPr="00E04FD5">
              <w:rPr>
                <w:rFonts w:ascii="Times New Roman" w:hAnsi="Times New Roman" w:cs="Times New Roman"/>
                <w:bCs/>
                <w:sz w:val="20"/>
              </w:rPr>
              <w:t>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x2</w:t>
            </w:r>
          </w:p>
          <w:p w14:paraId="3028AEAD"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 xml:space="preserve">2.35 </w:t>
            </w:r>
            <w:r w:rsidRPr="00E04FD5">
              <w:rPr>
                <w:rFonts w:ascii="Times New Roman" w:hAnsi="Times New Roman" w:cs="Times New Roman"/>
                <w:bCs/>
                <w:sz w:val="20"/>
              </w:rPr>
              <w:t>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x2</w:t>
            </w:r>
          </w:p>
        </w:tc>
        <w:tc>
          <w:tcPr>
            <w:tcW w:w="1827" w:type="dxa"/>
            <w:tcBorders>
              <w:top w:val="single" w:sz="18" w:space="0" w:color="auto"/>
              <w:bottom w:val="single" w:sz="8" w:space="0" w:color="auto"/>
            </w:tcBorders>
          </w:tcPr>
          <w:p w14:paraId="23C1E802"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rPr>
              <w:t>2.644 Å x4</w:t>
            </w:r>
          </w:p>
          <w:p w14:paraId="60EE614D"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 xml:space="preserve">2.889 </w:t>
            </w:r>
            <w:r w:rsidRPr="00E04FD5">
              <w:rPr>
                <w:rFonts w:ascii="Times New Roman" w:hAnsi="Times New Roman" w:cs="Times New Roman"/>
                <w:bCs/>
                <w:sz w:val="20"/>
              </w:rPr>
              <w:t>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x4</w:t>
            </w:r>
          </w:p>
          <w:p w14:paraId="3417B93D" w14:textId="77777777" w:rsidR="00BA0062" w:rsidRPr="00E04FD5" w:rsidRDefault="00BA0062" w:rsidP="00A06931">
            <w:pPr>
              <w:jc w:val="center"/>
              <w:rPr>
                <w:rFonts w:ascii="Times New Roman" w:hAnsi="Times New Roman" w:cs="Times New Roman"/>
                <w:b/>
                <w:bCs/>
                <w:sz w:val="20"/>
              </w:rPr>
            </w:pPr>
          </w:p>
        </w:tc>
        <w:tc>
          <w:tcPr>
            <w:tcW w:w="1801" w:type="dxa"/>
            <w:tcBorders>
              <w:top w:val="single" w:sz="18" w:space="0" w:color="auto"/>
              <w:bottom w:val="single" w:sz="8" w:space="0" w:color="auto"/>
            </w:tcBorders>
          </w:tcPr>
          <w:p w14:paraId="0D2A3314"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rPr>
              <w:t>2.62 Å x1</w:t>
            </w:r>
          </w:p>
          <w:p w14:paraId="26F6388B"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 xml:space="preserve">2.79 </w:t>
            </w:r>
            <w:r w:rsidRPr="00E04FD5">
              <w:rPr>
                <w:rFonts w:ascii="Times New Roman" w:hAnsi="Times New Roman" w:cs="Times New Roman"/>
                <w:bCs/>
                <w:sz w:val="20"/>
              </w:rPr>
              <w:t>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x1</w:t>
            </w:r>
          </w:p>
          <w:p w14:paraId="4EE401C4"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rPr>
              <w:t>2.87 Å x2</w:t>
            </w:r>
          </w:p>
          <w:p w14:paraId="1C248ACE"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2.94</w:t>
            </w:r>
            <w:r w:rsidRPr="00E04FD5">
              <w:rPr>
                <w:rFonts w:ascii="Times New Roman" w:hAnsi="Times New Roman" w:cs="Times New Roman"/>
                <w:bCs/>
                <w:sz w:val="20"/>
              </w:rPr>
              <w:t xml:space="preserve"> 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x2</w:t>
            </w:r>
          </w:p>
          <w:p w14:paraId="40EDC911"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 xml:space="preserve">2.97 </w:t>
            </w:r>
            <w:r w:rsidRPr="00E04FD5">
              <w:rPr>
                <w:rFonts w:ascii="Times New Roman" w:hAnsi="Times New Roman" w:cs="Times New Roman"/>
                <w:bCs/>
                <w:sz w:val="20"/>
              </w:rPr>
              <w:t>Å x1</w:t>
            </w:r>
          </w:p>
        </w:tc>
        <w:tc>
          <w:tcPr>
            <w:tcW w:w="1776" w:type="dxa"/>
            <w:tcBorders>
              <w:top w:val="single" w:sz="18" w:space="0" w:color="auto"/>
              <w:bottom w:val="single" w:sz="8" w:space="0" w:color="auto"/>
              <w:right w:val="single" w:sz="12" w:space="0" w:color="auto"/>
            </w:tcBorders>
          </w:tcPr>
          <w:p w14:paraId="7D476EE8"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rPr>
              <w:t>2.920 Å x2</w:t>
            </w:r>
          </w:p>
          <w:p w14:paraId="3876C367"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3.080</w:t>
            </w:r>
            <w:r w:rsidRPr="00E04FD5">
              <w:rPr>
                <w:rFonts w:ascii="Times New Roman" w:hAnsi="Times New Roman" w:cs="Times New Roman"/>
                <w:bCs/>
                <w:sz w:val="20"/>
              </w:rPr>
              <w:t xml:space="preserve"> 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x2</w:t>
            </w:r>
          </w:p>
          <w:p w14:paraId="3F33097B"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sz w:val="20"/>
                <w:lang w:val="en-US"/>
              </w:rPr>
              <w:t>3.110</w:t>
            </w:r>
            <w:r w:rsidRPr="00E04FD5">
              <w:rPr>
                <w:rFonts w:ascii="Times New Roman" w:hAnsi="Times New Roman" w:cs="Times New Roman"/>
                <w:bCs/>
                <w:sz w:val="20"/>
              </w:rPr>
              <w:t xml:space="preserve"> Å</w:t>
            </w:r>
            <w:r w:rsidRPr="00E04FD5">
              <w:rPr>
                <w:rFonts w:ascii="Times New Roman" w:hAnsi="Times New Roman" w:cs="Times New Roman"/>
                <w:bCs/>
                <w:sz w:val="20"/>
                <w:lang w:val="en-US"/>
              </w:rPr>
              <w:t xml:space="preserve"> </w:t>
            </w:r>
            <w:r w:rsidRPr="00E04FD5">
              <w:rPr>
                <w:rFonts w:ascii="Times New Roman" w:hAnsi="Times New Roman" w:cs="Times New Roman"/>
                <w:bCs/>
                <w:sz w:val="20"/>
              </w:rPr>
              <w:t>x2</w:t>
            </w:r>
          </w:p>
        </w:tc>
      </w:tr>
      <w:tr w:rsidR="00BA0062" w:rsidRPr="00E04FD5" w14:paraId="6078D832" w14:textId="77777777" w:rsidTr="00A06931">
        <w:tc>
          <w:tcPr>
            <w:tcW w:w="2395" w:type="dxa"/>
            <w:tcBorders>
              <w:top w:val="single" w:sz="4" w:space="0" w:color="auto"/>
              <w:left w:val="single" w:sz="12" w:space="0" w:color="auto"/>
              <w:bottom w:val="single" w:sz="12" w:space="0" w:color="auto"/>
            </w:tcBorders>
          </w:tcPr>
          <w:p w14:paraId="1B69DBEF" w14:textId="77777777" w:rsidR="00BA0062" w:rsidRPr="00E04FD5" w:rsidRDefault="00BA0062" w:rsidP="00A06931">
            <w:pPr>
              <w:jc w:val="both"/>
              <w:rPr>
                <w:rFonts w:ascii="Times New Roman" w:hAnsi="Times New Roman" w:cs="Times New Roman"/>
                <w:bCs/>
              </w:rPr>
            </w:pPr>
            <w:r w:rsidRPr="00E04FD5">
              <w:rPr>
                <w:rFonts w:ascii="Times New Roman" w:hAnsi="Times New Roman" w:cs="Times New Roman"/>
                <w:bCs/>
              </w:rPr>
              <w:t>Space group</w:t>
            </w:r>
          </w:p>
        </w:tc>
        <w:tc>
          <w:tcPr>
            <w:tcW w:w="1531" w:type="dxa"/>
            <w:tcBorders>
              <w:top w:val="single" w:sz="4" w:space="0" w:color="auto"/>
              <w:bottom w:val="single" w:sz="12" w:space="0" w:color="auto"/>
            </w:tcBorders>
          </w:tcPr>
          <w:p w14:paraId="47272F40"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i/>
                <w:sz w:val="20"/>
              </w:rPr>
              <w:t>C</w:t>
            </w:r>
            <w:r w:rsidRPr="00E04FD5">
              <w:rPr>
                <w:rFonts w:ascii="Times New Roman" w:hAnsi="Times New Roman" w:cs="Times New Roman"/>
                <w:bCs/>
                <w:sz w:val="20"/>
              </w:rPr>
              <w:t>2/</w:t>
            </w:r>
            <w:r w:rsidRPr="00E04FD5">
              <w:rPr>
                <w:rFonts w:ascii="Times New Roman" w:hAnsi="Times New Roman" w:cs="Times New Roman"/>
                <w:bCs/>
                <w:i/>
                <w:sz w:val="20"/>
              </w:rPr>
              <w:t>c</w:t>
            </w:r>
          </w:p>
        </w:tc>
        <w:tc>
          <w:tcPr>
            <w:tcW w:w="1827" w:type="dxa"/>
            <w:tcBorders>
              <w:top w:val="single" w:sz="4" w:space="0" w:color="auto"/>
              <w:bottom w:val="single" w:sz="12" w:space="0" w:color="auto"/>
            </w:tcBorders>
          </w:tcPr>
          <w:p w14:paraId="454C7268"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i/>
                <w:sz w:val="20"/>
              </w:rPr>
              <w:t>I</w:t>
            </w:r>
            <w:r w:rsidRPr="00E04FD5">
              <w:rPr>
                <w:rFonts w:ascii="Times New Roman" w:hAnsi="Times New Roman" w:cs="Times New Roman"/>
                <w:bCs/>
                <w:sz w:val="20"/>
              </w:rPr>
              <w:t>4</w:t>
            </w:r>
            <w:r w:rsidRPr="00E04FD5">
              <w:rPr>
                <w:rFonts w:ascii="Times New Roman" w:hAnsi="Times New Roman" w:cs="Times New Roman"/>
                <w:bCs/>
                <w:sz w:val="20"/>
                <w:vertAlign w:val="subscript"/>
              </w:rPr>
              <w:t>1</w:t>
            </w:r>
            <w:r w:rsidRPr="00E04FD5">
              <w:rPr>
                <w:rFonts w:ascii="Times New Roman" w:hAnsi="Times New Roman" w:cs="Times New Roman"/>
                <w:bCs/>
                <w:sz w:val="20"/>
              </w:rPr>
              <w:t>/</w:t>
            </w:r>
            <w:r w:rsidRPr="00E04FD5">
              <w:rPr>
                <w:rFonts w:ascii="Times New Roman" w:hAnsi="Times New Roman" w:cs="Times New Roman"/>
                <w:bCs/>
                <w:i/>
                <w:sz w:val="20"/>
              </w:rPr>
              <w:t>amd</w:t>
            </w:r>
          </w:p>
        </w:tc>
        <w:tc>
          <w:tcPr>
            <w:tcW w:w="1801" w:type="dxa"/>
            <w:tcBorders>
              <w:top w:val="single" w:sz="4" w:space="0" w:color="auto"/>
              <w:bottom w:val="single" w:sz="12" w:space="0" w:color="auto"/>
            </w:tcBorders>
          </w:tcPr>
          <w:p w14:paraId="20CDD68D"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i/>
                <w:sz w:val="20"/>
              </w:rPr>
              <w:t>C</w:t>
            </w:r>
            <w:r w:rsidRPr="00E04FD5">
              <w:rPr>
                <w:rFonts w:ascii="Times New Roman" w:hAnsi="Times New Roman" w:cs="Times New Roman"/>
                <w:bCs/>
                <w:sz w:val="20"/>
              </w:rPr>
              <w:t>2/</w:t>
            </w:r>
            <w:r w:rsidRPr="00E04FD5">
              <w:rPr>
                <w:rFonts w:ascii="Times New Roman" w:hAnsi="Times New Roman" w:cs="Times New Roman"/>
                <w:bCs/>
                <w:i/>
                <w:sz w:val="20"/>
              </w:rPr>
              <w:t>m</w:t>
            </w:r>
          </w:p>
        </w:tc>
        <w:tc>
          <w:tcPr>
            <w:tcW w:w="1776" w:type="dxa"/>
            <w:tcBorders>
              <w:top w:val="single" w:sz="4" w:space="0" w:color="auto"/>
              <w:bottom w:val="single" w:sz="12" w:space="0" w:color="auto"/>
              <w:right w:val="single" w:sz="12" w:space="0" w:color="auto"/>
            </w:tcBorders>
          </w:tcPr>
          <w:p w14:paraId="13AC9FBD" w14:textId="77777777" w:rsidR="00BA0062" w:rsidRPr="00E04FD5" w:rsidRDefault="00BA0062" w:rsidP="00A06931">
            <w:pPr>
              <w:jc w:val="center"/>
              <w:rPr>
                <w:rFonts w:ascii="Times New Roman" w:hAnsi="Times New Roman" w:cs="Times New Roman"/>
                <w:bCs/>
                <w:sz w:val="20"/>
              </w:rPr>
            </w:pPr>
            <w:r w:rsidRPr="00E04FD5">
              <w:rPr>
                <w:rFonts w:ascii="Times New Roman" w:hAnsi="Times New Roman" w:cs="Times New Roman"/>
                <w:bCs/>
                <w:i/>
                <w:sz w:val="20"/>
              </w:rPr>
              <w:t>C</w:t>
            </w:r>
            <w:r w:rsidRPr="00E04FD5">
              <w:rPr>
                <w:rFonts w:ascii="Times New Roman" w:hAnsi="Times New Roman" w:cs="Times New Roman"/>
                <w:bCs/>
                <w:sz w:val="20"/>
              </w:rPr>
              <w:t>2/</w:t>
            </w:r>
            <w:r w:rsidRPr="00E04FD5">
              <w:rPr>
                <w:rFonts w:ascii="Times New Roman" w:hAnsi="Times New Roman" w:cs="Times New Roman"/>
                <w:bCs/>
                <w:i/>
                <w:sz w:val="20"/>
              </w:rPr>
              <w:t>c</w:t>
            </w:r>
          </w:p>
        </w:tc>
      </w:tr>
    </w:tbl>
    <w:p w14:paraId="537E69F5" w14:textId="77777777" w:rsidR="00755780" w:rsidRDefault="00755780"/>
    <w:p w14:paraId="4E32E56D" w14:textId="77777777" w:rsidR="00BA0062" w:rsidRDefault="00BA0062"/>
    <w:p w14:paraId="24C58228" w14:textId="77777777" w:rsidR="00BA0062" w:rsidRPr="00E04FD5" w:rsidRDefault="00BA0062" w:rsidP="00BA0062">
      <w:pPr>
        <w:rPr>
          <w:rFonts w:ascii="Times New Roman" w:hAnsi="Times New Roman" w:cs="Times New Roman"/>
          <w:b/>
          <w:bCs/>
          <w:sz w:val="20"/>
        </w:rPr>
      </w:pPr>
      <w:r w:rsidRPr="00E04FD5">
        <w:rPr>
          <w:rFonts w:ascii="Times New Roman" w:hAnsi="Times New Roman" w:cs="Times New Roman"/>
          <w:b/>
          <w:bCs/>
          <w:sz w:val="20"/>
        </w:rPr>
        <w:t>Table 3 | Local coordination of U atoms, bond lengths, and space groups for the set of U</w:t>
      </w:r>
      <w:r w:rsidRPr="00E04FD5">
        <w:rPr>
          <w:rFonts w:ascii="Times New Roman" w:hAnsi="Times New Roman" w:cs="Times New Roman"/>
          <w:b/>
          <w:bCs/>
          <w:i/>
          <w:sz w:val="20"/>
        </w:rPr>
        <w:t>X</w:t>
      </w:r>
      <w:r w:rsidRPr="00E04FD5">
        <w:rPr>
          <w:rFonts w:ascii="Times New Roman" w:hAnsi="Times New Roman" w:cs="Times New Roman"/>
          <w:b/>
          <w:bCs/>
          <w:sz w:val="20"/>
          <w:vertAlign w:val="subscript"/>
        </w:rPr>
        <w:t>3</w:t>
      </w:r>
      <w:r w:rsidRPr="00E04FD5">
        <w:rPr>
          <w:rFonts w:ascii="Times New Roman" w:hAnsi="Times New Roman" w:cs="Times New Roman"/>
          <w:b/>
          <w:bCs/>
          <w:sz w:val="20"/>
        </w:rPr>
        <w:t xml:space="preserve"> halides.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9"/>
        <w:gridCol w:w="2134"/>
        <w:gridCol w:w="2071"/>
        <w:gridCol w:w="2071"/>
      </w:tblGrid>
      <w:tr w:rsidR="00BA0062" w:rsidRPr="00E04FD5" w14:paraId="04115661" w14:textId="77777777" w:rsidTr="00A06931">
        <w:tc>
          <w:tcPr>
            <w:tcW w:w="2359" w:type="dxa"/>
            <w:tcBorders>
              <w:top w:val="single" w:sz="12" w:space="0" w:color="auto"/>
              <w:left w:val="single" w:sz="12" w:space="0" w:color="auto"/>
              <w:bottom w:val="single" w:sz="18" w:space="0" w:color="auto"/>
            </w:tcBorders>
            <w:vAlign w:val="center"/>
          </w:tcPr>
          <w:p w14:paraId="481EEF88" w14:textId="77777777" w:rsidR="00BA0062" w:rsidRPr="00E04FD5" w:rsidRDefault="00BA0062" w:rsidP="00A06931">
            <w:pPr>
              <w:jc w:val="both"/>
              <w:rPr>
                <w:rFonts w:ascii="Times New Roman" w:hAnsi="Times New Roman" w:cs="Times New Roman"/>
                <w:bCs/>
              </w:rPr>
            </w:pPr>
            <w:r w:rsidRPr="00E04FD5">
              <w:rPr>
                <w:rFonts w:ascii="Times New Roman" w:hAnsi="Times New Roman" w:cs="Times New Roman"/>
                <w:bCs/>
              </w:rPr>
              <w:t>Compound</w:t>
            </w:r>
          </w:p>
        </w:tc>
        <w:tc>
          <w:tcPr>
            <w:tcW w:w="2134" w:type="dxa"/>
            <w:tcBorders>
              <w:top w:val="single" w:sz="12" w:space="0" w:color="auto"/>
              <w:bottom w:val="single" w:sz="18" w:space="0" w:color="auto"/>
            </w:tcBorders>
          </w:tcPr>
          <w:p w14:paraId="65D80B52" w14:textId="77777777" w:rsidR="00BA0062" w:rsidRPr="00E04FD5" w:rsidRDefault="00BA0062" w:rsidP="00A06931">
            <w:pPr>
              <w:jc w:val="center"/>
              <w:rPr>
                <w:rFonts w:ascii="Times New Roman" w:hAnsi="Times New Roman" w:cs="Times New Roman"/>
                <w:b/>
                <w:bCs/>
              </w:rPr>
            </w:pPr>
            <w:r w:rsidRPr="00E04FD5">
              <w:rPr>
                <w:rFonts w:ascii="Times New Roman" w:hAnsi="Times New Roman" w:cs="Times New Roman"/>
                <w:b/>
                <w:bCs/>
              </w:rPr>
              <w:t>UCl</w:t>
            </w:r>
            <w:r w:rsidRPr="00E04FD5">
              <w:rPr>
                <w:rFonts w:ascii="Times New Roman" w:hAnsi="Times New Roman" w:cs="Times New Roman"/>
                <w:b/>
                <w:bCs/>
                <w:vertAlign w:val="subscript"/>
              </w:rPr>
              <w:t>3</w:t>
            </w:r>
            <w:r w:rsidRPr="00E04FD5">
              <w:rPr>
                <w:rFonts w:ascii="Times New Roman" w:hAnsi="Times New Roman" w:cs="Times New Roman"/>
                <w:b/>
                <w:bCs/>
                <w:vertAlign w:val="subscript"/>
              </w:rPr>
              <w:fldChar w:fldCharType="begin"/>
            </w:r>
            <w:r w:rsidRPr="00E04FD5">
              <w:rPr>
                <w:rFonts w:ascii="Times New Roman" w:hAnsi="Times New Roman" w:cs="Times New Roman"/>
                <w:b/>
                <w:bCs/>
                <w:vertAlign w:val="subscript"/>
              </w:rPr>
              <w:instrText xml:space="preserve"> ADDIN ZOTERO_ITEM CSL_CITATION {"citationID":"HCVUxEMN","properties":{"formattedCitation":"\\super 41\\nosupersub{}","plainCitation":"41","noteIndex":0},"citationItems":[{"id":1052,"uris":["http://zotero.org/users/10415237/items/S4EAYJIY"],"itemData":{"id":1052,"type":"article-journal","abstract":"Uranium and thorium tetrachloride (UCl4 and ThCl4) were obtained via the ammonium chloride route from UH3 and thorium metal respectively, with the ternary chlorides (NH4)2UCl6 and (NH4)2ThCl6 acting as intermediates. The crystal structure of UCl4 was refined (R = 0.031, Rw = 0.026). Cs2UCl6 and Cs2ThCl6 were synthesized, their lattice constants refined from powder data, and the crystal structure of Cs2UCl6 refined from single-crystal data (R = 0.066, Rw = 0.052). Some indication for stacking disorder in the [00.1] direction was found. Metallothermic reductions of UCl4 with lithium and sodium led to UCl3 whose crystal structure was also refined (R = 0.029, Rw = 0.023). Potassium reduced UCl4 to K2UCl5. No further reduction could be detected.","container-title":"Journal of the Less Common Metals","DOI":"10.1016/0022-5088(87)90175-5","ISSN":"0022-5088","issue":"1","journalAbbreviation":"Journal of the Less Common Metals","language":"en","page":"69-77","source":"ScienceDirect","title":"Facile synthesis of UCl4 and ThCl4, metallothermic reductions of UCl4 with alkali metals and crystal structure refinements of UCl3, UCl4 and Cs2UCl6","volume":"132","author":[{"family":"Schleid","given":"Thomas"},{"family":"Meyer","given":"Gerd"},{"family":"Morss","given":"Lester R."}],"issued":{"date-parts":[["1987",4,1]]}}}],"schema":"https://github.com/citation-style-language/schema/raw/master/csl-citation.json"} </w:instrText>
            </w:r>
            <w:r w:rsidRPr="00E04FD5">
              <w:rPr>
                <w:rFonts w:ascii="Times New Roman" w:hAnsi="Times New Roman" w:cs="Times New Roman"/>
                <w:b/>
                <w:bCs/>
                <w:vertAlign w:val="subscript"/>
              </w:rPr>
              <w:fldChar w:fldCharType="separate"/>
            </w:r>
            <w:r w:rsidRPr="00E04FD5">
              <w:rPr>
                <w:rFonts w:ascii="Times New Roman" w:hAnsi="Times New Roman" w:cs="Times New Roman"/>
                <w:szCs w:val="24"/>
                <w:vertAlign w:val="superscript"/>
              </w:rPr>
              <w:t>41</w:t>
            </w:r>
            <w:r w:rsidRPr="00E04FD5">
              <w:rPr>
                <w:rFonts w:ascii="Times New Roman" w:hAnsi="Times New Roman" w:cs="Times New Roman"/>
                <w:b/>
                <w:bCs/>
                <w:vertAlign w:val="subscript"/>
              </w:rPr>
              <w:fldChar w:fldCharType="end"/>
            </w:r>
          </w:p>
          <w:p w14:paraId="2C373D9B"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noProof/>
                <w:lang w:eastAsia="en-GB"/>
              </w:rPr>
              <w:drawing>
                <wp:inline distT="0" distB="0" distL="0" distR="0" wp14:anchorId="4495C714" wp14:editId="44B23E8C">
                  <wp:extent cx="559440" cy="551880"/>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rotWithShape="1">
                          <a:blip r:embed="rId8" cstate="print">
                            <a:extLst>
                              <a:ext uri="{28A0092B-C50C-407E-A947-70E740481C1C}">
                                <a14:useLocalDpi xmlns:a14="http://schemas.microsoft.com/office/drawing/2010/main" val="0"/>
                              </a:ext>
                            </a:extLst>
                          </a:blip>
                          <a:srcRect l="29489" t="18028" r="21742" b="20375"/>
                          <a:stretch/>
                        </pic:blipFill>
                        <pic:spPr>
                          <a:xfrm>
                            <a:off x="0" y="0"/>
                            <a:ext cx="559440" cy="551880"/>
                          </a:xfrm>
                          <a:prstGeom prst="rect">
                            <a:avLst/>
                          </a:prstGeom>
                        </pic:spPr>
                      </pic:pic>
                    </a:graphicData>
                  </a:graphic>
                </wp:inline>
              </w:drawing>
            </w:r>
          </w:p>
        </w:tc>
        <w:tc>
          <w:tcPr>
            <w:tcW w:w="2071" w:type="dxa"/>
            <w:tcBorders>
              <w:top w:val="single" w:sz="12" w:space="0" w:color="auto"/>
              <w:bottom w:val="single" w:sz="18" w:space="0" w:color="auto"/>
            </w:tcBorders>
          </w:tcPr>
          <w:p w14:paraId="5E431D9A" w14:textId="77777777" w:rsidR="00BA0062" w:rsidRPr="00E04FD5" w:rsidRDefault="00BA0062" w:rsidP="00A06931">
            <w:pPr>
              <w:jc w:val="center"/>
              <w:rPr>
                <w:rFonts w:ascii="Times New Roman" w:hAnsi="Times New Roman" w:cs="Times New Roman"/>
                <w:b/>
                <w:bCs/>
              </w:rPr>
            </w:pPr>
            <w:r w:rsidRPr="00E04FD5">
              <w:rPr>
                <w:rFonts w:ascii="Times New Roman" w:hAnsi="Times New Roman" w:cs="Times New Roman"/>
                <w:b/>
                <w:bCs/>
                <w:noProof/>
                <w:lang w:eastAsia="en-GB"/>
              </w:rPr>
              <w:drawing>
                <wp:anchor distT="0" distB="0" distL="114300" distR="114300" simplePos="0" relativeHeight="251659264" behindDoc="0" locked="0" layoutInCell="1" allowOverlap="1" wp14:anchorId="3153488F" wp14:editId="63135F87">
                  <wp:simplePos x="0" y="0"/>
                  <wp:positionH relativeFrom="column">
                    <wp:posOffset>303890</wp:posOffset>
                  </wp:positionH>
                  <wp:positionV relativeFrom="paragraph">
                    <wp:posOffset>171666</wp:posOffset>
                  </wp:positionV>
                  <wp:extent cx="601560" cy="551880"/>
                  <wp:effectExtent l="0" t="0" r="8255" b="63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rotWithShape="1">
                          <a:blip r:embed="rId9" cstate="print">
                            <a:extLst>
                              <a:ext uri="{28A0092B-C50C-407E-A947-70E740481C1C}">
                                <a14:useLocalDpi xmlns:a14="http://schemas.microsoft.com/office/drawing/2010/main" val="0"/>
                              </a:ext>
                            </a:extLst>
                          </a:blip>
                          <a:srcRect l="28803" t="20461" r="21335" b="21474"/>
                          <a:stretch/>
                        </pic:blipFill>
                        <pic:spPr>
                          <a:xfrm>
                            <a:off x="0" y="0"/>
                            <a:ext cx="601560" cy="551880"/>
                          </a:xfrm>
                          <a:prstGeom prst="rect">
                            <a:avLst/>
                          </a:prstGeom>
                        </pic:spPr>
                      </pic:pic>
                    </a:graphicData>
                  </a:graphic>
                  <wp14:sizeRelH relativeFrom="margin">
                    <wp14:pctWidth>0</wp14:pctWidth>
                  </wp14:sizeRelH>
                  <wp14:sizeRelV relativeFrom="margin">
                    <wp14:pctHeight>0</wp14:pctHeight>
                  </wp14:sizeRelV>
                </wp:anchor>
              </w:drawing>
            </w:r>
            <w:r w:rsidRPr="00E04FD5">
              <w:rPr>
                <w:rFonts w:ascii="Times New Roman" w:hAnsi="Times New Roman" w:cs="Times New Roman"/>
                <w:b/>
                <w:bCs/>
              </w:rPr>
              <w:t>UBr</w:t>
            </w:r>
            <w:r w:rsidRPr="00E04FD5">
              <w:rPr>
                <w:rFonts w:ascii="Times New Roman" w:hAnsi="Times New Roman" w:cs="Times New Roman"/>
                <w:b/>
                <w:bCs/>
                <w:vertAlign w:val="subscript"/>
              </w:rPr>
              <w:t>3</w:t>
            </w:r>
            <w:r w:rsidRPr="00E04FD5">
              <w:rPr>
                <w:rFonts w:ascii="Times New Roman" w:hAnsi="Times New Roman" w:cs="Times New Roman"/>
                <w:b/>
                <w:bCs/>
                <w:vertAlign w:val="subscript"/>
              </w:rPr>
              <w:fldChar w:fldCharType="begin"/>
            </w:r>
            <w:r w:rsidRPr="00E04FD5">
              <w:rPr>
                <w:rFonts w:ascii="Times New Roman" w:hAnsi="Times New Roman" w:cs="Times New Roman"/>
                <w:b/>
                <w:bCs/>
                <w:vertAlign w:val="subscript"/>
              </w:rPr>
              <w:instrText xml:space="preserve"> ADDIN ZOTERO_ITEM CSL_CITATION {"citationID":"nxL4pWF8","properties":{"formattedCitation":"\\super 42\\nosupersub{}","plainCitation":"42","noteIndex":0},"citationItems":[{"id":1055,"uris":["http://zotero.org/users/10415237/items/XFF9FQA9"],"itemData":{"id":1055,"type":"article-journal","abstract":"A neutron powder-diffraction analysis of uranium tribromide has been carried out with the profile-fitting technique and has confirmed that UBr3 is of the UCl3 structure type. The final value of R = ∑i(|Ioi − Ici|)/∑iIoi was 0.10, where Ioi is one of the 395 background-corrected measured intensities in the pattern. UBr3 is hexagonal, space group P63m(C6ith2)with a = 7.942(2) and c = 4.441(2) Å and Z = 2. The uranium atoms lie in positions 2(d), ± (23, 13, 14) and the bromine atoms in positions 6(h), ± (x, y, 14; −y, x − y, 14; y − x, x̄, 14) with x = 0.2996(4) and z = 0.3859(4). The configuration around the uranium atom is a tricapped trigonal prism, with U−Br (3×) = 3.145(3) Å (uranium to capping bromine atom) and U−Br (6×) = 3.062(2) Å (uranium to bromine at corner of trigonal prism).","container-title":"Journal of the Less Common Metals","ISSN":"0022-5088","issue":"2","journalAbbreviation":"Journal of the Less Common Metals","language":"en","page":"265-270","source":"ScienceDirect","title":"The structure of uranium tribromide by neutron diffraction profile analysis","volume":"39","author":[{"family":"Levy","given":"John H."},{"family":"Taylor","given":"John C."},{"family":"Wilson","given":"Paul W."}],"issued":{"date-parts":[["1975",2,1]]}}}],"schema":"https://github.com/citation-style-language/schema/raw/master/csl-citation.json"} </w:instrText>
            </w:r>
            <w:r w:rsidRPr="00E04FD5">
              <w:rPr>
                <w:rFonts w:ascii="Times New Roman" w:hAnsi="Times New Roman" w:cs="Times New Roman"/>
                <w:b/>
                <w:bCs/>
                <w:vertAlign w:val="subscript"/>
              </w:rPr>
              <w:fldChar w:fldCharType="separate"/>
            </w:r>
            <w:r w:rsidRPr="00E04FD5">
              <w:rPr>
                <w:rFonts w:ascii="Times New Roman" w:hAnsi="Times New Roman" w:cs="Times New Roman"/>
                <w:szCs w:val="24"/>
                <w:vertAlign w:val="superscript"/>
              </w:rPr>
              <w:t>42</w:t>
            </w:r>
            <w:r w:rsidRPr="00E04FD5">
              <w:rPr>
                <w:rFonts w:ascii="Times New Roman" w:hAnsi="Times New Roman" w:cs="Times New Roman"/>
                <w:b/>
                <w:bCs/>
                <w:vertAlign w:val="subscript"/>
              </w:rPr>
              <w:fldChar w:fldCharType="end"/>
            </w:r>
          </w:p>
          <w:p w14:paraId="4FD382EC" w14:textId="77777777" w:rsidR="00BA0062" w:rsidRPr="00E04FD5" w:rsidRDefault="00BA0062" w:rsidP="00A06931">
            <w:pPr>
              <w:jc w:val="center"/>
              <w:rPr>
                <w:rFonts w:ascii="Times New Roman" w:hAnsi="Times New Roman" w:cs="Times New Roman"/>
                <w:b/>
                <w:bCs/>
              </w:rPr>
            </w:pPr>
          </w:p>
        </w:tc>
        <w:tc>
          <w:tcPr>
            <w:tcW w:w="2071" w:type="dxa"/>
            <w:tcBorders>
              <w:top w:val="single" w:sz="12" w:space="0" w:color="auto"/>
              <w:bottom w:val="single" w:sz="18" w:space="0" w:color="auto"/>
              <w:right w:val="single" w:sz="12" w:space="0" w:color="auto"/>
            </w:tcBorders>
          </w:tcPr>
          <w:p w14:paraId="005279BF" w14:textId="77777777" w:rsidR="00BA0062" w:rsidRPr="00E04FD5" w:rsidRDefault="00BA0062" w:rsidP="00A06931">
            <w:pPr>
              <w:jc w:val="center"/>
              <w:rPr>
                <w:rFonts w:ascii="Times New Roman" w:hAnsi="Times New Roman" w:cs="Times New Roman"/>
                <w:b/>
                <w:bCs/>
                <w:vertAlign w:val="subscript"/>
              </w:rPr>
            </w:pPr>
            <w:r w:rsidRPr="00E04FD5">
              <w:rPr>
                <w:rFonts w:ascii="Times New Roman" w:hAnsi="Times New Roman" w:cs="Times New Roman"/>
                <w:bCs/>
                <w:noProof/>
                <w:lang w:eastAsia="en-GB"/>
              </w:rPr>
              <w:drawing>
                <wp:anchor distT="0" distB="0" distL="114300" distR="114300" simplePos="0" relativeHeight="251660288" behindDoc="0" locked="0" layoutInCell="1" allowOverlap="1" wp14:anchorId="7944A61D" wp14:editId="59A5B233">
                  <wp:simplePos x="0" y="0"/>
                  <wp:positionH relativeFrom="column">
                    <wp:posOffset>299779</wp:posOffset>
                  </wp:positionH>
                  <wp:positionV relativeFrom="paragraph">
                    <wp:posOffset>173035</wp:posOffset>
                  </wp:positionV>
                  <wp:extent cx="543240" cy="551880"/>
                  <wp:effectExtent l="0" t="0" r="9525" b="635"/>
                  <wp:wrapNone/>
                  <wp:docPr id="30" name="Picture 30"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close-up of a molecule&#10;&#10;Description automatically generated"/>
                          <pic:cNvPicPr>
                            <a:picLocks noChangeAspect="1"/>
                          </pic:cNvPicPr>
                        </pic:nvPicPr>
                        <pic:blipFill rotWithShape="1">
                          <a:blip r:embed="rId10" cstate="print">
                            <a:extLst>
                              <a:ext uri="{28A0092B-C50C-407E-A947-70E740481C1C}">
                                <a14:useLocalDpi xmlns:a14="http://schemas.microsoft.com/office/drawing/2010/main" val="0"/>
                              </a:ext>
                            </a:extLst>
                          </a:blip>
                          <a:srcRect l="33089" t="16270" r="36603" b="12484"/>
                          <a:stretch/>
                        </pic:blipFill>
                        <pic:spPr>
                          <a:xfrm>
                            <a:off x="0" y="0"/>
                            <a:ext cx="543240" cy="551880"/>
                          </a:xfrm>
                          <a:prstGeom prst="rect">
                            <a:avLst/>
                          </a:prstGeom>
                        </pic:spPr>
                      </pic:pic>
                    </a:graphicData>
                  </a:graphic>
                  <wp14:sizeRelH relativeFrom="margin">
                    <wp14:pctWidth>0</wp14:pctWidth>
                  </wp14:sizeRelH>
                  <wp14:sizeRelV relativeFrom="margin">
                    <wp14:pctHeight>0</wp14:pctHeight>
                  </wp14:sizeRelV>
                </wp:anchor>
              </w:drawing>
            </w:r>
            <w:r w:rsidRPr="00E04FD5">
              <w:rPr>
                <w:rFonts w:ascii="Times New Roman" w:hAnsi="Times New Roman" w:cs="Times New Roman"/>
                <w:b/>
                <w:bCs/>
              </w:rPr>
              <w:t>UI</w:t>
            </w:r>
            <w:r w:rsidRPr="00E04FD5">
              <w:rPr>
                <w:rFonts w:ascii="Times New Roman" w:hAnsi="Times New Roman" w:cs="Times New Roman"/>
                <w:b/>
                <w:bCs/>
                <w:vertAlign w:val="subscript"/>
              </w:rPr>
              <w:t>3</w:t>
            </w:r>
            <w:r w:rsidRPr="00E04FD5">
              <w:rPr>
                <w:rFonts w:ascii="Times New Roman" w:hAnsi="Times New Roman" w:cs="Times New Roman"/>
                <w:b/>
                <w:bCs/>
                <w:vertAlign w:val="subscript"/>
              </w:rPr>
              <w:fldChar w:fldCharType="begin"/>
            </w:r>
            <w:r w:rsidRPr="00E04FD5">
              <w:rPr>
                <w:rFonts w:ascii="Times New Roman" w:hAnsi="Times New Roman" w:cs="Times New Roman"/>
                <w:b/>
                <w:bCs/>
                <w:vertAlign w:val="subscript"/>
              </w:rPr>
              <w:instrText xml:space="preserve"> ADDIN ZOTERO_ITEM CSL_CITATION {"citationID":"frcLeT1h","properties":{"formattedCitation":"\\super 43\\nosupersub{}","plainCitation":"43","noteIndex":0},"citationItems":[{"id":1058,"uris":["http://zotero.org/users/10415237/items/WEYVCLGM"],"itemData":{"id":1058,"type":"article-journal","abstract":"Neutron diffraction experiments were performed on polycrystalline UI3 in the temperature range from 1.3 to 293K in order to clarify anomalies which were observed in previous measurements. The present neutron results prove the existence of three-dimensional long-range antiferromagnetic order in UI3 below TN=(2.8+or-0.1)K. The magnetic structure corresponds to k vector (1/2,1/2,1/2), and the magnetic moments of U3+ are oriented parallel to a. Similarly to MnO the U moments of adjacent ferromagnetic (111) layers are aligned in opposite directions. The ordered saturation moment mu U=(1.98+or-0.05) mu B of U3+ (5f3, 4I9.2) at 1.3K indicates a substantial crystal-field reduction. Considerable antiferromagnetic short-range order is observed at temperatures above TN. The parameters of the PuBr3 structure of UI3 were refined by means of the profile method both at 293 and 4.2K.","container-title":"Journal of Physics C: Solid State Physics","DOI":"10.1088/0022-3719/14/13/009","ISSN":"0022-3719","issue":"13","journalAbbreviation":"J. Phys. C: Solid State Phys.","language":"en","page":"1847","source":"Institute of Physics","title":"Neutron diffraction study of long-range antiferromagnetic order and crystal structure of uranium (III) tri-iodide","volume":"14","author":[{"family":"Murasik","given":"A."},{"family":"Fischer","given":"P."},{"family":"Szczepaniak","given":"W."}],"issued":{"date-parts":[["1981",5]]}}}],"schema":"https://github.com/citation-style-language/schema/raw/master/csl-citation.json"} </w:instrText>
            </w:r>
            <w:r w:rsidRPr="00E04FD5">
              <w:rPr>
                <w:rFonts w:ascii="Times New Roman" w:hAnsi="Times New Roman" w:cs="Times New Roman"/>
                <w:b/>
                <w:bCs/>
                <w:vertAlign w:val="subscript"/>
              </w:rPr>
              <w:fldChar w:fldCharType="separate"/>
            </w:r>
            <w:r w:rsidRPr="00E04FD5">
              <w:rPr>
                <w:rFonts w:ascii="Times New Roman" w:hAnsi="Times New Roman" w:cs="Times New Roman"/>
                <w:szCs w:val="24"/>
                <w:vertAlign w:val="superscript"/>
              </w:rPr>
              <w:t>43</w:t>
            </w:r>
            <w:r w:rsidRPr="00E04FD5">
              <w:rPr>
                <w:rFonts w:ascii="Times New Roman" w:hAnsi="Times New Roman" w:cs="Times New Roman"/>
                <w:b/>
                <w:bCs/>
                <w:vertAlign w:val="subscript"/>
              </w:rPr>
              <w:fldChar w:fldCharType="end"/>
            </w:r>
          </w:p>
          <w:p w14:paraId="771537FA" w14:textId="77777777" w:rsidR="00BA0062" w:rsidRPr="00E04FD5" w:rsidRDefault="00BA0062" w:rsidP="00A06931">
            <w:pPr>
              <w:jc w:val="center"/>
              <w:rPr>
                <w:rFonts w:ascii="Times New Roman" w:hAnsi="Times New Roman" w:cs="Times New Roman"/>
                <w:b/>
                <w:bCs/>
              </w:rPr>
            </w:pPr>
          </w:p>
        </w:tc>
      </w:tr>
      <w:tr w:rsidR="00BA0062" w:rsidRPr="00E04FD5" w14:paraId="5CF32F5C" w14:textId="77777777" w:rsidTr="00A06931">
        <w:tc>
          <w:tcPr>
            <w:tcW w:w="2359" w:type="dxa"/>
            <w:tcBorders>
              <w:top w:val="single" w:sz="18" w:space="0" w:color="auto"/>
              <w:left w:val="single" w:sz="12" w:space="0" w:color="auto"/>
              <w:bottom w:val="single" w:sz="8" w:space="0" w:color="auto"/>
            </w:tcBorders>
            <w:vAlign w:val="center"/>
          </w:tcPr>
          <w:p w14:paraId="282B7FF6" w14:textId="77777777" w:rsidR="00BA0062" w:rsidRPr="00E04FD5" w:rsidRDefault="00BA0062" w:rsidP="00A06931">
            <w:pPr>
              <w:jc w:val="both"/>
              <w:rPr>
                <w:rFonts w:ascii="Times New Roman" w:hAnsi="Times New Roman" w:cs="Times New Roman"/>
                <w:bCs/>
              </w:rPr>
            </w:pPr>
            <w:r w:rsidRPr="00E04FD5">
              <w:rPr>
                <w:rFonts w:ascii="Times New Roman" w:hAnsi="Times New Roman" w:cs="Times New Roman"/>
                <w:bCs/>
              </w:rPr>
              <w:t>Bond lengths</w:t>
            </w:r>
          </w:p>
          <w:p w14:paraId="27D8C71A" w14:textId="77777777" w:rsidR="00BA0062" w:rsidRPr="00E04FD5" w:rsidRDefault="00BA0062" w:rsidP="00A06931">
            <w:pPr>
              <w:jc w:val="both"/>
              <w:rPr>
                <w:rFonts w:ascii="Times New Roman" w:hAnsi="Times New Roman" w:cs="Times New Roman"/>
                <w:bCs/>
              </w:rPr>
            </w:pPr>
          </w:p>
        </w:tc>
        <w:tc>
          <w:tcPr>
            <w:tcW w:w="2134" w:type="dxa"/>
            <w:tcBorders>
              <w:top w:val="single" w:sz="18" w:space="0" w:color="auto"/>
              <w:bottom w:val="single" w:sz="8" w:space="0" w:color="auto"/>
            </w:tcBorders>
          </w:tcPr>
          <w:p w14:paraId="425AF5E7"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rPr>
              <w:t>2.936 Å x9</w:t>
            </w:r>
          </w:p>
        </w:tc>
        <w:tc>
          <w:tcPr>
            <w:tcW w:w="2071" w:type="dxa"/>
            <w:tcBorders>
              <w:top w:val="single" w:sz="18" w:space="0" w:color="auto"/>
              <w:bottom w:val="single" w:sz="8" w:space="0" w:color="auto"/>
            </w:tcBorders>
          </w:tcPr>
          <w:p w14:paraId="3698875E"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rPr>
              <w:t xml:space="preserve">3.059 Å x6 </w:t>
            </w:r>
          </w:p>
          <w:p w14:paraId="148E02EF"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rPr>
              <w:t>3.145 Å x3</w:t>
            </w:r>
          </w:p>
        </w:tc>
        <w:tc>
          <w:tcPr>
            <w:tcW w:w="2071" w:type="dxa"/>
            <w:tcBorders>
              <w:top w:val="single" w:sz="18" w:space="0" w:color="auto"/>
              <w:bottom w:val="single" w:sz="8" w:space="0" w:color="auto"/>
              <w:right w:val="single" w:sz="12" w:space="0" w:color="auto"/>
            </w:tcBorders>
          </w:tcPr>
          <w:p w14:paraId="27133FE0"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rPr>
              <w:t xml:space="preserve">3.145 Å x2 </w:t>
            </w:r>
          </w:p>
          <w:p w14:paraId="28863EEE"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rPr>
              <w:t>3.245 Å x4</w:t>
            </w:r>
          </w:p>
          <w:p w14:paraId="41290009"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rPr>
              <w:t>3.405 Å x2</w:t>
            </w:r>
          </w:p>
        </w:tc>
      </w:tr>
      <w:tr w:rsidR="00BA0062" w:rsidRPr="00E04FD5" w14:paraId="27603A09" w14:textId="77777777" w:rsidTr="00A06931">
        <w:tc>
          <w:tcPr>
            <w:tcW w:w="2359" w:type="dxa"/>
            <w:tcBorders>
              <w:top w:val="single" w:sz="4" w:space="0" w:color="auto"/>
              <w:left w:val="single" w:sz="12" w:space="0" w:color="auto"/>
              <w:bottom w:val="single" w:sz="12" w:space="0" w:color="auto"/>
            </w:tcBorders>
          </w:tcPr>
          <w:p w14:paraId="786CD14F" w14:textId="77777777" w:rsidR="00BA0062" w:rsidRPr="00E04FD5" w:rsidRDefault="00BA0062" w:rsidP="00A06931">
            <w:pPr>
              <w:jc w:val="both"/>
              <w:rPr>
                <w:rFonts w:ascii="Times New Roman" w:hAnsi="Times New Roman" w:cs="Times New Roman"/>
                <w:bCs/>
              </w:rPr>
            </w:pPr>
            <w:r w:rsidRPr="00E04FD5">
              <w:rPr>
                <w:rFonts w:ascii="Times New Roman" w:hAnsi="Times New Roman" w:cs="Times New Roman"/>
                <w:bCs/>
              </w:rPr>
              <w:t>Space group</w:t>
            </w:r>
          </w:p>
        </w:tc>
        <w:tc>
          <w:tcPr>
            <w:tcW w:w="2134" w:type="dxa"/>
            <w:tcBorders>
              <w:top w:val="single" w:sz="4" w:space="0" w:color="auto"/>
              <w:bottom w:val="single" w:sz="12" w:space="0" w:color="auto"/>
            </w:tcBorders>
          </w:tcPr>
          <w:p w14:paraId="01A6AB54"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i/>
              </w:rPr>
              <w:t>P</w:t>
            </w:r>
            <w:r w:rsidRPr="00E04FD5">
              <w:rPr>
                <w:rFonts w:ascii="Times New Roman" w:hAnsi="Times New Roman" w:cs="Times New Roman"/>
                <w:bCs/>
              </w:rPr>
              <w:t>6</w:t>
            </w:r>
            <w:r w:rsidRPr="00E04FD5">
              <w:rPr>
                <w:rFonts w:ascii="Times New Roman" w:hAnsi="Times New Roman" w:cs="Times New Roman"/>
                <w:bCs/>
                <w:vertAlign w:val="subscript"/>
              </w:rPr>
              <w:t>3</w:t>
            </w:r>
            <w:r w:rsidRPr="00E04FD5">
              <w:rPr>
                <w:rFonts w:ascii="Times New Roman" w:hAnsi="Times New Roman" w:cs="Times New Roman"/>
                <w:bCs/>
              </w:rPr>
              <w:t>/</w:t>
            </w:r>
            <w:r w:rsidRPr="00E04FD5">
              <w:rPr>
                <w:rFonts w:ascii="Times New Roman" w:hAnsi="Times New Roman" w:cs="Times New Roman"/>
                <w:bCs/>
                <w:i/>
              </w:rPr>
              <w:t>m</w:t>
            </w:r>
          </w:p>
        </w:tc>
        <w:tc>
          <w:tcPr>
            <w:tcW w:w="2071" w:type="dxa"/>
            <w:tcBorders>
              <w:top w:val="single" w:sz="4" w:space="0" w:color="auto"/>
              <w:bottom w:val="single" w:sz="12" w:space="0" w:color="auto"/>
            </w:tcBorders>
          </w:tcPr>
          <w:p w14:paraId="72077115" w14:textId="77777777" w:rsidR="00BA0062" w:rsidRPr="00E04FD5" w:rsidRDefault="00BA0062" w:rsidP="00A06931">
            <w:pPr>
              <w:jc w:val="center"/>
              <w:rPr>
                <w:rFonts w:ascii="Times New Roman" w:hAnsi="Times New Roman" w:cs="Times New Roman"/>
                <w:bCs/>
              </w:rPr>
            </w:pPr>
            <w:r w:rsidRPr="00E04FD5">
              <w:rPr>
                <w:rFonts w:ascii="Times New Roman" w:hAnsi="Times New Roman" w:cs="Times New Roman"/>
                <w:bCs/>
                <w:i/>
              </w:rPr>
              <w:t>P</w:t>
            </w:r>
            <w:r w:rsidRPr="00E04FD5">
              <w:rPr>
                <w:rFonts w:ascii="Times New Roman" w:hAnsi="Times New Roman" w:cs="Times New Roman"/>
                <w:bCs/>
              </w:rPr>
              <w:t>6</w:t>
            </w:r>
            <w:r w:rsidRPr="00E04FD5">
              <w:rPr>
                <w:rFonts w:ascii="Times New Roman" w:hAnsi="Times New Roman" w:cs="Times New Roman"/>
                <w:bCs/>
                <w:vertAlign w:val="subscript"/>
              </w:rPr>
              <w:t>3</w:t>
            </w:r>
            <w:r w:rsidRPr="00E04FD5">
              <w:rPr>
                <w:rFonts w:ascii="Times New Roman" w:hAnsi="Times New Roman" w:cs="Times New Roman"/>
                <w:bCs/>
              </w:rPr>
              <w:t>/</w:t>
            </w:r>
            <w:r w:rsidRPr="00E04FD5">
              <w:rPr>
                <w:rFonts w:ascii="Times New Roman" w:hAnsi="Times New Roman" w:cs="Times New Roman"/>
                <w:bCs/>
                <w:i/>
              </w:rPr>
              <w:t>m</w:t>
            </w:r>
          </w:p>
        </w:tc>
        <w:tc>
          <w:tcPr>
            <w:tcW w:w="2071" w:type="dxa"/>
            <w:tcBorders>
              <w:top w:val="single" w:sz="4" w:space="0" w:color="auto"/>
              <w:bottom w:val="single" w:sz="12" w:space="0" w:color="auto"/>
              <w:right w:val="single" w:sz="12" w:space="0" w:color="auto"/>
            </w:tcBorders>
          </w:tcPr>
          <w:p w14:paraId="228A1BFB" w14:textId="77777777" w:rsidR="00BA0062" w:rsidRPr="00E04FD5" w:rsidRDefault="00BA0062" w:rsidP="00A06931">
            <w:pPr>
              <w:jc w:val="center"/>
              <w:rPr>
                <w:rFonts w:ascii="Times New Roman" w:hAnsi="Times New Roman" w:cs="Times New Roman"/>
                <w:bCs/>
                <w:i/>
              </w:rPr>
            </w:pPr>
            <w:r w:rsidRPr="00E04FD5">
              <w:rPr>
                <w:rFonts w:ascii="Times New Roman" w:hAnsi="Times New Roman" w:cs="Times New Roman"/>
                <w:bCs/>
                <w:i/>
              </w:rPr>
              <w:t>Cmcm</w:t>
            </w:r>
          </w:p>
        </w:tc>
      </w:tr>
    </w:tbl>
    <w:p w14:paraId="319F3A8B" w14:textId="77777777" w:rsidR="00BA0062" w:rsidRPr="00E04FD5" w:rsidRDefault="00BA0062" w:rsidP="00BA0062">
      <w:pPr>
        <w:jc w:val="both"/>
        <w:rPr>
          <w:rFonts w:ascii="Times New Roman" w:hAnsi="Times New Roman" w:cs="Times New Roman"/>
          <w:bCs/>
          <w:sz w:val="20"/>
        </w:rPr>
      </w:pPr>
    </w:p>
    <w:p w14:paraId="1EC0EE77" w14:textId="77777777" w:rsidR="00BA0062" w:rsidRDefault="00BA0062"/>
    <w:sectPr w:rsidR="00BA00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062"/>
    <w:rsid w:val="00755780"/>
    <w:rsid w:val="00857596"/>
    <w:rsid w:val="00BA0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C0097"/>
  <w15:chartTrackingRefBased/>
  <w15:docId w15:val="{1DEDBE01-4B53-4213-90DC-7C85D109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0062"/>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0062"/>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1287</Words>
  <Characters>7339</Characters>
  <Application>Microsoft Office Word</Application>
  <DocSecurity>0</DocSecurity>
  <Lines>61</Lines>
  <Paragraphs>17</Paragraphs>
  <ScaleCrop>false</ScaleCrop>
  <Company>Springer Nature</Company>
  <LinksUpToDate>false</LinksUpToDate>
  <CharactersWithSpaces>8609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2024-02-02T05:59:00Z</dcterms:created>
  <dcterms:modified xsi:type="dcterms:W3CDTF">2024-02-02T05:59:00Z</dcterms:modified>
</cp:coreProperties>
</file>