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EA611" w14:textId="3494D94E"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Online Resource 5 -</w:t>
      </w:r>
      <w:r>
        <w:rPr>
          <w:rFonts w:ascii="Times New Roman" w:eastAsia="Times New Roman" w:hAnsi="Times New Roman" w:cs="Times New Roman"/>
          <w:sz w:val="20"/>
          <w:szCs w:val="20"/>
        </w:rPr>
        <w:t xml:space="preserve"> Mathematical formula for the predict model of the relationship between gradient of urbanization and urban sprawl modelling and functional diversity of birds and table containing description of the values contained in the mathematical formula</w:t>
      </w:r>
      <w:r w:rsidR="00BC4D66">
        <w:rPr>
          <w:rFonts w:ascii="Times New Roman" w:eastAsia="Times New Roman" w:hAnsi="Times New Roman" w:cs="Times New Roman"/>
          <w:sz w:val="20"/>
          <w:szCs w:val="20"/>
        </w:rPr>
        <w:t>:</w:t>
      </w:r>
    </w:p>
    <w:p w14:paraId="2F75C673" w14:textId="77777777" w:rsidR="00813061" w:rsidRDefault="00813061">
      <w:pPr>
        <w:spacing w:line="480" w:lineRule="auto"/>
        <w:rPr>
          <w:rFonts w:ascii="Times New Roman" w:eastAsia="Times New Roman" w:hAnsi="Times New Roman" w:cs="Times New Roman"/>
          <w:sz w:val="20"/>
          <w:szCs w:val="20"/>
        </w:rPr>
      </w:pPr>
    </w:p>
    <w:p w14:paraId="59CB991E" w14:textId="4D614373" w:rsidR="00813061" w:rsidRPr="00BC4D66" w:rsidRDefault="00000000" w:rsidP="00BC4D66">
      <w:pPr>
        <w:spacing w:line="480" w:lineRule="auto"/>
        <w:ind w:left="3119" w:hanging="3119"/>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FunctionalDiversity</w:t>
      </w:r>
      <w:proofErr w:type="spellEnd"/>
      <w:r>
        <w:rPr>
          <w:rFonts w:ascii="Times New Roman" w:eastAsia="Times New Roman" w:hAnsi="Times New Roman" w:cs="Times New Roman"/>
          <w:i/>
          <w:sz w:val="20"/>
          <w:szCs w:val="20"/>
        </w:rPr>
        <w:t xml:space="preserve"> = </w:t>
      </w:r>
      <w:proofErr w:type="spellStart"/>
      <w:r>
        <w:rPr>
          <w:rFonts w:ascii="Times New Roman" w:eastAsia="Times New Roman" w:hAnsi="Times New Roman" w:cs="Times New Roman"/>
          <w:i/>
          <w:sz w:val="20"/>
          <w:szCs w:val="20"/>
        </w:rPr>
        <w:t>StudySites</w:t>
      </w:r>
      <w:proofErr w:type="spellEnd"/>
      <w:r>
        <w:rPr>
          <w:rFonts w:ascii="Times New Roman" w:eastAsia="Times New Roman" w:hAnsi="Times New Roman" w:cs="Times New Roman"/>
          <w:i/>
          <w:sz w:val="20"/>
          <w:szCs w:val="20"/>
        </w:rPr>
        <w:t xml:space="preserve">, random = Spatial Autocorrelation, random = Agriculture, random = </w:t>
      </w:r>
      <w:proofErr w:type="spellStart"/>
      <w:r>
        <w:rPr>
          <w:rFonts w:ascii="Times New Roman" w:eastAsia="Times New Roman" w:hAnsi="Times New Roman" w:cs="Times New Roman"/>
          <w:i/>
          <w:sz w:val="20"/>
          <w:szCs w:val="20"/>
        </w:rPr>
        <w:t>BareGround</w:t>
      </w:r>
      <w:proofErr w:type="spellEnd"/>
      <w:r>
        <w:rPr>
          <w:rFonts w:ascii="Times New Roman" w:eastAsia="Times New Roman" w:hAnsi="Times New Roman" w:cs="Times New Roman"/>
          <w:i/>
          <w:sz w:val="20"/>
          <w:szCs w:val="20"/>
        </w:rPr>
        <w:t xml:space="preserve">, random = Buildings, random = Commerce, random = Industry, random = Field, random = </w:t>
      </w:r>
      <w:proofErr w:type="spellStart"/>
      <w:r>
        <w:rPr>
          <w:rFonts w:ascii="Times New Roman" w:eastAsia="Times New Roman" w:hAnsi="Times New Roman" w:cs="Times New Roman"/>
          <w:i/>
          <w:sz w:val="20"/>
          <w:szCs w:val="20"/>
        </w:rPr>
        <w:t>NativeForest</w:t>
      </w:r>
      <w:proofErr w:type="spellEnd"/>
      <w:r>
        <w:rPr>
          <w:rFonts w:ascii="Times New Roman" w:eastAsia="Times New Roman" w:hAnsi="Times New Roman" w:cs="Times New Roman"/>
          <w:i/>
          <w:sz w:val="20"/>
          <w:szCs w:val="20"/>
        </w:rPr>
        <w:t xml:space="preserve">, random = </w:t>
      </w:r>
      <w:proofErr w:type="spellStart"/>
      <w:r>
        <w:rPr>
          <w:rFonts w:ascii="Times New Roman" w:eastAsia="Times New Roman" w:hAnsi="Times New Roman" w:cs="Times New Roman"/>
          <w:i/>
          <w:sz w:val="20"/>
          <w:szCs w:val="20"/>
        </w:rPr>
        <w:t>GreenFence</w:t>
      </w:r>
      <w:proofErr w:type="spellEnd"/>
      <w:r>
        <w:rPr>
          <w:rFonts w:ascii="Times New Roman" w:eastAsia="Times New Roman" w:hAnsi="Times New Roman" w:cs="Times New Roman"/>
          <w:i/>
          <w:sz w:val="20"/>
          <w:szCs w:val="20"/>
        </w:rPr>
        <w:t xml:space="preserve">, random = </w:t>
      </w:r>
      <w:proofErr w:type="spellStart"/>
      <w:r>
        <w:rPr>
          <w:rFonts w:ascii="Times New Roman" w:eastAsia="Times New Roman" w:hAnsi="Times New Roman" w:cs="Times New Roman"/>
          <w:i/>
          <w:sz w:val="20"/>
          <w:szCs w:val="20"/>
        </w:rPr>
        <w:t>IndustrialSheds</w:t>
      </w:r>
      <w:proofErr w:type="spellEnd"/>
      <w:r>
        <w:rPr>
          <w:rFonts w:ascii="Times New Roman" w:eastAsia="Times New Roman" w:hAnsi="Times New Roman" w:cs="Times New Roman"/>
          <w:i/>
          <w:sz w:val="20"/>
          <w:szCs w:val="20"/>
        </w:rPr>
        <w:t xml:space="preserve">, random = Lawn, random = </w:t>
      </w:r>
      <w:proofErr w:type="spellStart"/>
      <w:r>
        <w:rPr>
          <w:rFonts w:ascii="Times New Roman" w:eastAsia="Times New Roman" w:hAnsi="Times New Roman" w:cs="Times New Roman"/>
          <w:i/>
          <w:sz w:val="20"/>
          <w:szCs w:val="20"/>
        </w:rPr>
        <w:t>VacantLots</w:t>
      </w:r>
      <w:proofErr w:type="spellEnd"/>
      <w:r>
        <w:rPr>
          <w:rFonts w:ascii="Times New Roman" w:eastAsia="Times New Roman" w:hAnsi="Times New Roman" w:cs="Times New Roman"/>
          <w:i/>
          <w:sz w:val="20"/>
          <w:szCs w:val="20"/>
        </w:rPr>
        <w:t>, random = OGI, random = Silviculture, random = Streets, random = Trees</w:t>
      </w:r>
    </w:p>
    <w:tbl>
      <w:tblPr>
        <w:tblStyle w:val="a"/>
        <w:tblW w:w="9134" w:type="dxa"/>
        <w:jc w:val="center"/>
        <w:tblBorders>
          <w:top w:val="nil"/>
          <w:left w:val="nil"/>
          <w:bottom w:val="nil"/>
          <w:right w:val="nil"/>
          <w:insideH w:val="nil"/>
          <w:insideV w:val="nil"/>
        </w:tblBorders>
        <w:tblLayout w:type="fixed"/>
        <w:tblLook w:val="0400" w:firstRow="0" w:lastRow="0" w:firstColumn="0" w:lastColumn="0" w:noHBand="0" w:noVBand="1"/>
      </w:tblPr>
      <w:tblGrid>
        <w:gridCol w:w="2988"/>
        <w:gridCol w:w="6146"/>
      </w:tblGrid>
      <w:tr w:rsidR="00813061" w14:paraId="2E82D7C5" w14:textId="77777777">
        <w:trPr>
          <w:jc w:val="center"/>
        </w:trPr>
        <w:tc>
          <w:tcPr>
            <w:tcW w:w="2988" w:type="dxa"/>
            <w:tcBorders>
              <w:top w:val="single" w:sz="4" w:space="0" w:color="000000"/>
              <w:bottom w:val="single" w:sz="4" w:space="0" w:color="000000"/>
            </w:tcBorders>
            <w:vAlign w:val="center"/>
          </w:tcPr>
          <w:p w14:paraId="72BDF18E" w14:textId="77777777" w:rsidR="00813061" w:rsidRDefault="00000000">
            <w:pPr>
              <w:spacing w:line="48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Value</w:t>
            </w:r>
          </w:p>
        </w:tc>
        <w:tc>
          <w:tcPr>
            <w:tcW w:w="6146" w:type="dxa"/>
            <w:tcBorders>
              <w:top w:val="single" w:sz="4" w:space="0" w:color="000000"/>
              <w:bottom w:val="single" w:sz="4" w:space="0" w:color="000000"/>
            </w:tcBorders>
            <w:vAlign w:val="center"/>
          </w:tcPr>
          <w:p w14:paraId="7BE8D6BC" w14:textId="77777777" w:rsidR="00813061" w:rsidRDefault="00000000">
            <w:pPr>
              <w:spacing w:line="48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Description</w:t>
            </w:r>
          </w:p>
        </w:tc>
      </w:tr>
      <w:tr w:rsidR="00813061" w14:paraId="032FE74E" w14:textId="77777777">
        <w:trPr>
          <w:jc w:val="center"/>
        </w:trPr>
        <w:tc>
          <w:tcPr>
            <w:tcW w:w="2988" w:type="dxa"/>
            <w:vAlign w:val="center"/>
          </w:tcPr>
          <w:p w14:paraId="6C9C6293" w14:textId="77777777" w:rsidR="00813061" w:rsidRDefault="00000000">
            <w:pPr>
              <w:spacing w:line="480" w:lineRule="auto"/>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FunctionalDiversity</w:t>
            </w:r>
            <w:proofErr w:type="spellEnd"/>
          </w:p>
        </w:tc>
        <w:tc>
          <w:tcPr>
            <w:tcW w:w="6146" w:type="dxa"/>
            <w:vAlign w:val="center"/>
          </w:tcPr>
          <w:p w14:paraId="467EA294"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Functional diversity of birds in the respective count point</w:t>
            </w:r>
          </w:p>
        </w:tc>
      </w:tr>
      <w:tr w:rsidR="00813061" w14:paraId="7FC6A20A" w14:textId="77777777">
        <w:trPr>
          <w:jc w:val="center"/>
        </w:trPr>
        <w:tc>
          <w:tcPr>
            <w:tcW w:w="2988" w:type="dxa"/>
            <w:vAlign w:val="center"/>
          </w:tcPr>
          <w:p w14:paraId="5FC93F26" w14:textId="77777777" w:rsidR="00813061" w:rsidRDefault="00000000">
            <w:pPr>
              <w:spacing w:line="48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i/>
                <w:sz w:val="20"/>
                <w:szCs w:val="20"/>
              </w:rPr>
              <w:t>StudySites</w:t>
            </w:r>
            <w:proofErr w:type="spellEnd"/>
          </w:p>
        </w:tc>
        <w:tc>
          <w:tcPr>
            <w:tcW w:w="6146" w:type="dxa"/>
            <w:vAlign w:val="center"/>
          </w:tcPr>
          <w:p w14:paraId="46888E44"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Type of the study site in the respective count point</w:t>
            </w:r>
          </w:p>
        </w:tc>
      </w:tr>
      <w:tr w:rsidR="00813061" w14:paraId="1B07FA1E" w14:textId="77777777">
        <w:trPr>
          <w:jc w:val="center"/>
        </w:trPr>
        <w:tc>
          <w:tcPr>
            <w:tcW w:w="2988" w:type="dxa"/>
            <w:vAlign w:val="center"/>
          </w:tcPr>
          <w:p w14:paraId="02434396"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random = Spatial Autocorrelation</w:t>
            </w:r>
          </w:p>
        </w:tc>
        <w:tc>
          <w:tcPr>
            <w:tcW w:w="6146" w:type="dxa"/>
            <w:vAlign w:val="center"/>
          </w:tcPr>
          <w:p w14:paraId="69847EF9"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Spatial autocorrelation for the response variable in the respective count point</w:t>
            </w:r>
          </w:p>
        </w:tc>
      </w:tr>
      <w:tr w:rsidR="00813061" w14:paraId="1E325415" w14:textId="77777777">
        <w:trPr>
          <w:jc w:val="center"/>
        </w:trPr>
        <w:tc>
          <w:tcPr>
            <w:tcW w:w="2988" w:type="dxa"/>
            <w:vAlign w:val="center"/>
          </w:tcPr>
          <w:p w14:paraId="1C130B58"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random = Agriculture</w:t>
            </w:r>
          </w:p>
        </w:tc>
        <w:tc>
          <w:tcPr>
            <w:tcW w:w="6146" w:type="dxa"/>
            <w:vAlign w:val="center"/>
          </w:tcPr>
          <w:p w14:paraId="21A6FC86"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agriculture in the respective count point</w:t>
            </w:r>
          </w:p>
        </w:tc>
      </w:tr>
      <w:tr w:rsidR="00813061" w14:paraId="7893D02D" w14:textId="77777777">
        <w:trPr>
          <w:jc w:val="center"/>
        </w:trPr>
        <w:tc>
          <w:tcPr>
            <w:tcW w:w="2988" w:type="dxa"/>
            <w:vAlign w:val="center"/>
          </w:tcPr>
          <w:p w14:paraId="0BD07456"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random = </w:t>
            </w:r>
            <w:proofErr w:type="spellStart"/>
            <w:r>
              <w:rPr>
                <w:rFonts w:ascii="Times New Roman" w:eastAsia="Times New Roman" w:hAnsi="Times New Roman" w:cs="Times New Roman"/>
                <w:i/>
                <w:sz w:val="20"/>
                <w:szCs w:val="20"/>
              </w:rPr>
              <w:t>BareGround</w:t>
            </w:r>
            <w:proofErr w:type="spellEnd"/>
          </w:p>
        </w:tc>
        <w:tc>
          <w:tcPr>
            <w:tcW w:w="6146" w:type="dxa"/>
            <w:vAlign w:val="center"/>
          </w:tcPr>
          <w:p w14:paraId="570BBE63"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bare ground in the respective count point</w:t>
            </w:r>
          </w:p>
        </w:tc>
      </w:tr>
      <w:tr w:rsidR="00813061" w14:paraId="20D6BFBE" w14:textId="77777777">
        <w:trPr>
          <w:jc w:val="center"/>
        </w:trPr>
        <w:tc>
          <w:tcPr>
            <w:tcW w:w="2988" w:type="dxa"/>
            <w:vAlign w:val="center"/>
          </w:tcPr>
          <w:p w14:paraId="59A643FC"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random = Buildings</w:t>
            </w:r>
          </w:p>
        </w:tc>
        <w:tc>
          <w:tcPr>
            <w:tcW w:w="6146" w:type="dxa"/>
            <w:vAlign w:val="center"/>
          </w:tcPr>
          <w:p w14:paraId="5A8AFB47"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rPr>
              <w:t>Size class of building in the respective count point</w:t>
            </w:r>
          </w:p>
        </w:tc>
      </w:tr>
      <w:tr w:rsidR="00813061" w14:paraId="5BC70E78" w14:textId="77777777">
        <w:trPr>
          <w:jc w:val="center"/>
        </w:trPr>
        <w:tc>
          <w:tcPr>
            <w:tcW w:w="2988" w:type="dxa"/>
            <w:vAlign w:val="center"/>
          </w:tcPr>
          <w:p w14:paraId="6986938B"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random = Commerce</w:t>
            </w:r>
          </w:p>
        </w:tc>
        <w:tc>
          <w:tcPr>
            <w:tcW w:w="6146" w:type="dxa"/>
            <w:vAlign w:val="center"/>
          </w:tcPr>
          <w:p w14:paraId="6AD72C30"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commerce in the respective count point</w:t>
            </w:r>
          </w:p>
        </w:tc>
      </w:tr>
      <w:tr w:rsidR="00813061" w14:paraId="1D29557F" w14:textId="77777777">
        <w:trPr>
          <w:jc w:val="center"/>
        </w:trPr>
        <w:tc>
          <w:tcPr>
            <w:tcW w:w="2988" w:type="dxa"/>
            <w:vAlign w:val="center"/>
          </w:tcPr>
          <w:p w14:paraId="7E82F41F"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random = Industry</w:t>
            </w:r>
          </w:p>
        </w:tc>
        <w:tc>
          <w:tcPr>
            <w:tcW w:w="6146" w:type="dxa"/>
            <w:vAlign w:val="center"/>
          </w:tcPr>
          <w:p w14:paraId="00DC4400"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industry in the respective count point</w:t>
            </w:r>
          </w:p>
        </w:tc>
      </w:tr>
      <w:tr w:rsidR="00813061" w14:paraId="2C8F9C82" w14:textId="77777777">
        <w:trPr>
          <w:jc w:val="center"/>
        </w:trPr>
        <w:tc>
          <w:tcPr>
            <w:tcW w:w="2988" w:type="dxa"/>
            <w:vAlign w:val="center"/>
          </w:tcPr>
          <w:p w14:paraId="55C1A408"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random = Field</w:t>
            </w:r>
          </w:p>
        </w:tc>
        <w:tc>
          <w:tcPr>
            <w:tcW w:w="6146" w:type="dxa"/>
            <w:vAlign w:val="center"/>
          </w:tcPr>
          <w:p w14:paraId="00BEA369"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anthropic field in the respective count point</w:t>
            </w:r>
          </w:p>
        </w:tc>
      </w:tr>
      <w:tr w:rsidR="00813061" w14:paraId="7CAFA57A" w14:textId="77777777">
        <w:trPr>
          <w:jc w:val="center"/>
        </w:trPr>
        <w:tc>
          <w:tcPr>
            <w:tcW w:w="2988" w:type="dxa"/>
            <w:vAlign w:val="center"/>
          </w:tcPr>
          <w:p w14:paraId="1C73E4E5"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random = </w:t>
            </w:r>
            <w:proofErr w:type="spellStart"/>
            <w:r>
              <w:rPr>
                <w:rFonts w:ascii="Times New Roman" w:eastAsia="Times New Roman" w:hAnsi="Times New Roman" w:cs="Times New Roman"/>
                <w:i/>
                <w:sz w:val="20"/>
                <w:szCs w:val="20"/>
              </w:rPr>
              <w:t>NativeForest</w:t>
            </w:r>
            <w:proofErr w:type="spellEnd"/>
          </w:p>
        </w:tc>
        <w:tc>
          <w:tcPr>
            <w:tcW w:w="6146" w:type="dxa"/>
            <w:vAlign w:val="center"/>
          </w:tcPr>
          <w:p w14:paraId="2520F6FA"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native forest in the respective count point</w:t>
            </w:r>
          </w:p>
        </w:tc>
      </w:tr>
      <w:tr w:rsidR="00813061" w14:paraId="1357BC13" w14:textId="77777777">
        <w:trPr>
          <w:jc w:val="center"/>
        </w:trPr>
        <w:tc>
          <w:tcPr>
            <w:tcW w:w="2988" w:type="dxa"/>
            <w:vAlign w:val="center"/>
          </w:tcPr>
          <w:p w14:paraId="796C3AE8"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random = </w:t>
            </w:r>
            <w:proofErr w:type="spellStart"/>
            <w:r>
              <w:rPr>
                <w:rFonts w:ascii="Times New Roman" w:eastAsia="Times New Roman" w:hAnsi="Times New Roman" w:cs="Times New Roman"/>
                <w:i/>
                <w:sz w:val="20"/>
                <w:szCs w:val="20"/>
              </w:rPr>
              <w:t>GreenFence</w:t>
            </w:r>
            <w:proofErr w:type="spellEnd"/>
          </w:p>
        </w:tc>
        <w:tc>
          <w:tcPr>
            <w:tcW w:w="6146" w:type="dxa"/>
            <w:vAlign w:val="center"/>
          </w:tcPr>
          <w:p w14:paraId="481CC8FF"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green fence in the respective count point</w:t>
            </w:r>
          </w:p>
        </w:tc>
      </w:tr>
      <w:tr w:rsidR="00813061" w14:paraId="21E02FB8" w14:textId="77777777">
        <w:trPr>
          <w:jc w:val="center"/>
        </w:trPr>
        <w:tc>
          <w:tcPr>
            <w:tcW w:w="2988" w:type="dxa"/>
            <w:vAlign w:val="center"/>
          </w:tcPr>
          <w:p w14:paraId="27D6EBC9"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random = </w:t>
            </w:r>
            <w:proofErr w:type="spellStart"/>
            <w:r>
              <w:rPr>
                <w:rFonts w:ascii="Times New Roman" w:eastAsia="Times New Roman" w:hAnsi="Times New Roman" w:cs="Times New Roman"/>
                <w:i/>
                <w:sz w:val="20"/>
                <w:szCs w:val="20"/>
              </w:rPr>
              <w:t>IndustrialSheds</w:t>
            </w:r>
            <w:proofErr w:type="spellEnd"/>
          </w:p>
        </w:tc>
        <w:tc>
          <w:tcPr>
            <w:tcW w:w="6146" w:type="dxa"/>
            <w:vAlign w:val="center"/>
          </w:tcPr>
          <w:p w14:paraId="7B205169"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industrial sheds in the respective count point</w:t>
            </w:r>
          </w:p>
        </w:tc>
      </w:tr>
      <w:tr w:rsidR="00813061" w14:paraId="788D3392" w14:textId="77777777">
        <w:trPr>
          <w:jc w:val="center"/>
        </w:trPr>
        <w:tc>
          <w:tcPr>
            <w:tcW w:w="2988" w:type="dxa"/>
            <w:vAlign w:val="center"/>
          </w:tcPr>
          <w:p w14:paraId="30936203"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random = Lawn</w:t>
            </w:r>
          </w:p>
        </w:tc>
        <w:tc>
          <w:tcPr>
            <w:tcW w:w="6146" w:type="dxa"/>
            <w:vAlign w:val="center"/>
          </w:tcPr>
          <w:p w14:paraId="2123E176"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lawn in the respective count point</w:t>
            </w:r>
          </w:p>
        </w:tc>
      </w:tr>
      <w:tr w:rsidR="00813061" w14:paraId="61702F10" w14:textId="77777777">
        <w:trPr>
          <w:jc w:val="center"/>
        </w:trPr>
        <w:tc>
          <w:tcPr>
            <w:tcW w:w="2988" w:type="dxa"/>
            <w:vAlign w:val="center"/>
          </w:tcPr>
          <w:p w14:paraId="5C0061B9"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random = </w:t>
            </w:r>
            <w:proofErr w:type="spellStart"/>
            <w:r>
              <w:rPr>
                <w:rFonts w:ascii="Times New Roman" w:eastAsia="Times New Roman" w:hAnsi="Times New Roman" w:cs="Times New Roman"/>
                <w:i/>
                <w:sz w:val="20"/>
                <w:szCs w:val="20"/>
              </w:rPr>
              <w:t>VacantLots</w:t>
            </w:r>
            <w:proofErr w:type="spellEnd"/>
          </w:p>
        </w:tc>
        <w:tc>
          <w:tcPr>
            <w:tcW w:w="6146" w:type="dxa"/>
            <w:vAlign w:val="center"/>
          </w:tcPr>
          <w:p w14:paraId="15B1CF73"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vacant lots in the respective count point</w:t>
            </w:r>
          </w:p>
        </w:tc>
      </w:tr>
      <w:tr w:rsidR="00813061" w14:paraId="53AD418B" w14:textId="77777777">
        <w:trPr>
          <w:jc w:val="center"/>
        </w:trPr>
        <w:tc>
          <w:tcPr>
            <w:tcW w:w="2988" w:type="dxa"/>
            <w:vAlign w:val="center"/>
          </w:tcPr>
          <w:p w14:paraId="27CA732C"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random = OGI</w:t>
            </w:r>
          </w:p>
        </w:tc>
        <w:tc>
          <w:tcPr>
            <w:tcW w:w="6146" w:type="dxa"/>
            <w:vAlign w:val="center"/>
          </w:tcPr>
          <w:p w14:paraId="1CB12A37"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other gray infrastructures in the respective count point</w:t>
            </w:r>
          </w:p>
        </w:tc>
      </w:tr>
      <w:tr w:rsidR="00813061" w14:paraId="1A3C8B02" w14:textId="77777777">
        <w:trPr>
          <w:jc w:val="center"/>
        </w:trPr>
        <w:tc>
          <w:tcPr>
            <w:tcW w:w="2988" w:type="dxa"/>
            <w:vAlign w:val="center"/>
          </w:tcPr>
          <w:p w14:paraId="38B848DD"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random = Silviculture</w:t>
            </w:r>
          </w:p>
        </w:tc>
        <w:tc>
          <w:tcPr>
            <w:tcW w:w="6146" w:type="dxa"/>
            <w:vAlign w:val="center"/>
          </w:tcPr>
          <w:p w14:paraId="10D0182F"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forestry in the respective count point</w:t>
            </w:r>
          </w:p>
        </w:tc>
      </w:tr>
      <w:tr w:rsidR="00813061" w14:paraId="6C923BB5" w14:textId="77777777">
        <w:trPr>
          <w:jc w:val="center"/>
        </w:trPr>
        <w:tc>
          <w:tcPr>
            <w:tcW w:w="2988" w:type="dxa"/>
            <w:vAlign w:val="center"/>
          </w:tcPr>
          <w:p w14:paraId="1FAD8D97"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random = Streets</w:t>
            </w:r>
          </w:p>
        </w:tc>
        <w:tc>
          <w:tcPr>
            <w:tcW w:w="6146" w:type="dxa"/>
            <w:vAlign w:val="center"/>
          </w:tcPr>
          <w:p w14:paraId="601DA6BB"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streets in the respective count point</w:t>
            </w:r>
          </w:p>
        </w:tc>
      </w:tr>
      <w:tr w:rsidR="00813061" w14:paraId="106F162F" w14:textId="77777777">
        <w:trPr>
          <w:jc w:val="center"/>
        </w:trPr>
        <w:tc>
          <w:tcPr>
            <w:tcW w:w="2988" w:type="dxa"/>
            <w:tcBorders>
              <w:bottom w:val="single" w:sz="4" w:space="0" w:color="000000"/>
            </w:tcBorders>
            <w:vAlign w:val="center"/>
          </w:tcPr>
          <w:p w14:paraId="41097E8C" w14:textId="77777777" w:rsidR="00813061"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random = Trees</w:t>
            </w:r>
          </w:p>
        </w:tc>
        <w:tc>
          <w:tcPr>
            <w:tcW w:w="6146" w:type="dxa"/>
            <w:tcBorders>
              <w:bottom w:val="single" w:sz="4" w:space="0" w:color="000000"/>
            </w:tcBorders>
            <w:vAlign w:val="center"/>
          </w:tcPr>
          <w:p w14:paraId="24489B00" w14:textId="77777777" w:rsidR="00813061"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Size class of trees in the respective count point</w:t>
            </w:r>
          </w:p>
        </w:tc>
      </w:tr>
    </w:tbl>
    <w:p w14:paraId="372E59E8" w14:textId="77777777" w:rsidR="00813061" w:rsidRDefault="00813061"/>
    <w:sectPr w:rsidR="00813061">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061"/>
    <w:rsid w:val="00813061"/>
    <w:rsid w:val="00BC4D66"/>
    <w:rsid w:val="00C67C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D9459"/>
  <w15:docId w15:val="{E56B63B0-7748-4064-80B1-3D7D56AF6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7A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iXTF85xwBymst/KAfKtIEu8vNw==">CgMxLjA4AHIhMUtZdXI2MnVtamp3WGNYNzNyZEtrNWJyMVg5ZFlVZTFH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1718</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Augusto J Piratelli</dc:creator>
  <cp:lastModifiedBy>Augusto J Piratelli</cp:lastModifiedBy>
  <cp:revision>3</cp:revision>
  <dcterms:created xsi:type="dcterms:W3CDTF">2023-11-26T15:31:00Z</dcterms:created>
  <dcterms:modified xsi:type="dcterms:W3CDTF">2023-12-04T20:56:00Z</dcterms:modified>
</cp:coreProperties>
</file>