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67F" w:rsidRDefault="00A6767F" w:rsidP="00A6767F">
      <w:pPr>
        <w:spacing w:after="100" w:afterAutospacing="1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865C4">
        <w:rPr>
          <w:rFonts w:ascii="Times New Roman" w:hAnsi="Times New Roman" w:cs="Times New Roman"/>
          <w:b/>
          <w:sz w:val="24"/>
          <w:szCs w:val="24"/>
        </w:rPr>
        <w:t>Figure legends</w:t>
      </w:r>
    </w:p>
    <w:p w:rsidR="00A40462" w:rsidRPr="0078489B" w:rsidRDefault="00A40462" w:rsidP="00A40462">
      <w:pPr>
        <w:widowControl/>
        <w:spacing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Pr="0079782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78489B">
        <w:rPr>
          <w:rFonts w:ascii="Times New Roman" w:hAnsi="Times New Roman" w:cs="Times New Roman"/>
          <w:sz w:val="24"/>
          <w:szCs w:val="24"/>
        </w:rPr>
        <w:t>RelB knockdown attenuate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78489B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proliferation, migration, and </w:t>
      </w:r>
      <w:r w:rsidRPr="0078489B">
        <w:rPr>
          <w:rFonts w:ascii="Times New Roman" w:hAnsi="Times New Roman" w:cs="Times New Roman"/>
          <w:sz w:val="24"/>
          <w:szCs w:val="24"/>
        </w:rPr>
        <w:t>invasion abilit</w:t>
      </w:r>
      <w:r>
        <w:rPr>
          <w:rFonts w:ascii="Times New Roman" w:hAnsi="Times New Roman" w:cs="Times New Roman"/>
          <w:sz w:val="24"/>
          <w:szCs w:val="24"/>
        </w:rPr>
        <w:t>ies</w:t>
      </w:r>
      <w:r w:rsidRPr="0078489B">
        <w:rPr>
          <w:rFonts w:ascii="Times New Roman" w:hAnsi="Times New Roman" w:cs="Times New Roman"/>
          <w:sz w:val="24"/>
          <w:szCs w:val="24"/>
        </w:rPr>
        <w:t xml:space="preserve"> of DU145 cells.</w:t>
      </w:r>
      <w:r w:rsidRPr="00837E10">
        <w:rPr>
          <w:rFonts w:ascii="Times New Roman" w:hAnsi="Times New Roman" w:cs="Times New Roman"/>
          <w:sz w:val="24"/>
          <w:szCs w:val="24"/>
        </w:rPr>
        <w:t xml:space="preserve"> 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5CED">
        <w:rPr>
          <w:rFonts w:ascii="Times New Roman" w:hAnsi="Times New Roman" w:cs="Times New Roman"/>
          <w:sz w:val="24"/>
          <w:szCs w:val="24"/>
        </w:rPr>
        <w:t>Protein expression of RelB in LNCa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AA5CED">
        <w:rPr>
          <w:rFonts w:ascii="Times New Roman" w:hAnsi="Times New Roman" w:cs="Times New Roman"/>
          <w:sz w:val="24"/>
          <w:szCs w:val="24"/>
        </w:rPr>
        <w:t>, DU145 PC-3</w:t>
      </w:r>
      <w:r>
        <w:rPr>
          <w:rFonts w:ascii="Times New Roman" w:hAnsi="Times New Roman" w:cs="Times New Roman"/>
          <w:sz w:val="24"/>
          <w:szCs w:val="24"/>
        </w:rPr>
        <w:t xml:space="preserve"> cell lines.</w:t>
      </w:r>
      <w:r w:rsidRPr="0078489B">
        <w:rPr>
          <w:rFonts w:ascii="Times New Roman" w:hAnsi="Times New Roman" w:cs="Times New Roman"/>
          <w:sz w:val="24"/>
          <w:szCs w:val="24"/>
        </w:rPr>
        <w:t xml:space="preserve"> (B)</w:t>
      </w:r>
      <w:r>
        <w:rPr>
          <w:rFonts w:hint="eastAsia"/>
        </w:rPr>
        <w:t xml:space="preserve"> </w:t>
      </w:r>
      <w:r w:rsidRPr="0078489B">
        <w:rPr>
          <w:rFonts w:ascii="Times New Roman" w:hAnsi="Times New Roman" w:cs="Times New Roman"/>
          <w:sz w:val="24"/>
          <w:szCs w:val="24"/>
        </w:rPr>
        <w:t xml:space="preserve">Analysis of the </w:t>
      </w:r>
      <w:r>
        <w:rPr>
          <w:rFonts w:ascii="Times New Roman" w:hAnsi="Times New Roman" w:cs="Times New Roman"/>
          <w:sz w:val="24"/>
          <w:szCs w:val="24"/>
        </w:rPr>
        <w:t xml:space="preserve">cell growth </w:t>
      </w:r>
      <w:r w:rsidRPr="0078489B">
        <w:rPr>
          <w:rFonts w:ascii="Times New Roman" w:hAnsi="Times New Roman" w:cs="Times New Roman"/>
          <w:sz w:val="24"/>
          <w:szCs w:val="24"/>
        </w:rPr>
        <w:t xml:space="preserve">of the two established cell lines by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78489B">
        <w:rPr>
          <w:rFonts w:ascii="Times New Roman" w:hAnsi="Times New Roman" w:cs="Times New Roman"/>
          <w:sz w:val="24"/>
          <w:szCs w:val="24"/>
        </w:rPr>
        <w:t xml:space="preserve"> real-time xCelligence system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256A4">
        <w:rPr>
          <w:rFonts w:ascii="Times New Roman" w:hAnsi="Times New Roman" w:cs="Times New Roman"/>
          <w:sz w:val="24"/>
          <w:szCs w:val="24"/>
        </w:rPr>
        <w:t xml:space="preserve"> </w:t>
      </w:r>
      <w:r w:rsidRPr="0078489B">
        <w:rPr>
          <w:rFonts w:ascii="Times New Roman" w:hAnsi="Times New Roman" w:cs="Times New Roman"/>
          <w:sz w:val="24"/>
          <w:szCs w:val="24"/>
        </w:rPr>
        <w:t>(C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78489B">
        <w:rPr>
          <w:rFonts w:ascii="Times New Roman" w:hAnsi="Times New Roman" w:cs="Times New Roman"/>
          <w:sz w:val="24"/>
          <w:szCs w:val="24"/>
        </w:rPr>
        <w:t xml:space="preserve">D) Analysis of the </w:t>
      </w:r>
      <w:r>
        <w:rPr>
          <w:rFonts w:ascii="Times New Roman" w:hAnsi="Times New Roman" w:cs="Times New Roman"/>
          <w:sz w:val="24"/>
          <w:szCs w:val="24"/>
        </w:rPr>
        <w:t xml:space="preserve">migration ability </w:t>
      </w:r>
      <w:r w:rsidRPr="0078489B">
        <w:rPr>
          <w:rFonts w:ascii="Times New Roman" w:hAnsi="Times New Roman" w:cs="Times New Roman"/>
          <w:sz w:val="24"/>
          <w:szCs w:val="24"/>
        </w:rPr>
        <w:t xml:space="preserve">of the two cell lines by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8489B">
        <w:rPr>
          <w:rFonts w:ascii="Times New Roman" w:hAnsi="Times New Roman" w:cs="Times New Roman"/>
          <w:sz w:val="24"/>
          <w:szCs w:val="24"/>
        </w:rPr>
        <w:t xml:space="preserve">real-time xCelligence system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2256A4">
        <w:rPr>
          <w:rFonts w:ascii="Times New Roman" w:hAnsi="Times New Roman" w:cs="Times New Roman"/>
          <w:sz w:val="24"/>
          <w:szCs w:val="24"/>
        </w:rPr>
        <w:t>scratch assay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256A4">
        <w:rPr>
          <w:rFonts w:ascii="Times New Roman" w:hAnsi="Times New Roman" w:cs="Times New Roman"/>
          <w:sz w:val="24"/>
          <w:szCs w:val="24"/>
        </w:rPr>
        <w:t xml:space="preserve"> </w:t>
      </w:r>
      <w:r w:rsidRPr="0078489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8489B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953499">
        <w:rPr>
          <w:rFonts w:ascii="Times New Roman" w:hAnsi="Times New Roman" w:cs="Times New Roman"/>
          <w:sz w:val="24"/>
          <w:szCs w:val="24"/>
        </w:rPr>
        <w:t>nvasion abilit</w:t>
      </w:r>
      <w:r>
        <w:rPr>
          <w:rFonts w:ascii="Times New Roman" w:hAnsi="Times New Roman" w:cs="Times New Roman"/>
          <w:sz w:val="24"/>
          <w:szCs w:val="24"/>
        </w:rPr>
        <w:t>ies</w:t>
      </w:r>
      <w:r w:rsidRPr="00953499">
        <w:rPr>
          <w:rFonts w:ascii="Times New Roman" w:hAnsi="Times New Roman" w:cs="Times New Roman"/>
          <w:sz w:val="24"/>
          <w:szCs w:val="24"/>
        </w:rPr>
        <w:t xml:space="preserve"> </w:t>
      </w:r>
      <w:r w:rsidRPr="00953499">
        <w:rPr>
          <w:rFonts w:ascii="Times New Roman"/>
          <w:bCs/>
          <w:sz w:val="24"/>
          <w:szCs w:val="24"/>
        </w:rPr>
        <w:t>assess</w:t>
      </w:r>
      <w:r>
        <w:rPr>
          <w:rFonts w:ascii="Times New Roman"/>
          <w:bCs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/>
          <w:bCs/>
          <w:sz w:val="24"/>
          <w:szCs w:val="24"/>
        </w:rPr>
        <w:t>by the</w:t>
      </w:r>
      <w:r w:rsidRPr="00953499">
        <w:rPr>
          <w:rFonts w:ascii="Times New Roman"/>
          <w:bCs/>
          <w:sz w:val="24"/>
          <w:szCs w:val="24"/>
        </w:rPr>
        <w:t xml:space="preserve"> xCelligence RTCA instrument</w:t>
      </w:r>
      <w:r>
        <w:rPr>
          <w:rFonts w:ascii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(F)</w:t>
      </w:r>
      <w:r w:rsidRPr="0078489B">
        <w:rPr>
          <w:rFonts w:ascii="Times New Roman" w:hAnsi="Times New Roman" w:cs="Times New Roman"/>
          <w:sz w:val="24"/>
          <w:szCs w:val="24"/>
        </w:rPr>
        <w:t>Western blot analysis of the</w:t>
      </w:r>
      <w:r>
        <w:rPr>
          <w:rFonts w:ascii="Times New Roman" w:hAnsi="Times New Roman" w:cs="Times New Roman"/>
          <w:sz w:val="24"/>
          <w:szCs w:val="24"/>
        </w:rPr>
        <w:t xml:space="preserve"> protein level of integrin β-1 in sictrl and siRelB.</w:t>
      </w:r>
    </w:p>
    <w:p w:rsidR="00A6767F" w:rsidRPr="0078489B" w:rsidRDefault="00A6767F" w:rsidP="00A6767F">
      <w:pPr>
        <w:widowControl/>
        <w:spacing w:after="100" w:afterAutospacing="1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81600" cy="30692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4748" cy="30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67F" w:rsidRDefault="00A6767F" w:rsidP="00A6767F">
      <w:pPr>
        <w:spacing w:after="100" w:afterAutospacing="1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6767F" w:rsidRDefault="00A6767F" w:rsidP="00A6767F">
      <w:pPr>
        <w:spacing w:after="100" w:afterAutospacing="1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6767F" w:rsidRDefault="00A6767F" w:rsidP="00A6767F">
      <w:pPr>
        <w:spacing w:after="100" w:afterAutospacing="1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6767F" w:rsidRDefault="00A6767F" w:rsidP="00A6767F">
      <w:pPr>
        <w:spacing w:after="100" w:afterAutospacing="1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6767F" w:rsidRDefault="00A6767F" w:rsidP="00A6767F">
      <w:pPr>
        <w:spacing w:after="100" w:afterAutospacing="1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6767F" w:rsidRDefault="00A6767F" w:rsidP="00A6767F">
      <w:pPr>
        <w:spacing w:after="100" w:afterAutospacing="1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6767F" w:rsidRDefault="00A6767F" w:rsidP="00A6767F">
      <w:pPr>
        <w:spacing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Pr="0079782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Q</w:t>
      </w:r>
      <w:r w:rsidRPr="002E4475">
        <w:rPr>
          <w:rFonts w:ascii="Times New Roman" w:hAnsi="Times New Roman" w:cs="Times New Roman"/>
          <w:sz w:val="24"/>
          <w:szCs w:val="24"/>
        </w:rPr>
        <w:t xml:space="preserve">uality control </w:t>
      </w:r>
      <w:r>
        <w:rPr>
          <w:rFonts w:ascii="Times New Roman" w:hAnsi="Times New Roman" w:cs="Times New Roman"/>
          <w:sz w:val="24"/>
          <w:szCs w:val="24"/>
        </w:rPr>
        <w:t>of e</w:t>
      </w:r>
      <w:r w:rsidRPr="002E4475">
        <w:rPr>
          <w:rFonts w:ascii="Times New Roman" w:hAnsi="Times New Roman" w:cs="Times New Roman"/>
          <w:sz w:val="24"/>
          <w:szCs w:val="24"/>
        </w:rPr>
        <w:t xml:space="preserve">xosome </w:t>
      </w:r>
      <w:r>
        <w:rPr>
          <w:rFonts w:ascii="Times New Roman" w:hAnsi="Times New Roman" w:cs="Times New Roman"/>
          <w:sz w:val="24"/>
          <w:szCs w:val="24"/>
        </w:rPr>
        <w:t>protein samples.</w:t>
      </w:r>
      <w:r w:rsidRPr="002E4475">
        <w:rPr>
          <w:rFonts w:ascii="Times New Roman" w:hAnsi="Times New Roman" w:cs="Times New Roman"/>
          <w:sz w:val="24"/>
          <w:szCs w:val="24"/>
        </w:rPr>
        <w:t xml:space="preserve"> </w:t>
      </w:r>
      <w:r w:rsidRPr="003C476C">
        <w:rPr>
          <w:rFonts w:ascii="Times New Roman" w:hAnsi="Times New Roman" w:cs="Times New Roman"/>
          <w:sz w:val="24"/>
          <w:szCs w:val="24"/>
        </w:rPr>
        <w:t>Reproducible regression plots of total protein samples</w:t>
      </w:r>
      <w:r>
        <w:rPr>
          <w:rFonts w:ascii="Times New Roman" w:hAnsi="Times New Roman" w:cs="Times New Roman"/>
          <w:sz w:val="24"/>
          <w:szCs w:val="24"/>
        </w:rPr>
        <w:t xml:space="preserve"> within the three biological repeats.</w:t>
      </w:r>
    </w:p>
    <w:p w:rsidR="00A6767F" w:rsidRPr="00633F2F" w:rsidRDefault="00A6767F" w:rsidP="00A6767F">
      <w:pPr>
        <w:spacing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14950" cy="383416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 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835" cy="3843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67F" w:rsidRDefault="00A6767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40462" w:rsidRPr="009F6B99" w:rsidRDefault="00A40462" w:rsidP="00A40462">
      <w:pPr>
        <w:spacing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Pr="0079782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837E10">
        <w:rPr>
          <w:rFonts w:ascii="Times New Roman" w:hAnsi="Times New Roman" w:cs="Times New Roman"/>
          <w:sz w:val="24"/>
          <w:szCs w:val="24"/>
        </w:rPr>
        <w:t xml:space="preserve">Classification of identified </w:t>
      </w:r>
      <w:r>
        <w:rPr>
          <w:rFonts w:ascii="Times New Roman" w:hAnsi="Times New Roman" w:cs="Times New Roman"/>
          <w:sz w:val="24"/>
          <w:szCs w:val="24"/>
        </w:rPr>
        <w:t>192 DEPs</w:t>
      </w:r>
      <w:r w:rsidRPr="00837E10">
        <w:rPr>
          <w:rFonts w:ascii="Times New Roman" w:hAnsi="Times New Roman" w:cs="Times New Roman"/>
          <w:sz w:val="24"/>
          <w:szCs w:val="24"/>
        </w:rPr>
        <w:t xml:space="preserve"> by GO analy</w:t>
      </w:r>
      <w:r>
        <w:rPr>
          <w:rFonts w:ascii="Times New Roman" w:hAnsi="Times New Roman" w:cs="Times New Roman"/>
          <w:sz w:val="24"/>
          <w:szCs w:val="24"/>
        </w:rPr>
        <w:t>sis. Bar charts show the classifica</w:t>
      </w:r>
      <w:r w:rsidRPr="00837E10">
        <w:rPr>
          <w:rFonts w:ascii="Times New Roman" w:hAnsi="Times New Roman" w:cs="Times New Roman"/>
          <w:sz w:val="24"/>
          <w:szCs w:val="24"/>
        </w:rPr>
        <w:t>tion of exosomal proteome according to the GO terms of</w:t>
      </w:r>
      <w:r w:rsidRPr="00C8079B">
        <w:rPr>
          <w:rFonts w:ascii="Times New Roman" w:hAnsi="Times New Roman" w:cs="Times New Roman"/>
          <w:sz w:val="24"/>
          <w:szCs w:val="24"/>
        </w:rPr>
        <w:t xml:space="preserve"> </w:t>
      </w:r>
      <w:r w:rsidRPr="00837E10">
        <w:rPr>
          <w:rFonts w:ascii="Times New Roman" w:hAnsi="Times New Roman" w:cs="Times New Roman"/>
          <w:sz w:val="24"/>
          <w:szCs w:val="24"/>
        </w:rPr>
        <w:t>cellular component (A)</w:t>
      </w:r>
      <w:r>
        <w:rPr>
          <w:rFonts w:ascii="Times New Roman" w:hAnsi="Times New Roman" w:cs="Times New Roman"/>
          <w:sz w:val="24"/>
          <w:szCs w:val="24"/>
        </w:rPr>
        <w:t xml:space="preserve"> biological processes (B) and molecular functions (C)</w:t>
      </w:r>
      <w:r w:rsidRPr="00837E10">
        <w:rPr>
          <w:rFonts w:ascii="Times New Roman" w:hAnsi="Times New Roman" w:cs="Times New Roman"/>
          <w:sz w:val="24"/>
          <w:szCs w:val="24"/>
        </w:rPr>
        <w:t xml:space="preserve"> as assessed with DAVID at a cutoff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7E10">
        <w:rPr>
          <w:rFonts w:ascii="Times New Roman" w:hAnsi="Times New Roman" w:cs="Times New Roman"/>
          <w:sz w:val="24"/>
          <w:szCs w:val="24"/>
        </w:rPr>
        <w:t>of</w:t>
      </w:r>
      <w:r w:rsidRPr="00A40462">
        <w:rPr>
          <w:rFonts w:ascii="Times New Roman" w:hAnsi="Times New Roman" w:cs="Times New Roman"/>
          <w:i/>
          <w:sz w:val="24"/>
          <w:szCs w:val="24"/>
        </w:rPr>
        <w:t xml:space="preserve"> P</w:t>
      </w:r>
      <w:r w:rsidRPr="00C8079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37E10">
        <w:rPr>
          <w:rFonts w:ascii="Times New Roman" w:hAnsi="Times New Roman" w:cs="Times New Roman"/>
          <w:sz w:val="24"/>
          <w:szCs w:val="24"/>
        </w:rPr>
        <w:t>&lt; 0.0</w:t>
      </w:r>
      <w:r>
        <w:rPr>
          <w:rFonts w:ascii="Times New Roman" w:hAnsi="Times New Roman" w:cs="Times New Roman"/>
          <w:sz w:val="24"/>
          <w:szCs w:val="24"/>
        </w:rPr>
        <w:t>5.</w:t>
      </w:r>
    </w:p>
    <w:p w:rsidR="00A6767F" w:rsidRPr="009F6B99" w:rsidRDefault="00A6767F" w:rsidP="00A6767F">
      <w:pPr>
        <w:spacing w:after="100" w:afterAutospacing="1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33850" cy="7364095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ure 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6432" cy="736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67F" w:rsidRDefault="00A40462" w:rsidP="00A6767F">
      <w:pPr>
        <w:spacing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Pr="0079782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440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9</w:t>
      </w:r>
      <w:r w:rsidRPr="00836440">
        <w:rPr>
          <w:rFonts w:ascii="Times New Roman" w:hAnsi="Times New Roman" w:cs="Times New Roman"/>
          <w:sz w:val="24"/>
          <w:szCs w:val="24"/>
        </w:rPr>
        <w:t xml:space="preserve"> pathways </w:t>
      </w:r>
      <w:r>
        <w:rPr>
          <w:rFonts w:ascii="Times New Roman" w:hAnsi="Times New Roman" w:cs="Times New Roman"/>
          <w:sz w:val="24"/>
          <w:szCs w:val="24"/>
        </w:rPr>
        <w:t>enrich</w:t>
      </w:r>
      <w:r w:rsidRPr="00836440">
        <w:rPr>
          <w:rFonts w:ascii="Times New Roman" w:hAnsi="Times New Roman" w:cs="Times New Roman"/>
          <w:sz w:val="24"/>
          <w:szCs w:val="24"/>
        </w:rPr>
        <w:t xml:space="preserve">ed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8364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KEGG</w:t>
      </w:r>
      <w:r w:rsidRPr="00836440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plot of EB virus infection</w:t>
      </w:r>
      <w:r w:rsidRPr="00836440">
        <w:rPr>
          <w:rFonts w:ascii="Times New Roman" w:hAnsi="Times New Roman" w:cs="Times New Roman"/>
          <w:sz w:val="24"/>
          <w:szCs w:val="24"/>
        </w:rPr>
        <w:t xml:space="preserve"> pathway. 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44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9 </w:t>
      </w:r>
      <w:r w:rsidRPr="00836440">
        <w:rPr>
          <w:rFonts w:ascii="Times New Roman" w:hAnsi="Times New Roman" w:cs="Times New Roman"/>
          <w:sz w:val="24"/>
          <w:szCs w:val="24"/>
        </w:rPr>
        <w:t xml:space="preserve">pathways enriched with the </w:t>
      </w:r>
      <w:r>
        <w:rPr>
          <w:rFonts w:ascii="Times New Roman" w:hAnsi="Times New Roman" w:cs="Times New Roman"/>
          <w:sz w:val="24"/>
          <w:szCs w:val="24"/>
        </w:rPr>
        <w:t>DEP</w:t>
      </w:r>
      <w:r w:rsidRPr="00836440">
        <w:rPr>
          <w:rFonts w:ascii="Times New Roman" w:hAnsi="Times New Roman" w:cs="Times New Roman"/>
          <w:sz w:val="24"/>
          <w:szCs w:val="24"/>
        </w:rPr>
        <w:t xml:space="preserve">s were determined using </w:t>
      </w:r>
      <w:r>
        <w:rPr>
          <w:rFonts w:ascii="Times New Roman" w:hAnsi="Times New Roman" w:cs="Times New Roman"/>
          <w:sz w:val="24"/>
          <w:szCs w:val="24"/>
        </w:rPr>
        <w:t>the KEGG</w:t>
      </w:r>
      <w:r w:rsidRPr="008364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database </w:t>
      </w:r>
      <w:r w:rsidRPr="00836440">
        <w:rPr>
          <w:rFonts w:ascii="Times New Roman" w:hAnsi="Times New Roman" w:cs="Times New Roman"/>
          <w:sz w:val="24"/>
          <w:szCs w:val="24"/>
        </w:rPr>
        <w:t>according to</w:t>
      </w:r>
      <w:r w:rsidRPr="007A673F">
        <w:rPr>
          <w:rFonts w:ascii="Times New Roman" w:hAnsi="Times New Roman" w:cs="Times New Roman"/>
          <w:sz w:val="24"/>
          <w:szCs w:val="24"/>
        </w:rPr>
        <w:t xml:space="preserve"> p</w:t>
      </w:r>
      <w:r w:rsidRPr="00C8079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37E10">
        <w:rPr>
          <w:rFonts w:ascii="Times New Roman" w:hAnsi="Times New Roman" w:cs="Times New Roman"/>
          <w:sz w:val="24"/>
          <w:szCs w:val="24"/>
        </w:rPr>
        <w:t>&lt; 0.0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36440">
        <w:rPr>
          <w:rFonts w:ascii="Times New Roman" w:hAnsi="Times New Roman" w:cs="Times New Roman"/>
          <w:sz w:val="24"/>
          <w:szCs w:val="24"/>
        </w:rPr>
        <w:t>. (B)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440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the EB virus infection</w:t>
      </w:r>
      <w:r w:rsidRPr="00836440">
        <w:rPr>
          <w:rFonts w:ascii="Times New Roman" w:hAnsi="Times New Roman" w:cs="Times New Roman"/>
          <w:sz w:val="24"/>
          <w:szCs w:val="24"/>
        </w:rPr>
        <w:t xml:space="preserve"> pathway, exosom</w:t>
      </w:r>
      <w:r>
        <w:rPr>
          <w:rFonts w:ascii="Times New Roman" w:hAnsi="Times New Roman" w:cs="Times New Roman"/>
          <w:sz w:val="24"/>
          <w:szCs w:val="24"/>
        </w:rPr>
        <w:t>al</w:t>
      </w:r>
      <w:r w:rsidRPr="008364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protein ICAM1</w:t>
      </w:r>
      <w:r w:rsidRPr="008364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836440">
        <w:rPr>
          <w:rFonts w:ascii="Times New Roman" w:hAnsi="Times New Roman" w:cs="Times New Roman"/>
          <w:sz w:val="24"/>
          <w:szCs w:val="24"/>
        </w:rPr>
        <w:t xml:space="preserve">identified </w:t>
      </w:r>
      <w:r>
        <w:rPr>
          <w:rFonts w:ascii="Times New Roman" w:hAnsi="Times New Roman" w:cs="Times New Roman"/>
          <w:sz w:val="24"/>
          <w:szCs w:val="24"/>
        </w:rPr>
        <w:t xml:space="preserve">(showed </w:t>
      </w:r>
      <w:r w:rsidRPr="00836440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a black</w:t>
      </w:r>
      <w:r w:rsidRPr="008364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rectangle) regulated by the NF-κB</w:t>
      </w:r>
      <w:r w:rsidRPr="007568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signaling </w:t>
      </w:r>
      <w:r w:rsidRPr="00756868">
        <w:rPr>
          <w:rFonts w:ascii="Times New Roman" w:hAnsi="Times New Roman" w:cs="Times New Roman"/>
          <w:sz w:val="24"/>
          <w:szCs w:val="24"/>
        </w:rPr>
        <w:t>pathway</w:t>
      </w:r>
      <w:r w:rsidRPr="008364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36440">
        <w:rPr>
          <w:rFonts w:ascii="Times New Roman" w:hAnsi="Times New Roman" w:cs="Times New Roman"/>
          <w:sz w:val="24"/>
          <w:szCs w:val="24"/>
        </w:rPr>
        <w:t xml:space="preserve">marked </w:t>
      </w:r>
      <w:r>
        <w:rPr>
          <w:rFonts w:ascii="Times New Roman" w:hAnsi="Times New Roman" w:cs="Times New Roman"/>
          <w:sz w:val="24"/>
          <w:szCs w:val="24"/>
        </w:rPr>
        <w:t>in a red</w:t>
      </w:r>
      <w:r w:rsidRPr="008364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rectangle), and exosomal ICAM1 was downregulated with RelB knockdown.</w:t>
      </w:r>
    </w:p>
    <w:p w:rsidR="00A6767F" w:rsidRDefault="00A6767F" w:rsidP="00A6767F">
      <w:pPr>
        <w:widowControl/>
        <w:spacing w:after="100" w:afterAutospacing="1"/>
        <w:jc w:val="center"/>
      </w:pPr>
      <w:r>
        <w:rPr>
          <w:noProof/>
        </w:rPr>
        <w:drawing>
          <wp:inline distT="0" distB="0" distL="0" distR="0">
            <wp:extent cx="5333904" cy="6372225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ure 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8125" cy="6401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67F" w:rsidRDefault="00A6767F">
      <w:pPr>
        <w:widowControl/>
        <w:jc w:val="left"/>
      </w:pPr>
      <w:r>
        <w:br w:type="page"/>
      </w:r>
    </w:p>
    <w:p w:rsidR="00A6767F" w:rsidRDefault="00A6767F" w:rsidP="00AB0C9A">
      <w:pPr>
        <w:widowControl/>
        <w:spacing w:after="100" w:afterAutospacing="1"/>
        <w:rPr>
          <w:rFonts w:hint="eastAsia"/>
        </w:rPr>
        <w:sectPr w:rsidR="00A6767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7080E" w:rsidRPr="002240F6" w:rsidRDefault="00B7080E" w:rsidP="00B7080E">
      <w:pPr>
        <w:pStyle w:val="a5"/>
        <w:spacing w:line="360" w:lineRule="auto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30CE8"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Table </w:t>
      </w:r>
      <w:r w:rsidR="00AB0C9A">
        <w:rPr>
          <w:rFonts w:ascii="Times New Roman" w:hAnsi="Times New Roman" w:cs="Times New Roman"/>
          <w:sz w:val="24"/>
          <w:szCs w:val="24"/>
        </w:rPr>
        <w:t>1</w:t>
      </w:r>
      <w:r w:rsidRPr="002240F6">
        <w:rPr>
          <w:rFonts w:ascii="Times New Roman" w:hAnsi="Times New Roman" w:cs="Times New Roman"/>
          <w:sz w:val="24"/>
          <w:szCs w:val="24"/>
        </w:rPr>
        <w:t xml:space="preserve"> KEGG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athway analysis of DEPs of exosomes from </w:t>
      </w:r>
      <w:r w:rsidRPr="002240F6">
        <w:rPr>
          <w:rFonts w:ascii="Times New Roman" w:hAnsi="Times New Roman" w:cs="Times New Roman"/>
          <w:sz w:val="24"/>
          <w:szCs w:val="24"/>
        </w:rPr>
        <w:t>sictrl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2240F6">
        <w:rPr>
          <w:rFonts w:ascii="Times New Roman" w:hAnsi="Times New Roman" w:cs="Times New Roman"/>
          <w:sz w:val="24"/>
          <w:szCs w:val="24"/>
        </w:rPr>
        <w:t>siRelB</w:t>
      </w:r>
    </w:p>
    <w:tbl>
      <w:tblPr>
        <w:tblW w:w="911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0"/>
        <w:gridCol w:w="4536"/>
        <w:gridCol w:w="1276"/>
        <w:gridCol w:w="1134"/>
      </w:tblGrid>
      <w:tr w:rsidR="00B7080E" w:rsidRPr="002240F6" w:rsidTr="00F80EB7">
        <w:trPr>
          <w:trHeight w:val="270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Pathway 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Proportion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B7080E" w:rsidRPr="002240F6" w:rsidTr="00F80EB7">
        <w:trPr>
          <w:trHeight w:val="270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 processing in endoplasmic reticulum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RAD23B, HSPA1B, PDIA4, UGGT1, PRKCSH, TXNDC5, CALR, P4HB, DNAJB11, HSPA5, HYOU1, MBTPS1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6.25%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3.85E-05</w:t>
            </w:r>
          </w:p>
        </w:tc>
      </w:tr>
      <w:tr w:rsidR="00B7080E" w:rsidRPr="002240F6" w:rsidTr="00F80EB7">
        <w:trPr>
          <w:trHeight w:val="270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Proteasome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PSMB5, PSMB4, PSMC3, PSMD6, PSMD11, PSMB7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3.13%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4.57E-04</w:t>
            </w:r>
          </w:p>
        </w:tc>
      </w:tr>
      <w:tr w:rsidR="00B7080E" w:rsidRPr="002240F6" w:rsidTr="00F80EB7">
        <w:trPr>
          <w:trHeight w:val="270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Antigen processing and presentation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HSPA1B, B2M, CALR, CTSB, CTSL, LGMN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3.13%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0.005339</w:t>
            </w:r>
          </w:p>
        </w:tc>
      </w:tr>
      <w:tr w:rsidR="00B7080E" w:rsidRPr="002240F6" w:rsidTr="00F80EB7">
        <w:trPr>
          <w:trHeight w:val="270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ECM-receptor interaction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TNC, AGRN, LAMB1, LAMC1, LAMA1, LAMB2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3.13%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0.009393</w:t>
            </w:r>
          </w:p>
        </w:tc>
      </w:tr>
      <w:tr w:rsidR="00B7080E" w:rsidRPr="002240F6" w:rsidTr="00F80EB7">
        <w:trPr>
          <w:trHeight w:val="270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Focal adhesion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FLNC, TNC, LAMB1, LAMC1, LAMA1, LAMB2, EGFR, FLNB, RAP1A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4.69%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0.01149</w:t>
            </w:r>
          </w:p>
        </w:tc>
      </w:tr>
      <w:tr w:rsidR="00B7080E" w:rsidRPr="002240F6" w:rsidTr="00F80EB7">
        <w:trPr>
          <w:trHeight w:val="270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Spliceosome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PHF5A, HSPA1B, SF3B4, U2AF2, HNRNPA3, PRPF8, SF3A1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3.65%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0.014168</w:t>
            </w:r>
          </w:p>
        </w:tc>
      </w:tr>
      <w:tr w:rsidR="00B7080E" w:rsidRPr="002240F6" w:rsidTr="00F80EB7">
        <w:trPr>
          <w:trHeight w:val="270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Epstein-Barr virus infection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HSPA1B, VIM, ICAM1, PSMC3, PSMD6, CDK1, PSMD11, HSPB1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4.17%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0.022948</w:t>
            </w:r>
          </w:p>
        </w:tc>
      </w:tr>
      <w:tr w:rsidR="00B7080E" w:rsidRPr="002240F6" w:rsidTr="00F80EB7">
        <w:trPr>
          <w:trHeight w:val="270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Carbon metabolism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TPI1, GAPDH, MDH2, PGK1, PKM, ESD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3.13%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0.026396</w:t>
            </w:r>
          </w:p>
        </w:tc>
      </w:tr>
      <w:tr w:rsidR="00B7080E" w:rsidRPr="002240F6" w:rsidTr="00F80EB7">
        <w:trPr>
          <w:trHeight w:val="270"/>
        </w:trPr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Lysosome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CTSB, CTSD, CTSL, NPC1, LGMN, NPC2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3.13%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7080E" w:rsidRPr="002240F6" w:rsidRDefault="00B7080E" w:rsidP="00F80EB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40F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0.034091</w:t>
            </w:r>
          </w:p>
        </w:tc>
      </w:tr>
    </w:tbl>
    <w:p w:rsidR="00B7080E" w:rsidRDefault="00B7080E" w:rsidP="00B7080E">
      <w:pPr>
        <w:spacing w:line="360" w:lineRule="auto"/>
        <w:jc w:val="center"/>
        <w:rPr>
          <w:rFonts w:ascii="Times New Roman" w:hAnsi="Times New Roman" w:cs="Times New Roman"/>
          <w:noProof/>
        </w:rPr>
      </w:pPr>
    </w:p>
    <w:p w:rsidR="00B7080E" w:rsidRDefault="00B7080E" w:rsidP="00B7080E">
      <w:pPr>
        <w:widowControl/>
        <w:jc w:val="left"/>
      </w:pPr>
    </w:p>
    <w:p w:rsidR="00B7080E" w:rsidRPr="00251EFA" w:rsidRDefault="00B7080E" w:rsidP="00B7080E">
      <w:pPr>
        <w:rPr>
          <w:rFonts w:ascii="Times New Roman" w:hAnsi="Times New Roman" w:cs="Times New Roman"/>
        </w:rPr>
      </w:pPr>
    </w:p>
    <w:p w:rsidR="00D61D9D" w:rsidRPr="00A6767F" w:rsidRDefault="00D61D9D" w:rsidP="00A6767F">
      <w:pPr>
        <w:widowControl/>
        <w:spacing w:after="100" w:afterAutospacing="1"/>
        <w:jc w:val="center"/>
      </w:pPr>
    </w:p>
    <w:sectPr w:rsidR="00D61D9D" w:rsidRPr="00A6767F" w:rsidSect="005C6D96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A08" w:rsidRDefault="004A1A08" w:rsidP="00A6767F">
      <w:r>
        <w:separator/>
      </w:r>
    </w:p>
  </w:endnote>
  <w:endnote w:type="continuationSeparator" w:id="0">
    <w:p w:rsidR="004A1A08" w:rsidRDefault="004A1A08" w:rsidP="00A67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A08" w:rsidRDefault="004A1A08" w:rsidP="00A6767F">
      <w:r>
        <w:separator/>
      </w:r>
    </w:p>
  </w:footnote>
  <w:footnote w:type="continuationSeparator" w:id="0">
    <w:p w:rsidR="004A1A08" w:rsidRDefault="004A1A08" w:rsidP="00A676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7D0"/>
    <w:rsid w:val="004A1A08"/>
    <w:rsid w:val="00A40462"/>
    <w:rsid w:val="00A6767F"/>
    <w:rsid w:val="00AB0C9A"/>
    <w:rsid w:val="00B67CEE"/>
    <w:rsid w:val="00B7080E"/>
    <w:rsid w:val="00D61D9D"/>
    <w:rsid w:val="00DB2691"/>
    <w:rsid w:val="00EA57D0"/>
    <w:rsid w:val="00F3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2A6269-5925-46C4-9435-6630F96BC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6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6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67F"/>
    <w:rPr>
      <w:sz w:val="18"/>
      <w:szCs w:val="18"/>
    </w:rPr>
  </w:style>
  <w:style w:type="paragraph" w:styleId="a5">
    <w:name w:val="List Paragraph"/>
    <w:basedOn w:val="a"/>
    <w:uiPriority w:val="34"/>
    <w:qFormat/>
    <w:rsid w:val="00B708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lwjsky1314@126.com</dc:creator>
  <cp:keywords/>
  <dc:description/>
  <cp:lastModifiedBy>lwjsky1314@126.com</cp:lastModifiedBy>
  <cp:revision>5</cp:revision>
  <dcterms:created xsi:type="dcterms:W3CDTF">2020-05-02T01:49:00Z</dcterms:created>
  <dcterms:modified xsi:type="dcterms:W3CDTF">2020-06-20T08:04:00Z</dcterms:modified>
</cp:coreProperties>
</file>