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79A22" w14:textId="77777777" w:rsidR="004E3B3E" w:rsidRPr="00621AF0" w:rsidRDefault="004E3B3E" w:rsidP="004E3B3E">
      <w:pPr>
        <w:widowControl/>
        <w:ind w:left="201" w:hangingChars="100" w:hanging="201"/>
        <w:jc w:val="center"/>
        <w:rPr>
          <w:b/>
          <w:szCs w:val="24"/>
        </w:rPr>
      </w:pPr>
      <w:r w:rsidRPr="00621AF0">
        <w:rPr>
          <w:rFonts w:hint="eastAsia"/>
          <w:b/>
          <w:szCs w:val="24"/>
        </w:rPr>
        <w:t>Table</w:t>
      </w:r>
      <w:r>
        <w:rPr>
          <w:rFonts w:hint="eastAsia"/>
          <w:b/>
          <w:szCs w:val="24"/>
        </w:rPr>
        <w:t xml:space="preserve"> 3 </w:t>
      </w:r>
      <w:r>
        <w:rPr>
          <w:rFonts w:hint="eastAsia"/>
          <w:szCs w:val="24"/>
        </w:rPr>
        <w:t>C</w:t>
      </w:r>
      <w:r w:rsidRPr="00B44358">
        <w:rPr>
          <w:szCs w:val="24"/>
        </w:rPr>
        <w:t>ommon solid reaction mechanism functions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"/>
        <w:gridCol w:w="2112"/>
        <w:gridCol w:w="2524"/>
        <w:gridCol w:w="1736"/>
        <w:gridCol w:w="2170"/>
      </w:tblGrid>
      <w:tr w:rsidR="004E3B3E" w:rsidRPr="00621AF0" w14:paraId="0EFECE5F" w14:textId="77777777" w:rsidTr="00EB50F6">
        <w:tc>
          <w:tcPr>
            <w:tcW w:w="518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54F0B50F" w14:textId="77777777" w:rsidR="004E3B3E" w:rsidRPr="0087446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874460">
              <w:rPr>
                <w:rFonts w:hint="eastAsia"/>
                <w:sz w:val="18"/>
                <w:szCs w:val="18"/>
              </w:rPr>
              <w:t>No.</w:t>
            </w:r>
          </w:p>
        </w:tc>
        <w:tc>
          <w:tcPr>
            <w:tcW w:w="2112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315EEED2" w14:textId="77777777" w:rsidR="004E3B3E" w:rsidRPr="0087446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874460">
              <w:rPr>
                <w:sz w:val="18"/>
                <w:szCs w:val="18"/>
              </w:rPr>
              <w:t>The name of the function</w:t>
            </w:r>
          </w:p>
        </w:tc>
        <w:tc>
          <w:tcPr>
            <w:tcW w:w="2524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21FCB71F" w14:textId="77777777" w:rsidR="004E3B3E" w:rsidRPr="0087446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874460">
              <w:rPr>
                <w:rFonts w:hint="eastAsia"/>
                <w:sz w:val="18"/>
                <w:szCs w:val="18"/>
              </w:rPr>
              <w:t>M</w:t>
            </w:r>
            <w:r w:rsidRPr="00874460">
              <w:rPr>
                <w:sz w:val="18"/>
                <w:szCs w:val="18"/>
              </w:rPr>
              <w:t>echanism</w:t>
            </w:r>
          </w:p>
        </w:tc>
        <w:tc>
          <w:tcPr>
            <w:tcW w:w="1736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7709E904" w14:textId="77777777" w:rsidR="004E3B3E" w:rsidRPr="00874460" w:rsidRDefault="004E3B3E" w:rsidP="00EB50F6">
            <w:pPr>
              <w:spacing w:line="240" w:lineRule="auto"/>
              <w:ind w:firstLineChars="0" w:firstLine="0"/>
              <w:jc w:val="center"/>
              <w:rPr>
                <w:i/>
                <w:sz w:val="18"/>
                <w:szCs w:val="18"/>
              </w:rPr>
            </w:pPr>
            <w:r w:rsidRPr="00874460">
              <w:rPr>
                <w:rFonts w:hint="eastAsia"/>
                <w:i/>
                <w:sz w:val="18"/>
                <w:szCs w:val="18"/>
              </w:rPr>
              <w:t>G(</w:t>
            </w:r>
            <w:r w:rsidRPr="00874460">
              <w:rPr>
                <w:rFonts w:hint="eastAsia"/>
                <w:i/>
                <w:sz w:val="18"/>
                <w:szCs w:val="18"/>
              </w:rPr>
              <w:t>α</w:t>
            </w:r>
            <w:r w:rsidRPr="00874460">
              <w:rPr>
                <w:rFonts w:hint="eastAsia"/>
                <w:i/>
                <w:sz w:val="18"/>
                <w:szCs w:val="18"/>
              </w:rPr>
              <w:t>)</w:t>
            </w:r>
          </w:p>
        </w:tc>
        <w:tc>
          <w:tcPr>
            <w:tcW w:w="2170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523D269A" w14:textId="77777777" w:rsidR="004E3B3E" w:rsidRPr="00874460" w:rsidRDefault="004E3B3E" w:rsidP="00EB50F6">
            <w:pPr>
              <w:spacing w:line="240" w:lineRule="auto"/>
              <w:ind w:firstLineChars="0" w:firstLine="0"/>
              <w:jc w:val="center"/>
              <w:rPr>
                <w:i/>
                <w:sz w:val="18"/>
                <w:szCs w:val="18"/>
              </w:rPr>
            </w:pPr>
            <w:r w:rsidRPr="00874460">
              <w:rPr>
                <w:rFonts w:hint="eastAsia"/>
                <w:i/>
                <w:sz w:val="18"/>
                <w:szCs w:val="18"/>
              </w:rPr>
              <w:t>f(</w:t>
            </w:r>
            <w:r w:rsidRPr="00874460">
              <w:rPr>
                <w:rFonts w:hint="eastAsia"/>
                <w:i/>
                <w:sz w:val="18"/>
                <w:szCs w:val="18"/>
              </w:rPr>
              <w:t>α</w:t>
            </w:r>
            <w:r w:rsidRPr="00874460">
              <w:rPr>
                <w:rFonts w:hint="eastAsia"/>
                <w:i/>
                <w:sz w:val="18"/>
                <w:szCs w:val="18"/>
              </w:rPr>
              <w:t>)</w:t>
            </w:r>
          </w:p>
        </w:tc>
      </w:tr>
      <w:tr w:rsidR="004E3B3E" w:rsidRPr="00621AF0" w14:paraId="12CDD555" w14:textId="77777777" w:rsidTr="00EB50F6">
        <w:tc>
          <w:tcPr>
            <w:tcW w:w="518" w:type="dxa"/>
            <w:tcBorders>
              <w:top w:val="single" w:sz="4" w:space="0" w:color="000000" w:themeColor="text1"/>
            </w:tcBorders>
            <w:vAlign w:val="center"/>
          </w:tcPr>
          <w:p w14:paraId="603FBF9E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112" w:type="dxa"/>
            <w:tcBorders>
              <w:top w:val="single" w:sz="4" w:space="0" w:color="000000" w:themeColor="text1"/>
            </w:tcBorders>
            <w:vAlign w:val="center"/>
          </w:tcPr>
          <w:p w14:paraId="08A6F794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Valensi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2524" w:type="dxa"/>
            <w:tcBorders>
              <w:top w:val="single" w:sz="4" w:space="0" w:color="000000" w:themeColor="text1"/>
            </w:tcBorders>
            <w:vAlign w:val="center"/>
          </w:tcPr>
          <w:p w14:paraId="0874A0D1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The two</w:t>
            </w:r>
            <w:r>
              <w:rPr>
                <w:rFonts w:cs="Times New Roman"/>
                <w:lang w:val="en-GB"/>
              </w:rPr>
              <w:t>–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dimensional diffusion</w:t>
            </w:r>
          </w:p>
        </w:tc>
        <w:tc>
          <w:tcPr>
            <w:tcW w:w="1736" w:type="dxa"/>
            <w:tcBorders>
              <w:top w:val="single" w:sz="4" w:space="0" w:color="000000" w:themeColor="text1"/>
            </w:tcBorders>
            <w:vAlign w:val="center"/>
          </w:tcPr>
          <w:p w14:paraId="7D4A204E" w14:textId="77777777" w:rsidR="004E3B3E" w:rsidRPr="002032CA" w:rsidRDefault="004E3B3E" w:rsidP="00EB50F6">
            <w:pPr>
              <w:spacing w:line="240" w:lineRule="auto"/>
              <w:ind w:firstLineChars="0" w:firstLine="0"/>
              <w:jc w:val="center"/>
              <w:rPr>
                <w:i/>
                <w:sz w:val="18"/>
                <w:szCs w:val="18"/>
              </w:rPr>
            </w:pPr>
            <w:r w:rsidRPr="002032CA">
              <w:rPr>
                <w:i/>
                <w:position w:val="-10"/>
                <w:sz w:val="18"/>
                <w:szCs w:val="18"/>
              </w:rPr>
              <w:object w:dxaOrig="1920" w:dyaOrig="320" w14:anchorId="325BD4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1pt;height:12.3pt" o:ole="" o:preferrelative="f" fillcolor="window">
                  <v:imagedata r:id="rId4" o:title=""/>
                </v:shape>
                <o:OLEObject Type="Embed" ProgID="Equation.3" ShapeID="_x0000_i1025" DrawAspect="Content" ObjectID="_1654333523" r:id="rId5"/>
              </w:object>
            </w:r>
          </w:p>
        </w:tc>
        <w:tc>
          <w:tcPr>
            <w:tcW w:w="2170" w:type="dxa"/>
            <w:tcBorders>
              <w:top w:val="single" w:sz="4" w:space="0" w:color="000000" w:themeColor="text1"/>
            </w:tcBorders>
            <w:vAlign w:val="center"/>
          </w:tcPr>
          <w:p w14:paraId="1FC63AE3" w14:textId="77777777" w:rsidR="004E3B3E" w:rsidRPr="002032CA" w:rsidRDefault="004E3B3E" w:rsidP="00EB50F6">
            <w:pPr>
              <w:spacing w:line="240" w:lineRule="auto"/>
              <w:ind w:firstLineChars="0" w:firstLine="0"/>
              <w:jc w:val="center"/>
              <w:rPr>
                <w:i/>
                <w:sz w:val="18"/>
                <w:szCs w:val="18"/>
              </w:rPr>
            </w:pPr>
            <w:r w:rsidRPr="00550194">
              <w:rPr>
                <w:i/>
                <w:position w:val="-10"/>
                <w:sz w:val="18"/>
                <w:szCs w:val="18"/>
              </w:rPr>
              <w:object w:dxaOrig="1320" w:dyaOrig="360" w14:anchorId="07FD77FC">
                <v:shape id="_x0000_i1026" type="#_x0000_t75" style="width:51.5pt;height:13.2pt" o:ole="" o:preferrelative="f" fillcolor="window">
                  <v:imagedata r:id="rId6" o:title=""/>
                </v:shape>
                <o:OLEObject Type="Embed" ProgID="Equation.3" ShapeID="_x0000_i1026" DrawAspect="Content" ObjectID="_1654333524" r:id="rId7"/>
              </w:object>
            </w:r>
          </w:p>
        </w:tc>
      </w:tr>
      <w:tr w:rsidR="004E3B3E" w:rsidRPr="00621AF0" w14:paraId="43D2F876" w14:textId="77777777" w:rsidTr="00EB50F6">
        <w:tc>
          <w:tcPr>
            <w:tcW w:w="518" w:type="dxa"/>
            <w:vAlign w:val="center"/>
          </w:tcPr>
          <w:p w14:paraId="7D7DE090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112" w:type="dxa"/>
            <w:vAlign w:val="center"/>
          </w:tcPr>
          <w:p w14:paraId="611CE77A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Jander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2524" w:type="dxa"/>
            <w:vAlign w:val="center"/>
          </w:tcPr>
          <w:p w14:paraId="2CE91434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The two</w:t>
            </w:r>
            <w:r>
              <w:rPr>
                <w:rFonts w:cs="Times New Roman"/>
                <w:lang w:val="en-GB"/>
              </w:rPr>
              <w:t>–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dimensional diffusion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，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n=2</w:t>
            </w:r>
          </w:p>
        </w:tc>
        <w:tc>
          <w:tcPr>
            <w:tcW w:w="1736" w:type="dxa"/>
            <w:vAlign w:val="center"/>
          </w:tcPr>
          <w:p w14:paraId="04B8E36A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1340" w:dyaOrig="540" w14:anchorId="21F0B4CC">
                <v:shape id="_x0000_i1027" type="#_x0000_t75" style="width:54.25pt;height:21.4pt" o:ole="" o:preferrelative="f" fillcolor="window">
                  <v:imagedata r:id="rId8" o:title=""/>
                </v:shape>
                <o:OLEObject Type="Embed" ProgID="Equation.3" ShapeID="_x0000_i1027" DrawAspect="Content" ObjectID="_1654333525" r:id="rId9"/>
              </w:object>
            </w:r>
          </w:p>
        </w:tc>
        <w:tc>
          <w:tcPr>
            <w:tcW w:w="2170" w:type="dxa"/>
            <w:vAlign w:val="center"/>
          </w:tcPr>
          <w:p w14:paraId="43F908CA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2240" w:dyaOrig="540" w14:anchorId="2A54BD11">
                <v:shape id="_x0000_i1028" type="#_x0000_t75" style="width:89.3pt;height:20.05pt" o:ole="" o:preferrelative="f" fillcolor="window">
                  <v:imagedata r:id="rId10" o:title=""/>
                </v:shape>
                <o:OLEObject Type="Embed" ProgID="Equation.3" ShapeID="_x0000_i1028" DrawAspect="Content" ObjectID="_1654333526" r:id="rId11"/>
              </w:object>
            </w:r>
          </w:p>
        </w:tc>
      </w:tr>
      <w:tr w:rsidR="004E3B3E" w:rsidRPr="00621AF0" w14:paraId="36F22E63" w14:textId="77777777" w:rsidTr="00EB50F6">
        <w:tc>
          <w:tcPr>
            <w:tcW w:w="518" w:type="dxa"/>
            <w:vAlign w:val="center"/>
          </w:tcPr>
          <w:p w14:paraId="0F92A0DC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2112" w:type="dxa"/>
            <w:vAlign w:val="center"/>
          </w:tcPr>
          <w:p w14:paraId="0731D12C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Jander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2524" w:type="dxa"/>
            <w:vAlign w:val="center"/>
          </w:tcPr>
          <w:p w14:paraId="1D322FC5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 xml:space="preserve">The 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three</w:t>
            </w:r>
            <w:r>
              <w:rPr>
                <w:rFonts w:cs="Times New Roman"/>
                <w:lang w:val="en-GB"/>
              </w:rPr>
              <w:t>–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dimensional diffusion</w:t>
            </w:r>
            <w:r w:rsidRPr="00621AF0">
              <w:rPr>
                <w:rFonts w:cs="Times New Roman"/>
                <w:color w:val="000000"/>
                <w:sz w:val="18"/>
                <w:szCs w:val="18"/>
              </w:rPr>
              <w:t>，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n=1/2</w:t>
            </w:r>
          </w:p>
        </w:tc>
        <w:tc>
          <w:tcPr>
            <w:tcW w:w="1736" w:type="dxa"/>
            <w:vAlign w:val="center"/>
          </w:tcPr>
          <w:p w14:paraId="295F678B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1380" w:dyaOrig="540" w14:anchorId="0FE60F8B">
                <v:shape id="_x0000_i1029" type="#_x0000_t75" style="width:54.7pt;height:21.4pt" o:ole="" o:preferrelative="f" fillcolor="window">
                  <v:imagedata r:id="rId12" o:title=""/>
                </v:shape>
                <o:OLEObject Type="Embed" ProgID="Equation.3" ShapeID="_x0000_i1029" DrawAspect="Content" ObjectID="_1654333527" r:id="rId13"/>
              </w:object>
            </w:r>
          </w:p>
        </w:tc>
        <w:tc>
          <w:tcPr>
            <w:tcW w:w="2170" w:type="dxa"/>
            <w:vAlign w:val="center"/>
          </w:tcPr>
          <w:p w14:paraId="4C140434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2280" w:dyaOrig="540" w14:anchorId="07EEFD39">
                <v:shape id="_x0000_i1030" type="#_x0000_t75" style="width:89.3pt;height:20.05pt" o:ole="" o:preferrelative="f" fillcolor="window">
                  <v:imagedata r:id="rId14" o:title=""/>
                </v:shape>
                <o:OLEObject Type="Embed" ProgID="Equation.3" ShapeID="_x0000_i1030" DrawAspect="Content" ObjectID="_1654333528" r:id="rId15"/>
              </w:object>
            </w:r>
          </w:p>
        </w:tc>
      </w:tr>
      <w:tr w:rsidR="004E3B3E" w:rsidRPr="00621AF0" w14:paraId="0D234F26" w14:textId="77777777" w:rsidTr="00EB50F6">
        <w:tc>
          <w:tcPr>
            <w:tcW w:w="518" w:type="dxa"/>
            <w:vAlign w:val="center"/>
          </w:tcPr>
          <w:p w14:paraId="03EA4A3C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112" w:type="dxa"/>
            <w:vAlign w:val="center"/>
          </w:tcPr>
          <w:p w14:paraId="4E2E9119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Z.</w:t>
            </w:r>
            <w:r>
              <w:rPr>
                <w:rFonts w:cs="Times New Roman"/>
                <w:lang w:val="en-GB"/>
              </w:rPr>
              <w:t>–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L.</w:t>
            </w:r>
            <w:r>
              <w:rPr>
                <w:rFonts w:cs="Times New Roman"/>
                <w:lang w:val="en-GB"/>
              </w:rPr>
              <w:t>–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T.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 xml:space="preserve"> equation</w:t>
            </w:r>
          </w:p>
        </w:tc>
        <w:tc>
          <w:tcPr>
            <w:tcW w:w="2524" w:type="dxa"/>
            <w:vAlign w:val="center"/>
          </w:tcPr>
          <w:p w14:paraId="6B8159DA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The t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hree</w:t>
            </w:r>
            <w:r>
              <w:rPr>
                <w:rFonts w:cs="Times New Roman"/>
                <w:lang w:val="en-GB"/>
              </w:rPr>
              <w:t>–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dimensional diffusion</w:t>
            </w:r>
          </w:p>
        </w:tc>
        <w:tc>
          <w:tcPr>
            <w:tcW w:w="1736" w:type="dxa"/>
            <w:vAlign w:val="center"/>
          </w:tcPr>
          <w:p w14:paraId="5C60DE01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1320" w:dyaOrig="540" w14:anchorId="7675303F">
                <v:shape id="_x0000_i1031" type="#_x0000_t75" style="width:51.5pt;height:21.4pt" o:ole="" o:preferrelative="f" fillcolor="window">
                  <v:imagedata r:id="rId16" o:title=""/>
                </v:shape>
                <o:OLEObject Type="Embed" ProgID="Equation.3" ShapeID="_x0000_i1031" DrawAspect="Content" ObjectID="_1654333529" r:id="rId17"/>
              </w:object>
            </w:r>
          </w:p>
        </w:tc>
        <w:tc>
          <w:tcPr>
            <w:tcW w:w="2170" w:type="dxa"/>
            <w:vAlign w:val="center"/>
          </w:tcPr>
          <w:p w14:paraId="0B31B617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FB47D6">
              <w:rPr>
                <w:position w:val="-24"/>
                <w:sz w:val="18"/>
                <w:szCs w:val="18"/>
              </w:rPr>
              <w:object w:dxaOrig="2460" w:dyaOrig="680" w14:anchorId="08C8D81A">
                <v:shape id="_x0000_i1032" type="#_x0000_t75" style="width:97.5pt;height:25.95pt" o:ole="" o:preferrelative="f" fillcolor="window">
                  <v:imagedata r:id="rId18" o:title=""/>
                </v:shape>
                <o:OLEObject Type="Embed" ProgID="Equation.3" ShapeID="_x0000_i1032" DrawAspect="Content" ObjectID="_1654333530" r:id="rId19"/>
              </w:object>
            </w:r>
          </w:p>
        </w:tc>
      </w:tr>
      <w:tr w:rsidR="004E3B3E" w:rsidRPr="00621AF0" w14:paraId="3058F793" w14:textId="77777777" w:rsidTr="00EB50F6">
        <w:tc>
          <w:tcPr>
            <w:tcW w:w="518" w:type="dxa"/>
            <w:vAlign w:val="center"/>
          </w:tcPr>
          <w:p w14:paraId="1EA02086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112" w:type="dxa"/>
            <w:vAlign w:val="center"/>
          </w:tcPr>
          <w:p w14:paraId="000C859B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Avrami</w:t>
            </w:r>
            <w:r>
              <w:rPr>
                <w:rFonts w:cs="Times New Roman"/>
                <w:lang w:val="en-GB"/>
              </w:rPr>
              <w:t>–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Erofeev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 xml:space="preserve"> equation</w:t>
            </w:r>
          </w:p>
        </w:tc>
        <w:tc>
          <w:tcPr>
            <w:tcW w:w="2524" w:type="dxa"/>
            <w:vAlign w:val="center"/>
          </w:tcPr>
          <w:p w14:paraId="7B6E4560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n=2</w:t>
            </w:r>
          </w:p>
        </w:tc>
        <w:tc>
          <w:tcPr>
            <w:tcW w:w="1736" w:type="dxa"/>
            <w:vAlign w:val="center"/>
          </w:tcPr>
          <w:p w14:paraId="50686B50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550194">
              <w:rPr>
                <w:position w:val="-10"/>
                <w:sz w:val="18"/>
                <w:szCs w:val="18"/>
              </w:rPr>
              <w:object w:dxaOrig="1240" w:dyaOrig="360" w14:anchorId="1C1710A0">
                <v:shape id="_x0000_i1033" type="#_x0000_t75" style="width:42.85pt;height:13.2pt" o:ole="" o:preferrelative="f" fillcolor="window">
                  <v:imagedata r:id="rId20" o:title=""/>
                </v:shape>
                <o:OLEObject Type="Embed" ProgID="Equation.3" ShapeID="_x0000_i1033" DrawAspect="Content" ObjectID="_1654333531" r:id="rId21"/>
              </w:object>
            </w:r>
          </w:p>
        </w:tc>
        <w:tc>
          <w:tcPr>
            <w:tcW w:w="2170" w:type="dxa"/>
            <w:vAlign w:val="center"/>
          </w:tcPr>
          <w:p w14:paraId="50E9B1DB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FB47D6">
              <w:rPr>
                <w:position w:val="-24"/>
                <w:sz w:val="18"/>
                <w:szCs w:val="18"/>
              </w:rPr>
              <w:object w:dxaOrig="2160" w:dyaOrig="620" w14:anchorId="3BE57FED">
                <v:shape id="_x0000_i1034" type="#_x0000_t75" style="width:86.6pt;height:24.15pt" o:ole="" o:preferrelative="f" fillcolor="window">
                  <v:imagedata r:id="rId22" o:title=""/>
                </v:shape>
                <o:OLEObject Type="Embed" ProgID="Equation.3" ShapeID="_x0000_i1034" DrawAspect="Content" ObjectID="_1654333532" r:id="rId23"/>
              </w:object>
            </w:r>
          </w:p>
        </w:tc>
      </w:tr>
      <w:tr w:rsidR="004E3B3E" w:rsidRPr="00621AF0" w14:paraId="396FE895" w14:textId="77777777" w:rsidTr="00EB50F6">
        <w:tc>
          <w:tcPr>
            <w:tcW w:w="518" w:type="dxa"/>
            <w:vAlign w:val="center"/>
          </w:tcPr>
          <w:p w14:paraId="601E9426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2112" w:type="dxa"/>
            <w:vAlign w:val="center"/>
          </w:tcPr>
          <w:p w14:paraId="1026562A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Avrami</w:t>
            </w:r>
            <w:r>
              <w:rPr>
                <w:rFonts w:cs="Times New Roman"/>
                <w:lang w:val="en-GB"/>
              </w:rPr>
              <w:t>–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Erofeev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 xml:space="preserve"> equation</w:t>
            </w:r>
          </w:p>
        </w:tc>
        <w:tc>
          <w:tcPr>
            <w:tcW w:w="2524" w:type="dxa"/>
            <w:vAlign w:val="center"/>
          </w:tcPr>
          <w:p w14:paraId="29C4535D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</w:rPr>
              <w:t>n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=3</w:t>
            </w:r>
          </w:p>
        </w:tc>
        <w:tc>
          <w:tcPr>
            <w:tcW w:w="1736" w:type="dxa"/>
            <w:vAlign w:val="center"/>
          </w:tcPr>
          <w:p w14:paraId="6BBEE2E9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550194">
              <w:rPr>
                <w:position w:val="-10"/>
                <w:sz w:val="18"/>
                <w:szCs w:val="18"/>
              </w:rPr>
              <w:object w:dxaOrig="1240" w:dyaOrig="360" w14:anchorId="6E696A9B">
                <v:shape id="_x0000_i1035" type="#_x0000_t75" style="width:45.1pt;height:13.65pt" o:ole="" o:preferrelative="f" fillcolor="window">
                  <v:imagedata r:id="rId24" o:title=""/>
                </v:shape>
                <o:OLEObject Type="Embed" ProgID="Equation.3" ShapeID="_x0000_i1035" DrawAspect="Content" ObjectID="_1654333533" r:id="rId25"/>
              </w:object>
            </w:r>
          </w:p>
        </w:tc>
        <w:tc>
          <w:tcPr>
            <w:tcW w:w="2170" w:type="dxa"/>
            <w:vAlign w:val="center"/>
          </w:tcPr>
          <w:p w14:paraId="1513F377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FB47D6">
              <w:rPr>
                <w:position w:val="-24"/>
                <w:sz w:val="18"/>
                <w:szCs w:val="18"/>
              </w:rPr>
              <w:object w:dxaOrig="2180" w:dyaOrig="620" w14:anchorId="5D2BAF66">
                <v:shape id="_x0000_i1036" type="#_x0000_t75" style="width:87.05pt;height:24.15pt" o:ole="" o:preferrelative="f" fillcolor="window">
                  <v:imagedata r:id="rId26" o:title=""/>
                </v:shape>
                <o:OLEObject Type="Embed" ProgID="Equation.3" ShapeID="_x0000_i1036" DrawAspect="Content" ObjectID="_1654333534" r:id="rId27"/>
              </w:object>
            </w:r>
          </w:p>
        </w:tc>
      </w:tr>
      <w:tr w:rsidR="004E3B3E" w:rsidRPr="00621AF0" w14:paraId="64739433" w14:textId="77777777" w:rsidTr="00EB50F6">
        <w:tc>
          <w:tcPr>
            <w:tcW w:w="518" w:type="dxa"/>
            <w:vAlign w:val="center"/>
          </w:tcPr>
          <w:p w14:paraId="153A797E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2112" w:type="dxa"/>
            <w:vAlign w:val="center"/>
          </w:tcPr>
          <w:p w14:paraId="7F5396AF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Avrami</w:t>
            </w:r>
            <w:r>
              <w:rPr>
                <w:rFonts w:cs="Times New Roman"/>
                <w:lang w:val="en-GB"/>
              </w:rPr>
              <w:t>–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Erofeev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 xml:space="preserve"> equation</w:t>
            </w:r>
          </w:p>
        </w:tc>
        <w:tc>
          <w:tcPr>
            <w:tcW w:w="2524" w:type="dxa"/>
            <w:vAlign w:val="center"/>
          </w:tcPr>
          <w:p w14:paraId="44C8B574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sz w:val="18"/>
                <w:szCs w:val="18"/>
              </w:rPr>
              <w:t>n</w:t>
            </w:r>
            <w:r w:rsidRPr="00621AF0">
              <w:rPr>
                <w:rFonts w:hint="eastAsia"/>
                <w:sz w:val="18"/>
                <w:szCs w:val="18"/>
              </w:rPr>
              <w:t>=4</w:t>
            </w:r>
          </w:p>
        </w:tc>
        <w:tc>
          <w:tcPr>
            <w:tcW w:w="1736" w:type="dxa"/>
            <w:vAlign w:val="center"/>
          </w:tcPr>
          <w:p w14:paraId="62E602F9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FB47D6">
              <w:rPr>
                <w:position w:val="-10"/>
                <w:sz w:val="18"/>
                <w:szCs w:val="18"/>
              </w:rPr>
              <w:object w:dxaOrig="1240" w:dyaOrig="360" w14:anchorId="6FF4B5E4">
                <v:shape id="_x0000_i1037" type="#_x0000_t75" style="width:46.05pt;height:14.15pt" o:ole="" o:preferrelative="f" fillcolor="window">
                  <v:imagedata r:id="rId28" o:title=""/>
                </v:shape>
                <o:OLEObject Type="Embed" ProgID="Equation.3" ShapeID="_x0000_i1037" DrawAspect="Content" ObjectID="_1654333535" r:id="rId29"/>
              </w:object>
            </w:r>
          </w:p>
        </w:tc>
        <w:tc>
          <w:tcPr>
            <w:tcW w:w="2170" w:type="dxa"/>
            <w:vAlign w:val="center"/>
          </w:tcPr>
          <w:p w14:paraId="2D0CF083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FB47D6">
              <w:rPr>
                <w:position w:val="-24"/>
                <w:sz w:val="18"/>
                <w:szCs w:val="18"/>
              </w:rPr>
              <w:object w:dxaOrig="2180" w:dyaOrig="620" w14:anchorId="19F2E3DE">
                <v:shape id="_x0000_i1038" type="#_x0000_t75" style="width:87.05pt;height:24.15pt" o:ole="" o:preferrelative="f" fillcolor="window">
                  <v:imagedata r:id="rId30" o:title=""/>
                </v:shape>
                <o:OLEObject Type="Embed" ProgID="Equation.3" ShapeID="_x0000_i1038" DrawAspect="Content" ObjectID="_1654333536" r:id="rId31"/>
              </w:object>
            </w:r>
          </w:p>
        </w:tc>
      </w:tr>
      <w:tr w:rsidR="004E3B3E" w:rsidRPr="00621AF0" w14:paraId="236D761C" w14:textId="77777777" w:rsidTr="00EB50F6">
        <w:tc>
          <w:tcPr>
            <w:tcW w:w="518" w:type="dxa"/>
            <w:vAlign w:val="center"/>
          </w:tcPr>
          <w:p w14:paraId="410954B9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112" w:type="dxa"/>
            <w:vAlign w:val="center"/>
          </w:tcPr>
          <w:p w14:paraId="1E042223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P.</w:t>
            </w:r>
            <w:r>
              <w:rPr>
                <w:rFonts w:cs="Times New Roman"/>
                <w:lang w:val="en-GB"/>
              </w:rPr>
              <w:t>–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T.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 xml:space="preserve"> equation</w:t>
            </w:r>
          </w:p>
        </w:tc>
        <w:tc>
          <w:tcPr>
            <w:tcW w:w="2524" w:type="dxa"/>
            <w:vAlign w:val="center"/>
          </w:tcPr>
          <w:p w14:paraId="1F9E65E5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self</w:t>
            </w:r>
            <w:r>
              <w:rPr>
                <w:rFonts w:cs="Times New Roman"/>
                <w:lang w:val="en-GB"/>
              </w:rPr>
              <w:t>–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catalyzed reaction</w:t>
            </w:r>
          </w:p>
        </w:tc>
        <w:tc>
          <w:tcPr>
            <w:tcW w:w="1736" w:type="dxa"/>
            <w:vAlign w:val="center"/>
          </w:tcPr>
          <w:p w14:paraId="1AB7B91E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24"/>
                <w:sz w:val="18"/>
                <w:szCs w:val="18"/>
              </w:rPr>
              <w:object w:dxaOrig="940" w:dyaOrig="620" w14:anchorId="161C6ED4">
                <v:shape id="_x0000_i1039" type="#_x0000_t75" style="width:34.65pt;height:23.7pt" o:ole="" o:preferrelative="f" fillcolor="window">
                  <v:imagedata r:id="rId32" o:title=""/>
                </v:shape>
                <o:OLEObject Type="Embed" ProgID="Equation.3" ShapeID="_x0000_i1039" DrawAspect="Content" ObjectID="_1654333537" r:id="rId33"/>
              </w:object>
            </w:r>
          </w:p>
        </w:tc>
        <w:tc>
          <w:tcPr>
            <w:tcW w:w="2170" w:type="dxa"/>
            <w:vAlign w:val="center"/>
          </w:tcPr>
          <w:p w14:paraId="15456CD9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859" w:dyaOrig="320" w14:anchorId="5BD470D0">
                <v:shape id="_x0000_i1040" type="#_x0000_t75" style="width:33.7pt;height:13.2pt" o:ole="" o:preferrelative="f" fillcolor="window">
                  <v:imagedata r:id="rId34" o:title=""/>
                </v:shape>
                <o:OLEObject Type="Embed" ProgID="Equation.3" ShapeID="_x0000_i1040" DrawAspect="Content" ObjectID="_1654333538" r:id="rId35"/>
              </w:object>
            </w:r>
          </w:p>
        </w:tc>
      </w:tr>
      <w:tr w:rsidR="004E3B3E" w:rsidRPr="00621AF0" w14:paraId="7B0097AA" w14:textId="77777777" w:rsidTr="00EB50F6">
        <w:tc>
          <w:tcPr>
            <w:tcW w:w="518" w:type="dxa"/>
            <w:vAlign w:val="center"/>
          </w:tcPr>
          <w:p w14:paraId="3958C945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2112" w:type="dxa"/>
            <w:vAlign w:val="center"/>
          </w:tcPr>
          <w:p w14:paraId="1E2E1F48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Mampel Power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 xml:space="preserve"> principle</w:t>
            </w:r>
          </w:p>
        </w:tc>
        <w:tc>
          <w:tcPr>
            <w:tcW w:w="2524" w:type="dxa"/>
            <w:vAlign w:val="center"/>
          </w:tcPr>
          <w:p w14:paraId="6A72BE02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n=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1/4</w:t>
            </w:r>
          </w:p>
        </w:tc>
        <w:tc>
          <w:tcPr>
            <w:tcW w:w="1736" w:type="dxa"/>
            <w:vAlign w:val="center"/>
          </w:tcPr>
          <w:p w14:paraId="4EF03D0D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6"/>
                <w:sz w:val="18"/>
                <w:szCs w:val="18"/>
              </w:rPr>
              <w:object w:dxaOrig="340" w:dyaOrig="499" w14:anchorId="7FF8C56F">
                <v:shape id="_x0000_i1041" type="#_x0000_t75" style="width:13.2pt;height:20.95pt" o:ole="" o:preferrelative="f" fillcolor="window">
                  <v:imagedata r:id="rId36" o:title=""/>
                </v:shape>
                <o:OLEObject Type="Embed" ProgID="Equation.3" ShapeID="_x0000_i1041" DrawAspect="Content" ObjectID="_1654333539" r:id="rId37"/>
              </w:object>
            </w:r>
          </w:p>
        </w:tc>
        <w:tc>
          <w:tcPr>
            <w:tcW w:w="2170" w:type="dxa"/>
            <w:vAlign w:val="center"/>
          </w:tcPr>
          <w:p w14:paraId="7162EBE5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6"/>
                <w:sz w:val="18"/>
                <w:szCs w:val="18"/>
              </w:rPr>
              <w:object w:dxaOrig="460" w:dyaOrig="499" w14:anchorId="05BB266B">
                <v:shape id="_x0000_i1042" type="#_x0000_t75" style="width:18.25pt;height:20.95pt" o:ole="" o:preferrelative="f" fillcolor="window">
                  <v:imagedata r:id="rId38" o:title=""/>
                </v:shape>
                <o:OLEObject Type="Embed" ProgID="Equation.3" ShapeID="_x0000_i1042" DrawAspect="Content" ObjectID="_1654333540" r:id="rId39"/>
              </w:object>
            </w:r>
          </w:p>
        </w:tc>
      </w:tr>
      <w:tr w:rsidR="004E3B3E" w:rsidRPr="00621AF0" w14:paraId="04F6B991" w14:textId="77777777" w:rsidTr="00EB50F6">
        <w:tc>
          <w:tcPr>
            <w:tcW w:w="518" w:type="dxa"/>
            <w:vAlign w:val="center"/>
          </w:tcPr>
          <w:p w14:paraId="60C74F1D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2112" w:type="dxa"/>
            <w:vAlign w:val="center"/>
          </w:tcPr>
          <w:p w14:paraId="5932FD33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Mampel Power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 xml:space="preserve"> principle</w:t>
            </w:r>
          </w:p>
        </w:tc>
        <w:tc>
          <w:tcPr>
            <w:tcW w:w="2524" w:type="dxa"/>
            <w:vAlign w:val="center"/>
          </w:tcPr>
          <w:p w14:paraId="14287C6D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n=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1/3</w:t>
            </w:r>
          </w:p>
        </w:tc>
        <w:tc>
          <w:tcPr>
            <w:tcW w:w="1736" w:type="dxa"/>
            <w:vAlign w:val="center"/>
          </w:tcPr>
          <w:p w14:paraId="703A0E7A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6"/>
                <w:sz w:val="18"/>
                <w:szCs w:val="18"/>
              </w:rPr>
              <w:object w:dxaOrig="340" w:dyaOrig="499" w14:anchorId="77BD8A58">
                <v:shape id="_x0000_i1043" type="#_x0000_t75" style="width:13.2pt;height:20.95pt" o:ole="" o:preferrelative="f" fillcolor="window">
                  <v:imagedata r:id="rId40" o:title=""/>
                </v:shape>
                <o:OLEObject Type="Embed" ProgID="Equation.3" ShapeID="_x0000_i1043" DrawAspect="Content" ObjectID="_1654333541" r:id="rId41"/>
              </w:object>
            </w:r>
          </w:p>
        </w:tc>
        <w:tc>
          <w:tcPr>
            <w:tcW w:w="2170" w:type="dxa"/>
            <w:vAlign w:val="center"/>
          </w:tcPr>
          <w:p w14:paraId="7E4A56F4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6"/>
                <w:sz w:val="18"/>
                <w:szCs w:val="18"/>
              </w:rPr>
              <w:object w:dxaOrig="460" w:dyaOrig="499" w14:anchorId="3D714A01">
                <v:shape id="_x0000_i1044" type="#_x0000_t75" style="width:18.25pt;height:20.95pt" o:ole="" o:preferrelative="f" fillcolor="window">
                  <v:imagedata r:id="rId42" o:title=""/>
                </v:shape>
                <o:OLEObject Type="Embed" ProgID="Equation.3" ShapeID="_x0000_i1044" DrawAspect="Content" ObjectID="_1654333542" r:id="rId43"/>
              </w:object>
            </w:r>
          </w:p>
        </w:tc>
      </w:tr>
      <w:tr w:rsidR="004E3B3E" w:rsidRPr="00621AF0" w14:paraId="0395D262" w14:textId="77777777" w:rsidTr="00EB50F6">
        <w:tc>
          <w:tcPr>
            <w:tcW w:w="518" w:type="dxa"/>
            <w:vAlign w:val="center"/>
          </w:tcPr>
          <w:p w14:paraId="0839AAF3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2112" w:type="dxa"/>
            <w:vAlign w:val="center"/>
          </w:tcPr>
          <w:p w14:paraId="275FD364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Mampel Power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 xml:space="preserve"> principle</w:t>
            </w:r>
          </w:p>
        </w:tc>
        <w:tc>
          <w:tcPr>
            <w:tcW w:w="2524" w:type="dxa"/>
            <w:vAlign w:val="center"/>
          </w:tcPr>
          <w:p w14:paraId="223D7620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n=</w:t>
            </w:r>
            <w:r w:rsidRPr="00621AF0">
              <w:rPr>
                <w:rFonts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36" w:type="dxa"/>
            <w:vAlign w:val="center"/>
          </w:tcPr>
          <w:p w14:paraId="2AE97874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6"/>
                <w:sz w:val="18"/>
                <w:szCs w:val="18"/>
              </w:rPr>
              <w:object w:dxaOrig="320" w:dyaOrig="320" w14:anchorId="3E30E1E7">
                <v:shape id="_x0000_i1045" type="#_x0000_t75" style="width:13.2pt;height:13.2pt" o:ole="" o:preferrelative="f" fillcolor="window">
                  <v:imagedata r:id="rId44" o:title=""/>
                </v:shape>
                <o:OLEObject Type="Embed" ProgID="Equation.3" ShapeID="_x0000_i1045" DrawAspect="Content" ObjectID="_1654333543" r:id="rId45"/>
              </w:object>
            </w:r>
          </w:p>
        </w:tc>
        <w:tc>
          <w:tcPr>
            <w:tcW w:w="2170" w:type="dxa"/>
            <w:vAlign w:val="center"/>
          </w:tcPr>
          <w:p w14:paraId="59BEB0E9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FB47D6">
              <w:rPr>
                <w:position w:val="-24"/>
                <w:sz w:val="18"/>
                <w:szCs w:val="18"/>
              </w:rPr>
              <w:object w:dxaOrig="580" w:dyaOrig="620" w14:anchorId="74573714">
                <v:shape id="_x0000_i1046" type="#_x0000_t75" style="width:23.7pt;height:25.5pt" o:ole="" o:preferrelative="f" fillcolor="window">
                  <v:imagedata r:id="rId46" o:title=""/>
                </v:shape>
                <o:OLEObject Type="Embed" ProgID="Equation.3" ShapeID="_x0000_i1046" DrawAspect="Content" ObjectID="_1654333544" r:id="rId47"/>
              </w:object>
            </w:r>
          </w:p>
        </w:tc>
      </w:tr>
      <w:tr w:rsidR="004E3B3E" w:rsidRPr="00621AF0" w14:paraId="11D9E5FD" w14:textId="77777777" w:rsidTr="00EB50F6">
        <w:tc>
          <w:tcPr>
            <w:tcW w:w="518" w:type="dxa"/>
            <w:vAlign w:val="center"/>
          </w:tcPr>
          <w:p w14:paraId="25B4B71F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2112" w:type="dxa"/>
            <w:vAlign w:val="center"/>
          </w:tcPr>
          <w:p w14:paraId="20E1D89C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Mampel Power</w:t>
            </w: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 xml:space="preserve"> principle</w:t>
            </w:r>
          </w:p>
        </w:tc>
        <w:tc>
          <w:tcPr>
            <w:tcW w:w="2524" w:type="dxa"/>
            <w:vAlign w:val="center"/>
          </w:tcPr>
          <w:p w14:paraId="133FA2EE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Phase boundary reaction</w:t>
            </w:r>
          </w:p>
        </w:tc>
        <w:tc>
          <w:tcPr>
            <w:tcW w:w="1736" w:type="dxa"/>
            <w:vAlign w:val="center"/>
          </w:tcPr>
          <w:p w14:paraId="0B5A382A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6"/>
                <w:sz w:val="18"/>
                <w:szCs w:val="18"/>
              </w:rPr>
              <w:object w:dxaOrig="240" w:dyaOrig="220" w14:anchorId="50E8E423">
                <v:shape id="_x0000_i1047" type="#_x0000_t75" style="width:9.55pt;height:9.55pt" o:ole="" o:preferrelative="f" fillcolor="window">
                  <v:imagedata r:id="rId48" o:title=""/>
                </v:shape>
                <o:OLEObject Type="Embed" ProgID="Equation.3" ShapeID="_x0000_i1047" DrawAspect="Content" ObjectID="_1654333545" r:id="rId49"/>
              </w:object>
            </w:r>
          </w:p>
        </w:tc>
        <w:tc>
          <w:tcPr>
            <w:tcW w:w="2170" w:type="dxa"/>
            <w:vAlign w:val="center"/>
          </w:tcPr>
          <w:p w14:paraId="1F296379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4E3B3E" w:rsidRPr="00621AF0" w14:paraId="031F83E8" w14:textId="77777777" w:rsidTr="00EB50F6">
        <w:tc>
          <w:tcPr>
            <w:tcW w:w="518" w:type="dxa"/>
            <w:vAlign w:val="center"/>
          </w:tcPr>
          <w:p w14:paraId="6F58C3E5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2112" w:type="dxa"/>
            <w:vAlign w:val="center"/>
          </w:tcPr>
          <w:p w14:paraId="3B600FBE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Shrinkage reaction</w:t>
            </w:r>
          </w:p>
        </w:tc>
        <w:tc>
          <w:tcPr>
            <w:tcW w:w="2524" w:type="dxa"/>
            <w:vAlign w:val="center"/>
          </w:tcPr>
          <w:p w14:paraId="6F48C70F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The spherical symmetric</w:t>
            </w:r>
          </w:p>
        </w:tc>
        <w:tc>
          <w:tcPr>
            <w:tcW w:w="1736" w:type="dxa"/>
            <w:vAlign w:val="center"/>
          </w:tcPr>
          <w:p w14:paraId="56097EE3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1100" w:dyaOrig="540" w14:anchorId="118505E2">
                <v:shape id="_x0000_i1048" type="#_x0000_t75" style="width:43.75pt;height:21.4pt" o:ole="" o:preferrelative="f" fillcolor="window">
                  <v:imagedata r:id="rId50" o:title=""/>
                </v:shape>
                <o:OLEObject Type="Embed" ProgID="Equation.3" ShapeID="_x0000_i1048" DrawAspect="Content" ObjectID="_1654333546" r:id="rId51"/>
              </w:object>
            </w:r>
          </w:p>
        </w:tc>
        <w:tc>
          <w:tcPr>
            <w:tcW w:w="2170" w:type="dxa"/>
            <w:vAlign w:val="center"/>
          </w:tcPr>
          <w:p w14:paraId="4555AECB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900" w:dyaOrig="540" w14:anchorId="373F698C">
                <v:shape id="_x0000_i1049" type="#_x0000_t75" style="width:35.55pt;height:21.4pt" o:ole="" o:preferrelative="f" fillcolor="window">
                  <v:imagedata r:id="rId52" o:title=""/>
                </v:shape>
                <o:OLEObject Type="Embed" ProgID="Equation.3" ShapeID="_x0000_i1049" DrawAspect="Content" ObjectID="_1654333547" r:id="rId53"/>
              </w:object>
            </w:r>
          </w:p>
        </w:tc>
      </w:tr>
      <w:tr w:rsidR="004E3B3E" w:rsidRPr="00621AF0" w14:paraId="0F543362" w14:textId="77777777" w:rsidTr="00EB50F6">
        <w:tc>
          <w:tcPr>
            <w:tcW w:w="518" w:type="dxa"/>
            <w:vAlign w:val="center"/>
          </w:tcPr>
          <w:p w14:paraId="6B140CCE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2112" w:type="dxa"/>
            <w:vAlign w:val="center"/>
          </w:tcPr>
          <w:p w14:paraId="7B3C3D83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Shrinkage reaction</w:t>
            </w:r>
          </w:p>
        </w:tc>
        <w:tc>
          <w:tcPr>
            <w:tcW w:w="2524" w:type="dxa"/>
            <w:vAlign w:val="center"/>
          </w:tcPr>
          <w:p w14:paraId="5110B31D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Cylindrical symmetry</w:t>
            </w:r>
          </w:p>
        </w:tc>
        <w:tc>
          <w:tcPr>
            <w:tcW w:w="1736" w:type="dxa"/>
            <w:vAlign w:val="center"/>
          </w:tcPr>
          <w:p w14:paraId="08B4485D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1080" w:dyaOrig="540" w14:anchorId="16C0ED6A">
                <v:shape id="_x0000_i1050" type="#_x0000_t75" style="width:42.85pt;height:21.4pt" o:ole="" o:preferrelative="f" fillcolor="window">
                  <v:imagedata r:id="rId54" o:title=""/>
                </v:shape>
                <o:OLEObject Type="Embed" ProgID="Equation.3" ShapeID="_x0000_i1050" DrawAspect="Content" ObjectID="_1654333548" r:id="rId55"/>
              </w:object>
            </w:r>
          </w:p>
        </w:tc>
        <w:tc>
          <w:tcPr>
            <w:tcW w:w="2170" w:type="dxa"/>
            <w:vAlign w:val="center"/>
          </w:tcPr>
          <w:p w14:paraId="0748CFAF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920" w:dyaOrig="540" w14:anchorId="0260AEEA">
                <v:shape id="_x0000_i1051" type="#_x0000_t75" style="width:36.45pt;height:21.4pt" o:ole="" o:preferrelative="f" fillcolor="window">
                  <v:imagedata r:id="rId56" o:title=""/>
                </v:shape>
                <o:OLEObject Type="Embed" ProgID="Equation.3" ShapeID="_x0000_i1051" DrawAspect="Content" ObjectID="_1654333549" r:id="rId57"/>
              </w:object>
            </w:r>
          </w:p>
        </w:tc>
      </w:tr>
      <w:tr w:rsidR="004E3B3E" w:rsidRPr="00621AF0" w14:paraId="12BF615E" w14:textId="77777777" w:rsidTr="00EB50F6">
        <w:tc>
          <w:tcPr>
            <w:tcW w:w="518" w:type="dxa"/>
            <w:vAlign w:val="center"/>
          </w:tcPr>
          <w:p w14:paraId="2C440308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2112" w:type="dxa"/>
            <w:vAlign w:val="center"/>
          </w:tcPr>
          <w:p w14:paraId="483507DF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First order chemical reaction</w:t>
            </w:r>
          </w:p>
        </w:tc>
        <w:tc>
          <w:tcPr>
            <w:tcW w:w="2524" w:type="dxa"/>
            <w:vAlign w:val="center"/>
          </w:tcPr>
          <w:p w14:paraId="357BD82B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n=1</w:t>
            </w:r>
          </w:p>
        </w:tc>
        <w:tc>
          <w:tcPr>
            <w:tcW w:w="1736" w:type="dxa"/>
            <w:vAlign w:val="center"/>
          </w:tcPr>
          <w:p w14:paraId="6B20C182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1080" w:dyaOrig="320" w14:anchorId="5222EB59">
                <v:shape id="_x0000_i1052" type="#_x0000_t75" style="width:41pt;height:12.75pt" o:ole="" o:preferrelative="f" fillcolor="window">
                  <v:imagedata r:id="rId58" o:title=""/>
                </v:shape>
                <o:OLEObject Type="Embed" ProgID="Equation.3" ShapeID="_x0000_i1052" DrawAspect="Content" ObjectID="_1654333550" r:id="rId59"/>
              </w:object>
            </w:r>
          </w:p>
        </w:tc>
        <w:tc>
          <w:tcPr>
            <w:tcW w:w="2170" w:type="dxa"/>
            <w:vAlign w:val="center"/>
          </w:tcPr>
          <w:p w14:paraId="62AC9AE6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680" w:dyaOrig="320" w14:anchorId="20AB92D9">
                <v:shape id="_x0000_i1053" type="#_x0000_t75" style="width:26.9pt;height:13.2pt" o:ole="" o:preferrelative="f" fillcolor="window">
                  <v:imagedata r:id="rId60" o:title=""/>
                </v:shape>
                <o:OLEObject Type="Embed" ProgID="Equation.3" ShapeID="_x0000_i1053" DrawAspect="Content" ObjectID="_1654333551" r:id="rId61"/>
              </w:object>
            </w:r>
          </w:p>
        </w:tc>
      </w:tr>
      <w:tr w:rsidR="004E3B3E" w:rsidRPr="00621AF0" w14:paraId="3727EAE4" w14:textId="77777777" w:rsidTr="00EB50F6">
        <w:tc>
          <w:tcPr>
            <w:tcW w:w="518" w:type="dxa"/>
            <w:vAlign w:val="center"/>
          </w:tcPr>
          <w:p w14:paraId="530717A2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2112" w:type="dxa"/>
            <w:vAlign w:val="center"/>
          </w:tcPr>
          <w:p w14:paraId="52227C70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Second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t order chemical reaction</w:t>
            </w:r>
          </w:p>
        </w:tc>
        <w:tc>
          <w:tcPr>
            <w:tcW w:w="2524" w:type="dxa"/>
            <w:vAlign w:val="center"/>
          </w:tcPr>
          <w:p w14:paraId="100CC5AF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n=1.5</w:t>
            </w:r>
          </w:p>
        </w:tc>
        <w:tc>
          <w:tcPr>
            <w:tcW w:w="1736" w:type="dxa"/>
            <w:vAlign w:val="center"/>
          </w:tcPr>
          <w:p w14:paraId="55087AC1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1440" w:dyaOrig="540" w14:anchorId="712D4D52">
                <v:shape id="_x0000_i1054" type="#_x0000_t75" style="width:56.95pt;height:21.4pt" o:ole="" o:preferrelative="f" fillcolor="window">
                  <v:imagedata r:id="rId62" o:title=""/>
                </v:shape>
                <o:OLEObject Type="Embed" ProgID="Equation.3" ShapeID="_x0000_i1054" DrawAspect="Content" ObjectID="_1654333552" r:id="rId63"/>
              </w:object>
            </w:r>
          </w:p>
        </w:tc>
        <w:tc>
          <w:tcPr>
            <w:tcW w:w="2170" w:type="dxa"/>
            <w:vAlign w:val="center"/>
          </w:tcPr>
          <w:p w14:paraId="415A1016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800" w:dyaOrig="540" w14:anchorId="71FC2F5C">
                <v:shape id="_x0000_i1055" type="#_x0000_t75" style="width:31.9pt;height:21.4pt" o:ole="" o:preferrelative="f" fillcolor="window">
                  <v:imagedata r:id="rId64" o:title=""/>
                </v:shape>
                <o:OLEObject Type="Embed" ProgID="Equation.3" ShapeID="_x0000_i1055" DrawAspect="Content" ObjectID="_1654333553" r:id="rId65"/>
              </w:object>
            </w:r>
          </w:p>
        </w:tc>
      </w:tr>
      <w:tr w:rsidR="004E3B3E" w:rsidRPr="00621AF0" w14:paraId="484A837F" w14:textId="77777777" w:rsidTr="00EB50F6">
        <w:tc>
          <w:tcPr>
            <w:tcW w:w="518" w:type="dxa"/>
            <w:vAlign w:val="center"/>
          </w:tcPr>
          <w:p w14:paraId="116B10EF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2112" w:type="dxa"/>
            <w:vAlign w:val="center"/>
          </w:tcPr>
          <w:p w14:paraId="53756E13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 w:hint="eastAsia"/>
                <w:color w:val="000000"/>
                <w:sz w:val="18"/>
                <w:szCs w:val="18"/>
              </w:rPr>
              <w:t>Third</w:t>
            </w: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 xml:space="preserve"> order chemical reaction</w:t>
            </w:r>
          </w:p>
        </w:tc>
        <w:tc>
          <w:tcPr>
            <w:tcW w:w="2524" w:type="dxa"/>
            <w:vAlign w:val="center"/>
          </w:tcPr>
          <w:p w14:paraId="5B0CB328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n=2</w:t>
            </w:r>
          </w:p>
        </w:tc>
        <w:tc>
          <w:tcPr>
            <w:tcW w:w="1736" w:type="dxa"/>
            <w:vAlign w:val="center"/>
          </w:tcPr>
          <w:p w14:paraId="1141E0B9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1160" w:dyaOrig="360" w14:anchorId="72B1BDE7">
                <v:shape id="_x0000_i1056" type="#_x0000_t75" style="width:42.85pt;height:14.15pt" o:ole="" o:preferrelative="f" fillcolor="window">
                  <v:imagedata r:id="rId66" o:title=""/>
                </v:shape>
                <o:OLEObject Type="Embed" ProgID="Equation.3" ShapeID="_x0000_i1056" DrawAspect="Content" ObjectID="_1654333554" r:id="rId67"/>
              </w:object>
            </w:r>
          </w:p>
        </w:tc>
        <w:tc>
          <w:tcPr>
            <w:tcW w:w="2170" w:type="dxa"/>
            <w:vAlign w:val="center"/>
          </w:tcPr>
          <w:p w14:paraId="2756CEDC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780" w:dyaOrig="360" w14:anchorId="27CF2CE6">
                <v:shape id="_x0000_i1057" type="#_x0000_t75" style="width:27.8pt;height:13.65pt" o:ole="" o:preferrelative="f" fillcolor="window">
                  <v:imagedata r:id="rId68" o:title=""/>
                </v:shape>
                <o:OLEObject Type="Embed" ProgID="Equation.3" ShapeID="_x0000_i1057" DrawAspect="Content" ObjectID="_1654333555" r:id="rId69"/>
              </w:object>
            </w:r>
          </w:p>
        </w:tc>
      </w:tr>
      <w:tr w:rsidR="004E3B3E" w:rsidRPr="00621AF0" w14:paraId="3FCBDFBC" w14:textId="77777777" w:rsidTr="00EB50F6">
        <w:tc>
          <w:tcPr>
            <w:tcW w:w="518" w:type="dxa"/>
            <w:tcBorders>
              <w:bottom w:val="single" w:sz="12" w:space="0" w:color="000000" w:themeColor="text1"/>
            </w:tcBorders>
            <w:vAlign w:val="center"/>
          </w:tcPr>
          <w:p w14:paraId="6DA3741A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2112" w:type="dxa"/>
            <w:tcBorders>
              <w:bottom w:val="single" w:sz="12" w:space="0" w:color="000000" w:themeColor="text1"/>
            </w:tcBorders>
            <w:vAlign w:val="center"/>
          </w:tcPr>
          <w:p w14:paraId="32AA08E6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reaction order</w:t>
            </w:r>
          </w:p>
        </w:tc>
        <w:tc>
          <w:tcPr>
            <w:tcW w:w="2524" w:type="dxa"/>
            <w:tcBorders>
              <w:bottom w:val="single" w:sz="12" w:space="0" w:color="000000" w:themeColor="text1"/>
            </w:tcBorders>
            <w:vAlign w:val="center"/>
          </w:tcPr>
          <w:p w14:paraId="40243858" w14:textId="77777777" w:rsidR="004E3B3E" w:rsidRPr="00621AF0" w:rsidRDefault="004E3B3E" w:rsidP="00EB50F6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zh-TW"/>
              </w:rPr>
            </w:pPr>
            <w:r w:rsidRPr="00621AF0">
              <w:rPr>
                <w:rFonts w:cs="Times New Roman"/>
                <w:color w:val="000000"/>
                <w:sz w:val="18"/>
                <w:szCs w:val="18"/>
                <w:lang w:eastAsia="zh-TW"/>
              </w:rPr>
              <w:t>n=3</w:t>
            </w:r>
          </w:p>
        </w:tc>
        <w:tc>
          <w:tcPr>
            <w:tcW w:w="1736" w:type="dxa"/>
            <w:tcBorders>
              <w:bottom w:val="single" w:sz="12" w:space="0" w:color="000000" w:themeColor="text1"/>
            </w:tcBorders>
            <w:vAlign w:val="center"/>
          </w:tcPr>
          <w:p w14:paraId="48926B2C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24"/>
                <w:sz w:val="18"/>
                <w:szCs w:val="18"/>
              </w:rPr>
              <w:object w:dxaOrig="1200" w:dyaOrig="660" w14:anchorId="51FA2F46">
                <v:shape id="_x0000_i1058" type="#_x0000_t75" style="width:48.3pt;height:26.9pt" o:ole="" o:preferrelative="f" fillcolor="window">
                  <v:imagedata r:id="rId70" o:title=""/>
                </v:shape>
                <o:OLEObject Type="Embed" ProgID="Equation.3" ShapeID="_x0000_i1058" DrawAspect="Content" ObjectID="_1654333556" r:id="rId71"/>
              </w:object>
            </w:r>
          </w:p>
        </w:tc>
        <w:tc>
          <w:tcPr>
            <w:tcW w:w="2170" w:type="dxa"/>
            <w:tcBorders>
              <w:bottom w:val="single" w:sz="12" w:space="0" w:color="000000" w:themeColor="text1"/>
            </w:tcBorders>
            <w:vAlign w:val="center"/>
          </w:tcPr>
          <w:p w14:paraId="342663B5" w14:textId="77777777" w:rsidR="004E3B3E" w:rsidRPr="00621AF0" w:rsidRDefault="004E3B3E" w:rsidP="00EB50F6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621AF0">
              <w:rPr>
                <w:position w:val="-10"/>
                <w:sz w:val="18"/>
                <w:szCs w:val="18"/>
              </w:rPr>
              <w:object w:dxaOrig="760" w:dyaOrig="360" w14:anchorId="05F4615B">
                <v:shape id="_x0000_i1059" type="#_x0000_t75" style="width:29.15pt;height:14.15pt" o:ole="" o:preferrelative="f" fillcolor="window">
                  <v:imagedata r:id="rId72" o:title=""/>
                </v:shape>
                <o:OLEObject Type="Embed" ProgID="Equation.3" ShapeID="_x0000_i1059" DrawAspect="Content" ObjectID="_1654333557" r:id="rId73"/>
              </w:object>
            </w:r>
          </w:p>
        </w:tc>
      </w:tr>
    </w:tbl>
    <w:p w14:paraId="0B5305FE" w14:textId="77777777" w:rsidR="004E3B3E" w:rsidRDefault="004E3B3E" w:rsidP="004E3B3E">
      <w:pPr>
        <w:ind w:firstLine="400"/>
      </w:pPr>
    </w:p>
    <w:p w14:paraId="02258DEC" w14:textId="77777777" w:rsidR="00EB3BB0" w:rsidRDefault="00EB3BB0">
      <w:pPr>
        <w:ind w:firstLine="400"/>
      </w:pPr>
    </w:p>
    <w:sectPr w:rsidR="00EB3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B3E"/>
    <w:rsid w:val="004E3B3E"/>
    <w:rsid w:val="00CE03EE"/>
    <w:rsid w:val="00E930D8"/>
    <w:rsid w:val="00E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AFE1A"/>
  <w15:chartTrackingRefBased/>
  <w15:docId w15:val="{8BDAEE82-8C7B-4180-A43B-BDCF50DE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B3E"/>
    <w:pPr>
      <w:widowControl w:val="0"/>
      <w:spacing w:after="0" w:line="360" w:lineRule="auto"/>
      <w:ind w:firstLineChars="200" w:firstLine="200"/>
      <w:jc w:val="both"/>
    </w:pPr>
    <w:rPr>
      <w:rFonts w:ascii="Times New Roman" w:eastAsia="SimSun" w:hAnsi="Times New Roman"/>
      <w:kern w:val="2"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qFormat/>
    <w:rsid w:val="004E3B3E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2020-06-22T16:17:00Z</dcterms:created>
  <dcterms:modified xsi:type="dcterms:W3CDTF">2020-06-22T16:18:00Z</dcterms:modified>
</cp:coreProperties>
</file>