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4F1C0" w14:textId="77777777" w:rsidR="00B714AE" w:rsidRPr="006B436E" w:rsidRDefault="00000000" w:rsidP="006B436E">
      <w:pPr>
        <w:pStyle w:val="a7"/>
        <w:spacing w:line="480" w:lineRule="auto"/>
        <w:rPr>
          <w:rFonts w:ascii="Arial" w:hAnsi="Arial" w:cs="Arial"/>
          <w:b/>
          <w:bCs/>
        </w:rPr>
      </w:pPr>
      <w:bookmarkStart w:id="0" w:name="_Hlk149059607"/>
      <w:r w:rsidRPr="006B436E">
        <w:rPr>
          <w:rFonts w:ascii="Arial" w:hAnsi="Arial" w:cs="Arial"/>
          <w:b/>
          <w:bCs/>
        </w:rPr>
        <w:t>Comparison of chest radiological findings between coronavirus disease 2019 pneumonia and anti-melanoma differentiation-associated gene 5 antibody-positive interstitial pneumonia by artificial intelligence-based quantitative computed tomography image analysis</w:t>
      </w:r>
    </w:p>
    <w:p w14:paraId="1BCB508F" w14:textId="77777777" w:rsidR="00B714AE" w:rsidRPr="006B436E" w:rsidRDefault="00B714AE" w:rsidP="006B436E">
      <w:pPr>
        <w:widowControl/>
        <w:spacing w:line="480" w:lineRule="auto"/>
        <w:jc w:val="left"/>
        <w:rPr>
          <w:rFonts w:ascii="Arial" w:eastAsia="游明朝" w:hAnsi="Arial" w:cs="Arial"/>
          <w:b/>
          <w:szCs w:val="21"/>
        </w:rPr>
      </w:pPr>
    </w:p>
    <w:bookmarkEnd w:id="0"/>
    <w:p w14:paraId="61DE3086" w14:textId="77777777" w:rsidR="00B714AE" w:rsidRPr="006B436E" w:rsidRDefault="00000000" w:rsidP="006B436E">
      <w:pPr>
        <w:widowControl/>
        <w:spacing w:line="480" w:lineRule="auto"/>
        <w:jc w:val="left"/>
        <w:rPr>
          <w:rFonts w:ascii="Arial" w:eastAsia="游明朝" w:hAnsi="Arial" w:cs="Arial"/>
          <w:szCs w:val="21"/>
        </w:rPr>
      </w:pPr>
      <w:r w:rsidRPr="006B436E">
        <w:rPr>
          <w:rFonts w:ascii="Arial" w:eastAsia="游明朝" w:hAnsi="Arial" w:cs="Arial"/>
          <w:szCs w:val="21"/>
        </w:rPr>
        <w:t xml:space="preserve">Nobuyoshi Hamao, Isao Ito, Masatoshi </w:t>
      </w:r>
      <w:proofErr w:type="spellStart"/>
      <w:r w:rsidRPr="006B436E">
        <w:rPr>
          <w:rFonts w:ascii="Arial" w:eastAsia="游明朝" w:hAnsi="Arial" w:cs="Arial"/>
          <w:szCs w:val="21"/>
        </w:rPr>
        <w:t>Yamazoe</w:t>
      </w:r>
      <w:proofErr w:type="spellEnd"/>
      <w:r w:rsidRPr="006B436E">
        <w:rPr>
          <w:rFonts w:ascii="Arial" w:eastAsia="游明朝" w:hAnsi="Arial" w:cs="Arial"/>
          <w:szCs w:val="21"/>
        </w:rPr>
        <w:t xml:space="preserve">, Yoshinori Hasegawa, </w:t>
      </w:r>
      <w:proofErr w:type="spellStart"/>
      <w:r w:rsidRPr="006B436E">
        <w:rPr>
          <w:rFonts w:ascii="Arial" w:eastAsia="游明朝" w:hAnsi="Arial" w:cs="Arial"/>
          <w:szCs w:val="21"/>
        </w:rPr>
        <w:t>Shungo</w:t>
      </w:r>
      <w:proofErr w:type="spellEnd"/>
      <w:r w:rsidRPr="006B436E">
        <w:rPr>
          <w:rFonts w:ascii="Arial" w:eastAsia="游明朝" w:hAnsi="Arial" w:cs="Arial"/>
          <w:szCs w:val="21"/>
        </w:rPr>
        <w:t xml:space="preserve"> Yamamoto, Masahito </w:t>
      </w:r>
      <w:proofErr w:type="spellStart"/>
      <w:r w:rsidRPr="006B436E">
        <w:rPr>
          <w:rFonts w:ascii="Arial" w:eastAsia="游明朝" w:hAnsi="Arial" w:cs="Arial"/>
          <w:szCs w:val="21"/>
        </w:rPr>
        <w:t>Emura</w:t>
      </w:r>
      <w:proofErr w:type="spellEnd"/>
      <w:r w:rsidRPr="006B436E">
        <w:rPr>
          <w:rFonts w:ascii="Arial" w:eastAsia="游明朝" w:hAnsi="Arial" w:cs="Arial"/>
          <w:szCs w:val="21"/>
        </w:rPr>
        <w:t xml:space="preserve">, Kazuo Endo, Masataka Hirabayashi, Naoya Tanabe, </w:t>
      </w:r>
      <w:proofErr w:type="spellStart"/>
      <w:r w:rsidRPr="006B436E">
        <w:rPr>
          <w:rFonts w:ascii="Arial" w:eastAsia="游明朝" w:hAnsi="Arial" w:cs="Arial"/>
          <w:szCs w:val="21"/>
        </w:rPr>
        <w:t>Kiminobu</w:t>
      </w:r>
      <w:proofErr w:type="spellEnd"/>
      <w:r w:rsidRPr="006B436E">
        <w:rPr>
          <w:rFonts w:ascii="Arial" w:eastAsia="游明朝" w:hAnsi="Arial" w:cs="Arial"/>
          <w:szCs w:val="21"/>
        </w:rPr>
        <w:t xml:space="preserve"> Tanizawa, Tomohiro Handa, Ran Nakashima, Issei Oi, Masahiro </w:t>
      </w:r>
      <w:proofErr w:type="spellStart"/>
      <w:r w:rsidRPr="006B436E">
        <w:rPr>
          <w:rFonts w:ascii="Arial" w:eastAsia="游明朝" w:hAnsi="Arial" w:cs="Arial"/>
          <w:szCs w:val="21"/>
        </w:rPr>
        <w:t>Shirata</w:t>
      </w:r>
      <w:proofErr w:type="spellEnd"/>
      <w:r w:rsidRPr="006B436E">
        <w:rPr>
          <w:rFonts w:ascii="Arial" w:eastAsia="游明朝" w:hAnsi="Arial" w:cs="Arial"/>
          <w:szCs w:val="21"/>
        </w:rPr>
        <w:t xml:space="preserve">, Kensuke Nishioka, </w:t>
      </w:r>
      <w:proofErr w:type="spellStart"/>
      <w:r w:rsidRPr="006B436E">
        <w:rPr>
          <w:rFonts w:ascii="Arial" w:eastAsia="游明朝" w:hAnsi="Arial" w:cs="Arial"/>
          <w:szCs w:val="21"/>
        </w:rPr>
        <w:t>Toyohiro</w:t>
      </w:r>
      <w:proofErr w:type="spellEnd"/>
      <w:r w:rsidRPr="006B436E">
        <w:rPr>
          <w:rFonts w:ascii="Arial" w:eastAsia="游明朝" w:hAnsi="Arial" w:cs="Arial"/>
          <w:szCs w:val="21"/>
        </w:rPr>
        <w:t xml:space="preserve"> Hirai.</w:t>
      </w:r>
    </w:p>
    <w:p w14:paraId="23F875D3" w14:textId="77777777" w:rsidR="00B714AE" w:rsidRPr="006B436E" w:rsidRDefault="00B714AE" w:rsidP="006B436E">
      <w:pPr>
        <w:spacing w:line="480" w:lineRule="auto"/>
        <w:rPr>
          <w:rFonts w:ascii="Arial" w:hAnsi="Arial" w:cs="Arial"/>
          <w:b/>
          <w:bCs/>
        </w:rPr>
      </w:pPr>
    </w:p>
    <w:p w14:paraId="38945021" w14:textId="77777777" w:rsidR="006C2776" w:rsidRPr="006B436E" w:rsidRDefault="00C2263C" w:rsidP="006B436E">
      <w:pPr>
        <w:spacing w:line="480" w:lineRule="auto"/>
        <w:rPr>
          <w:rFonts w:ascii="Arial" w:hAnsi="Arial" w:cs="Arial"/>
        </w:rPr>
      </w:pPr>
      <w:r w:rsidRPr="006B436E">
        <w:rPr>
          <w:rFonts w:ascii="Arial" w:hAnsi="Arial" w:cs="Arial"/>
        </w:rPr>
        <w:t xml:space="preserve">e-Figure 1. Representative images of </w:t>
      </w:r>
      <w:bookmarkStart w:id="1" w:name="_Hlk148596246"/>
      <w:r w:rsidRPr="006B436E">
        <w:rPr>
          <w:rFonts w:ascii="Arial" w:hAnsi="Arial" w:cs="Arial"/>
        </w:rPr>
        <w:t>AI-based quantitative CT analysis</w:t>
      </w:r>
      <w:bookmarkEnd w:id="1"/>
      <w:r w:rsidRPr="006B436E">
        <w:rPr>
          <w:rFonts w:ascii="Arial" w:hAnsi="Arial" w:cs="Arial"/>
        </w:rPr>
        <w:t xml:space="preserve">. (A) and (C) CT images before </w:t>
      </w:r>
      <w:r w:rsidRPr="006B436E">
        <w:rPr>
          <w:rFonts w:ascii="Arial" w:eastAsia="游明朝" w:hAnsi="Arial" w:cs="Arial"/>
        </w:rPr>
        <w:t xml:space="preserve">the </w:t>
      </w:r>
      <w:r w:rsidRPr="006B436E">
        <w:rPr>
          <w:rFonts w:ascii="Arial" w:hAnsi="Arial" w:cs="Arial"/>
        </w:rPr>
        <w:t xml:space="preserve">AI-based quantitative CT analysis. </w:t>
      </w:r>
    </w:p>
    <w:p w14:paraId="0764984D" w14:textId="0B4A4242" w:rsidR="00B714AE" w:rsidRDefault="00C2263C" w:rsidP="006B436E">
      <w:pPr>
        <w:spacing w:line="480" w:lineRule="auto"/>
        <w:rPr>
          <w:rFonts w:ascii="Arial" w:hAnsi="Arial" w:cs="Arial" w:hint="eastAsia"/>
        </w:rPr>
      </w:pPr>
      <w:r w:rsidRPr="006B436E">
        <w:rPr>
          <w:rFonts w:ascii="Arial" w:hAnsi="Arial" w:cs="Arial"/>
        </w:rPr>
        <w:t>(B) and (D) Visualization of lung parenchymal lesions using AI-based quantitative CT analysis</w:t>
      </w:r>
      <w:r w:rsidRPr="006B436E">
        <w:rPr>
          <w:rFonts w:ascii="Arial" w:eastAsia="游明朝" w:hAnsi="Arial" w:cs="Arial"/>
        </w:rPr>
        <w:t>,</w:t>
      </w:r>
      <w:r w:rsidRPr="006B436E">
        <w:rPr>
          <w:rFonts w:ascii="Arial" w:hAnsi="Arial" w:cs="Arial"/>
        </w:rPr>
        <w:t xml:space="preserve"> corresponding to (A) and (C), respectively.</w:t>
      </w:r>
    </w:p>
    <w:p w14:paraId="39336B42" w14:textId="77777777" w:rsidR="00B714AE" w:rsidRDefault="00B714AE" w:rsidP="00B714AE">
      <w:pPr>
        <w:spacing w:line="480" w:lineRule="auto"/>
        <w:ind w:firstLine="220"/>
        <w:rPr>
          <w:rFonts w:ascii="Arial" w:hAnsi="Arial" w:cs="Arial"/>
        </w:rPr>
      </w:pPr>
    </w:p>
    <w:p w14:paraId="04A6A00B" w14:textId="77777777" w:rsidR="00B714AE" w:rsidRDefault="00B714AE" w:rsidP="00B714AE">
      <w:pPr>
        <w:spacing w:line="480" w:lineRule="auto"/>
        <w:ind w:firstLine="220"/>
        <w:rPr>
          <w:rFonts w:ascii="Arial" w:hAnsi="Arial" w:cs="Arial"/>
        </w:rPr>
      </w:pPr>
    </w:p>
    <w:p w14:paraId="2F98CD94" w14:textId="77777777" w:rsidR="006C2776" w:rsidRDefault="00000000" w:rsidP="00B714AE">
      <w:pPr>
        <w:widowControl/>
        <w:ind w:firstLine="220"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2060C67" wp14:editId="2D169932">
            <wp:extent cx="5943600" cy="3174024"/>
            <wp:effectExtent l="0" t="0" r="0" b="0"/>
            <wp:docPr id="10659986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998688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66A0A" w14:textId="3B491ADD" w:rsidR="00B714AE" w:rsidRDefault="006C2776" w:rsidP="00B714AE">
      <w:pPr>
        <w:widowControl/>
        <w:ind w:firstLine="220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e</w:t>
      </w:r>
      <w:r>
        <w:rPr>
          <w:rFonts w:ascii="Arial" w:hAnsi="Arial" w:cs="Arial"/>
        </w:rPr>
        <w:t>-Figure 1</w:t>
      </w:r>
    </w:p>
    <w:sectPr w:rsidR="00B714A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AE"/>
    <w:rsid w:val="0016699B"/>
    <w:rsid w:val="001B70F0"/>
    <w:rsid w:val="00224F16"/>
    <w:rsid w:val="00385874"/>
    <w:rsid w:val="003C7E72"/>
    <w:rsid w:val="003F7158"/>
    <w:rsid w:val="006B436E"/>
    <w:rsid w:val="006B78BB"/>
    <w:rsid w:val="006C2776"/>
    <w:rsid w:val="00712130"/>
    <w:rsid w:val="007627A2"/>
    <w:rsid w:val="00922ACD"/>
    <w:rsid w:val="009338E7"/>
    <w:rsid w:val="00AB0528"/>
    <w:rsid w:val="00B33780"/>
    <w:rsid w:val="00B435B9"/>
    <w:rsid w:val="00B714AE"/>
    <w:rsid w:val="00BC6ED5"/>
    <w:rsid w:val="00C2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21953F"/>
  <w15:chartTrackingRefBased/>
  <w15:docId w15:val="{27256597-3786-4B25-9EEF-B0D8479F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ind w:firstLineChars="100" w:firstLine="1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4AE"/>
    <w:pPr>
      <w:widowControl w:val="0"/>
      <w:ind w:firstLineChars="0" w:firstLine="0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B714AE"/>
    <w:pPr>
      <w:ind w:firstLineChars="0" w:firstLine="0"/>
      <w:jc w:val="left"/>
    </w:pPr>
    <w:rPr>
      <w:sz w:val="21"/>
    </w:rPr>
  </w:style>
  <w:style w:type="character" w:styleId="a4">
    <w:name w:val="annotation reference"/>
    <w:basedOn w:val="a0"/>
    <w:uiPriority w:val="99"/>
    <w:rsid w:val="00B714AE"/>
    <w:rPr>
      <w:sz w:val="18"/>
    </w:rPr>
  </w:style>
  <w:style w:type="paragraph" w:styleId="a5">
    <w:name w:val="annotation text"/>
    <w:basedOn w:val="a"/>
    <w:link w:val="a6"/>
    <w:uiPriority w:val="99"/>
    <w:unhideWhenUsed/>
    <w:rsid w:val="00B714AE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B714AE"/>
    <w:rPr>
      <w:sz w:val="20"/>
      <w:szCs w:val="20"/>
    </w:rPr>
  </w:style>
  <w:style w:type="paragraph" w:styleId="a7">
    <w:name w:val="No Spacing"/>
    <w:uiPriority w:val="1"/>
    <w:qFormat/>
    <w:rsid w:val="006B436E"/>
    <w:pPr>
      <w:widowControl w:val="0"/>
      <w:ind w:firstLineChars="0" w:firstLine="0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濵尾　信叔</cp:lastModifiedBy>
  <cp:revision>6</cp:revision>
  <dcterms:created xsi:type="dcterms:W3CDTF">2023-10-24T16:27:00Z</dcterms:created>
  <dcterms:modified xsi:type="dcterms:W3CDTF">2023-12-05T01:37:00Z</dcterms:modified>
</cp:coreProperties>
</file>