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31226" w14:textId="20D138AA" w:rsidR="00165990" w:rsidRPr="00946545" w:rsidRDefault="00655279" w:rsidP="00655279">
      <w:pPr>
        <w:spacing w:line="480" w:lineRule="auto"/>
        <w:ind w:left="709" w:right="1041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55279">
        <w:rPr>
          <w:rFonts w:asciiTheme="majorBidi" w:eastAsia="游明朝" w:hAnsiTheme="majorBidi" w:cstheme="majorBidi"/>
          <w:b/>
          <w:bCs/>
          <w:sz w:val="28"/>
          <w:szCs w:val="28"/>
        </w:rPr>
        <w:t>Worldwide Pipeline Transport Network for Green Fuel Ammonia Produced from Abundant Renewable Energy in Equatorial Waters to Prevent Global Warming</w:t>
      </w:r>
    </w:p>
    <w:p w14:paraId="048BF4E7" w14:textId="4A81E870" w:rsidR="00165990" w:rsidRPr="00946545" w:rsidRDefault="00165990" w:rsidP="00FB22F7">
      <w:pPr>
        <w:spacing w:line="480" w:lineRule="auto"/>
        <w:jc w:val="left"/>
        <w:rPr>
          <w:rFonts w:asciiTheme="majorBidi" w:hAnsiTheme="majorBidi" w:cstheme="majorBidi"/>
          <w:sz w:val="24"/>
          <w:szCs w:val="24"/>
        </w:rPr>
      </w:pPr>
    </w:p>
    <w:p w14:paraId="083F0522" w14:textId="232088BC" w:rsidR="00165990" w:rsidRPr="00946545" w:rsidRDefault="00871DD2" w:rsidP="00FB22F7">
      <w:pPr>
        <w:spacing w:line="480" w:lineRule="auto"/>
        <w:jc w:val="center"/>
        <w:rPr>
          <w:rFonts w:asciiTheme="majorBidi" w:eastAsia="游明朝" w:hAnsiTheme="majorBidi" w:cstheme="majorBidi"/>
          <w:sz w:val="24"/>
          <w:szCs w:val="24"/>
          <w:vertAlign w:val="superscript"/>
        </w:rPr>
      </w:pPr>
      <w:r w:rsidRPr="00946545">
        <w:rPr>
          <w:rFonts w:asciiTheme="majorBidi" w:eastAsia="游明朝" w:hAnsiTheme="majorBidi" w:cstheme="majorBidi"/>
          <w:sz w:val="24"/>
          <w:szCs w:val="24"/>
        </w:rPr>
        <w:t>Hiroshi Kobayashi</w:t>
      </w:r>
      <w:r w:rsidRPr="00946545">
        <w:rPr>
          <w:rFonts w:asciiTheme="majorBidi" w:eastAsia="游明朝" w:hAnsiTheme="majorBidi" w:cstheme="majorBidi"/>
          <w:bCs/>
          <w:sz w:val="24"/>
          <w:szCs w:val="24"/>
        </w:rPr>
        <w:t>*</w:t>
      </w:r>
    </w:p>
    <w:p w14:paraId="3B016BED" w14:textId="1CF05302" w:rsidR="00165990" w:rsidRPr="00946545" w:rsidRDefault="00871DD2" w:rsidP="00FB22F7">
      <w:pPr>
        <w:widowControl/>
        <w:spacing w:line="480" w:lineRule="auto"/>
        <w:jc w:val="left"/>
        <w:rPr>
          <w:rFonts w:asciiTheme="majorBidi" w:hAnsiTheme="majorBidi" w:cstheme="majorBidi"/>
          <w:sz w:val="36"/>
          <w:szCs w:val="36"/>
        </w:rPr>
      </w:pPr>
      <w:r w:rsidRPr="00946545">
        <w:rPr>
          <w:rFonts w:asciiTheme="majorBidi" w:eastAsia="游明朝" w:hAnsiTheme="majorBidi" w:cstheme="majorBidi"/>
          <w:bCs/>
          <w:sz w:val="24"/>
          <w:szCs w:val="24"/>
        </w:rPr>
        <w:t xml:space="preserve">Professor Emeritus of Tokyo Denki University, 5 Senju-Asahi-cho, Adachi-ku, Tokyo, </w:t>
      </w:r>
      <w:r w:rsidR="00C77E34" w:rsidRPr="00946545">
        <w:rPr>
          <w:rFonts w:asciiTheme="majorBidi" w:eastAsia="游明朝" w:hAnsiTheme="majorBidi" w:cstheme="majorBidi"/>
          <w:bCs/>
          <w:sz w:val="24"/>
          <w:szCs w:val="24"/>
        </w:rPr>
        <w:t>Japan</w:t>
      </w:r>
    </w:p>
    <w:p w14:paraId="628D63DC" w14:textId="77777777" w:rsidR="00165990" w:rsidRPr="00946545" w:rsidRDefault="00165990" w:rsidP="00FB22F7">
      <w:pPr>
        <w:widowControl/>
        <w:spacing w:line="48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14:paraId="18258180" w14:textId="77777777" w:rsidR="00165990" w:rsidRPr="00946545" w:rsidRDefault="00165990" w:rsidP="00FB22F7">
      <w:pPr>
        <w:widowControl/>
        <w:spacing w:line="48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14:paraId="0410D3AA" w14:textId="77777777" w:rsidR="00165990" w:rsidRPr="00946545" w:rsidRDefault="00165990" w:rsidP="00FB22F7">
      <w:pPr>
        <w:widowControl/>
        <w:spacing w:line="48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14:paraId="2DCA900C" w14:textId="63375816" w:rsidR="00DB404E" w:rsidRPr="00946545" w:rsidRDefault="00871DD2" w:rsidP="00FB22F7">
      <w:pPr>
        <w:widowControl/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46545">
        <w:rPr>
          <w:rFonts w:asciiTheme="majorBidi" w:hAnsiTheme="majorBidi" w:cstheme="majorBidi"/>
          <w:b/>
          <w:bCs/>
          <w:sz w:val="36"/>
          <w:szCs w:val="36"/>
        </w:rPr>
        <w:t xml:space="preserve">Supplementary </w:t>
      </w:r>
      <w:r w:rsidR="00771E83" w:rsidRPr="00946545">
        <w:rPr>
          <w:rFonts w:asciiTheme="majorBidi" w:hAnsiTheme="majorBidi" w:cstheme="majorBidi"/>
          <w:b/>
          <w:bCs/>
          <w:sz w:val="36"/>
          <w:szCs w:val="36"/>
        </w:rPr>
        <w:t>Information</w:t>
      </w:r>
      <w:r w:rsidRPr="00946545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946545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24001490" w14:textId="7C3A8CFB" w:rsidR="00DB404E" w:rsidRPr="00946545" w:rsidRDefault="00871DD2" w:rsidP="00AF002A">
      <w:pPr>
        <w:widowControl/>
        <w:spacing w:line="480" w:lineRule="auto"/>
        <w:jc w:val="left"/>
        <w:rPr>
          <w:rFonts w:asciiTheme="majorBidi" w:hAnsiTheme="majorBidi" w:cstheme="majorBidi"/>
          <w:sz w:val="28"/>
          <w:szCs w:val="28"/>
        </w:rPr>
      </w:pPr>
      <w:r w:rsidRPr="00946545">
        <w:rPr>
          <w:rFonts w:asciiTheme="majorBidi" w:hAnsiTheme="majorBidi" w:cstheme="majorBidi"/>
          <w:b/>
          <w:bCs/>
          <w:sz w:val="28"/>
          <w:szCs w:val="28"/>
        </w:rPr>
        <w:lastRenderedPageBreak/>
        <w:t>Supplement</w:t>
      </w:r>
      <w:r w:rsidR="0087740A" w:rsidRPr="00946545">
        <w:rPr>
          <w:rFonts w:asciiTheme="majorBidi" w:hAnsiTheme="majorBidi" w:cstheme="majorBidi"/>
          <w:b/>
          <w:bCs/>
          <w:sz w:val="28"/>
          <w:szCs w:val="28"/>
        </w:rPr>
        <w:t>ary Text</w:t>
      </w:r>
      <w:r w:rsidRPr="00946545">
        <w:rPr>
          <w:rFonts w:asciiTheme="majorBidi" w:hAnsiTheme="majorBidi" w:cstheme="majorBidi"/>
          <w:b/>
          <w:bCs/>
          <w:sz w:val="28"/>
          <w:szCs w:val="28"/>
        </w:rPr>
        <w:t xml:space="preserve"> A</w:t>
      </w:r>
      <w:r w:rsidRPr="00946545">
        <w:rPr>
          <w:rFonts w:asciiTheme="majorBidi" w:hAnsiTheme="majorBidi" w:cstheme="majorBidi"/>
          <w:sz w:val="28"/>
          <w:szCs w:val="28"/>
        </w:rPr>
        <w:t xml:space="preserve">: </w:t>
      </w:r>
      <w:bookmarkStart w:id="0" w:name="_Hlk146620644"/>
      <w:r w:rsidR="00165990" w:rsidRPr="00946545">
        <w:rPr>
          <w:rFonts w:asciiTheme="majorBidi" w:hAnsiTheme="majorBidi" w:cstheme="majorBidi"/>
          <w:sz w:val="28"/>
          <w:szCs w:val="28"/>
        </w:rPr>
        <w:t xml:space="preserve">Kobayashi, H. </w:t>
      </w:r>
      <w:r w:rsidRPr="00946545">
        <w:rPr>
          <w:rFonts w:asciiTheme="majorBidi" w:hAnsiTheme="majorBidi" w:cstheme="majorBidi"/>
          <w:sz w:val="28"/>
          <w:szCs w:val="28"/>
        </w:rPr>
        <w:t xml:space="preserve">Carbon-free energy supply system using floating offshore photovoltaics and hydrogen energy carriers: </w:t>
      </w:r>
      <w:bookmarkStart w:id="1" w:name="_Hlk146620676"/>
      <w:bookmarkEnd w:id="0"/>
      <w:r w:rsidR="00731843" w:rsidRPr="00946545">
        <w:rPr>
          <w:rFonts w:asciiTheme="majorBidi" w:hAnsiTheme="majorBidi" w:cstheme="majorBidi"/>
          <w:sz w:val="28"/>
          <w:szCs w:val="28"/>
        </w:rPr>
        <w:t>t</w:t>
      </w:r>
      <w:r w:rsidRPr="00946545">
        <w:rPr>
          <w:rFonts w:asciiTheme="majorBidi" w:hAnsiTheme="majorBidi" w:cstheme="majorBidi"/>
          <w:sz w:val="28"/>
          <w:szCs w:val="28"/>
        </w:rPr>
        <w:t xml:space="preserve">owards the achievement of the Paris agreement goal. </w:t>
      </w:r>
      <w:r w:rsidRPr="00946545">
        <w:rPr>
          <w:rFonts w:asciiTheme="majorBidi" w:hAnsiTheme="majorBidi" w:cstheme="majorBidi"/>
          <w:i/>
          <w:iCs/>
          <w:sz w:val="28"/>
          <w:szCs w:val="28"/>
        </w:rPr>
        <w:t>J. Jpn Soc. Energy Resour.</w:t>
      </w:r>
      <w:r w:rsidRPr="00946545">
        <w:rPr>
          <w:rFonts w:asciiTheme="majorBidi" w:hAnsiTheme="majorBidi" w:cstheme="majorBidi"/>
          <w:sz w:val="28"/>
          <w:szCs w:val="28"/>
        </w:rPr>
        <w:t xml:space="preserve"> </w:t>
      </w:r>
      <w:r w:rsidRPr="00946545">
        <w:rPr>
          <w:rFonts w:asciiTheme="majorBidi" w:hAnsiTheme="majorBidi" w:cstheme="majorBidi"/>
          <w:b/>
          <w:bCs/>
          <w:sz w:val="28"/>
          <w:szCs w:val="28"/>
        </w:rPr>
        <w:t>43</w:t>
      </w:r>
      <w:r w:rsidRPr="00946545">
        <w:rPr>
          <w:rFonts w:asciiTheme="majorBidi" w:hAnsiTheme="majorBidi" w:cstheme="majorBidi"/>
          <w:sz w:val="28"/>
          <w:szCs w:val="28"/>
        </w:rPr>
        <w:t>, 274</w:t>
      </w:r>
      <w:r w:rsidR="00165990" w:rsidRPr="00946545">
        <w:rPr>
          <w:rFonts w:asciiTheme="majorBidi" w:eastAsia="游明朝" w:hAnsiTheme="majorBidi" w:cstheme="majorBidi"/>
          <w:sz w:val="24"/>
          <w:szCs w:val="24"/>
        </w:rPr>
        <w:t>–</w:t>
      </w:r>
      <w:r w:rsidRPr="00946545">
        <w:rPr>
          <w:rFonts w:asciiTheme="majorBidi" w:hAnsiTheme="majorBidi" w:cstheme="majorBidi"/>
          <w:sz w:val="28"/>
          <w:szCs w:val="28"/>
        </w:rPr>
        <w:t>284 (2022).</w:t>
      </w:r>
    </w:p>
    <w:p w14:paraId="7BCCCA72" w14:textId="77777777" w:rsidR="002A48A5" w:rsidRPr="00946545" w:rsidRDefault="002A48A5" w:rsidP="00AF002A">
      <w:pPr>
        <w:widowControl/>
        <w:spacing w:line="480" w:lineRule="auto"/>
        <w:jc w:val="left"/>
        <w:rPr>
          <w:rFonts w:asciiTheme="majorBidi" w:hAnsiTheme="majorBidi" w:cstheme="majorBidi"/>
          <w:sz w:val="28"/>
          <w:szCs w:val="28"/>
        </w:rPr>
      </w:pPr>
    </w:p>
    <w:p w14:paraId="28A751F1" w14:textId="6E17D159" w:rsidR="002A48A5" w:rsidRPr="00595578" w:rsidRDefault="00871DD2" w:rsidP="0092787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95578">
        <w:rPr>
          <w:rFonts w:ascii="Times New Roman" w:hAnsi="Times New Roman" w:cs="Times New Roman"/>
          <w:sz w:val="24"/>
          <w:szCs w:val="24"/>
        </w:rPr>
        <w:t xml:space="preserve">Permission to share this article was </w:t>
      </w:r>
      <w:r w:rsidR="009E15F3" w:rsidRPr="00595578">
        <w:rPr>
          <w:rFonts w:ascii="Times New Roman" w:hAnsi="Times New Roman" w:cs="Times New Roman"/>
          <w:sz w:val="24"/>
          <w:szCs w:val="24"/>
        </w:rPr>
        <w:t>obtained from</w:t>
      </w:r>
      <w:r w:rsidRPr="00595578">
        <w:rPr>
          <w:rFonts w:ascii="Times New Roman" w:hAnsi="Times New Roman" w:cs="Times New Roman"/>
          <w:sz w:val="24"/>
          <w:szCs w:val="24"/>
        </w:rPr>
        <w:t xml:space="preserve"> </w:t>
      </w:r>
      <w:r w:rsidR="004C4DBC" w:rsidRPr="00595578">
        <w:rPr>
          <w:rFonts w:ascii="Times New Roman" w:hAnsi="Times New Roman" w:cs="Times New Roman"/>
          <w:sz w:val="24"/>
          <w:szCs w:val="24"/>
        </w:rPr>
        <w:t>the Japan Society of Energy and Resources</w:t>
      </w:r>
      <w:r w:rsidRPr="00595578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3D31DBE8" w14:textId="77777777" w:rsidR="00DB404E" w:rsidRPr="00595578" w:rsidRDefault="00DB404E" w:rsidP="0092787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31072A2" w14:textId="74854D8A" w:rsidR="00FD34DD" w:rsidRPr="00595578" w:rsidRDefault="00871DD2" w:rsidP="0092787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95578">
        <w:rPr>
          <w:rFonts w:ascii="Times New Roman" w:hAnsi="Times New Roman" w:cs="Times New Roman"/>
          <w:sz w:val="24"/>
          <w:szCs w:val="24"/>
        </w:rPr>
        <w:t>The English translated version of the pdf file of the above paper (Reference 8) can be downloaded from</w:t>
      </w:r>
      <w:bookmarkStart w:id="2" w:name="_Hlk151883174"/>
      <w:r w:rsidR="006D66F8" w:rsidRPr="0059557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F002A" w:rsidRPr="00595578">
          <w:rPr>
            <w:rStyle w:val="a8"/>
            <w:rFonts w:ascii="Times New Roman" w:hAnsi="Times New Roman" w:cs="Times New Roman"/>
            <w:sz w:val="24"/>
            <w:szCs w:val="24"/>
          </w:rPr>
          <w:t>https://tdu.app.box.com/s/xpnox67e8rdapquinx94mgzh44sub4ew</w:t>
        </w:r>
      </w:hyperlink>
      <w:bookmarkEnd w:id="2"/>
    </w:p>
    <w:p w14:paraId="298DAEA3" w14:textId="77777777" w:rsidR="00AF002A" w:rsidRPr="00AF002A" w:rsidRDefault="00AF002A" w:rsidP="0092787C">
      <w:pPr>
        <w:widowControl/>
        <w:spacing w:line="480" w:lineRule="auto"/>
        <w:jc w:val="left"/>
        <w:rPr>
          <w:rFonts w:asciiTheme="majorBidi" w:hAnsiTheme="majorBidi" w:cstheme="majorBidi"/>
          <w:sz w:val="28"/>
          <w:szCs w:val="28"/>
        </w:rPr>
      </w:pPr>
    </w:p>
    <w:p w14:paraId="7E2723DC" w14:textId="3CEF2A10" w:rsidR="00DB404E" w:rsidRPr="00946545" w:rsidRDefault="00871DD2" w:rsidP="0092787C">
      <w:pPr>
        <w:widowControl/>
        <w:spacing w:line="480" w:lineRule="auto"/>
        <w:jc w:val="left"/>
        <w:rPr>
          <w:rFonts w:asciiTheme="majorBidi" w:hAnsiTheme="majorBidi" w:cstheme="majorBidi"/>
          <w:sz w:val="28"/>
          <w:szCs w:val="28"/>
        </w:rPr>
      </w:pPr>
      <w:r w:rsidRPr="00946545">
        <w:rPr>
          <w:rFonts w:asciiTheme="majorBidi" w:hAnsiTheme="majorBidi" w:cstheme="majorBidi"/>
          <w:sz w:val="28"/>
          <w:szCs w:val="28"/>
        </w:rPr>
        <w:br w:type="page"/>
      </w:r>
    </w:p>
    <w:p w14:paraId="59649BE9" w14:textId="148C4569" w:rsidR="00DB404E" w:rsidRPr="00946545" w:rsidRDefault="00871DD2" w:rsidP="003905ED">
      <w:pPr>
        <w:spacing w:line="480" w:lineRule="auto"/>
        <w:ind w:left="350" w:hanging="350"/>
        <w:jc w:val="left"/>
        <w:rPr>
          <w:rFonts w:asciiTheme="majorBidi" w:hAnsiTheme="majorBidi" w:cstheme="majorBidi"/>
          <w:sz w:val="28"/>
          <w:szCs w:val="28"/>
        </w:rPr>
      </w:pPr>
      <w:r w:rsidRPr="00946545">
        <w:rPr>
          <w:rFonts w:asciiTheme="majorBidi" w:hAnsiTheme="majorBidi" w:cstheme="majorBidi"/>
          <w:b/>
          <w:bCs/>
          <w:sz w:val="28"/>
          <w:szCs w:val="28"/>
        </w:rPr>
        <w:lastRenderedPageBreak/>
        <w:t>Supplement</w:t>
      </w:r>
      <w:r w:rsidR="0087740A" w:rsidRPr="00946545">
        <w:rPr>
          <w:rFonts w:asciiTheme="majorBidi" w:hAnsiTheme="majorBidi" w:cstheme="majorBidi"/>
          <w:b/>
          <w:bCs/>
          <w:sz w:val="28"/>
          <w:szCs w:val="28"/>
        </w:rPr>
        <w:t>ary Text</w:t>
      </w:r>
      <w:r w:rsidRPr="00946545">
        <w:rPr>
          <w:rFonts w:asciiTheme="majorBidi" w:hAnsiTheme="majorBidi" w:cstheme="majorBidi"/>
          <w:b/>
          <w:bCs/>
          <w:sz w:val="28"/>
          <w:szCs w:val="28"/>
        </w:rPr>
        <w:t xml:space="preserve"> B</w:t>
      </w:r>
      <w:r w:rsidRPr="00946545">
        <w:rPr>
          <w:rFonts w:asciiTheme="majorBidi" w:hAnsiTheme="majorBidi" w:cstheme="majorBidi"/>
          <w:sz w:val="28"/>
          <w:szCs w:val="28"/>
        </w:rPr>
        <w:t>: Global and Japanese primary energy demand</w:t>
      </w:r>
    </w:p>
    <w:p w14:paraId="742A7FAD" w14:textId="78F859D5" w:rsidR="00FD3697" w:rsidRPr="00946545" w:rsidRDefault="00871DD2" w:rsidP="003905ED">
      <w:pPr>
        <w:spacing w:line="480" w:lineRule="auto"/>
        <w:jc w:val="left"/>
        <w:rPr>
          <w:rFonts w:asciiTheme="majorBidi" w:eastAsia="游明朝" w:hAnsiTheme="majorBidi" w:cstheme="majorBidi"/>
          <w:sz w:val="24"/>
          <w:szCs w:val="24"/>
        </w:rPr>
      </w:pPr>
      <w:r w:rsidRPr="00946545">
        <w:rPr>
          <w:rFonts w:asciiTheme="majorBidi" w:eastAsia="游明朝" w:hAnsiTheme="majorBidi" w:cstheme="majorBidi"/>
          <w:sz w:val="24"/>
          <w:szCs w:val="24"/>
        </w:rPr>
        <w:t>According to Japan’s Energy White Paper 2023</w:t>
      </w:r>
      <w:r w:rsidRPr="00946545">
        <w:rPr>
          <w:rFonts w:asciiTheme="majorBidi" w:eastAsia="游明朝" w:hAnsiTheme="majorBidi" w:cstheme="majorBidi"/>
          <w:sz w:val="24"/>
          <w:szCs w:val="24"/>
          <w:vertAlign w:val="superscript"/>
        </w:rPr>
        <w:t>10</w:t>
      </w:r>
      <w:r w:rsidRPr="00946545">
        <w:rPr>
          <w:rFonts w:asciiTheme="majorBidi" w:eastAsia="游明朝" w:hAnsiTheme="majorBidi" w:cstheme="majorBidi"/>
          <w:sz w:val="24"/>
          <w:szCs w:val="24"/>
        </w:rPr>
        <w:t xml:space="preserve"> released by the Ministry of Economy, Trade, and Industry, the global primary energy demand continues to increase (at an average annual rate of 2.4%) </w:t>
      </w:r>
      <w:r w:rsidR="00B4445D">
        <w:rPr>
          <w:rFonts w:asciiTheme="majorBidi" w:eastAsia="游明朝" w:hAnsiTheme="majorBidi" w:cstheme="majorBidi"/>
          <w:sz w:val="24"/>
          <w:szCs w:val="24"/>
        </w:rPr>
        <w:t>based on</w:t>
      </w:r>
      <w:r w:rsidRPr="00946545">
        <w:rPr>
          <w:rFonts w:asciiTheme="majorBidi" w:eastAsia="游明朝" w:hAnsiTheme="majorBidi" w:cstheme="majorBidi"/>
          <w:sz w:val="24"/>
          <w:szCs w:val="24"/>
        </w:rPr>
        <w:t xml:space="preserve"> economic and population growth </w:t>
      </w:r>
      <w:r w:rsidR="007240EE" w:rsidRPr="00946545">
        <w:rPr>
          <w:rFonts w:asciiTheme="majorBidi" w:eastAsia="游明朝" w:hAnsiTheme="majorBidi" w:cstheme="majorBidi"/>
          <w:sz w:val="24"/>
          <w:szCs w:val="24"/>
        </w:rPr>
        <w:t>(</w:t>
      </w:r>
      <w:r w:rsidR="004052CC" w:rsidRPr="00946545">
        <w:rPr>
          <w:rFonts w:asciiTheme="majorBidi" w:eastAsia="游明朝" w:hAnsiTheme="majorBidi" w:cstheme="majorBidi"/>
          <w:b/>
          <w:bCs/>
          <w:sz w:val="24"/>
          <w:szCs w:val="24"/>
        </w:rPr>
        <w:t xml:space="preserve">Supplementary </w:t>
      </w:r>
      <w:r w:rsidR="00187EEB" w:rsidRPr="00946545">
        <w:rPr>
          <w:rFonts w:asciiTheme="majorBidi" w:eastAsia="游明朝" w:hAnsiTheme="majorBidi" w:cstheme="majorBidi"/>
          <w:b/>
          <w:bCs/>
          <w:sz w:val="24"/>
          <w:szCs w:val="24"/>
        </w:rPr>
        <w:t xml:space="preserve">Fig. </w:t>
      </w:r>
      <w:r w:rsidR="0087740A" w:rsidRPr="00946545">
        <w:rPr>
          <w:rFonts w:asciiTheme="majorBidi" w:eastAsia="游明朝" w:hAnsiTheme="majorBidi" w:cstheme="majorBidi"/>
          <w:b/>
          <w:bCs/>
          <w:sz w:val="24"/>
          <w:szCs w:val="24"/>
        </w:rPr>
        <w:t>1</w:t>
      </w:r>
      <w:r w:rsidR="007240EE" w:rsidRPr="00946545">
        <w:rPr>
          <w:rFonts w:asciiTheme="majorBidi" w:eastAsia="游明朝" w:hAnsiTheme="majorBidi" w:cstheme="majorBidi"/>
          <w:b/>
          <w:bCs/>
          <w:sz w:val="24"/>
          <w:szCs w:val="24"/>
        </w:rPr>
        <w:t>)</w:t>
      </w:r>
      <w:r w:rsidRPr="00946545">
        <w:rPr>
          <w:rFonts w:asciiTheme="majorBidi" w:eastAsia="游明朝" w:hAnsiTheme="majorBidi" w:cstheme="majorBidi"/>
          <w:sz w:val="24"/>
          <w:szCs w:val="24"/>
        </w:rPr>
        <w:t>. Since 2000, socioeconomic growth in emerging countries in the Asia</w:t>
      </w:r>
      <w:r w:rsidR="00C30916" w:rsidRPr="00946545">
        <w:rPr>
          <w:rFonts w:asciiTheme="majorBidi" w:eastAsia="游明朝" w:hAnsiTheme="majorBidi" w:cstheme="majorBidi"/>
          <w:sz w:val="24"/>
          <w:szCs w:val="24"/>
        </w:rPr>
        <w:t>–</w:t>
      </w:r>
      <w:r w:rsidRPr="00946545">
        <w:rPr>
          <w:rFonts w:asciiTheme="majorBidi" w:eastAsia="游明朝" w:hAnsiTheme="majorBidi" w:cstheme="majorBidi"/>
          <w:sz w:val="24"/>
          <w:szCs w:val="24"/>
        </w:rPr>
        <w:t xml:space="preserve">Pacific region has been remarkable, </w:t>
      </w:r>
      <w:r w:rsidR="00B4445D">
        <w:rPr>
          <w:rFonts w:asciiTheme="majorBidi" w:eastAsia="游明朝" w:hAnsiTheme="majorBidi" w:cstheme="majorBidi"/>
          <w:sz w:val="24"/>
          <w:szCs w:val="24"/>
        </w:rPr>
        <w:t>and</w:t>
      </w:r>
      <w:r w:rsidRPr="00946545">
        <w:rPr>
          <w:rFonts w:asciiTheme="majorBidi" w:eastAsia="游明朝" w:hAnsiTheme="majorBidi" w:cstheme="majorBidi"/>
          <w:sz w:val="24"/>
          <w:szCs w:val="24"/>
        </w:rPr>
        <w:t xml:space="preserve"> developed countries, especially </w:t>
      </w:r>
      <w:r w:rsidR="00273E9B" w:rsidRPr="00946545">
        <w:rPr>
          <w:rFonts w:asciiTheme="majorBidi" w:eastAsia="游明朝" w:hAnsiTheme="majorBidi" w:cstheme="majorBidi"/>
          <w:sz w:val="24"/>
          <w:szCs w:val="24"/>
        </w:rPr>
        <w:t xml:space="preserve">those in the </w:t>
      </w:r>
      <w:r w:rsidRPr="00946545">
        <w:rPr>
          <w:rFonts w:asciiTheme="majorBidi" w:eastAsia="游明朝" w:hAnsiTheme="majorBidi" w:cstheme="majorBidi"/>
          <w:sz w:val="24"/>
          <w:szCs w:val="24"/>
        </w:rPr>
        <w:t xml:space="preserve">Organization for Economic Co-operation and Development, </w:t>
      </w:r>
      <w:r w:rsidR="00B4445D">
        <w:rPr>
          <w:rFonts w:asciiTheme="majorBidi" w:eastAsia="游明朝" w:hAnsiTheme="majorBidi" w:cstheme="majorBidi"/>
          <w:sz w:val="24"/>
          <w:szCs w:val="24"/>
        </w:rPr>
        <w:t>have experienced a decrease</w:t>
      </w:r>
      <w:r w:rsidRPr="00946545">
        <w:rPr>
          <w:rFonts w:asciiTheme="majorBidi" w:eastAsia="游明朝" w:hAnsiTheme="majorBidi" w:cstheme="majorBidi"/>
          <w:sz w:val="24"/>
          <w:szCs w:val="24"/>
        </w:rPr>
        <w:t xml:space="preserve"> in </w:t>
      </w:r>
      <w:r w:rsidR="00273E9B" w:rsidRPr="00946545">
        <w:rPr>
          <w:rFonts w:asciiTheme="majorBidi" w:eastAsia="游明朝" w:hAnsiTheme="majorBidi" w:cstheme="majorBidi"/>
          <w:sz w:val="24"/>
          <w:szCs w:val="24"/>
        </w:rPr>
        <w:t xml:space="preserve">the </w:t>
      </w:r>
      <w:r w:rsidR="00B4445D">
        <w:rPr>
          <w:rFonts w:asciiTheme="majorBidi" w:eastAsia="游明朝" w:hAnsiTheme="majorBidi" w:cstheme="majorBidi"/>
          <w:sz w:val="24"/>
          <w:szCs w:val="24"/>
        </w:rPr>
        <w:t>share of</w:t>
      </w:r>
      <w:r w:rsidR="00273E9B" w:rsidRPr="00946545">
        <w:rPr>
          <w:rFonts w:asciiTheme="majorBidi" w:eastAsia="游明朝" w:hAnsiTheme="majorBidi" w:cstheme="majorBidi"/>
          <w:sz w:val="24"/>
          <w:szCs w:val="24"/>
        </w:rPr>
        <w:t xml:space="preserve"> </w:t>
      </w:r>
      <w:r w:rsidRPr="00946545">
        <w:rPr>
          <w:rFonts w:asciiTheme="majorBidi" w:eastAsia="游明朝" w:hAnsiTheme="majorBidi" w:cstheme="majorBidi"/>
          <w:sz w:val="24"/>
          <w:szCs w:val="24"/>
        </w:rPr>
        <w:t xml:space="preserve">global energy demand from 71% (1965) to 39% (2021). </w:t>
      </w:r>
      <w:r w:rsidR="003D4508" w:rsidRPr="00946545">
        <w:rPr>
          <w:rFonts w:asciiTheme="majorBidi" w:eastAsia="游明朝" w:hAnsiTheme="majorBidi" w:cstheme="majorBidi"/>
          <w:sz w:val="24"/>
          <w:szCs w:val="24"/>
        </w:rPr>
        <w:t>I</w:t>
      </w:r>
      <w:r w:rsidRPr="00946545">
        <w:rPr>
          <w:rFonts w:asciiTheme="majorBidi" w:eastAsia="游明朝" w:hAnsiTheme="majorBidi" w:cstheme="majorBidi"/>
          <w:sz w:val="24"/>
          <w:szCs w:val="24"/>
        </w:rPr>
        <w:t>n 2019, the share of fossil fuels, such as petroleum and liquefied natural gas, increased by an average of 2.5% annually, accounting for 82% of the total, whereas that of non-fossil fuels remained constant at 18%. In the future, GHG emissions will continue to increase,</w:t>
      </w:r>
      <w:r w:rsidR="007240EE" w:rsidRPr="00946545">
        <w:rPr>
          <w:rFonts w:asciiTheme="majorBidi" w:eastAsia="游明朝" w:hAnsiTheme="majorBidi" w:cstheme="majorBidi"/>
          <w:sz w:val="24"/>
          <w:szCs w:val="24"/>
        </w:rPr>
        <w:t xml:space="preserve"> </w:t>
      </w:r>
      <w:r w:rsidR="00B4445D">
        <w:rPr>
          <w:rFonts w:asciiTheme="majorBidi" w:eastAsia="游明朝" w:hAnsiTheme="majorBidi" w:cstheme="majorBidi"/>
          <w:sz w:val="24"/>
          <w:szCs w:val="24"/>
        </w:rPr>
        <w:t>which may lead to</w:t>
      </w:r>
      <w:r w:rsidRPr="00946545">
        <w:rPr>
          <w:rFonts w:asciiTheme="majorBidi" w:eastAsia="游明朝" w:hAnsiTheme="majorBidi" w:cstheme="majorBidi"/>
          <w:sz w:val="24"/>
          <w:szCs w:val="24"/>
        </w:rPr>
        <w:t xml:space="preserve"> catastrophic damage to Earth. </w:t>
      </w:r>
    </w:p>
    <w:p w14:paraId="51F00292" w14:textId="57E394B9" w:rsidR="008E535F" w:rsidRPr="00946545" w:rsidRDefault="00871DD2" w:rsidP="0092787C">
      <w:pPr>
        <w:spacing w:line="480" w:lineRule="auto"/>
        <w:ind w:firstLine="567"/>
        <w:jc w:val="left"/>
        <w:rPr>
          <w:rFonts w:asciiTheme="majorBidi" w:eastAsia="游明朝" w:hAnsiTheme="majorBidi" w:cstheme="majorBidi"/>
          <w:sz w:val="24"/>
          <w:szCs w:val="24"/>
        </w:rPr>
      </w:pPr>
      <w:r w:rsidRPr="00946545">
        <w:rPr>
          <w:rFonts w:asciiTheme="majorBidi" w:eastAsia="游明朝" w:hAnsiTheme="majorBidi" w:cstheme="majorBidi"/>
          <w:sz w:val="24"/>
          <w:szCs w:val="24"/>
        </w:rPr>
        <w:t>Notably</w:t>
      </w:r>
      <w:r w:rsidR="00FD3697" w:rsidRPr="00946545">
        <w:rPr>
          <w:rFonts w:asciiTheme="majorBidi" w:eastAsia="游明朝" w:hAnsiTheme="majorBidi" w:cstheme="majorBidi"/>
          <w:sz w:val="24"/>
          <w:szCs w:val="24"/>
        </w:rPr>
        <w:t xml:space="preserve">, </w:t>
      </w:r>
      <w:r w:rsidRPr="00946545">
        <w:rPr>
          <w:rFonts w:asciiTheme="majorBidi" w:eastAsia="游明朝" w:hAnsiTheme="majorBidi" w:cstheme="majorBidi"/>
          <w:sz w:val="24"/>
          <w:szCs w:val="24"/>
        </w:rPr>
        <w:t>Japan’s energy demand has declined since its peak in 2005</w:t>
      </w:r>
      <w:r w:rsidR="00B4445D">
        <w:rPr>
          <w:rFonts w:asciiTheme="majorBidi" w:eastAsia="游明朝" w:hAnsiTheme="majorBidi" w:cstheme="majorBidi"/>
          <w:sz w:val="24"/>
          <w:szCs w:val="24"/>
        </w:rPr>
        <w:t>. A</w:t>
      </w:r>
      <w:r w:rsidRPr="00946545">
        <w:rPr>
          <w:rFonts w:asciiTheme="majorBidi" w:eastAsia="游明朝" w:hAnsiTheme="majorBidi" w:cstheme="majorBidi"/>
          <w:sz w:val="24"/>
          <w:szCs w:val="24"/>
        </w:rPr>
        <w:t xml:space="preserve">lthough the supply of oil has decreased, </w:t>
      </w:r>
      <w:r w:rsidR="00B4445D">
        <w:rPr>
          <w:rFonts w:asciiTheme="majorBidi" w:eastAsia="游明朝" w:hAnsiTheme="majorBidi" w:cstheme="majorBidi"/>
          <w:sz w:val="24"/>
          <w:szCs w:val="24"/>
        </w:rPr>
        <w:t>the supply</w:t>
      </w:r>
      <w:r w:rsidRPr="00946545">
        <w:rPr>
          <w:rFonts w:asciiTheme="majorBidi" w:eastAsia="游明朝" w:hAnsiTheme="majorBidi" w:cstheme="majorBidi"/>
          <w:sz w:val="24"/>
          <w:szCs w:val="24"/>
        </w:rPr>
        <w:t xml:space="preserve"> of coal and natural gas </w:t>
      </w:r>
      <w:r w:rsidR="00C30916" w:rsidRPr="00946545">
        <w:rPr>
          <w:rFonts w:asciiTheme="majorBidi" w:eastAsia="游明朝" w:hAnsiTheme="majorBidi" w:cstheme="majorBidi"/>
          <w:sz w:val="24"/>
          <w:szCs w:val="24"/>
        </w:rPr>
        <w:t>has</w:t>
      </w:r>
      <w:r w:rsidRPr="00946545">
        <w:rPr>
          <w:rFonts w:asciiTheme="majorBidi" w:eastAsia="游明朝" w:hAnsiTheme="majorBidi" w:cstheme="majorBidi"/>
          <w:sz w:val="24"/>
          <w:szCs w:val="24"/>
        </w:rPr>
        <w:t xml:space="preserve"> </w:t>
      </w:r>
      <w:r w:rsidR="00C30916" w:rsidRPr="00946545">
        <w:rPr>
          <w:rFonts w:asciiTheme="majorBidi" w:eastAsia="游明朝" w:hAnsiTheme="majorBidi" w:cstheme="majorBidi"/>
          <w:sz w:val="24"/>
          <w:szCs w:val="24"/>
        </w:rPr>
        <w:t>increased</w:t>
      </w:r>
      <w:r w:rsidR="00273E9B" w:rsidRPr="00946545">
        <w:rPr>
          <w:rFonts w:asciiTheme="majorBidi" w:eastAsia="游明朝" w:hAnsiTheme="majorBidi" w:cstheme="majorBidi"/>
          <w:sz w:val="24"/>
          <w:szCs w:val="24"/>
        </w:rPr>
        <w:t xml:space="preserve"> significantly</w:t>
      </w:r>
      <w:r w:rsidRPr="00946545">
        <w:rPr>
          <w:rFonts w:asciiTheme="majorBidi" w:eastAsia="游明朝" w:hAnsiTheme="majorBidi" w:cstheme="majorBidi"/>
          <w:sz w:val="24"/>
          <w:szCs w:val="24"/>
        </w:rPr>
        <w:t>, and the country’s dependence on fossil fuels remains high at 89%</w:t>
      </w:r>
      <w:r w:rsidR="00273E9B" w:rsidRPr="00946545">
        <w:rPr>
          <w:rFonts w:asciiTheme="majorBidi" w:eastAsia="游明朝" w:hAnsiTheme="majorBidi" w:cstheme="majorBidi"/>
          <w:sz w:val="24"/>
          <w:szCs w:val="24"/>
        </w:rPr>
        <w:t xml:space="preserve"> (</w:t>
      </w:r>
      <w:r w:rsidR="004052CC" w:rsidRPr="00946545">
        <w:rPr>
          <w:rFonts w:asciiTheme="majorBidi" w:eastAsia="游明朝" w:hAnsiTheme="majorBidi" w:cstheme="majorBidi"/>
          <w:b/>
          <w:bCs/>
          <w:sz w:val="24"/>
          <w:szCs w:val="24"/>
        </w:rPr>
        <w:t xml:space="preserve">Supplementary </w:t>
      </w:r>
      <w:r w:rsidR="009F76D7" w:rsidRPr="00946545">
        <w:rPr>
          <w:rFonts w:asciiTheme="majorBidi" w:eastAsia="游明朝" w:hAnsiTheme="majorBidi" w:cstheme="majorBidi"/>
          <w:b/>
          <w:bCs/>
          <w:sz w:val="24"/>
          <w:szCs w:val="24"/>
        </w:rPr>
        <w:t xml:space="preserve">Fig. </w:t>
      </w:r>
      <w:r w:rsidR="0087740A" w:rsidRPr="00946545">
        <w:rPr>
          <w:rFonts w:asciiTheme="majorBidi" w:eastAsia="游明朝" w:hAnsiTheme="majorBidi" w:cstheme="majorBidi"/>
          <w:b/>
          <w:bCs/>
          <w:sz w:val="24"/>
          <w:szCs w:val="24"/>
        </w:rPr>
        <w:t>2</w:t>
      </w:r>
      <w:r w:rsidR="00273E9B" w:rsidRPr="00946545">
        <w:rPr>
          <w:rFonts w:asciiTheme="majorBidi" w:eastAsia="游明朝" w:hAnsiTheme="majorBidi" w:cstheme="majorBidi"/>
          <w:b/>
          <w:bCs/>
          <w:sz w:val="24"/>
          <w:szCs w:val="24"/>
        </w:rPr>
        <w:t>)</w:t>
      </w:r>
      <w:r w:rsidRPr="00946545">
        <w:rPr>
          <w:rFonts w:asciiTheme="majorBidi" w:eastAsia="游明朝" w:hAnsiTheme="majorBidi" w:cstheme="majorBidi"/>
          <w:sz w:val="24"/>
          <w:szCs w:val="24"/>
        </w:rPr>
        <w:t>.</w:t>
      </w:r>
    </w:p>
    <w:p w14:paraId="0AD7F4D9" w14:textId="77777777" w:rsidR="0071100A" w:rsidRPr="00946545" w:rsidRDefault="00871DD2">
      <w:pPr>
        <w:widowControl/>
        <w:jc w:val="left"/>
        <w:rPr>
          <w:rFonts w:asciiTheme="majorBidi" w:hAnsiTheme="majorBidi" w:cstheme="majorBidi"/>
          <w:sz w:val="24"/>
          <w:szCs w:val="24"/>
        </w:rPr>
      </w:pPr>
      <w:r w:rsidRPr="00946545">
        <w:rPr>
          <w:rFonts w:asciiTheme="majorBidi" w:hAnsiTheme="majorBidi" w:cstheme="majorBidi"/>
          <w:sz w:val="24"/>
          <w:szCs w:val="24"/>
        </w:rPr>
        <w:br w:type="page"/>
      </w:r>
    </w:p>
    <w:p w14:paraId="79D63240" w14:textId="472A9963" w:rsidR="0071100A" w:rsidRPr="00946545" w:rsidRDefault="00871DD2" w:rsidP="0071100A">
      <w:pPr>
        <w:jc w:val="center"/>
        <w:rPr>
          <w:sz w:val="18"/>
          <w:szCs w:val="20"/>
          <w:vertAlign w:val="subscript"/>
        </w:rPr>
      </w:pPr>
      <w:r w:rsidRPr="00D96FCD">
        <w:rPr>
          <w:sz w:val="18"/>
          <w:szCs w:val="20"/>
          <w:vertAlign w:val="subscript"/>
        </w:rPr>
        <w:lastRenderedPageBreak/>
        <w:t xml:space="preserve"> </w:t>
      </w:r>
      <w:r w:rsidR="00DC0129" w:rsidRPr="00DC0129">
        <w:rPr>
          <w:noProof/>
        </w:rPr>
        <w:drawing>
          <wp:inline distT="0" distB="0" distL="0" distR="0" wp14:anchorId="54E60A6C" wp14:editId="182AB830">
            <wp:extent cx="4056378" cy="2413000"/>
            <wp:effectExtent l="0" t="0" r="0" b="0"/>
            <wp:docPr id="768191845" name="Picture 76819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91845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348" cy="242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C919" w14:textId="105ED4F9" w:rsidR="0071100A" w:rsidRPr="00595578" w:rsidRDefault="00871DD2" w:rsidP="0059557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vertAlign w:val="subscript"/>
        </w:rPr>
      </w:pPr>
      <w:r w:rsidRPr="00595578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 w:rsidRPr="00595578">
        <w:rPr>
          <w:rFonts w:ascii="Times New Roman" w:hAnsi="Times New Roman" w:cs="Times New Roman"/>
          <w:sz w:val="24"/>
          <w:szCs w:val="24"/>
        </w:rPr>
        <w:t xml:space="preserve"> </w:t>
      </w:r>
      <w:r w:rsidRPr="00595578">
        <w:rPr>
          <w:rFonts w:ascii="Times New Roman" w:hAnsi="Times New Roman" w:cs="Times New Roman"/>
          <w:b/>
          <w:bCs/>
          <w:sz w:val="24"/>
          <w:szCs w:val="24"/>
        </w:rPr>
        <w:t xml:space="preserve">Changes in </w:t>
      </w:r>
      <w:r w:rsidR="00CE0A74" w:rsidRPr="00595578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B4445D" w:rsidRPr="00595578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D96FCD" w:rsidRPr="00595578">
        <w:rPr>
          <w:rFonts w:ascii="Times New Roman" w:hAnsi="Times New Roman" w:cs="Times New Roman"/>
          <w:b/>
          <w:bCs/>
          <w:sz w:val="24"/>
          <w:szCs w:val="24"/>
        </w:rPr>
        <w:t>orld’s</w:t>
      </w:r>
      <w:r w:rsidR="00CE0A74" w:rsidRPr="005955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5578">
        <w:rPr>
          <w:rFonts w:ascii="Times New Roman" w:hAnsi="Times New Roman" w:cs="Times New Roman"/>
          <w:b/>
          <w:bCs/>
          <w:sz w:val="24"/>
          <w:szCs w:val="24"/>
        </w:rPr>
        <w:t>primary energy demand</w:t>
      </w:r>
      <w:r w:rsidR="00F17A09" w:rsidRPr="00595578">
        <w:rPr>
          <w:rFonts w:ascii="Times New Roman" w:hAnsi="Times New Roman" w:cs="Times New Roman"/>
          <w:b/>
          <w:bCs/>
          <w:sz w:val="24"/>
          <w:szCs w:val="24"/>
        </w:rPr>
        <w:t xml:space="preserve"> in</w:t>
      </w:r>
      <w:r w:rsidR="00F17A09" w:rsidRPr="00595578">
        <w:rPr>
          <w:b/>
          <w:bCs/>
          <w:sz w:val="24"/>
          <w:szCs w:val="28"/>
        </w:rPr>
        <w:t xml:space="preserve"> </w:t>
      </w:r>
      <w:r w:rsidR="00DC0129" w:rsidRPr="00595578">
        <w:rPr>
          <w:rFonts w:ascii="Times New Roman" w:hAnsi="Times New Roman" w:cs="Times New Roman"/>
          <w:b/>
          <w:bCs/>
          <w:sz w:val="24"/>
          <w:szCs w:val="24"/>
        </w:rPr>
        <w:t>giga</w:t>
      </w:r>
      <w:r w:rsidR="00F17A09" w:rsidRPr="005955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6545" w:rsidRPr="00595578">
        <w:rPr>
          <w:rFonts w:ascii="Times New Roman" w:hAnsi="Times New Roman" w:cs="Times New Roman"/>
          <w:b/>
          <w:bCs/>
          <w:sz w:val="24"/>
          <w:szCs w:val="24"/>
        </w:rPr>
        <w:t>tons</w:t>
      </w:r>
      <w:r w:rsidR="00F17A09" w:rsidRPr="00595578">
        <w:rPr>
          <w:rFonts w:ascii="Times New Roman" w:hAnsi="Times New Roman" w:cs="Times New Roman"/>
          <w:b/>
          <w:bCs/>
          <w:sz w:val="24"/>
          <w:szCs w:val="24"/>
        </w:rPr>
        <w:t xml:space="preserve"> of oil equivalent (</w:t>
      </w:r>
      <w:r w:rsidR="00DC0129" w:rsidRPr="00595578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F17A09" w:rsidRPr="00595578">
        <w:rPr>
          <w:rFonts w:ascii="Times New Roman" w:hAnsi="Times New Roman" w:cs="Times New Roman"/>
          <w:b/>
          <w:bCs/>
          <w:sz w:val="24"/>
          <w:szCs w:val="24"/>
        </w:rPr>
        <w:t>toe)</w:t>
      </w:r>
      <w:r w:rsidR="00F17A09" w:rsidRPr="00595578">
        <w:rPr>
          <w:rFonts w:ascii="Times New Roman" w:hAnsi="Times New Roman" w:cs="Times New Roman"/>
          <w:sz w:val="24"/>
          <w:szCs w:val="24"/>
        </w:rPr>
        <w:t xml:space="preserve"> </w:t>
      </w:r>
      <w:r w:rsidRPr="00595578">
        <w:rPr>
          <w:rFonts w:ascii="Times New Roman" w:hAnsi="Times New Roman" w:cs="Times New Roman"/>
          <w:sz w:val="24"/>
          <w:szCs w:val="24"/>
        </w:rPr>
        <w:t>(Source: Energy White Paper 2023</w:t>
      </w:r>
      <w:r w:rsidRPr="00595578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595578">
        <w:rPr>
          <w:rFonts w:ascii="Times New Roman" w:hAnsi="Times New Roman" w:cs="Times New Roman"/>
          <w:sz w:val="24"/>
          <w:szCs w:val="24"/>
        </w:rPr>
        <w:t xml:space="preserve"> with revisions)</w:t>
      </w:r>
      <w:r w:rsidR="00F17A09" w:rsidRPr="00595578">
        <w:rPr>
          <w:rFonts w:ascii="Times New Roman" w:hAnsi="Times New Roman" w:cs="Times New Roman"/>
          <w:sz w:val="24"/>
          <w:szCs w:val="24"/>
        </w:rPr>
        <w:t>.</w:t>
      </w:r>
    </w:p>
    <w:p w14:paraId="67F983B2" w14:textId="63D727E2" w:rsidR="0071100A" w:rsidRPr="00946545" w:rsidRDefault="00871DD2">
      <w:pPr>
        <w:widowControl/>
        <w:jc w:val="left"/>
        <w:rPr>
          <w:rFonts w:ascii="Times New Roman" w:hAnsi="Times New Roman" w:cs="Times New Roman"/>
          <w:szCs w:val="21"/>
          <w:vertAlign w:val="subscript"/>
        </w:rPr>
      </w:pPr>
      <w:r w:rsidRPr="00946545">
        <w:rPr>
          <w:rFonts w:ascii="Times New Roman" w:hAnsi="Times New Roman" w:cs="Times New Roman"/>
          <w:szCs w:val="21"/>
          <w:vertAlign w:val="subscript"/>
        </w:rPr>
        <w:br w:type="page"/>
      </w:r>
    </w:p>
    <w:p w14:paraId="1986EA90" w14:textId="25448929" w:rsidR="0071100A" w:rsidRPr="00946545" w:rsidRDefault="0071100A" w:rsidP="0071100A">
      <w:pPr>
        <w:spacing w:line="360" w:lineRule="exact"/>
        <w:rPr>
          <w:rFonts w:ascii="Times New Roman" w:hAnsi="Times New Roman" w:cs="Times New Roman"/>
          <w:szCs w:val="21"/>
          <w:vertAlign w:val="subscript"/>
        </w:rPr>
      </w:pPr>
    </w:p>
    <w:p w14:paraId="6A3E25AB" w14:textId="6FB01C34" w:rsidR="0071100A" w:rsidRPr="00946545" w:rsidRDefault="00871DD2" w:rsidP="0071100A">
      <w:pPr>
        <w:jc w:val="center"/>
        <w:rPr>
          <w:rFonts w:ascii="Times New Roman" w:hAnsi="Times New Roman" w:cs="Times New Roman"/>
          <w:szCs w:val="21"/>
          <w:vertAlign w:val="subscript"/>
        </w:rPr>
      </w:pPr>
      <w:r w:rsidRPr="00DC0129">
        <w:rPr>
          <w:noProof/>
        </w:rPr>
        <w:drawing>
          <wp:inline distT="0" distB="0" distL="0" distR="0" wp14:anchorId="39E8D2F1" wp14:editId="33F148A9">
            <wp:extent cx="4047996" cy="2400300"/>
            <wp:effectExtent l="0" t="0" r="0" b="0"/>
            <wp:docPr id="966006139" name="Picture 966006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006139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020" cy="241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58C1F" w14:textId="77777777" w:rsidR="00595578" w:rsidRPr="00595578" w:rsidRDefault="00871DD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95578">
        <w:rPr>
          <w:rFonts w:ascii="Times New Roman" w:hAnsi="Times New Roman" w:cs="Times New Roman"/>
          <w:b/>
          <w:bCs/>
          <w:sz w:val="24"/>
          <w:szCs w:val="24"/>
        </w:rPr>
        <w:t>Supplementary Fig. 2</w:t>
      </w:r>
      <w:r w:rsidRPr="00595578">
        <w:rPr>
          <w:rFonts w:ascii="Times New Roman" w:hAnsi="Times New Roman" w:cs="Times New Roman"/>
          <w:sz w:val="24"/>
          <w:szCs w:val="24"/>
        </w:rPr>
        <w:t xml:space="preserve"> </w:t>
      </w:r>
      <w:r w:rsidRPr="00595578">
        <w:rPr>
          <w:rFonts w:ascii="Times New Roman" w:hAnsi="Times New Roman" w:cs="Times New Roman"/>
          <w:b/>
          <w:bCs/>
          <w:sz w:val="24"/>
          <w:szCs w:val="24"/>
        </w:rPr>
        <w:t>Changes in Japan’s primary energy demand</w:t>
      </w:r>
      <w:r w:rsidR="00F17A09" w:rsidRPr="00595578">
        <w:rPr>
          <w:rFonts w:ascii="Times New Roman" w:hAnsi="Times New Roman" w:cs="Times New Roman"/>
          <w:b/>
          <w:bCs/>
          <w:sz w:val="24"/>
          <w:szCs w:val="24"/>
        </w:rPr>
        <w:t xml:space="preserve"> in exajoules (EJ)</w:t>
      </w:r>
      <w:r w:rsidRPr="00595578">
        <w:rPr>
          <w:rFonts w:ascii="Times New Roman" w:hAnsi="Times New Roman" w:cs="Times New Roman"/>
          <w:sz w:val="24"/>
          <w:szCs w:val="24"/>
        </w:rPr>
        <w:t xml:space="preserve"> (Source: Energy White Paper 2023</w:t>
      </w:r>
      <w:r w:rsidRPr="00595578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595578">
        <w:rPr>
          <w:rFonts w:ascii="Times New Roman" w:hAnsi="Times New Roman" w:cs="Times New Roman"/>
          <w:sz w:val="24"/>
          <w:szCs w:val="24"/>
        </w:rPr>
        <w:t xml:space="preserve"> with revisions)</w:t>
      </w:r>
      <w:r w:rsidR="00F17A09" w:rsidRPr="00595578">
        <w:rPr>
          <w:rFonts w:ascii="Times New Roman" w:hAnsi="Times New Roman" w:cs="Times New Roman"/>
          <w:sz w:val="24"/>
          <w:szCs w:val="24"/>
        </w:rPr>
        <w:t>.</w:t>
      </w:r>
    </w:p>
    <w:p w14:paraId="44D5459B" w14:textId="4AEAC5DD" w:rsidR="00871DD2" w:rsidRDefault="006B252E">
      <w:pPr>
        <w:widowControl/>
        <w:jc w:val="left"/>
        <w:rPr>
          <w:rFonts w:asciiTheme="majorBidi" w:hAnsiTheme="majorBidi" w:cstheme="majorBidi"/>
          <w:sz w:val="24"/>
          <w:szCs w:val="24"/>
        </w:rPr>
      </w:pPr>
      <w:r w:rsidRPr="00946545">
        <w:rPr>
          <w:rFonts w:asciiTheme="majorBidi" w:hAnsiTheme="majorBidi" w:cstheme="majorBidi"/>
          <w:sz w:val="24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6"/>
      </w:tblGrid>
      <w:tr w:rsidR="00871DD2" w14:paraId="48199E2D" w14:textId="77777777" w:rsidTr="00871DD2">
        <w:tc>
          <w:tcPr>
            <w:tcW w:w="4814" w:type="dxa"/>
          </w:tcPr>
          <w:p w14:paraId="44DC1C9B" w14:textId="11C45FBC" w:rsidR="00871DD2" w:rsidRDefault="00871DD2" w:rsidP="00AA6269">
            <w:pPr>
              <w:widowControl/>
              <w:spacing w:line="480" w:lineRule="auto"/>
              <w:jc w:val="left"/>
              <w:rPr>
                <w:rFonts w:ascii="Times New Roman" w:hAnsi="Times New Roman"/>
                <w:sz w:val="24"/>
              </w:rPr>
            </w:pPr>
            <w:bookmarkStart w:id="3" w:name="_Hlk152440747"/>
            <w:r w:rsidRPr="00871DD2">
              <w:rPr>
                <w:rFonts w:ascii="Times New Roman" w:hAnsi="Times New Roman"/>
                <w:noProof/>
                <w:sz w:val="24"/>
              </w:rPr>
              <w:lastRenderedPageBreak/>
              <w:drawing>
                <wp:inline distT="0" distB="0" distL="0" distR="0" wp14:anchorId="7003A454" wp14:editId="553DA3FA">
                  <wp:extent cx="3040912" cy="2265587"/>
                  <wp:effectExtent l="0" t="0" r="7620" b="1905"/>
                  <wp:docPr id="963731941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296" cy="227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14:paraId="4B424338" w14:textId="1A12574D" w:rsidR="00871DD2" w:rsidRDefault="00871DD2" w:rsidP="00AA6269">
            <w:pPr>
              <w:widowControl/>
              <w:spacing w:line="480" w:lineRule="auto"/>
              <w:jc w:val="left"/>
              <w:rPr>
                <w:rFonts w:ascii="Times New Roman" w:hAnsi="Times New Roman"/>
                <w:sz w:val="24"/>
              </w:rPr>
            </w:pPr>
            <w:r w:rsidRPr="00871DD2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26CBBB26" wp14:editId="116B93B5">
                  <wp:extent cx="3040691" cy="2253145"/>
                  <wp:effectExtent l="0" t="0" r="7620" b="0"/>
                  <wp:docPr id="78885623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02" cy="2259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4743E" w14:textId="77777777" w:rsidR="00595578" w:rsidRPr="00595578" w:rsidRDefault="00871DD2" w:rsidP="00871DD2">
      <w:pPr>
        <w:spacing w:line="480" w:lineRule="auto"/>
        <w:jc w:val="left"/>
        <w:rPr>
          <w:rFonts w:ascii="Times New Roman" w:hAnsi="Times New Roman"/>
          <w:b/>
          <w:sz w:val="24"/>
          <w:szCs w:val="28"/>
        </w:rPr>
      </w:pPr>
      <w:bookmarkStart w:id="4" w:name="_Hlk152442254"/>
      <w:bookmarkEnd w:id="3"/>
      <w:r w:rsidRPr="00595578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bookmarkEnd w:id="4"/>
      <w:r w:rsidRPr="00595578">
        <w:rPr>
          <w:rFonts w:ascii="Times New Roman" w:hAnsi="Times New Roman"/>
          <w:b/>
          <w:sz w:val="24"/>
          <w:szCs w:val="28"/>
        </w:rPr>
        <w:t xml:space="preserve">Fig. 3 Properties of </w:t>
      </w:r>
      <w:r w:rsidRPr="00595578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595578">
        <w:rPr>
          <w:rFonts w:ascii="Times New Roman" w:hAnsi="Times New Roman"/>
          <w:b/>
          <w:sz w:val="24"/>
          <w:szCs w:val="28"/>
        </w:rPr>
        <w:t xml:space="preserve">carbon steel pipes </w:t>
      </w:r>
      <w:r w:rsidRPr="00595578">
        <w:rPr>
          <w:rFonts w:ascii="Times New Roman" w:hAnsi="Times New Roman" w:cs="Times New Roman"/>
          <w:b/>
          <w:bCs/>
          <w:sz w:val="24"/>
          <w:szCs w:val="24"/>
        </w:rPr>
        <w:t xml:space="preserve">used </w:t>
      </w:r>
      <w:r w:rsidRPr="00595578">
        <w:rPr>
          <w:rFonts w:ascii="Times New Roman" w:hAnsi="Times New Roman"/>
          <w:b/>
          <w:sz w:val="24"/>
          <w:szCs w:val="28"/>
        </w:rPr>
        <w:t xml:space="preserve">for high-pressure piping. </w:t>
      </w:r>
    </w:p>
    <w:p w14:paraId="310BEB49" w14:textId="77777777" w:rsidR="00595578" w:rsidRDefault="00871DD2" w:rsidP="00871DD2">
      <w:pPr>
        <w:spacing w:line="480" w:lineRule="auto"/>
        <w:jc w:val="left"/>
        <w:rPr>
          <w:rFonts w:ascii="Times New Roman" w:hAnsi="Times New Roman"/>
          <w:sz w:val="24"/>
          <w:szCs w:val="28"/>
        </w:rPr>
      </w:pPr>
      <w:r w:rsidRPr="00595578">
        <w:rPr>
          <w:rFonts w:ascii="Times New Roman" w:hAnsi="Times New Roman"/>
          <w:sz w:val="24"/>
          <w:szCs w:val="28"/>
        </w:rPr>
        <w:t>(</w:t>
      </w:r>
      <w:r w:rsidRPr="00595578">
        <w:rPr>
          <w:rFonts w:ascii="Times New Roman" w:hAnsi="Times New Roman"/>
          <w:b/>
          <w:sz w:val="24"/>
          <w:szCs w:val="28"/>
        </w:rPr>
        <w:t>a</w:t>
      </w:r>
      <w:r w:rsidRPr="00595578">
        <w:rPr>
          <w:rFonts w:ascii="Times New Roman" w:hAnsi="Times New Roman"/>
          <w:sz w:val="24"/>
          <w:szCs w:val="28"/>
        </w:rPr>
        <w:t>)</w:t>
      </w:r>
      <w:r w:rsidRPr="00595578">
        <w:rPr>
          <w:rFonts w:ascii="Times New Roman" w:hAnsi="Times New Roman"/>
          <w:b/>
          <w:sz w:val="24"/>
          <w:szCs w:val="28"/>
        </w:rPr>
        <w:t xml:space="preserve"> </w:t>
      </w:r>
      <w:r w:rsidRPr="00595578">
        <w:rPr>
          <w:rFonts w:ascii="Times New Roman" w:hAnsi="Times New Roman"/>
          <w:sz w:val="24"/>
          <w:szCs w:val="28"/>
        </w:rPr>
        <w:t xml:space="preserve">Design and operating pressures </w:t>
      </w:r>
      <w:r w:rsidRPr="00595578">
        <w:rPr>
          <w:rFonts w:ascii="Times New Roman" w:hAnsi="Times New Roman" w:cs="Times New Roman"/>
          <w:sz w:val="24"/>
          <w:szCs w:val="24"/>
        </w:rPr>
        <w:t>according to the Schedule (</w:t>
      </w:r>
      <w:r w:rsidRPr="00595578">
        <w:rPr>
          <w:rFonts w:ascii="Times New Roman" w:hAnsi="Times New Roman"/>
          <w:sz w:val="24"/>
          <w:szCs w:val="28"/>
        </w:rPr>
        <w:t>Sch</w:t>
      </w:r>
      <w:r w:rsidRPr="00595578">
        <w:rPr>
          <w:rFonts w:ascii="Times New Roman" w:hAnsi="Times New Roman" w:cs="Times New Roman"/>
          <w:sz w:val="24"/>
          <w:szCs w:val="24"/>
        </w:rPr>
        <w:t>).</w:t>
      </w:r>
      <w:r w:rsidRPr="00595578">
        <w:rPr>
          <w:rFonts w:ascii="Times New Roman" w:hAnsi="Times New Roman"/>
          <w:sz w:val="24"/>
          <w:szCs w:val="28"/>
        </w:rPr>
        <w:t xml:space="preserve"> The figure portrays the relationship between </w:t>
      </w:r>
      <w:r w:rsidRPr="00595578">
        <w:rPr>
          <w:rFonts w:ascii="Times New Roman" w:hAnsi="Times New Roman" w:cs="Times New Roman"/>
          <w:sz w:val="24"/>
          <w:szCs w:val="24"/>
        </w:rPr>
        <w:t>the design pressure (</w:t>
      </w:r>
      <w:r w:rsidRPr="00595578">
        <w:rPr>
          <w:rFonts w:ascii="Times New Roman" w:hAnsi="Times New Roman"/>
          <w:sz w:val="24"/>
          <w:szCs w:val="28"/>
        </w:rPr>
        <w:t>Pd</w:t>
      </w:r>
      <w:r w:rsidRPr="00595578">
        <w:rPr>
          <w:rFonts w:ascii="Times New Roman" w:hAnsi="Times New Roman" w:cs="Times New Roman"/>
          <w:sz w:val="24"/>
          <w:szCs w:val="24"/>
        </w:rPr>
        <w:t>)</w:t>
      </w:r>
      <w:r w:rsidRPr="00595578">
        <w:rPr>
          <w:rFonts w:ascii="Times New Roman" w:hAnsi="Times New Roman"/>
          <w:sz w:val="24"/>
          <w:szCs w:val="28"/>
        </w:rPr>
        <w:t xml:space="preserve"> and </w:t>
      </w:r>
      <w:r w:rsidRPr="00595578">
        <w:rPr>
          <w:rFonts w:ascii="Times New Roman" w:hAnsi="Times New Roman" w:cs="Times New Roman"/>
          <w:sz w:val="24"/>
          <w:szCs w:val="24"/>
        </w:rPr>
        <w:t>Sch</w:t>
      </w:r>
      <w:r w:rsidRPr="00595578">
        <w:rPr>
          <w:rFonts w:ascii="Times New Roman" w:hAnsi="Times New Roman"/>
          <w:sz w:val="24"/>
          <w:szCs w:val="28"/>
        </w:rPr>
        <w:t xml:space="preserve"> number</w:t>
      </w:r>
      <w:r w:rsidRPr="00595578">
        <w:rPr>
          <w:rFonts w:ascii="Times New Roman" w:hAnsi="Times New Roman" w:cs="Times New Roman"/>
          <w:sz w:val="24"/>
          <w:szCs w:val="24"/>
        </w:rPr>
        <w:t>, and it represents</w:t>
      </w:r>
      <w:r w:rsidRPr="00595578">
        <w:rPr>
          <w:rFonts w:ascii="Times New Roman" w:hAnsi="Times New Roman"/>
          <w:sz w:val="24"/>
          <w:szCs w:val="28"/>
        </w:rPr>
        <w:t xml:space="preserve"> the wall thickness of the pressure pipe when Sat = 121 N/mm</w:t>
      </w:r>
      <w:r w:rsidRPr="00595578">
        <w:rPr>
          <w:rFonts w:ascii="Times New Roman" w:hAnsi="Times New Roman"/>
          <w:sz w:val="24"/>
          <w:szCs w:val="28"/>
          <w:vertAlign w:val="superscript"/>
        </w:rPr>
        <w:t>2</w:t>
      </w:r>
      <w:r w:rsidRPr="00595578">
        <w:rPr>
          <w:rFonts w:ascii="Times New Roman" w:hAnsi="Times New Roman" w:cs="Times New Roman"/>
          <w:sz w:val="24"/>
          <w:szCs w:val="24"/>
        </w:rPr>
        <w:t>, which</w:t>
      </w:r>
      <w:r w:rsidRPr="00595578">
        <w:rPr>
          <w:rFonts w:ascii="Times New Roman" w:hAnsi="Times New Roman"/>
          <w:sz w:val="24"/>
          <w:szCs w:val="28"/>
        </w:rPr>
        <w:t xml:space="preserve"> is used for </w:t>
      </w:r>
      <w:r w:rsidRPr="00595578">
        <w:rPr>
          <w:rFonts w:ascii="Times New Roman" w:hAnsi="Times New Roman" w:cs="Times New Roman"/>
          <w:sz w:val="24"/>
          <w:szCs w:val="24"/>
        </w:rPr>
        <w:t>STS 480,</w:t>
      </w:r>
      <w:r w:rsidRPr="00595578">
        <w:rPr>
          <w:rFonts w:ascii="Times New Roman" w:hAnsi="Times New Roman"/>
          <w:sz w:val="24"/>
          <w:szCs w:val="28"/>
        </w:rPr>
        <w:t xml:space="preserve"> with the highest Sat at −40 ℃ &lt; T &lt; 60 ℃. Pd indicates the pressure that can withstand instantaneous pressurization, and Po is the operational pressure that can withstand long-term operation. Po can be expressed as follows: Po = Pd/SF = 12.9 MPa, where SF is the safety factor, which is generally set to 1.5 for piping. For carbon steel pipes used for high-pressure piping, the Sch ranges from 2 to 160. Dotted lines in the figure indicate the Sch values that exceed the standard, along with the corresponding Pd and Po values. </w:t>
      </w:r>
    </w:p>
    <w:p w14:paraId="6D3E320F" w14:textId="3D423C31" w:rsidR="00595578" w:rsidRPr="00595578" w:rsidRDefault="00871DD2" w:rsidP="00871DD2">
      <w:pPr>
        <w:spacing w:line="480" w:lineRule="auto"/>
        <w:jc w:val="left"/>
        <w:rPr>
          <w:rFonts w:ascii="Times New Roman" w:hAnsi="Times New Roman"/>
          <w:sz w:val="24"/>
          <w:szCs w:val="28"/>
        </w:rPr>
      </w:pPr>
      <w:r w:rsidRPr="00595578">
        <w:rPr>
          <w:rFonts w:ascii="Times New Roman" w:hAnsi="Times New Roman"/>
          <w:sz w:val="24"/>
          <w:szCs w:val="28"/>
        </w:rPr>
        <w:t>(</w:t>
      </w:r>
      <w:r w:rsidRPr="00595578">
        <w:rPr>
          <w:rFonts w:ascii="Times New Roman" w:hAnsi="Times New Roman"/>
          <w:b/>
          <w:sz w:val="24"/>
          <w:szCs w:val="28"/>
        </w:rPr>
        <w:t>b</w:t>
      </w:r>
      <w:r w:rsidRPr="00595578">
        <w:rPr>
          <w:rFonts w:ascii="Times New Roman" w:hAnsi="Times New Roman"/>
          <w:sz w:val="24"/>
          <w:szCs w:val="28"/>
        </w:rPr>
        <w:t>) Outer diameter (OD), inner diameter (ID), and wall thickness (WT) of Sch 160. In JIS G 3455:2020</w:t>
      </w:r>
      <w:r w:rsidRPr="00595578">
        <w:rPr>
          <w:rFonts w:ascii="Times New Roman" w:hAnsi="Times New Roman"/>
          <w:sz w:val="24"/>
          <w:szCs w:val="28"/>
          <w:vertAlign w:val="superscript"/>
        </w:rPr>
        <w:t>20</w:t>
      </w:r>
      <w:r w:rsidRPr="00595578">
        <w:rPr>
          <w:rFonts w:ascii="Times New Roman" w:hAnsi="Times New Roman"/>
          <w:sz w:val="24"/>
          <w:szCs w:val="28"/>
        </w:rPr>
        <w:t>, the nominal diameter is defined from 15 to 650</w:t>
      </w:r>
      <w:r w:rsidRPr="00595578">
        <w:rPr>
          <w:rFonts w:ascii="Times New Roman" w:hAnsi="Times New Roman" w:cs="Times New Roman"/>
          <w:sz w:val="24"/>
          <w:szCs w:val="24"/>
        </w:rPr>
        <w:t xml:space="preserve"> for</w:t>
      </w:r>
      <w:r w:rsidRPr="00595578">
        <w:rPr>
          <w:rFonts w:ascii="Times New Roman" w:hAnsi="Times New Roman"/>
          <w:sz w:val="24"/>
          <w:szCs w:val="28"/>
        </w:rPr>
        <w:t xml:space="preserve"> Sch 160. This figure displays the OD, ID, and WT of a nominal diameter (solid lines</w:t>
      </w:r>
      <w:r w:rsidRPr="00595578">
        <w:rPr>
          <w:rFonts w:ascii="Times New Roman" w:hAnsi="Times New Roman" w:cs="Times New Roman"/>
          <w:sz w:val="24"/>
          <w:szCs w:val="24"/>
        </w:rPr>
        <w:t>). Dotted</w:t>
      </w:r>
      <w:r w:rsidRPr="00595578">
        <w:rPr>
          <w:rFonts w:ascii="Times New Roman" w:hAnsi="Times New Roman"/>
          <w:sz w:val="24"/>
          <w:szCs w:val="28"/>
        </w:rPr>
        <w:t xml:space="preserve"> lines indicate the OD, ID, and WT when the nominal diameter of Sch 160 is expanded to 1,000 (that is, the maximum nominal diameter of thin pipes with Sch</w:t>
      </w:r>
      <w:r w:rsidRPr="00595578">
        <w:rPr>
          <w:rFonts w:ascii="Times New Roman" w:hAnsi="Times New Roman" w:cs="Times New Roman"/>
          <w:sz w:val="24"/>
          <w:szCs w:val="24"/>
        </w:rPr>
        <w:t xml:space="preserve"> = </w:t>
      </w:r>
      <w:r w:rsidRPr="00595578">
        <w:rPr>
          <w:rFonts w:ascii="Times New Roman" w:hAnsi="Times New Roman"/>
          <w:sz w:val="24"/>
          <w:szCs w:val="28"/>
        </w:rPr>
        <w:t>10S or 20S). The ID for a nominal diameter of 1,000 is ~1.5 times larger than that for 650; however, the amount of LNH</w:t>
      </w:r>
      <w:r w:rsidRPr="00595578">
        <w:rPr>
          <w:rFonts w:ascii="Times New Roman" w:hAnsi="Times New Roman"/>
          <w:sz w:val="24"/>
          <w:szCs w:val="28"/>
          <w:vertAlign w:val="subscript"/>
        </w:rPr>
        <w:t>3</w:t>
      </w:r>
      <w:r w:rsidRPr="00595578">
        <w:rPr>
          <w:rFonts w:ascii="Times New Roman" w:hAnsi="Times New Roman"/>
          <w:sz w:val="24"/>
          <w:szCs w:val="28"/>
        </w:rPr>
        <w:t xml:space="preserve"> transport can be increased by a factor of 5. Furthermore, if the pressure resistance strength of JIS G 3455 is extended to that of Sch 200, LNH</w:t>
      </w:r>
      <w:r w:rsidRPr="00595578">
        <w:rPr>
          <w:rFonts w:ascii="Times New Roman" w:hAnsi="Times New Roman"/>
          <w:sz w:val="24"/>
          <w:szCs w:val="28"/>
          <w:vertAlign w:val="subscript"/>
        </w:rPr>
        <w:t>3</w:t>
      </w:r>
      <w:r w:rsidRPr="00595578">
        <w:rPr>
          <w:rFonts w:ascii="Times New Roman" w:hAnsi="Times New Roman"/>
          <w:sz w:val="24"/>
          <w:szCs w:val="28"/>
        </w:rPr>
        <w:t xml:space="preserve"> transport can be increased by ~6.5 times. If this is possible in the future, </w:t>
      </w:r>
      <w:r w:rsidRPr="00595578">
        <w:rPr>
          <w:rFonts w:ascii="Times New Roman" w:hAnsi="Times New Roman" w:cs="Times New Roman"/>
          <w:sz w:val="24"/>
          <w:szCs w:val="24"/>
        </w:rPr>
        <w:t xml:space="preserve">then </w:t>
      </w:r>
      <w:r w:rsidRPr="00595578">
        <w:rPr>
          <w:rFonts w:ascii="Times New Roman" w:hAnsi="Times New Roman"/>
          <w:sz w:val="24"/>
          <w:szCs w:val="28"/>
        </w:rPr>
        <w:t xml:space="preserve">the number of pipelines to be laid can be </w:t>
      </w:r>
      <w:r w:rsidRPr="00595578">
        <w:rPr>
          <w:rFonts w:ascii="Times New Roman" w:hAnsi="Times New Roman"/>
          <w:sz w:val="24"/>
          <w:szCs w:val="28"/>
        </w:rPr>
        <w:lastRenderedPageBreak/>
        <w:t>reduced without compromising the supply. The service life of pipelines is 40–80 years</w:t>
      </w:r>
      <w:r w:rsidRPr="00595578">
        <w:rPr>
          <w:rFonts w:ascii="Times New Roman" w:hAnsi="Times New Roman"/>
          <w:sz w:val="24"/>
          <w:szCs w:val="28"/>
          <w:vertAlign w:val="superscript"/>
        </w:rPr>
        <w:t>23</w:t>
      </w:r>
      <w:r w:rsidRPr="00595578">
        <w:rPr>
          <w:rFonts w:ascii="Times New Roman" w:hAnsi="Times New Roman"/>
          <w:sz w:val="24"/>
          <w:szCs w:val="28"/>
        </w:rPr>
        <w:t>; thus, pipelines of different diameters (flow rates) and pressures will become part of the network.</w:t>
      </w:r>
    </w:p>
    <w:p w14:paraId="6E650754" w14:textId="77777777" w:rsidR="00595578" w:rsidRDefault="00595578">
      <w:pPr>
        <w:widowControl/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br w:type="page"/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</w:tblGrid>
      <w:tr w:rsidR="00871DD2" w14:paraId="54E08073" w14:textId="77777777" w:rsidTr="00871DD2">
        <w:trPr>
          <w:jc w:val="center"/>
        </w:trPr>
        <w:tc>
          <w:tcPr>
            <w:tcW w:w="4957" w:type="dxa"/>
          </w:tcPr>
          <w:p w14:paraId="7EC7DFC5" w14:textId="1F1CE199" w:rsidR="00871DD2" w:rsidRDefault="00871DD2">
            <w:pPr>
              <w:widowControl/>
              <w:jc w:val="left"/>
              <w:rPr>
                <w:rFonts w:ascii="Times New Roman" w:hAnsi="Times New Roman"/>
                <w:b/>
              </w:rPr>
            </w:pPr>
            <w:r w:rsidRPr="00871DD2">
              <w:rPr>
                <w:rFonts w:ascii="Times New Roman" w:hAnsi="Times New Roman" w:hint="eastAsia"/>
                <w:b/>
                <w:noProof/>
              </w:rPr>
              <w:lastRenderedPageBreak/>
              <w:drawing>
                <wp:inline distT="0" distB="0" distL="0" distR="0" wp14:anchorId="0D929FEA" wp14:editId="562AACEC">
                  <wp:extent cx="3021495" cy="2209953"/>
                  <wp:effectExtent l="0" t="0" r="7620" b="0"/>
                  <wp:docPr id="1121544686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881" cy="2213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DD2" w14:paraId="528C76AF" w14:textId="77777777" w:rsidTr="00871DD2">
        <w:trPr>
          <w:jc w:val="center"/>
        </w:trPr>
        <w:tc>
          <w:tcPr>
            <w:tcW w:w="4957" w:type="dxa"/>
          </w:tcPr>
          <w:p w14:paraId="43ACAD98" w14:textId="32D677D3" w:rsidR="00871DD2" w:rsidRDefault="00871DD2">
            <w:pPr>
              <w:widowControl/>
              <w:jc w:val="left"/>
              <w:rPr>
                <w:rFonts w:ascii="Times New Roman" w:hAnsi="Times New Roman"/>
                <w:b/>
              </w:rPr>
            </w:pPr>
            <w:r w:rsidRPr="00871DD2">
              <w:rPr>
                <w:rFonts w:ascii="Times New Roman" w:hAnsi="Times New Roman" w:hint="eastAsia"/>
                <w:b/>
                <w:noProof/>
              </w:rPr>
              <w:drawing>
                <wp:inline distT="0" distB="0" distL="0" distR="0" wp14:anchorId="18D5802E" wp14:editId="469BA5AA">
                  <wp:extent cx="3021330" cy="2224650"/>
                  <wp:effectExtent l="0" t="0" r="7620" b="4445"/>
                  <wp:docPr id="62776928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99" cy="2236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DD2" w14:paraId="560DD892" w14:textId="77777777" w:rsidTr="00871DD2">
        <w:trPr>
          <w:jc w:val="center"/>
        </w:trPr>
        <w:tc>
          <w:tcPr>
            <w:tcW w:w="4957" w:type="dxa"/>
          </w:tcPr>
          <w:p w14:paraId="71B208F0" w14:textId="2691DFCF" w:rsidR="00871DD2" w:rsidRDefault="00871DD2">
            <w:pPr>
              <w:widowControl/>
              <w:jc w:val="left"/>
              <w:rPr>
                <w:rFonts w:ascii="Times New Roman" w:hAnsi="Times New Roman"/>
                <w:b/>
              </w:rPr>
            </w:pPr>
            <w:r w:rsidRPr="00871DD2">
              <w:rPr>
                <w:rFonts w:ascii="Times New Roman" w:hAnsi="Times New Roman" w:hint="eastAsia"/>
                <w:b/>
                <w:noProof/>
              </w:rPr>
              <w:drawing>
                <wp:inline distT="0" distB="0" distL="0" distR="0" wp14:anchorId="51C05DBD" wp14:editId="0D48CE5D">
                  <wp:extent cx="3021330" cy="2217869"/>
                  <wp:effectExtent l="0" t="0" r="7620" b="0"/>
                  <wp:docPr id="166083224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484" cy="2225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2412F4" w14:textId="77777777" w:rsidR="00871DD2" w:rsidRDefault="00871DD2">
      <w:pPr>
        <w:widowControl/>
        <w:jc w:val="left"/>
        <w:rPr>
          <w:rFonts w:ascii="Times New Roman" w:hAnsi="Times New Roman"/>
          <w:b/>
        </w:rPr>
      </w:pPr>
    </w:p>
    <w:p w14:paraId="1A79681E" w14:textId="322A2143" w:rsidR="00871DD2" w:rsidRPr="00595578" w:rsidRDefault="00871DD2" w:rsidP="00595578">
      <w:pPr>
        <w:widowControl/>
        <w:spacing w:line="480" w:lineRule="auto"/>
        <w:jc w:val="left"/>
        <w:rPr>
          <w:rFonts w:asciiTheme="majorBidi" w:hAnsiTheme="majorBidi" w:cstheme="majorBidi"/>
          <w:sz w:val="32"/>
          <w:szCs w:val="32"/>
        </w:rPr>
      </w:pPr>
      <w:r w:rsidRPr="00595578">
        <w:rPr>
          <w:rFonts w:ascii="Times New Roman" w:hAnsi="Times New Roman"/>
          <w:b/>
          <w:sz w:val="24"/>
          <w:szCs w:val="28"/>
        </w:rPr>
        <w:t>Supplementary Fig. 4</w:t>
      </w:r>
      <w:r w:rsidRPr="00595578">
        <w:rPr>
          <w:rFonts w:ascii="Times New Roman" w:hAnsi="Times New Roman"/>
          <w:sz w:val="24"/>
          <w:szCs w:val="28"/>
        </w:rPr>
        <w:t xml:space="preserve"> </w:t>
      </w:r>
      <w:r w:rsidRPr="00595578">
        <w:rPr>
          <w:rFonts w:ascii="Times New Roman" w:hAnsi="Times New Roman"/>
          <w:b/>
          <w:sz w:val="24"/>
          <w:szCs w:val="28"/>
        </w:rPr>
        <w:t>Properties of LNH</w:t>
      </w:r>
      <w:r w:rsidRPr="00595578">
        <w:rPr>
          <w:rFonts w:ascii="Times New Roman" w:hAnsi="Times New Roman"/>
          <w:b/>
          <w:sz w:val="24"/>
          <w:szCs w:val="28"/>
          <w:vertAlign w:val="subscript"/>
        </w:rPr>
        <w:t>3</w:t>
      </w:r>
      <w:r w:rsidRPr="00595578">
        <w:rPr>
          <w:rFonts w:ascii="Times New Roman" w:hAnsi="Times New Roman"/>
          <w:b/>
          <w:sz w:val="24"/>
          <w:szCs w:val="28"/>
        </w:rPr>
        <w:t>.</w:t>
      </w:r>
      <w:r w:rsidRPr="00595578">
        <w:rPr>
          <w:rFonts w:ascii="Times New Roman" w:hAnsi="Times New Roman"/>
          <w:bCs/>
          <w:sz w:val="24"/>
          <w:szCs w:val="28"/>
        </w:rPr>
        <w:t xml:space="preserve"> (</w:t>
      </w:r>
      <w:r w:rsidRPr="00595578">
        <w:rPr>
          <w:rFonts w:ascii="Times New Roman" w:hAnsi="Times New Roman"/>
          <w:b/>
          <w:sz w:val="24"/>
          <w:szCs w:val="28"/>
        </w:rPr>
        <w:t>a</w:t>
      </w:r>
      <w:r w:rsidRPr="00595578">
        <w:rPr>
          <w:rFonts w:ascii="Times New Roman" w:hAnsi="Times New Roman"/>
          <w:bCs/>
          <w:sz w:val="24"/>
          <w:szCs w:val="28"/>
        </w:rPr>
        <w:t>)</w:t>
      </w:r>
      <w:r w:rsidRPr="00595578">
        <w:rPr>
          <w:rFonts w:ascii="Times New Roman" w:hAnsi="Times New Roman"/>
          <w:b/>
          <w:sz w:val="24"/>
          <w:szCs w:val="28"/>
        </w:rPr>
        <w:t xml:space="preserve"> </w:t>
      </w:r>
      <w:r w:rsidRPr="00595578">
        <w:rPr>
          <w:rFonts w:ascii="Times New Roman" w:hAnsi="Times New Roman"/>
          <w:sz w:val="24"/>
          <w:szCs w:val="28"/>
        </w:rPr>
        <w:t>Vapor pressure line of NH</w:t>
      </w:r>
      <w:r w:rsidRPr="00595578">
        <w:rPr>
          <w:rFonts w:ascii="Times New Roman" w:hAnsi="Times New Roman"/>
          <w:sz w:val="24"/>
          <w:szCs w:val="28"/>
          <w:vertAlign w:val="subscript"/>
        </w:rPr>
        <w:t>3</w:t>
      </w:r>
      <w:r w:rsidRPr="00595578">
        <w:rPr>
          <w:rFonts w:ascii="Times New Roman" w:hAnsi="Times New Roman"/>
          <w:sz w:val="24"/>
          <w:szCs w:val="28"/>
        </w:rPr>
        <w:t>, (</w:t>
      </w:r>
      <w:r w:rsidRPr="00595578">
        <w:rPr>
          <w:rFonts w:ascii="Times New Roman" w:hAnsi="Times New Roman"/>
          <w:b/>
          <w:sz w:val="24"/>
          <w:szCs w:val="28"/>
        </w:rPr>
        <w:t>b</w:t>
      </w:r>
      <w:r w:rsidRPr="00595578">
        <w:rPr>
          <w:rFonts w:ascii="Times New Roman" w:hAnsi="Times New Roman"/>
          <w:bCs/>
          <w:sz w:val="24"/>
          <w:szCs w:val="28"/>
        </w:rPr>
        <w:t xml:space="preserve">) </w:t>
      </w:r>
      <w:r w:rsidRPr="00595578">
        <w:rPr>
          <w:rFonts w:ascii="Times New Roman" w:hAnsi="Times New Roman"/>
          <w:sz w:val="24"/>
          <w:szCs w:val="28"/>
        </w:rPr>
        <w:t xml:space="preserve">Dynamic viscosity σ, </w:t>
      </w:r>
      <w:r w:rsidR="003A5A4B">
        <w:rPr>
          <w:rFonts w:ascii="Times New Roman" w:hAnsi="Times New Roman"/>
          <w:sz w:val="24"/>
          <w:szCs w:val="28"/>
        </w:rPr>
        <w:t xml:space="preserve">and </w:t>
      </w:r>
      <w:r w:rsidRPr="00595578">
        <w:rPr>
          <w:rFonts w:ascii="Times New Roman" w:hAnsi="Times New Roman"/>
          <w:sz w:val="24"/>
          <w:szCs w:val="28"/>
        </w:rPr>
        <w:t>(</w:t>
      </w:r>
      <w:r w:rsidRPr="00595578">
        <w:rPr>
          <w:rFonts w:ascii="Times New Roman" w:hAnsi="Times New Roman"/>
          <w:b/>
          <w:sz w:val="24"/>
          <w:szCs w:val="28"/>
        </w:rPr>
        <w:t>c</w:t>
      </w:r>
      <w:r w:rsidRPr="00595578">
        <w:rPr>
          <w:rFonts w:ascii="Times New Roman" w:hAnsi="Times New Roman"/>
          <w:bCs/>
          <w:sz w:val="24"/>
          <w:szCs w:val="28"/>
        </w:rPr>
        <w:t>)</w:t>
      </w:r>
      <w:r w:rsidRPr="00595578">
        <w:rPr>
          <w:rFonts w:ascii="Times New Roman" w:hAnsi="Times New Roman"/>
          <w:sz w:val="24"/>
          <w:szCs w:val="28"/>
        </w:rPr>
        <w:t xml:space="preserve"> Density ρ.</w:t>
      </w:r>
    </w:p>
    <w:p w14:paraId="2CF9B352" w14:textId="456DA5AB" w:rsidR="00871DD2" w:rsidRDefault="00871DD2">
      <w:pPr>
        <w:widowControl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2F7727A" w14:textId="16600608" w:rsidR="008718B5" w:rsidRPr="00595578" w:rsidRDefault="00871DD2" w:rsidP="0092787C">
      <w:pPr>
        <w:spacing w:line="480" w:lineRule="auto"/>
        <w:ind w:rightChars="-44" w:right="-92"/>
        <w:jc w:val="left"/>
        <w:rPr>
          <w:rFonts w:asciiTheme="majorBidi" w:eastAsia="游明朝" w:hAnsiTheme="majorBidi" w:cstheme="majorBidi"/>
          <w:sz w:val="24"/>
          <w:szCs w:val="24"/>
        </w:rPr>
      </w:pPr>
      <w:r w:rsidRPr="00595578">
        <w:rPr>
          <w:rFonts w:asciiTheme="majorBidi" w:eastAsia="游明朝" w:hAnsiTheme="majorBidi" w:cstheme="majorBidi"/>
          <w:b/>
          <w:sz w:val="24"/>
          <w:szCs w:val="24"/>
        </w:rPr>
        <w:lastRenderedPageBreak/>
        <w:t xml:space="preserve">Supplementary </w:t>
      </w:r>
      <w:r w:rsidR="00C90DC2" w:rsidRPr="00595578">
        <w:rPr>
          <w:rFonts w:asciiTheme="majorBidi" w:eastAsia="游明朝" w:hAnsiTheme="majorBidi" w:cstheme="majorBidi"/>
          <w:b/>
          <w:sz w:val="24"/>
          <w:szCs w:val="24"/>
        </w:rPr>
        <w:t>Table 1.</w:t>
      </w:r>
      <w:r w:rsidR="00C90DC2" w:rsidRPr="00595578">
        <w:rPr>
          <w:rFonts w:asciiTheme="majorBidi" w:eastAsia="游明朝" w:hAnsiTheme="majorBidi" w:cstheme="majorBidi"/>
          <w:sz w:val="24"/>
          <w:szCs w:val="24"/>
        </w:rPr>
        <w:t xml:space="preserve"> </w:t>
      </w:r>
      <w:r w:rsidR="009F449F" w:rsidRPr="00595578">
        <w:rPr>
          <w:rFonts w:asciiTheme="majorBidi" w:eastAsia="游明朝" w:hAnsiTheme="majorBidi" w:cstheme="majorBidi"/>
          <w:sz w:val="24"/>
          <w:szCs w:val="24"/>
        </w:rPr>
        <w:t xml:space="preserve">Comparison </w:t>
      </w:r>
      <w:r w:rsidR="00C90DC2" w:rsidRPr="00595578">
        <w:rPr>
          <w:rFonts w:asciiTheme="majorBidi" w:eastAsia="游明朝" w:hAnsiTheme="majorBidi" w:cstheme="majorBidi"/>
          <w:sz w:val="24"/>
          <w:szCs w:val="24"/>
        </w:rPr>
        <w:t xml:space="preserve">of </w:t>
      </w:r>
      <w:r w:rsidR="00E84A2A" w:rsidRPr="00595578">
        <w:rPr>
          <w:rFonts w:ascii="Times New Roman" w:eastAsia="游明朝" w:hAnsi="Times New Roman" w:cs="Times New Roman"/>
          <w:sz w:val="24"/>
          <w:szCs w:val="24"/>
        </w:rPr>
        <w:t>hydrogen energy carrier (</w:t>
      </w:r>
      <w:r w:rsidR="00C90DC2" w:rsidRPr="00595578">
        <w:rPr>
          <w:rFonts w:asciiTheme="majorBidi" w:eastAsia="游明朝" w:hAnsiTheme="majorBidi" w:cstheme="majorBidi"/>
          <w:sz w:val="24"/>
          <w:szCs w:val="24"/>
        </w:rPr>
        <w:t>HEC</w:t>
      </w:r>
      <w:r w:rsidR="00E84A2A" w:rsidRPr="00595578">
        <w:rPr>
          <w:rFonts w:asciiTheme="majorBidi" w:eastAsia="游明朝" w:hAnsiTheme="majorBidi" w:cstheme="majorBidi"/>
          <w:sz w:val="24"/>
          <w:szCs w:val="24"/>
        </w:rPr>
        <w:t>)</w:t>
      </w:r>
      <w:r w:rsidR="00C90DC2" w:rsidRPr="00595578">
        <w:rPr>
          <w:rFonts w:asciiTheme="majorBidi" w:eastAsia="游明朝" w:hAnsiTheme="majorBidi" w:cstheme="majorBidi"/>
          <w:sz w:val="24"/>
          <w:szCs w:val="24"/>
        </w:rPr>
        <w:t xml:space="preserve"> characteristics with those of existing energy sources</w:t>
      </w:r>
    </w:p>
    <w:tbl>
      <w:tblPr>
        <w:tblW w:w="10065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1"/>
        <w:gridCol w:w="1185"/>
        <w:gridCol w:w="1276"/>
        <w:gridCol w:w="1701"/>
        <w:gridCol w:w="1134"/>
        <w:gridCol w:w="2268"/>
      </w:tblGrid>
      <w:tr w:rsidR="008379FB" w14:paraId="297D3E4A" w14:textId="77777777" w:rsidTr="0092787C">
        <w:trPr>
          <w:trHeight w:hRule="exact" w:val="510"/>
          <w:jc w:val="center"/>
        </w:trPr>
        <w:tc>
          <w:tcPr>
            <w:tcW w:w="2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086B6" w14:textId="3E3F7DAD" w:rsidR="008718B5" w:rsidRPr="00946545" w:rsidRDefault="00871DD2" w:rsidP="0092787C">
            <w:pPr>
              <w:widowControl/>
              <w:rPr>
                <w:rFonts w:asciiTheme="majorBidi" w:eastAsia="游ゴシック" w:hAnsiTheme="majorBidi" w:cstheme="majorBidi"/>
                <w:b/>
                <w:bCs/>
                <w:kern w:val="0"/>
                <w:sz w:val="16"/>
                <w:szCs w:val="16"/>
              </w:rPr>
            </w:pPr>
            <w:bookmarkStart w:id="5" w:name="_Hlk147495439"/>
            <w:r w:rsidRPr="00946545">
              <w:rPr>
                <w:rFonts w:asciiTheme="majorBidi" w:eastAsia="游ゴシック" w:hAnsiTheme="majorBidi" w:cstheme="majorBidi"/>
                <w:b/>
                <w:bCs/>
                <w:kern w:val="0"/>
                <w:sz w:val="16"/>
                <w:szCs w:val="16"/>
              </w:rPr>
              <w:t>HEC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8CCD95" w14:textId="77777777" w:rsidR="008718B5" w:rsidRPr="00946545" w:rsidRDefault="00871DD2" w:rsidP="0071100A">
            <w:pPr>
              <w:widowControl/>
              <w:jc w:val="center"/>
              <w:rPr>
                <w:rFonts w:asciiTheme="majorBidi" w:eastAsia="游ゴシック" w:hAnsiTheme="majorBidi" w:cstheme="majorBidi"/>
                <w:b/>
                <w:bCs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b/>
                <w:bCs/>
                <w:kern w:val="0"/>
                <w:sz w:val="16"/>
                <w:szCs w:val="16"/>
              </w:rPr>
              <w:t>Volumetric energy density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B7A252" w14:textId="77777777" w:rsidR="008718B5" w:rsidRPr="00946545" w:rsidRDefault="00871DD2" w:rsidP="0071100A">
            <w:pPr>
              <w:widowControl/>
              <w:jc w:val="center"/>
              <w:rPr>
                <w:rFonts w:asciiTheme="majorBidi" w:eastAsia="游ゴシック" w:hAnsiTheme="majorBidi" w:cstheme="majorBidi"/>
                <w:b/>
                <w:bCs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b/>
                <w:bCs/>
                <w:kern w:val="0"/>
                <w:sz w:val="16"/>
                <w:szCs w:val="16"/>
              </w:rPr>
              <w:t>Mass energy density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DB11C9" w14:textId="77777777" w:rsidR="008718B5" w:rsidRPr="00946545" w:rsidRDefault="00871DD2" w:rsidP="0071100A">
            <w:pPr>
              <w:widowControl/>
              <w:jc w:val="center"/>
              <w:rPr>
                <w:rFonts w:asciiTheme="majorBidi" w:eastAsia="游ゴシック" w:hAnsiTheme="majorBidi" w:cstheme="majorBidi"/>
                <w:b/>
                <w:bCs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b/>
                <w:bCs/>
                <w:kern w:val="0"/>
                <w:sz w:val="16"/>
                <w:szCs w:val="16"/>
              </w:rPr>
              <w:t>Storage conditions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46185F" w14:textId="77777777" w:rsidR="008718B5" w:rsidRPr="00946545" w:rsidRDefault="00871DD2" w:rsidP="0071100A">
            <w:pPr>
              <w:widowControl/>
              <w:jc w:val="center"/>
              <w:rPr>
                <w:rFonts w:asciiTheme="majorBidi" w:eastAsia="游ゴシック" w:hAnsiTheme="majorBidi" w:cstheme="majorBidi"/>
                <w:b/>
                <w:bCs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b/>
                <w:bCs/>
                <w:kern w:val="0"/>
                <w:sz w:val="16"/>
                <w:szCs w:val="16"/>
              </w:rPr>
              <w:t>Long-term storage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21D1E0" w14:textId="5A1983D6" w:rsidR="008718B5" w:rsidRPr="00946545" w:rsidRDefault="00871DD2" w:rsidP="0071100A">
            <w:pPr>
              <w:widowControl/>
              <w:jc w:val="center"/>
              <w:rPr>
                <w:rFonts w:asciiTheme="majorBidi" w:eastAsia="游ゴシック" w:hAnsiTheme="majorBidi" w:cstheme="majorBidi"/>
                <w:b/>
                <w:bCs/>
                <w:kern w:val="0"/>
                <w:sz w:val="22"/>
              </w:rPr>
            </w:pPr>
            <w:r w:rsidRPr="00946545">
              <w:rPr>
                <w:rFonts w:asciiTheme="majorBidi" w:eastAsia="游ゴシック" w:hAnsiTheme="majorBidi" w:cstheme="majorBidi"/>
                <w:b/>
                <w:bCs/>
                <w:kern w:val="0"/>
                <w:sz w:val="16"/>
                <w:szCs w:val="16"/>
              </w:rPr>
              <w:t>Remarks</w:t>
            </w:r>
          </w:p>
        </w:tc>
      </w:tr>
      <w:tr w:rsidR="008379FB" w14:paraId="66C1AB86" w14:textId="77777777" w:rsidTr="0092787C">
        <w:trPr>
          <w:trHeight w:hRule="exact" w:val="340"/>
          <w:jc w:val="center"/>
        </w:trPr>
        <w:tc>
          <w:tcPr>
            <w:tcW w:w="25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CB7466" w14:textId="194612EE" w:rsidR="008718B5" w:rsidRPr="00946545" w:rsidRDefault="00871DD2" w:rsidP="0071100A">
            <w:pPr>
              <w:widowControl/>
              <w:spacing w:line="276" w:lineRule="auto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bookmarkStart w:id="6" w:name="_Hlk147491493"/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High</w:t>
            </w:r>
            <w:r w:rsidR="003D450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-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pressure hydrogen gas (H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  <w:vertAlign w:val="subscript"/>
              </w:rPr>
              <w:t>2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3D4CE3" w14:textId="6D66651D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ＭＳ 明朝" w:hAnsi="Cambria Math" w:cs="Cambria Math"/>
                <w:kern w:val="0"/>
                <w:sz w:val="16"/>
                <w:szCs w:val="16"/>
              </w:rPr>
              <w:t>△</w:t>
            </w:r>
            <w:r w:rsidR="003A4565">
              <w:rPr>
                <w:rFonts w:ascii="Cambria Math" w:eastAsia="ＭＳ 明朝" w:hAnsi="Cambria Math" w:cs="Cambria Math"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1,200 Wh/ℓ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B8684" w14:textId="25FDB5E5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  <w:t>◎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32,900 Wh/kg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245EEE" w14:textId="1CBDBA90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  <w:t>△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70</w:t>
            </w:r>
            <w:r w:rsidR="00BA70F5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MPa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5A964B" w14:textId="77777777" w:rsidR="008718B5" w:rsidRPr="00946545" w:rsidRDefault="00871DD2" w:rsidP="009F449F">
            <w:pPr>
              <w:widowControl/>
              <w:spacing w:line="276" w:lineRule="auto"/>
              <w:jc w:val="center"/>
              <w:rPr>
                <w:rFonts w:ascii="Cambria Math" w:eastAsia="游ゴシック" w:hAnsi="Cambria Math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  <w:t>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4A02C" w14:textId="77777777" w:rsidR="008718B5" w:rsidRPr="00946545" w:rsidRDefault="00871DD2" w:rsidP="0092787C">
            <w:pPr>
              <w:widowControl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  <w:t>△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Highly flammable, explosive</w:t>
            </w:r>
          </w:p>
        </w:tc>
      </w:tr>
      <w:bookmarkEnd w:id="6"/>
      <w:tr w:rsidR="008379FB" w14:paraId="4A51F157" w14:textId="77777777" w:rsidTr="0092787C">
        <w:trPr>
          <w:trHeight w:hRule="exact" w:val="340"/>
          <w:jc w:val="center"/>
        </w:trPr>
        <w:tc>
          <w:tcPr>
            <w:tcW w:w="2501" w:type="dxa"/>
            <w:shd w:val="clear" w:color="auto" w:fill="FFFFFF" w:themeFill="background1"/>
            <w:vAlign w:val="center"/>
            <w:hideMark/>
          </w:tcPr>
          <w:p w14:paraId="2EDE10F7" w14:textId="77777777" w:rsidR="008718B5" w:rsidRPr="00946545" w:rsidRDefault="00871DD2" w:rsidP="0071100A">
            <w:pPr>
              <w:widowControl/>
              <w:spacing w:line="276" w:lineRule="auto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Liquid hydrogen (LH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  <w:vertAlign w:val="subscript"/>
              </w:rPr>
              <w:t>2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1185" w:type="dxa"/>
            <w:shd w:val="clear" w:color="auto" w:fill="FFFFFF" w:themeFill="background1"/>
            <w:vAlign w:val="center"/>
            <w:hideMark/>
          </w:tcPr>
          <w:p w14:paraId="183DB30B" w14:textId="04B40579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メイリオ" w:eastAsia="メイリオ" w:hAnsi="メイリオ" w:cstheme="majorBidi"/>
                <w:kern w:val="0"/>
                <w:sz w:val="16"/>
                <w:szCs w:val="16"/>
              </w:rPr>
              <w:t>〇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="003A456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2,330 Wh/ℓ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20A6246" w14:textId="26EE5D08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  <w:t>◎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32,900 Wh/kg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3368D087" w14:textId="1C90FC4D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Style w:val="cf01"/>
                <w:rFonts w:cs="Arial" w:hint="default"/>
                <w:b w:val="0"/>
                <w:bCs w:val="0"/>
              </w:rPr>
              <w:t>×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－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253</w:t>
            </w:r>
            <w:r w:rsidR="0007434E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℃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7148E41" w14:textId="012BDD62" w:rsidR="008718B5" w:rsidRPr="00946545" w:rsidRDefault="00871DD2" w:rsidP="009F449F">
            <w:pPr>
              <w:widowControl/>
              <w:spacing w:line="276" w:lineRule="auto"/>
              <w:jc w:val="center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Style w:val="cf01"/>
                <w:rFonts w:cs="Arial" w:hint="default"/>
                <w:b w:val="0"/>
                <w:bCs w:val="0"/>
              </w:rPr>
              <w:t>×</w:t>
            </w:r>
          </w:p>
        </w:tc>
        <w:tc>
          <w:tcPr>
            <w:tcW w:w="2268" w:type="dxa"/>
            <w:shd w:val="clear" w:color="auto" w:fill="FFFFFF" w:themeFill="background1"/>
            <w:vAlign w:val="center"/>
            <w:hideMark/>
          </w:tcPr>
          <w:p w14:paraId="4AA22AD4" w14:textId="77777777" w:rsidR="008718B5" w:rsidRPr="00946545" w:rsidRDefault="00871DD2" w:rsidP="0092787C">
            <w:pPr>
              <w:widowControl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Meiryo UI" w:hAnsi="Cambria Math" w:cs="Cambria Math"/>
                <w:kern w:val="0"/>
                <w:sz w:val="16"/>
                <w:szCs w:val="16"/>
              </w:rPr>
              <w:t>△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Highly flammable, explosive</w:t>
            </w:r>
          </w:p>
        </w:tc>
      </w:tr>
      <w:tr w:rsidR="008379FB" w14:paraId="3903E675" w14:textId="77777777" w:rsidTr="0092787C">
        <w:trPr>
          <w:trHeight w:hRule="exact" w:val="454"/>
          <w:jc w:val="center"/>
        </w:trPr>
        <w:tc>
          <w:tcPr>
            <w:tcW w:w="2501" w:type="dxa"/>
            <w:shd w:val="clear" w:color="auto" w:fill="FFFFFF" w:themeFill="background1"/>
            <w:vAlign w:val="center"/>
            <w:hideMark/>
          </w:tcPr>
          <w:p w14:paraId="44A466C7" w14:textId="77777777" w:rsidR="008718B5" w:rsidRPr="00946545" w:rsidRDefault="00871DD2" w:rsidP="0071100A">
            <w:pPr>
              <w:widowControl/>
              <w:spacing w:line="276" w:lineRule="auto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Fuel liquefied ammonia (LNH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  <w:vertAlign w:val="subscript"/>
              </w:rPr>
              <w:t>3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)</w:t>
            </w:r>
          </w:p>
        </w:tc>
        <w:tc>
          <w:tcPr>
            <w:tcW w:w="1185" w:type="dxa"/>
            <w:shd w:val="clear" w:color="auto" w:fill="FFFFFF" w:themeFill="background1"/>
            <w:vAlign w:val="center"/>
            <w:hideMark/>
          </w:tcPr>
          <w:p w14:paraId="7207C7C4" w14:textId="1581AA81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メイリオ" w:eastAsia="メイリオ" w:hAnsi="メイリオ" w:cstheme="majorBidi"/>
                <w:kern w:val="0"/>
                <w:sz w:val="16"/>
                <w:szCs w:val="16"/>
              </w:rPr>
              <w:t>〇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="003A456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3,960 Wh/ℓ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D5825CB" w14:textId="1CDE0BCF" w:rsidR="008718B5" w:rsidRPr="00946545" w:rsidRDefault="00871DD2" w:rsidP="0092787C">
            <w:pPr>
              <w:widowControl/>
              <w:spacing w:line="200" w:lineRule="exact"/>
              <w:ind w:leftChars="-10" w:left="189" w:hangingChars="131" w:hanging="210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メイリオ" w:hAnsiTheme="majorBidi" w:cstheme="majorBidi"/>
                <w:kern w:val="0"/>
                <w:sz w:val="16"/>
                <w:szCs w:val="16"/>
              </w:rPr>
              <w:t>〇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="003A456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5,810 Wh/kg</w:t>
            </w:r>
            <w:r w:rsidR="00D27B43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:</w:t>
            </w:r>
          </w:p>
          <w:p w14:paraId="25CD5FF9" w14:textId="282EF111" w:rsidR="008C71B8" w:rsidRPr="00946545" w:rsidRDefault="00871DD2" w:rsidP="003A4565">
            <w:pPr>
              <w:widowControl/>
              <w:spacing w:line="200" w:lineRule="exact"/>
              <w:ind w:firstLineChars="168" w:firstLine="269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ED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  <w:vertAlign w:val="subscript"/>
              </w:rPr>
              <w:t>NH3</w:t>
            </w:r>
          </w:p>
          <w:p w14:paraId="2F87A47D" w14:textId="384A98B9" w:rsidR="008C71B8" w:rsidRPr="00946545" w:rsidRDefault="008C71B8" w:rsidP="0092787C">
            <w:pPr>
              <w:widowControl/>
              <w:spacing w:line="200" w:lineRule="exact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1BE13AD" w14:textId="446D7FF4" w:rsidR="008718B5" w:rsidRPr="00946545" w:rsidRDefault="00871DD2" w:rsidP="0092787C">
            <w:pPr>
              <w:widowControl/>
              <w:spacing w:line="200" w:lineRule="exact"/>
              <w:ind w:left="240" w:hangingChars="150" w:hanging="240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游ゴシック" w:hAnsi="Cambria Math" w:cs="Cambria Math"/>
                <w:kern w:val="0"/>
                <w:sz w:val="16"/>
                <w:szCs w:val="16"/>
              </w:rPr>
              <w:t>◎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Room temp</w:t>
            </w:r>
            <w:r w:rsidR="003D3BF1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erature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, 0.86</w:t>
            </w:r>
            <w:r w:rsidR="00201474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MPa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405732A" w14:textId="77777777" w:rsidR="008718B5" w:rsidRPr="00946545" w:rsidRDefault="00871DD2" w:rsidP="009F449F">
            <w:pPr>
              <w:widowControl/>
              <w:spacing w:line="200" w:lineRule="exact"/>
              <w:jc w:val="center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  <w:t>◎</w:t>
            </w:r>
          </w:p>
        </w:tc>
        <w:tc>
          <w:tcPr>
            <w:tcW w:w="2268" w:type="dxa"/>
            <w:shd w:val="clear" w:color="auto" w:fill="FFFFFF" w:themeFill="background1"/>
            <w:vAlign w:val="center"/>
            <w:hideMark/>
          </w:tcPr>
          <w:p w14:paraId="31619239" w14:textId="2BE2F33E" w:rsidR="004A6E48" w:rsidRPr="00946545" w:rsidRDefault="00871DD2" w:rsidP="0092787C">
            <w:pPr>
              <w:widowControl/>
              <w:spacing w:line="200" w:lineRule="exact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游ゴシック" w:hAnsi="Cambria Math" w:cs="Cambria Math"/>
                <w:kern w:val="0"/>
                <w:sz w:val="16"/>
                <w:szCs w:val="16"/>
              </w:rPr>
              <w:t>△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Acute toxicity</w:t>
            </w:r>
          </w:p>
          <w:p w14:paraId="10200F9E" w14:textId="63222E92" w:rsidR="008718B5" w:rsidRPr="00946545" w:rsidRDefault="00871DD2" w:rsidP="0092787C">
            <w:pPr>
              <w:widowControl/>
              <w:spacing w:line="200" w:lineRule="exact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メイリオ" w:eastAsia="メイリオ" w:hAnsi="メイリオ" w:cstheme="majorBidi"/>
                <w:kern w:val="0"/>
                <w:sz w:val="16"/>
                <w:szCs w:val="16"/>
              </w:rPr>
              <w:t>〇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Many achievements</w:t>
            </w:r>
          </w:p>
        </w:tc>
      </w:tr>
      <w:tr w:rsidR="008379FB" w14:paraId="3CD233C9" w14:textId="77777777" w:rsidTr="0092787C">
        <w:trPr>
          <w:trHeight w:hRule="exact" w:val="454"/>
          <w:jc w:val="center"/>
        </w:trPr>
        <w:tc>
          <w:tcPr>
            <w:tcW w:w="2501" w:type="dxa"/>
            <w:shd w:val="clear" w:color="auto" w:fill="FFFFFF" w:themeFill="background1"/>
            <w:vAlign w:val="center"/>
            <w:hideMark/>
          </w:tcPr>
          <w:p w14:paraId="65ACE9F9" w14:textId="77777777" w:rsidR="008718B5" w:rsidRPr="00946545" w:rsidRDefault="00871DD2" w:rsidP="0071100A">
            <w:pPr>
              <w:widowControl/>
              <w:spacing w:line="276" w:lineRule="auto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Methylcyclohexane (MCH)</w:t>
            </w:r>
          </w:p>
        </w:tc>
        <w:tc>
          <w:tcPr>
            <w:tcW w:w="1185" w:type="dxa"/>
            <w:shd w:val="clear" w:color="auto" w:fill="FFFFFF" w:themeFill="background1"/>
            <w:vAlign w:val="center"/>
            <w:hideMark/>
          </w:tcPr>
          <w:p w14:paraId="3598DCA2" w14:textId="4518CCB5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ＭＳ 明朝" w:hAnsi="Cambria Math" w:cs="Cambria Math"/>
                <w:kern w:val="0"/>
                <w:sz w:val="16"/>
                <w:szCs w:val="16"/>
              </w:rPr>
              <w:t>△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="003A456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1,550 Wh/ℓ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4551143" w14:textId="7E6710A0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  <w:t>△</w:t>
            </w:r>
            <w:r w:rsidR="003A4565"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  <w:t xml:space="preserve"> 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2,010 Wh/kg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0E840C16" w14:textId="77777777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游ゴシック" w:hAnsi="Cambria Math" w:cs="Cambria Math"/>
                <w:kern w:val="0"/>
                <w:sz w:val="16"/>
                <w:szCs w:val="16"/>
              </w:rPr>
              <w:t>◎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Room temperature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AD06C2C" w14:textId="77777777" w:rsidR="008718B5" w:rsidRPr="00946545" w:rsidRDefault="00871DD2" w:rsidP="009F449F">
            <w:pPr>
              <w:widowControl/>
              <w:spacing w:line="276" w:lineRule="auto"/>
              <w:jc w:val="center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メイリオ" w:hAnsiTheme="majorBidi" w:cstheme="majorBidi"/>
                <w:kern w:val="0"/>
                <w:sz w:val="16"/>
                <w:szCs w:val="16"/>
              </w:rPr>
              <w:t>〇</w:t>
            </w:r>
          </w:p>
        </w:tc>
        <w:tc>
          <w:tcPr>
            <w:tcW w:w="2268" w:type="dxa"/>
            <w:shd w:val="clear" w:color="auto" w:fill="FFFFFF" w:themeFill="background1"/>
            <w:vAlign w:val="center"/>
            <w:hideMark/>
          </w:tcPr>
          <w:p w14:paraId="79A68B11" w14:textId="77777777" w:rsidR="004A6E48" w:rsidRPr="00946545" w:rsidRDefault="00871DD2" w:rsidP="0092787C">
            <w:pPr>
              <w:widowControl/>
              <w:spacing w:line="200" w:lineRule="exact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メイリオ" w:hAnsiTheme="majorBidi" w:cstheme="majorBidi"/>
                <w:kern w:val="0"/>
                <w:sz w:val="16"/>
                <w:szCs w:val="16"/>
              </w:rPr>
              <w:t>〇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Flammability comparable</w:t>
            </w:r>
          </w:p>
          <w:p w14:paraId="28D2DF6D" w14:textId="5BA1D4B3" w:rsidR="008718B5" w:rsidRPr="00946545" w:rsidRDefault="00871DD2" w:rsidP="0092787C">
            <w:pPr>
              <w:widowControl/>
              <w:spacing w:line="200" w:lineRule="exact"/>
              <w:ind w:firstLineChars="100" w:firstLine="160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to gasoline</w:t>
            </w:r>
          </w:p>
        </w:tc>
      </w:tr>
      <w:tr w:rsidR="008379FB" w14:paraId="23D90936" w14:textId="77777777" w:rsidTr="0092787C">
        <w:trPr>
          <w:trHeight w:hRule="exact" w:val="454"/>
          <w:jc w:val="center"/>
        </w:trPr>
        <w:tc>
          <w:tcPr>
            <w:tcW w:w="2501" w:type="dxa"/>
            <w:shd w:val="clear" w:color="auto" w:fill="FFFFFF" w:themeFill="background1"/>
            <w:vAlign w:val="center"/>
            <w:hideMark/>
          </w:tcPr>
          <w:p w14:paraId="67198208" w14:textId="2CD032E8" w:rsidR="008718B5" w:rsidRPr="00946545" w:rsidRDefault="00871DD2" w:rsidP="0071100A">
            <w:pPr>
              <w:widowControl/>
              <w:spacing w:line="276" w:lineRule="auto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(ref.) Liquefied natural gas</w:t>
            </w:r>
          </w:p>
        </w:tc>
        <w:tc>
          <w:tcPr>
            <w:tcW w:w="1185" w:type="dxa"/>
            <w:shd w:val="clear" w:color="auto" w:fill="FFFFFF" w:themeFill="background1"/>
            <w:vAlign w:val="center"/>
            <w:hideMark/>
          </w:tcPr>
          <w:p w14:paraId="589E48D8" w14:textId="5F6CED89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ＭＳ 明朝" w:hAnsi="Cambria Math" w:cs="Cambria Math"/>
                <w:kern w:val="0"/>
                <w:sz w:val="16"/>
                <w:szCs w:val="16"/>
              </w:rPr>
              <w:t>◎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="003A456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6,977 Wh/ℓ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B5D5B70" w14:textId="0B9BCA24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  <w:t>◎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15,167 Wh/kg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789B0C7" w14:textId="506E20C9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Style w:val="cf01"/>
                <w:rFonts w:cs="Arial" w:hint="default"/>
                <w:b w:val="0"/>
                <w:bCs w:val="0"/>
              </w:rPr>
              <w:t>×</w:t>
            </w:r>
            <w:r w:rsidR="00BD03D8" w:rsidRPr="00021E68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="00BD03D8" w:rsidRPr="00021E68">
              <w:rPr>
                <w:rFonts w:asciiTheme="majorBidi" w:eastAsia="游ゴシック" w:hAnsiTheme="majorBidi" w:cstheme="majorBidi" w:hint="eastAsia"/>
                <w:kern w:val="0"/>
                <w:sz w:val="16"/>
                <w:szCs w:val="16"/>
              </w:rPr>
              <w:t>－</w:t>
            </w:r>
            <w:r w:rsidR="00BD03D8" w:rsidRPr="00021E68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16</w:t>
            </w:r>
            <w:r w:rsidR="001450CC" w:rsidRPr="00021E68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2</w:t>
            </w:r>
            <w:r w:rsidR="0007434E" w:rsidRPr="00021E68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="00BD03D8" w:rsidRPr="00021E68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℃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84F9B02" w14:textId="77777777" w:rsidR="008718B5" w:rsidRPr="00946545" w:rsidRDefault="00871DD2" w:rsidP="009F449F">
            <w:pPr>
              <w:widowControl/>
              <w:spacing w:line="276" w:lineRule="auto"/>
              <w:jc w:val="center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  <w:t>△</w:t>
            </w:r>
          </w:p>
        </w:tc>
        <w:tc>
          <w:tcPr>
            <w:tcW w:w="2268" w:type="dxa"/>
            <w:shd w:val="clear" w:color="auto" w:fill="FFFFFF" w:themeFill="background1"/>
            <w:vAlign w:val="center"/>
            <w:hideMark/>
          </w:tcPr>
          <w:p w14:paraId="00FA77F8" w14:textId="35E6A616" w:rsidR="008718B5" w:rsidRPr="00946545" w:rsidRDefault="00871DD2" w:rsidP="0092787C">
            <w:pPr>
              <w:widowControl/>
              <w:spacing w:line="200" w:lineRule="exact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Style w:val="cf01"/>
                <w:rFonts w:cs="Arial" w:hint="default"/>
                <w:b w:val="0"/>
                <w:bCs w:val="0"/>
              </w:rPr>
              <w:t>×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CO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  <w:vertAlign w:val="subscript"/>
              </w:rPr>
              <w:t>2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emissions</w:t>
            </w:r>
          </w:p>
        </w:tc>
      </w:tr>
      <w:tr w:rsidR="008379FB" w14:paraId="3EC7789A" w14:textId="77777777" w:rsidTr="0092787C">
        <w:trPr>
          <w:trHeight w:hRule="exact" w:val="454"/>
          <w:jc w:val="center"/>
        </w:trPr>
        <w:tc>
          <w:tcPr>
            <w:tcW w:w="2501" w:type="dxa"/>
            <w:shd w:val="clear" w:color="auto" w:fill="FFFFFF" w:themeFill="background1"/>
            <w:vAlign w:val="center"/>
            <w:hideMark/>
          </w:tcPr>
          <w:p w14:paraId="58432539" w14:textId="77777777" w:rsidR="008718B5" w:rsidRPr="00946545" w:rsidRDefault="00871DD2" w:rsidP="0071100A">
            <w:pPr>
              <w:widowControl/>
              <w:spacing w:line="276" w:lineRule="auto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(ref.) Crude oil</w:t>
            </w:r>
          </w:p>
        </w:tc>
        <w:tc>
          <w:tcPr>
            <w:tcW w:w="1185" w:type="dxa"/>
            <w:shd w:val="clear" w:color="auto" w:fill="FFFFFF" w:themeFill="background1"/>
            <w:vAlign w:val="center"/>
            <w:hideMark/>
          </w:tcPr>
          <w:p w14:paraId="22F7E16D" w14:textId="77777777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ＭＳ 明朝" w:hAnsi="Cambria Math" w:cs="Cambria Math"/>
                <w:kern w:val="0"/>
                <w:sz w:val="16"/>
                <w:szCs w:val="16"/>
              </w:rPr>
              <w:t>◎</w:t>
            </w:r>
            <w:r w:rsidRPr="00946545">
              <w:rPr>
                <w:rFonts w:asciiTheme="majorBidi" w:eastAsia="ＭＳ 明朝" w:hAnsiTheme="majorBidi" w:cstheme="majorBidi"/>
                <w:kern w:val="0"/>
                <w:sz w:val="16"/>
                <w:szCs w:val="16"/>
              </w:rPr>
              <w:t>10,628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Wh/ℓ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A8FC900" w14:textId="72A6735C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  <w:t>◎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12,541 Wh/kg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191EB388" w14:textId="77777777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游ゴシック" w:hAnsi="Cambria Math" w:cs="Cambria Math"/>
                <w:kern w:val="0"/>
                <w:sz w:val="16"/>
                <w:szCs w:val="16"/>
              </w:rPr>
              <w:t>◎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Room temperature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9DA3A87" w14:textId="77777777" w:rsidR="008718B5" w:rsidRPr="00946545" w:rsidRDefault="00871DD2" w:rsidP="009F449F">
            <w:pPr>
              <w:widowControl/>
              <w:spacing w:line="276" w:lineRule="auto"/>
              <w:jc w:val="center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  <w:t>◎</w:t>
            </w:r>
          </w:p>
        </w:tc>
        <w:tc>
          <w:tcPr>
            <w:tcW w:w="2268" w:type="dxa"/>
            <w:shd w:val="clear" w:color="auto" w:fill="FFFFFF" w:themeFill="background1"/>
            <w:vAlign w:val="center"/>
            <w:hideMark/>
          </w:tcPr>
          <w:p w14:paraId="540429E1" w14:textId="3B75EA00" w:rsidR="008718B5" w:rsidRPr="00946545" w:rsidRDefault="00871DD2" w:rsidP="0092787C">
            <w:pPr>
              <w:widowControl/>
              <w:spacing w:line="200" w:lineRule="exact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Style w:val="cf01"/>
                <w:rFonts w:cs="Arial" w:hint="default"/>
                <w:b w:val="0"/>
                <w:bCs w:val="0"/>
              </w:rPr>
              <w:t>××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="009F449F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High</w:t>
            </w:r>
            <w:r w:rsidR="0092787C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CO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  <w:vertAlign w:val="subscript"/>
              </w:rPr>
              <w:t>2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emissions</w:t>
            </w:r>
          </w:p>
        </w:tc>
      </w:tr>
      <w:tr w:rsidR="008379FB" w14:paraId="768BD078" w14:textId="77777777" w:rsidTr="0092787C">
        <w:trPr>
          <w:trHeight w:hRule="exact" w:val="454"/>
          <w:jc w:val="center"/>
        </w:trPr>
        <w:tc>
          <w:tcPr>
            <w:tcW w:w="2501" w:type="dxa"/>
            <w:shd w:val="clear" w:color="auto" w:fill="FFFFFF" w:themeFill="background1"/>
            <w:vAlign w:val="center"/>
            <w:hideMark/>
          </w:tcPr>
          <w:p w14:paraId="056A79F3" w14:textId="77777777" w:rsidR="008718B5" w:rsidRPr="00946545" w:rsidRDefault="00871DD2" w:rsidP="0071100A">
            <w:pPr>
              <w:widowControl/>
              <w:spacing w:line="276" w:lineRule="auto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(ref.) Coal</w:t>
            </w:r>
          </w:p>
        </w:tc>
        <w:tc>
          <w:tcPr>
            <w:tcW w:w="1185" w:type="dxa"/>
            <w:shd w:val="clear" w:color="auto" w:fill="FFFFFF" w:themeFill="background1"/>
            <w:vAlign w:val="center"/>
            <w:hideMark/>
          </w:tcPr>
          <w:p w14:paraId="60D51620" w14:textId="53BB263D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ＭＳ 明朝" w:hAnsi="Cambria Math" w:cs="Cambria Math"/>
                <w:kern w:val="0"/>
                <w:sz w:val="16"/>
                <w:szCs w:val="16"/>
              </w:rPr>
              <w:t>◎</w:t>
            </w:r>
            <w:r w:rsidR="003A4565">
              <w:rPr>
                <w:rFonts w:ascii="Cambria Math" w:eastAsia="ＭＳ 明朝" w:hAnsi="Cambria Math" w:cs="Cambria Math"/>
                <w:kern w:val="0"/>
                <w:sz w:val="16"/>
                <w:szCs w:val="16"/>
              </w:rPr>
              <w:t xml:space="preserve"> 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9,972 Wh/ℓ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9BEA1F7" w14:textId="02DC6A88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メイリオ" w:hAnsiTheme="majorBidi" w:cstheme="majorBidi"/>
                <w:kern w:val="0"/>
                <w:sz w:val="16"/>
                <w:szCs w:val="16"/>
              </w:rPr>
              <w:t>〇</w:t>
            </w:r>
            <w:r w:rsidR="003A4565">
              <w:rPr>
                <w:rFonts w:asciiTheme="majorBidi" w:eastAsia="メイリオ" w:hAnsiTheme="majorBidi" w:cstheme="majorBidi" w:hint="eastAsia"/>
                <w:kern w:val="0"/>
                <w:sz w:val="16"/>
                <w:szCs w:val="16"/>
              </w:rPr>
              <w:t xml:space="preserve"> </w:t>
            </w:r>
            <w:r w:rsidR="003A4565">
              <w:rPr>
                <w:rFonts w:asciiTheme="majorBidi" w:eastAsia="メイリオ" w:hAnsiTheme="majorBidi" w:cstheme="majorBidi"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7,150 Wh/kg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158607D" w14:textId="77777777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游ゴシック" w:hAnsi="Cambria Math" w:cs="Cambria Math"/>
                <w:kern w:val="0"/>
                <w:sz w:val="16"/>
                <w:szCs w:val="16"/>
              </w:rPr>
              <w:t>◎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Room temperature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67A7A7E" w14:textId="77777777" w:rsidR="008718B5" w:rsidRPr="00946545" w:rsidRDefault="00871DD2" w:rsidP="009F449F">
            <w:pPr>
              <w:widowControl/>
              <w:spacing w:line="276" w:lineRule="auto"/>
              <w:jc w:val="center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  <w:t>◎</w:t>
            </w:r>
          </w:p>
        </w:tc>
        <w:tc>
          <w:tcPr>
            <w:tcW w:w="2268" w:type="dxa"/>
            <w:shd w:val="clear" w:color="auto" w:fill="FFFFFF" w:themeFill="background1"/>
            <w:vAlign w:val="center"/>
            <w:hideMark/>
          </w:tcPr>
          <w:p w14:paraId="63BA20DE" w14:textId="290308B0" w:rsidR="008718B5" w:rsidRPr="00946545" w:rsidRDefault="00871DD2" w:rsidP="0092787C">
            <w:pPr>
              <w:widowControl/>
              <w:spacing w:line="200" w:lineRule="exact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Style w:val="cf01"/>
                <w:rFonts w:cs="Arial" w:hint="default"/>
                <w:b w:val="0"/>
                <w:bCs w:val="0"/>
              </w:rPr>
              <w:t>××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="009F449F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High</w:t>
            </w:r>
            <w:r w:rsidR="0092787C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CO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  <w:vertAlign w:val="subscript"/>
              </w:rPr>
              <w:t>2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emissions</w:t>
            </w:r>
          </w:p>
        </w:tc>
      </w:tr>
      <w:tr w:rsidR="008379FB" w14:paraId="6CD1BB41" w14:textId="77777777" w:rsidTr="0092787C">
        <w:trPr>
          <w:trHeight w:hRule="exact" w:val="454"/>
          <w:jc w:val="center"/>
        </w:trPr>
        <w:tc>
          <w:tcPr>
            <w:tcW w:w="2501" w:type="dxa"/>
            <w:shd w:val="clear" w:color="auto" w:fill="FFFFFF" w:themeFill="background1"/>
            <w:vAlign w:val="center"/>
            <w:hideMark/>
          </w:tcPr>
          <w:p w14:paraId="6CC9740B" w14:textId="77777777" w:rsidR="008718B5" w:rsidRPr="00946545" w:rsidRDefault="00871DD2" w:rsidP="0071100A">
            <w:pPr>
              <w:widowControl/>
              <w:spacing w:line="276" w:lineRule="auto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(ref.) Li-ion secondary battery</w:t>
            </w:r>
          </w:p>
        </w:tc>
        <w:tc>
          <w:tcPr>
            <w:tcW w:w="1185" w:type="dxa"/>
            <w:shd w:val="clear" w:color="auto" w:fill="FFFFFF" w:themeFill="background1"/>
            <w:vAlign w:val="center"/>
            <w:hideMark/>
          </w:tcPr>
          <w:p w14:paraId="0775ABEE" w14:textId="6882EAA8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Style w:val="cf01"/>
                <w:rFonts w:cs="Arial" w:hint="default"/>
                <w:b w:val="0"/>
                <w:bCs w:val="0"/>
              </w:rPr>
              <w:t>×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="003A456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  \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520 Wh/ℓ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8518C86" w14:textId="3F16252A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Style w:val="cf01"/>
                <w:rFonts w:cs="Arial" w:hint="default"/>
                <w:b w:val="0"/>
                <w:bCs w:val="0"/>
              </w:rPr>
              <w:t>×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="003A456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     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201 Wh/kg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7B88B9F5" w14:textId="77777777" w:rsidR="008718B5" w:rsidRPr="00946545" w:rsidRDefault="00871DD2" w:rsidP="0092787C">
            <w:pPr>
              <w:widowControl/>
              <w:spacing w:line="276" w:lineRule="auto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游ゴシック" w:hAnsi="Cambria Math" w:cs="Cambria Math"/>
                <w:kern w:val="0"/>
                <w:sz w:val="16"/>
                <w:szCs w:val="16"/>
              </w:rPr>
              <w:t>◎</w:t>
            </w:r>
            <w:r w:rsidRPr="00946545">
              <w:rPr>
                <w:rFonts w:asciiTheme="majorBidi" w:eastAsia="游ゴシック" w:hAnsiTheme="majorBidi" w:cstheme="majorBidi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Room temperature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752DE92" w14:textId="5046D96C" w:rsidR="008718B5" w:rsidRPr="00946545" w:rsidRDefault="00871DD2" w:rsidP="009F449F">
            <w:pPr>
              <w:widowControl/>
              <w:jc w:val="center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Style w:val="cf01"/>
                <w:rFonts w:cs="Arial" w:hint="default"/>
                <w:b w:val="0"/>
                <w:bCs w:val="0"/>
              </w:rPr>
              <w:t>×</w:t>
            </w:r>
          </w:p>
        </w:tc>
        <w:tc>
          <w:tcPr>
            <w:tcW w:w="2268" w:type="dxa"/>
            <w:shd w:val="clear" w:color="auto" w:fill="FFFFFF" w:themeFill="background1"/>
            <w:vAlign w:val="center"/>
            <w:hideMark/>
          </w:tcPr>
          <w:p w14:paraId="5131568A" w14:textId="0DF5D6EE" w:rsidR="008718B5" w:rsidRPr="00946545" w:rsidRDefault="00871DD2" w:rsidP="0092787C">
            <w:pPr>
              <w:widowControl/>
              <w:spacing w:line="200" w:lineRule="exact"/>
              <w:ind w:left="191" w:hangingChars="106" w:hanging="191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Style w:val="cf01"/>
                <w:rFonts w:cs="Arial" w:hint="default"/>
                <w:b w:val="0"/>
                <w:bCs w:val="0"/>
              </w:rPr>
              <w:t>×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Lithium is a rare metal</w:t>
            </w:r>
            <w:r w:rsidR="0092787C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and expensive</w:t>
            </w:r>
          </w:p>
        </w:tc>
      </w:tr>
      <w:tr w:rsidR="008379FB" w14:paraId="3B61ECBC" w14:textId="77777777" w:rsidTr="0092787C">
        <w:trPr>
          <w:trHeight w:hRule="exact" w:val="454"/>
          <w:jc w:val="center"/>
        </w:trPr>
        <w:tc>
          <w:tcPr>
            <w:tcW w:w="2501" w:type="dxa"/>
            <w:shd w:val="clear" w:color="auto" w:fill="FFFFFF" w:themeFill="background1"/>
            <w:vAlign w:val="center"/>
            <w:hideMark/>
          </w:tcPr>
          <w:p w14:paraId="4509A59F" w14:textId="77777777" w:rsidR="008718B5" w:rsidRPr="00946545" w:rsidRDefault="00871DD2" w:rsidP="0071100A">
            <w:pPr>
              <w:widowControl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(ref.) Uranium fuel</w:t>
            </w:r>
          </w:p>
        </w:tc>
        <w:tc>
          <w:tcPr>
            <w:tcW w:w="1185" w:type="dxa"/>
            <w:shd w:val="clear" w:color="auto" w:fill="FFFFFF" w:themeFill="background1"/>
            <w:vAlign w:val="center"/>
            <w:hideMark/>
          </w:tcPr>
          <w:p w14:paraId="1E23AC17" w14:textId="65A13139" w:rsidR="008718B5" w:rsidRPr="00946545" w:rsidRDefault="00871DD2" w:rsidP="0092787C">
            <w:pPr>
              <w:widowControl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游ゴシック" w:hAnsi="Cambria Math" w:cs="Cambria Math"/>
                <w:kern w:val="0"/>
                <w:sz w:val="16"/>
                <w:szCs w:val="16"/>
              </w:rPr>
              <w:t>◉</w:t>
            </w:r>
            <w:r w:rsidR="00E06B13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7.6×10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  <w:vertAlign w:val="superscript"/>
              </w:rPr>
              <w:t>9</w:t>
            </w:r>
            <w:r w:rsidR="00731843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Wh/ℓ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98DB456" w14:textId="371BBF4F" w:rsidR="008718B5" w:rsidRPr="00946545" w:rsidRDefault="00871DD2" w:rsidP="0092787C">
            <w:pPr>
              <w:widowControl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="Cambria Math" w:eastAsia="游ゴシック" w:hAnsi="Cambria Math" w:cs="Cambria Math"/>
                <w:kern w:val="0"/>
                <w:sz w:val="16"/>
                <w:szCs w:val="16"/>
              </w:rPr>
              <w:t>◉</w:t>
            </w:r>
            <w:r w:rsidR="00E06B13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4.2×10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  <w:vertAlign w:val="superscript"/>
              </w:rPr>
              <w:t>8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Wh/kg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2C4C3A1C" w14:textId="77777777" w:rsidR="008718B5" w:rsidRPr="00946545" w:rsidRDefault="00871DD2" w:rsidP="0092787C">
            <w:pPr>
              <w:widowControl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メイリオ" w:hAnsiTheme="majorBidi" w:cstheme="majorBidi"/>
                <w:kern w:val="0"/>
                <w:sz w:val="16"/>
                <w:szCs w:val="16"/>
              </w:rPr>
              <w:t>〇</w:t>
            </w: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Cooled in fuel pool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812D5AB" w14:textId="05A80B4A" w:rsidR="00C96779" w:rsidRPr="00946545" w:rsidRDefault="00871DD2" w:rsidP="0092787C">
            <w:pPr>
              <w:widowControl/>
              <w:spacing w:line="180" w:lineRule="exact"/>
              <w:ind w:left="180" w:hangingChars="100" w:hanging="180"/>
              <w:jc w:val="center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Style w:val="cf01"/>
                <w:rFonts w:cs="Arial" w:hint="default"/>
                <w:b w:val="0"/>
                <w:bCs w:val="0"/>
              </w:rPr>
              <w:t>×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Cooling</w:t>
            </w:r>
          </w:p>
          <w:p w14:paraId="035E091C" w14:textId="1AC5D713" w:rsidR="008718B5" w:rsidRPr="00946545" w:rsidRDefault="00871DD2" w:rsidP="0092787C">
            <w:pPr>
              <w:widowControl/>
              <w:spacing w:line="180" w:lineRule="exact"/>
              <w:ind w:firstLineChars="100" w:firstLine="160"/>
              <w:jc w:val="center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required</w:t>
            </w:r>
          </w:p>
        </w:tc>
        <w:tc>
          <w:tcPr>
            <w:tcW w:w="2268" w:type="dxa"/>
            <w:shd w:val="clear" w:color="auto" w:fill="FFFFFF" w:themeFill="background1"/>
            <w:vAlign w:val="center"/>
            <w:hideMark/>
          </w:tcPr>
          <w:p w14:paraId="29C0CD92" w14:textId="77777777" w:rsidR="004A6E48" w:rsidRPr="00946545" w:rsidRDefault="00871DD2" w:rsidP="0092787C">
            <w:pPr>
              <w:widowControl/>
              <w:spacing w:line="200" w:lineRule="exact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Style w:val="cf01"/>
                <w:rFonts w:cs="Arial" w:hint="default"/>
                <w:b w:val="0"/>
                <w:bCs w:val="0"/>
              </w:rPr>
              <w:t>×××</w:t>
            </w:r>
            <w:r w:rsidR="00BD03D8"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 xml:space="preserve"> Final disposal method</w:t>
            </w:r>
          </w:p>
          <w:p w14:paraId="49902ED8" w14:textId="27C5365B" w:rsidR="008718B5" w:rsidRPr="00946545" w:rsidRDefault="00871DD2" w:rsidP="0092787C">
            <w:pPr>
              <w:widowControl/>
              <w:spacing w:line="200" w:lineRule="exact"/>
              <w:ind w:firstLineChars="96" w:firstLine="154"/>
              <w:jc w:val="left"/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</w:pPr>
            <w:r w:rsidRPr="00946545">
              <w:rPr>
                <w:rFonts w:asciiTheme="majorBidi" w:eastAsia="游ゴシック" w:hAnsiTheme="majorBidi" w:cstheme="majorBidi"/>
                <w:kern w:val="0"/>
                <w:sz w:val="16"/>
                <w:szCs w:val="16"/>
              </w:rPr>
              <w:t>not defined</w:t>
            </w:r>
          </w:p>
        </w:tc>
      </w:tr>
    </w:tbl>
    <w:bookmarkEnd w:id="5"/>
    <w:p w14:paraId="2A3B35B2" w14:textId="51C7D5B0" w:rsidR="00CA1BA1" w:rsidRPr="00946545" w:rsidRDefault="00871DD2">
      <w:pPr>
        <w:spacing w:line="360" w:lineRule="exact"/>
        <w:jc w:val="left"/>
        <w:rPr>
          <w:rFonts w:asciiTheme="majorBidi" w:hAnsiTheme="majorBidi" w:cstheme="majorBidi"/>
          <w:sz w:val="22"/>
        </w:rPr>
      </w:pPr>
      <w:r w:rsidRPr="00946545">
        <w:rPr>
          <w:rFonts w:asciiTheme="majorBidi" w:hAnsiTheme="majorBidi" w:cstheme="majorBidi"/>
          <w:sz w:val="22"/>
        </w:rPr>
        <w:t xml:space="preserve">Note: The symbols </w:t>
      </w:r>
      <w:r w:rsidRPr="00946545">
        <w:rPr>
          <w:rFonts w:ascii="Cambria Math" w:eastAsia="游ゴシック" w:hAnsi="Cambria Math" w:cs="Cambria Math"/>
          <w:b/>
          <w:bCs/>
          <w:kern w:val="0"/>
          <w:sz w:val="16"/>
          <w:szCs w:val="16"/>
        </w:rPr>
        <w:t>◉</w:t>
      </w:r>
      <w:r w:rsidRPr="00946545">
        <w:rPr>
          <w:rFonts w:asciiTheme="majorBidi" w:eastAsia="游ゴシック" w:hAnsiTheme="majorBidi" w:cstheme="majorBidi"/>
          <w:b/>
          <w:bCs/>
          <w:kern w:val="0"/>
          <w:sz w:val="16"/>
          <w:szCs w:val="16"/>
        </w:rPr>
        <w:t>,</w:t>
      </w:r>
      <w:r w:rsidRPr="00946545">
        <w:rPr>
          <w:rFonts w:asciiTheme="majorBidi" w:hAnsiTheme="majorBidi" w:cstheme="majorBidi"/>
          <w:b/>
          <w:bCs/>
          <w:sz w:val="22"/>
        </w:rPr>
        <w:t xml:space="preserve"> </w:t>
      </w:r>
      <w:r w:rsidRPr="00946545">
        <w:rPr>
          <w:rFonts w:ascii="Cambria Math" w:eastAsia="ＭＳ 明朝" w:hAnsi="Cambria Math" w:cs="Cambria Math"/>
          <w:b/>
          <w:bCs/>
          <w:kern w:val="0"/>
          <w:sz w:val="16"/>
          <w:szCs w:val="16"/>
        </w:rPr>
        <w:t>◎</w:t>
      </w:r>
      <w:r w:rsidRPr="00946545">
        <w:rPr>
          <w:rFonts w:asciiTheme="majorBidi" w:eastAsia="ＭＳ 明朝" w:hAnsiTheme="majorBidi" w:cstheme="majorBidi"/>
          <w:b/>
          <w:bCs/>
          <w:kern w:val="0"/>
          <w:sz w:val="16"/>
          <w:szCs w:val="16"/>
        </w:rPr>
        <w:t xml:space="preserve">, </w:t>
      </w:r>
      <w:r w:rsidRPr="00946545">
        <w:rPr>
          <w:rFonts w:ascii="メイリオ" w:eastAsia="メイリオ" w:hAnsi="メイリオ" w:cstheme="majorBidi"/>
          <w:b/>
          <w:bCs/>
          <w:kern w:val="0"/>
          <w:sz w:val="16"/>
          <w:szCs w:val="16"/>
        </w:rPr>
        <w:t>〇</w:t>
      </w:r>
      <w:r w:rsidRPr="00946545">
        <w:rPr>
          <w:rFonts w:asciiTheme="majorBidi" w:eastAsia="メイリオ" w:hAnsiTheme="majorBidi" w:cstheme="majorBidi"/>
          <w:b/>
          <w:bCs/>
          <w:kern w:val="0"/>
          <w:sz w:val="16"/>
          <w:szCs w:val="16"/>
        </w:rPr>
        <w:t xml:space="preserve">, </w:t>
      </w:r>
      <w:r w:rsidRPr="00946545">
        <w:rPr>
          <w:rFonts w:ascii="Cambria Math" w:eastAsia="メイリオ" w:hAnsi="Cambria Math" w:cs="Cambria Math"/>
          <w:b/>
          <w:bCs/>
          <w:kern w:val="0"/>
          <w:sz w:val="16"/>
          <w:szCs w:val="16"/>
        </w:rPr>
        <w:t>△</w:t>
      </w:r>
      <w:r w:rsidRPr="00946545">
        <w:rPr>
          <w:rFonts w:asciiTheme="majorBidi" w:eastAsia="メイリオ" w:hAnsiTheme="majorBidi" w:cstheme="majorBidi"/>
          <w:b/>
          <w:bCs/>
          <w:kern w:val="0"/>
          <w:sz w:val="16"/>
          <w:szCs w:val="16"/>
        </w:rPr>
        <w:t xml:space="preserve">, </w:t>
      </w:r>
      <w:r w:rsidRPr="00946545">
        <w:rPr>
          <w:rStyle w:val="cf01"/>
          <w:rFonts w:cs="Arial" w:hint="default"/>
          <w:b w:val="0"/>
        </w:rPr>
        <w:t>×</w:t>
      </w:r>
      <w:r w:rsidRPr="00946545">
        <w:rPr>
          <w:rFonts w:asciiTheme="majorBidi" w:eastAsia="游ゴシック" w:hAnsiTheme="majorBidi" w:cstheme="majorBidi"/>
          <w:b/>
          <w:bCs/>
          <w:kern w:val="0"/>
          <w:sz w:val="16"/>
          <w:szCs w:val="16"/>
        </w:rPr>
        <w:t xml:space="preserve">, </w:t>
      </w:r>
      <w:r w:rsidRPr="00946545">
        <w:rPr>
          <w:rStyle w:val="cf01"/>
          <w:rFonts w:cs="Arial" w:hint="default"/>
          <w:b w:val="0"/>
        </w:rPr>
        <w:t>××</w:t>
      </w:r>
      <w:r w:rsidRPr="00946545">
        <w:rPr>
          <w:rFonts w:asciiTheme="majorBidi" w:eastAsia="游ゴシック" w:hAnsiTheme="majorBidi" w:cstheme="majorBidi"/>
          <w:b/>
          <w:bCs/>
          <w:kern w:val="0"/>
          <w:sz w:val="16"/>
          <w:szCs w:val="16"/>
        </w:rPr>
        <w:t xml:space="preserve">, </w:t>
      </w:r>
      <w:r w:rsidR="00B4445D">
        <w:rPr>
          <w:rFonts w:asciiTheme="majorBidi" w:hAnsiTheme="majorBidi" w:cstheme="majorBidi"/>
          <w:sz w:val="22"/>
        </w:rPr>
        <w:t xml:space="preserve">and </w:t>
      </w:r>
      <w:r w:rsidRPr="00946545">
        <w:rPr>
          <w:rStyle w:val="cf01"/>
          <w:rFonts w:cs="Arial" w:hint="default"/>
          <w:b w:val="0"/>
        </w:rPr>
        <w:t>×××</w:t>
      </w:r>
      <w:r w:rsidRPr="00946545">
        <w:rPr>
          <w:rFonts w:asciiTheme="majorBidi" w:hAnsiTheme="majorBidi" w:cstheme="majorBidi"/>
          <w:sz w:val="22"/>
        </w:rPr>
        <w:t xml:space="preserve"> represent </w:t>
      </w:r>
      <w:r w:rsidR="003905ED" w:rsidRPr="00946545">
        <w:rPr>
          <w:rFonts w:asciiTheme="majorBidi" w:hAnsiTheme="majorBidi" w:cstheme="majorBidi"/>
          <w:sz w:val="22"/>
        </w:rPr>
        <w:t xml:space="preserve">better </w:t>
      </w:r>
      <w:r w:rsidRPr="00946545">
        <w:rPr>
          <w:rFonts w:asciiTheme="majorBidi" w:hAnsiTheme="majorBidi" w:cstheme="majorBidi"/>
          <w:sz w:val="22"/>
        </w:rPr>
        <w:t>to</w:t>
      </w:r>
      <w:r w:rsidR="003905ED" w:rsidRPr="00946545">
        <w:rPr>
          <w:rFonts w:asciiTheme="majorBidi" w:hAnsiTheme="majorBidi" w:cstheme="majorBidi"/>
          <w:sz w:val="22"/>
        </w:rPr>
        <w:t xml:space="preserve"> worse</w:t>
      </w:r>
      <w:r w:rsidRPr="00946545">
        <w:rPr>
          <w:rFonts w:asciiTheme="majorBidi" w:hAnsiTheme="majorBidi" w:cstheme="majorBidi"/>
          <w:sz w:val="22"/>
        </w:rPr>
        <w:t xml:space="preserve"> from left to right</w:t>
      </w:r>
    </w:p>
    <w:p w14:paraId="31623333" w14:textId="77777777" w:rsidR="00CA63B7" w:rsidRPr="00946545" w:rsidRDefault="00CA63B7" w:rsidP="0071100A">
      <w:pPr>
        <w:spacing w:line="360" w:lineRule="exact"/>
        <w:ind w:leftChars="-460" w:left="-1" w:hangingChars="447" w:hanging="965"/>
        <w:jc w:val="left"/>
        <w:rPr>
          <w:rFonts w:asciiTheme="majorBidi" w:hAnsiTheme="majorBidi" w:cstheme="majorBidi"/>
          <w:b/>
          <w:bCs/>
          <w:sz w:val="22"/>
        </w:rPr>
      </w:pPr>
    </w:p>
    <w:sectPr w:rsidR="00CA63B7" w:rsidRPr="00946545" w:rsidSect="008E4D4F">
      <w:footerReference w:type="default" r:id="rId15"/>
      <w:pgSz w:w="12240" w:h="15840" w:code="1"/>
      <w:pgMar w:top="1134" w:right="1134" w:bottom="1134" w:left="1134" w:header="720" w:footer="397" w:gutter="0"/>
      <w:cols w:space="720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2BEAB" w14:textId="77777777" w:rsidR="00871DD2" w:rsidRDefault="00871DD2">
      <w:r>
        <w:separator/>
      </w:r>
    </w:p>
  </w:endnote>
  <w:endnote w:type="continuationSeparator" w:id="0">
    <w:p w14:paraId="0344970F" w14:textId="77777777" w:rsidR="00871DD2" w:rsidRDefault="00871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2CC9C" w14:textId="77777777" w:rsidR="00AF457F" w:rsidRPr="00946545" w:rsidRDefault="00871DD2">
    <w:pPr>
      <w:pStyle w:val="a6"/>
      <w:jc w:val="center"/>
      <w:rPr>
        <w:rFonts w:ascii="游明朝" w:eastAsia="游明朝" w:hAnsi="游明朝" w:cs="游明朝"/>
        <w:sz w:val="16"/>
      </w:rPr>
    </w:pPr>
    <w:r w:rsidRPr="00946545">
      <w:rPr>
        <w:rFonts w:ascii="游明朝" w:eastAsia="游明朝" w:hAnsi="游明朝" w:cs="游明朝"/>
      </w:rPr>
      <w:t xml:space="preserve"> </w:t>
    </w:r>
    <w:r w:rsidRPr="00946545">
      <w:rPr>
        <w:b/>
        <w:bCs/>
        <w:sz w:val="20"/>
        <w:szCs w:val="20"/>
      </w:rPr>
      <w:fldChar w:fldCharType="begin"/>
    </w:r>
    <w:r w:rsidRPr="00946545">
      <w:rPr>
        <w:b/>
        <w:bCs/>
        <w:sz w:val="16"/>
        <w:szCs w:val="18"/>
      </w:rPr>
      <w:instrText>PAGE</w:instrText>
    </w:r>
    <w:r w:rsidRPr="00946545">
      <w:rPr>
        <w:b/>
        <w:bCs/>
        <w:sz w:val="20"/>
        <w:szCs w:val="20"/>
      </w:rPr>
      <w:fldChar w:fldCharType="separate"/>
    </w:r>
    <w:r w:rsidRPr="00946545">
      <w:rPr>
        <w:rFonts w:ascii="游明朝" w:eastAsia="游明朝" w:hAnsi="游明朝" w:cs="游明朝"/>
        <w:b/>
        <w:sz w:val="16"/>
      </w:rPr>
      <w:t>2</w:t>
    </w:r>
    <w:r w:rsidRPr="00946545">
      <w:rPr>
        <w:rFonts w:ascii="游明朝" w:eastAsia="游明朝" w:hAnsi="游明朝" w:cs="游明朝"/>
        <w:sz w:val="16"/>
      </w:rPr>
      <w:fldChar w:fldCharType="end"/>
    </w:r>
    <w:r w:rsidRPr="00946545">
      <w:rPr>
        <w:rFonts w:ascii="游明朝" w:eastAsia="游明朝" w:hAnsi="游明朝" w:cs="游明朝"/>
        <w:sz w:val="16"/>
      </w:rPr>
      <w:t xml:space="preserve"> / </w:t>
    </w:r>
    <w:r w:rsidRPr="00946545">
      <w:rPr>
        <w:b/>
        <w:bCs/>
        <w:sz w:val="20"/>
        <w:szCs w:val="20"/>
      </w:rPr>
      <w:fldChar w:fldCharType="begin"/>
    </w:r>
    <w:r w:rsidRPr="00946545">
      <w:rPr>
        <w:b/>
        <w:bCs/>
        <w:sz w:val="16"/>
        <w:szCs w:val="18"/>
      </w:rPr>
      <w:instrText>NUMPAGES</w:instrText>
    </w:r>
    <w:r w:rsidRPr="00946545">
      <w:rPr>
        <w:b/>
        <w:bCs/>
        <w:sz w:val="20"/>
        <w:szCs w:val="20"/>
      </w:rPr>
      <w:fldChar w:fldCharType="separate"/>
    </w:r>
    <w:r w:rsidRPr="00946545">
      <w:rPr>
        <w:rFonts w:ascii="游明朝" w:eastAsia="游明朝" w:hAnsi="游明朝" w:cs="游明朝"/>
        <w:b/>
        <w:sz w:val="16"/>
      </w:rPr>
      <w:t>2</w:t>
    </w:r>
    <w:r w:rsidRPr="00946545">
      <w:rPr>
        <w:rFonts w:ascii="游明朝" w:eastAsia="游明朝" w:hAnsi="游明朝" w:cs="游明朝"/>
        <w:sz w:val="16"/>
      </w:rPr>
      <w:fldChar w:fldCharType="end"/>
    </w:r>
  </w:p>
  <w:p w14:paraId="53108078" w14:textId="77777777" w:rsidR="00AF457F" w:rsidRPr="00946545" w:rsidRDefault="00AF45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D15A0" w14:textId="77777777" w:rsidR="00871DD2" w:rsidRDefault="00871DD2">
      <w:r>
        <w:separator/>
      </w:r>
    </w:p>
  </w:footnote>
  <w:footnote w:type="continuationSeparator" w:id="0">
    <w:p w14:paraId="2563E757" w14:textId="77777777" w:rsidR="00871DD2" w:rsidRDefault="00871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2F3D"/>
    <w:multiLevelType w:val="multilevel"/>
    <w:tmpl w:val="046A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A23241"/>
    <w:multiLevelType w:val="multilevel"/>
    <w:tmpl w:val="37C0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E537DF"/>
    <w:multiLevelType w:val="multilevel"/>
    <w:tmpl w:val="5D24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4438783">
    <w:abstractNumId w:val="2"/>
  </w:num>
  <w:num w:numId="2" w16cid:durableId="137192156">
    <w:abstractNumId w:val="1"/>
  </w:num>
  <w:num w:numId="3" w16cid:durableId="60492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bordersDoNotSurroundHeader/>
  <w:bordersDoNotSurroundFooter/>
  <w:proofState w:spelling="clean" w:grammar="clean"/>
  <w:defaultTabStop w:val="840"/>
  <w:drawingGridHorizontalSpacing w:val="105"/>
  <w:drawingGridVerticalSpacing w:val="144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7F"/>
    <w:rsid w:val="000028FD"/>
    <w:rsid w:val="0000419F"/>
    <w:rsid w:val="0000450E"/>
    <w:rsid w:val="00004BBA"/>
    <w:rsid w:val="00006BAC"/>
    <w:rsid w:val="00007D89"/>
    <w:rsid w:val="000107A2"/>
    <w:rsid w:val="00012D1B"/>
    <w:rsid w:val="00014177"/>
    <w:rsid w:val="00015144"/>
    <w:rsid w:val="000154D9"/>
    <w:rsid w:val="0001619B"/>
    <w:rsid w:val="0001665B"/>
    <w:rsid w:val="00016937"/>
    <w:rsid w:val="00017F44"/>
    <w:rsid w:val="000208B5"/>
    <w:rsid w:val="000209FA"/>
    <w:rsid w:val="00021796"/>
    <w:rsid w:val="00021E68"/>
    <w:rsid w:val="00023E89"/>
    <w:rsid w:val="0002437D"/>
    <w:rsid w:val="00025108"/>
    <w:rsid w:val="00025388"/>
    <w:rsid w:val="00026B6A"/>
    <w:rsid w:val="00027626"/>
    <w:rsid w:val="000303AA"/>
    <w:rsid w:val="00031659"/>
    <w:rsid w:val="000321EF"/>
    <w:rsid w:val="00032F97"/>
    <w:rsid w:val="00033CC4"/>
    <w:rsid w:val="00033CD4"/>
    <w:rsid w:val="00035B28"/>
    <w:rsid w:val="00036138"/>
    <w:rsid w:val="000362DC"/>
    <w:rsid w:val="0003727F"/>
    <w:rsid w:val="00037DC7"/>
    <w:rsid w:val="0004075F"/>
    <w:rsid w:val="000411B9"/>
    <w:rsid w:val="00043080"/>
    <w:rsid w:val="00045986"/>
    <w:rsid w:val="00045C5A"/>
    <w:rsid w:val="00045F9D"/>
    <w:rsid w:val="0004601E"/>
    <w:rsid w:val="00046049"/>
    <w:rsid w:val="00047E54"/>
    <w:rsid w:val="000502D9"/>
    <w:rsid w:val="000514DF"/>
    <w:rsid w:val="00051D71"/>
    <w:rsid w:val="00053BEB"/>
    <w:rsid w:val="00054025"/>
    <w:rsid w:val="00054958"/>
    <w:rsid w:val="00054A1D"/>
    <w:rsid w:val="000552BA"/>
    <w:rsid w:val="000576BA"/>
    <w:rsid w:val="00057B13"/>
    <w:rsid w:val="00060038"/>
    <w:rsid w:val="0006183A"/>
    <w:rsid w:val="00061B71"/>
    <w:rsid w:val="00062705"/>
    <w:rsid w:val="0006309A"/>
    <w:rsid w:val="000636B5"/>
    <w:rsid w:val="00066B14"/>
    <w:rsid w:val="00067139"/>
    <w:rsid w:val="000677D6"/>
    <w:rsid w:val="00070FFF"/>
    <w:rsid w:val="00071E2A"/>
    <w:rsid w:val="00073CD9"/>
    <w:rsid w:val="000741B4"/>
    <w:rsid w:val="0007434E"/>
    <w:rsid w:val="000749FE"/>
    <w:rsid w:val="000750DE"/>
    <w:rsid w:val="000764FB"/>
    <w:rsid w:val="00077A4B"/>
    <w:rsid w:val="000807EE"/>
    <w:rsid w:val="000814B9"/>
    <w:rsid w:val="000820D8"/>
    <w:rsid w:val="00082932"/>
    <w:rsid w:val="00082A5C"/>
    <w:rsid w:val="00083353"/>
    <w:rsid w:val="000865E8"/>
    <w:rsid w:val="00087462"/>
    <w:rsid w:val="000901F6"/>
    <w:rsid w:val="00090F9C"/>
    <w:rsid w:val="000928E3"/>
    <w:rsid w:val="0009479D"/>
    <w:rsid w:val="00094ECF"/>
    <w:rsid w:val="0009697B"/>
    <w:rsid w:val="000973D8"/>
    <w:rsid w:val="00097696"/>
    <w:rsid w:val="000A07DB"/>
    <w:rsid w:val="000A388C"/>
    <w:rsid w:val="000A3E45"/>
    <w:rsid w:val="000A51B9"/>
    <w:rsid w:val="000A5591"/>
    <w:rsid w:val="000A5B9E"/>
    <w:rsid w:val="000B0214"/>
    <w:rsid w:val="000B2F7E"/>
    <w:rsid w:val="000B34DF"/>
    <w:rsid w:val="000B35F0"/>
    <w:rsid w:val="000B4FB9"/>
    <w:rsid w:val="000B7D05"/>
    <w:rsid w:val="000C0171"/>
    <w:rsid w:val="000C02C7"/>
    <w:rsid w:val="000C0C87"/>
    <w:rsid w:val="000C1999"/>
    <w:rsid w:val="000C3E6E"/>
    <w:rsid w:val="000C3FA3"/>
    <w:rsid w:val="000C4F9B"/>
    <w:rsid w:val="000C5887"/>
    <w:rsid w:val="000C5D66"/>
    <w:rsid w:val="000C6B4B"/>
    <w:rsid w:val="000D29EA"/>
    <w:rsid w:val="000D3B70"/>
    <w:rsid w:val="000D4600"/>
    <w:rsid w:val="000D4A96"/>
    <w:rsid w:val="000D4D30"/>
    <w:rsid w:val="000D4E8C"/>
    <w:rsid w:val="000D702E"/>
    <w:rsid w:val="000D7090"/>
    <w:rsid w:val="000D78DA"/>
    <w:rsid w:val="000E1015"/>
    <w:rsid w:val="000E4892"/>
    <w:rsid w:val="000E4B3C"/>
    <w:rsid w:val="000E4FE9"/>
    <w:rsid w:val="000E556A"/>
    <w:rsid w:val="000E574D"/>
    <w:rsid w:val="000F1370"/>
    <w:rsid w:val="000F232C"/>
    <w:rsid w:val="000F5821"/>
    <w:rsid w:val="000F71E2"/>
    <w:rsid w:val="000F7AC3"/>
    <w:rsid w:val="0010271E"/>
    <w:rsid w:val="00102875"/>
    <w:rsid w:val="0010292B"/>
    <w:rsid w:val="001035C9"/>
    <w:rsid w:val="00103BE7"/>
    <w:rsid w:val="00104863"/>
    <w:rsid w:val="00106EA3"/>
    <w:rsid w:val="00110C02"/>
    <w:rsid w:val="00113BAD"/>
    <w:rsid w:val="00115682"/>
    <w:rsid w:val="00117470"/>
    <w:rsid w:val="00117EF9"/>
    <w:rsid w:val="001204B7"/>
    <w:rsid w:val="001246F2"/>
    <w:rsid w:val="001251B3"/>
    <w:rsid w:val="00132787"/>
    <w:rsid w:val="001329EE"/>
    <w:rsid w:val="00133943"/>
    <w:rsid w:val="00133C76"/>
    <w:rsid w:val="001358B0"/>
    <w:rsid w:val="00136632"/>
    <w:rsid w:val="00137219"/>
    <w:rsid w:val="001400F5"/>
    <w:rsid w:val="00140186"/>
    <w:rsid w:val="00140D67"/>
    <w:rsid w:val="001414F8"/>
    <w:rsid w:val="0014275E"/>
    <w:rsid w:val="00143343"/>
    <w:rsid w:val="0014348B"/>
    <w:rsid w:val="001450CC"/>
    <w:rsid w:val="00146231"/>
    <w:rsid w:val="001501CC"/>
    <w:rsid w:val="00150CC5"/>
    <w:rsid w:val="00151120"/>
    <w:rsid w:val="00152E44"/>
    <w:rsid w:val="00152FFB"/>
    <w:rsid w:val="001537C6"/>
    <w:rsid w:val="00156B95"/>
    <w:rsid w:val="001602BC"/>
    <w:rsid w:val="00160FEF"/>
    <w:rsid w:val="00161CE1"/>
    <w:rsid w:val="00165990"/>
    <w:rsid w:val="001667B2"/>
    <w:rsid w:val="00166C15"/>
    <w:rsid w:val="0017057E"/>
    <w:rsid w:val="001720F4"/>
    <w:rsid w:val="0017254E"/>
    <w:rsid w:val="001730C7"/>
    <w:rsid w:val="00173B54"/>
    <w:rsid w:val="00173F9A"/>
    <w:rsid w:val="0017598E"/>
    <w:rsid w:val="00175A6E"/>
    <w:rsid w:val="001760FB"/>
    <w:rsid w:val="00180400"/>
    <w:rsid w:val="00180560"/>
    <w:rsid w:val="0018069E"/>
    <w:rsid w:val="00180CF9"/>
    <w:rsid w:val="001813E2"/>
    <w:rsid w:val="00181A28"/>
    <w:rsid w:val="00181FFA"/>
    <w:rsid w:val="00183433"/>
    <w:rsid w:val="00184753"/>
    <w:rsid w:val="001857EB"/>
    <w:rsid w:val="00185820"/>
    <w:rsid w:val="00187CA6"/>
    <w:rsid w:val="00187EEB"/>
    <w:rsid w:val="00190261"/>
    <w:rsid w:val="00191404"/>
    <w:rsid w:val="00191DF3"/>
    <w:rsid w:val="00192072"/>
    <w:rsid w:val="00193B76"/>
    <w:rsid w:val="00195EE1"/>
    <w:rsid w:val="0019637C"/>
    <w:rsid w:val="001A1D3C"/>
    <w:rsid w:val="001A27EF"/>
    <w:rsid w:val="001A2F9F"/>
    <w:rsid w:val="001A6B0D"/>
    <w:rsid w:val="001A7B94"/>
    <w:rsid w:val="001A7BD5"/>
    <w:rsid w:val="001B0297"/>
    <w:rsid w:val="001B062F"/>
    <w:rsid w:val="001B41F4"/>
    <w:rsid w:val="001B4DF5"/>
    <w:rsid w:val="001B60BF"/>
    <w:rsid w:val="001B60E1"/>
    <w:rsid w:val="001C013E"/>
    <w:rsid w:val="001C1F26"/>
    <w:rsid w:val="001C62AF"/>
    <w:rsid w:val="001C69C8"/>
    <w:rsid w:val="001D15C4"/>
    <w:rsid w:val="001D2573"/>
    <w:rsid w:val="001D266D"/>
    <w:rsid w:val="001D422A"/>
    <w:rsid w:val="001D5008"/>
    <w:rsid w:val="001D68AA"/>
    <w:rsid w:val="001D77A9"/>
    <w:rsid w:val="001E06EE"/>
    <w:rsid w:val="001E1D03"/>
    <w:rsid w:val="001E30DB"/>
    <w:rsid w:val="001E31E9"/>
    <w:rsid w:val="001E32EA"/>
    <w:rsid w:val="001E3899"/>
    <w:rsid w:val="001E7E96"/>
    <w:rsid w:val="001F0B8B"/>
    <w:rsid w:val="001F13CF"/>
    <w:rsid w:val="001F1785"/>
    <w:rsid w:val="001F41A0"/>
    <w:rsid w:val="001F4BF6"/>
    <w:rsid w:val="001F530E"/>
    <w:rsid w:val="001F654E"/>
    <w:rsid w:val="001F78F5"/>
    <w:rsid w:val="00200EB5"/>
    <w:rsid w:val="00200F1F"/>
    <w:rsid w:val="00201474"/>
    <w:rsid w:val="002019B0"/>
    <w:rsid w:val="0020225F"/>
    <w:rsid w:val="0020285E"/>
    <w:rsid w:val="00202E6B"/>
    <w:rsid w:val="002037C5"/>
    <w:rsid w:val="00204379"/>
    <w:rsid w:val="00204552"/>
    <w:rsid w:val="00206943"/>
    <w:rsid w:val="0020765B"/>
    <w:rsid w:val="00210288"/>
    <w:rsid w:val="002106FD"/>
    <w:rsid w:val="0021105F"/>
    <w:rsid w:val="00212B01"/>
    <w:rsid w:val="0021332F"/>
    <w:rsid w:val="0022008D"/>
    <w:rsid w:val="00224900"/>
    <w:rsid w:val="00224956"/>
    <w:rsid w:val="00224A07"/>
    <w:rsid w:val="0022582D"/>
    <w:rsid w:val="002258D2"/>
    <w:rsid w:val="00226530"/>
    <w:rsid w:val="002302BE"/>
    <w:rsid w:val="00230BCE"/>
    <w:rsid w:val="00230C8E"/>
    <w:rsid w:val="00230E5C"/>
    <w:rsid w:val="00231516"/>
    <w:rsid w:val="00231517"/>
    <w:rsid w:val="00231CF4"/>
    <w:rsid w:val="00233519"/>
    <w:rsid w:val="00233B57"/>
    <w:rsid w:val="00235F38"/>
    <w:rsid w:val="002409B0"/>
    <w:rsid w:val="00244D22"/>
    <w:rsid w:val="00245F8A"/>
    <w:rsid w:val="00246088"/>
    <w:rsid w:val="00246552"/>
    <w:rsid w:val="0024740D"/>
    <w:rsid w:val="0025166C"/>
    <w:rsid w:val="002521EA"/>
    <w:rsid w:val="002536AF"/>
    <w:rsid w:val="0025574B"/>
    <w:rsid w:val="00256EE3"/>
    <w:rsid w:val="00257B44"/>
    <w:rsid w:val="002614C5"/>
    <w:rsid w:val="00261DFF"/>
    <w:rsid w:val="002624A0"/>
    <w:rsid w:val="002627EC"/>
    <w:rsid w:val="00265734"/>
    <w:rsid w:val="00267532"/>
    <w:rsid w:val="00270781"/>
    <w:rsid w:val="00271E20"/>
    <w:rsid w:val="00271ED1"/>
    <w:rsid w:val="0027369C"/>
    <w:rsid w:val="00273E9B"/>
    <w:rsid w:val="00274763"/>
    <w:rsid w:val="00274E29"/>
    <w:rsid w:val="00275E8C"/>
    <w:rsid w:val="00277B30"/>
    <w:rsid w:val="00277FBA"/>
    <w:rsid w:val="00283214"/>
    <w:rsid w:val="002834A6"/>
    <w:rsid w:val="00285089"/>
    <w:rsid w:val="002857DE"/>
    <w:rsid w:val="00285BEA"/>
    <w:rsid w:val="00287716"/>
    <w:rsid w:val="00287CC1"/>
    <w:rsid w:val="00287D72"/>
    <w:rsid w:val="00287ED6"/>
    <w:rsid w:val="00291A25"/>
    <w:rsid w:val="002920C7"/>
    <w:rsid w:val="0029367E"/>
    <w:rsid w:val="00293837"/>
    <w:rsid w:val="002946B1"/>
    <w:rsid w:val="00295A41"/>
    <w:rsid w:val="00296CD4"/>
    <w:rsid w:val="00296D15"/>
    <w:rsid w:val="00297576"/>
    <w:rsid w:val="002A2F83"/>
    <w:rsid w:val="002A323A"/>
    <w:rsid w:val="002A355D"/>
    <w:rsid w:val="002A3F2B"/>
    <w:rsid w:val="002A41E9"/>
    <w:rsid w:val="002A48A5"/>
    <w:rsid w:val="002A5209"/>
    <w:rsid w:val="002A5219"/>
    <w:rsid w:val="002A6D3F"/>
    <w:rsid w:val="002A73F4"/>
    <w:rsid w:val="002B10B1"/>
    <w:rsid w:val="002B147F"/>
    <w:rsid w:val="002B1B5D"/>
    <w:rsid w:val="002B1D44"/>
    <w:rsid w:val="002B2032"/>
    <w:rsid w:val="002B29D7"/>
    <w:rsid w:val="002B3224"/>
    <w:rsid w:val="002B4ABB"/>
    <w:rsid w:val="002B4B18"/>
    <w:rsid w:val="002B66B2"/>
    <w:rsid w:val="002B72EB"/>
    <w:rsid w:val="002B7E5F"/>
    <w:rsid w:val="002C0B23"/>
    <w:rsid w:val="002C3D5F"/>
    <w:rsid w:val="002C40AD"/>
    <w:rsid w:val="002C47C2"/>
    <w:rsid w:val="002C4A8A"/>
    <w:rsid w:val="002C58D0"/>
    <w:rsid w:val="002C620D"/>
    <w:rsid w:val="002C7315"/>
    <w:rsid w:val="002C790F"/>
    <w:rsid w:val="002D057F"/>
    <w:rsid w:val="002D3900"/>
    <w:rsid w:val="002D4444"/>
    <w:rsid w:val="002D4F55"/>
    <w:rsid w:val="002D77C3"/>
    <w:rsid w:val="002E01BC"/>
    <w:rsid w:val="002E0B77"/>
    <w:rsid w:val="002E2481"/>
    <w:rsid w:val="002E3E7A"/>
    <w:rsid w:val="002E5BB9"/>
    <w:rsid w:val="002E7A50"/>
    <w:rsid w:val="002F0271"/>
    <w:rsid w:val="002F02B9"/>
    <w:rsid w:val="002F053D"/>
    <w:rsid w:val="002F1471"/>
    <w:rsid w:val="002F1FE6"/>
    <w:rsid w:val="002F21EB"/>
    <w:rsid w:val="002F3A18"/>
    <w:rsid w:val="002F5FA5"/>
    <w:rsid w:val="002F62B5"/>
    <w:rsid w:val="002F72AF"/>
    <w:rsid w:val="00300FAC"/>
    <w:rsid w:val="0030155E"/>
    <w:rsid w:val="00302596"/>
    <w:rsid w:val="00303B1E"/>
    <w:rsid w:val="00303FDE"/>
    <w:rsid w:val="0030527C"/>
    <w:rsid w:val="0030543B"/>
    <w:rsid w:val="00305695"/>
    <w:rsid w:val="00305796"/>
    <w:rsid w:val="00310C4C"/>
    <w:rsid w:val="00311101"/>
    <w:rsid w:val="00311B24"/>
    <w:rsid w:val="00312201"/>
    <w:rsid w:val="00312C90"/>
    <w:rsid w:val="00313846"/>
    <w:rsid w:val="00314BF5"/>
    <w:rsid w:val="00316223"/>
    <w:rsid w:val="00316E99"/>
    <w:rsid w:val="00320EA2"/>
    <w:rsid w:val="00321148"/>
    <w:rsid w:val="00322B4C"/>
    <w:rsid w:val="00324D82"/>
    <w:rsid w:val="00325ED9"/>
    <w:rsid w:val="00326311"/>
    <w:rsid w:val="003264B5"/>
    <w:rsid w:val="00327FED"/>
    <w:rsid w:val="003306D5"/>
    <w:rsid w:val="0033074D"/>
    <w:rsid w:val="003309E0"/>
    <w:rsid w:val="00330C6F"/>
    <w:rsid w:val="00330E4F"/>
    <w:rsid w:val="00331A9F"/>
    <w:rsid w:val="00331E34"/>
    <w:rsid w:val="0033319F"/>
    <w:rsid w:val="003353CB"/>
    <w:rsid w:val="00336ED3"/>
    <w:rsid w:val="00337F8C"/>
    <w:rsid w:val="0034462C"/>
    <w:rsid w:val="00345526"/>
    <w:rsid w:val="003457D6"/>
    <w:rsid w:val="00346296"/>
    <w:rsid w:val="0034719E"/>
    <w:rsid w:val="003501D2"/>
    <w:rsid w:val="0035164D"/>
    <w:rsid w:val="00351C23"/>
    <w:rsid w:val="00352039"/>
    <w:rsid w:val="0035213A"/>
    <w:rsid w:val="00352203"/>
    <w:rsid w:val="00352931"/>
    <w:rsid w:val="0035501F"/>
    <w:rsid w:val="0035596B"/>
    <w:rsid w:val="0035662A"/>
    <w:rsid w:val="003607EF"/>
    <w:rsid w:val="00361AB1"/>
    <w:rsid w:val="003623E9"/>
    <w:rsid w:val="00362F0D"/>
    <w:rsid w:val="00363AC0"/>
    <w:rsid w:val="00364879"/>
    <w:rsid w:val="00365395"/>
    <w:rsid w:val="00366432"/>
    <w:rsid w:val="003673A8"/>
    <w:rsid w:val="0037028F"/>
    <w:rsid w:val="00371F9E"/>
    <w:rsid w:val="00373C0B"/>
    <w:rsid w:val="00374341"/>
    <w:rsid w:val="00374FD0"/>
    <w:rsid w:val="00376203"/>
    <w:rsid w:val="003769C1"/>
    <w:rsid w:val="00377565"/>
    <w:rsid w:val="00377D7C"/>
    <w:rsid w:val="00380D3E"/>
    <w:rsid w:val="003823DC"/>
    <w:rsid w:val="00382C27"/>
    <w:rsid w:val="003838F4"/>
    <w:rsid w:val="003845E8"/>
    <w:rsid w:val="003848DC"/>
    <w:rsid w:val="003854B6"/>
    <w:rsid w:val="00385679"/>
    <w:rsid w:val="003905ED"/>
    <w:rsid w:val="00390851"/>
    <w:rsid w:val="00390BF2"/>
    <w:rsid w:val="00392E69"/>
    <w:rsid w:val="00393202"/>
    <w:rsid w:val="003936D1"/>
    <w:rsid w:val="00393E4F"/>
    <w:rsid w:val="003943A0"/>
    <w:rsid w:val="00394BF6"/>
    <w:rsid w:val="0039698F"/>
    <w:rsid w:val="003A4133"/>
    <w:rsid w:val="003A4565"/>
    <w:rsid w:val="003A5A4B"/>
    <w:rsid w:val="003A5B80"/>
    <w:rsid w:val="003A6987"/>
    <w:rsid w:val="003B0B44"/>
    <w:rsid w:val="003B0FB9"/>
    <w:rsid w:val="003B1DB6"/>
    <w:rsid w:val="003B25FD"/>
    <w:rsid w:val="003B2607"/>
    <w:rsid w:val="003B3E5C"/>
    <w:rsid w:val="003B3F11"/>
    <w:rsid w:val="003B477F"/>
    <w:rsid w:val="003B5FAE"/>
    <w:rsid w:val="003B6848"/>
    <w:rsid w:val="003B6ECA"/>
    <w:rsid w:val="003B7172"/>
    <w:rsid w:val="003B743E"/>
    <w:rsid w:val="003B7B57"/>
    <w:rsid w:val="003C0848"/>
    <w:rsid w:val="003C2A4B"/>
    <w:rsid w:val="003C2BB5"/>
    <w:rsid w:val="003C3332"/>
    <w:rsid w:val="003C3598"/>
    <w:rsid w:val="003C4EBB"/>
    <w:rsid w:val="003C59AB"/>
    <w:rsid w:val="003C5A33"/>
    <w:rsid w:val="003C6A23"/>
    <w:rsid w:val="003C6D3F"/>
    <w:rsid w:val="003C7B46"/>
    <w:rsid w:val="003C7BDD"/>
    <w:rsid w:val="003D10AF"/>
    <w:rsid w:val="003D157A"/>
    <w:rsid w:val="003D3BF1"/>
    <w:rsid w:val="003D3C05"/>
    <w:rsid w:val="003D4508"/>
    <w:rsid w:val="003D512E"/>
    <w:rsid w:val="003D53B3"/>
    <w:rsid w:val="003D6747"/>
    <w:rsid w:val="003E0957"/>
    <w:rsid w:val="003E0AA5"/>
    <w:rsid w:val="003E1706"/>
    <w:rsid w:val="003E3B90"/>
    <w:rsid w:val="003E44B3"/>
    <w:rsid w:val="003E4512"/>
    <w:rsid w:val="003E4E58"/>
    <w:rsid w:val="003E62DD"/>
    <w:rsid w:val="003E6D51"/>
    <w:rsid w:val="003E7115"/>
    <w:rsid w:val="003E736B"/>
    <w:rsid w:val="003E7CDE"/>
    <w:rsid w:val="003F082A"/>
    <w:rsid w:val="003F3704"/>
    <w:rsid w:val="003F3BC2"/>
    <w:rsid w:val="003F3F1B"/>
    <w:rsid w:val="003F5319"/>
    <w:rsid w:val="003F5E13"/>
    <w:rsid w:val="004005F4"/>
    <w:rsid w:val="00401B3A"/>
    <w:rsid w:val="00402BB6"/>
    <w:rsid w:val="00403136"/>
    <w:rsid w:val="0040324D"/>
    <w:rsid w:val="0040370B"/>
    <w:rsid w:val="004052CC"/>
    <w:rsid w:val="00407B7D"/>
    <w:rsid w:val="00411767"/>
    <w:rsid w:val="00413245"/>
    <w:rsid w:val="004136C3"/>
    <w:rsid w:val="00415DB0"/>
    <w:rsid w:val="00415FB3"/>
    <w:rsid w:val="004171B1"/>
    <w:rsid w:val="00417A62"/>
    <w:rsid w:val="0042041A"/>
    <w:rsid w:val="004204B2"/>
    <w:rsid w:val="00424334"/>
    <w:rsid w:val="00424EEF"/>
    <w:rsid w:val="0042575E"/>
    <w:rsid w:val="0042760A"/>
    <w:rsid w:val="00431CD0"/>
    <w:rsid w:val="004366D0"/>
    <w:rsid w:val="00436BAF"/>
    <w:rsid w:val="00442F52"/>
    <w:rsid w:val="00444540"/>
    <w:rsid w:val="00444B08"/>
    <w:rsid w:val="00444E0F"/>
    <w:rsid w:val="004451C7"/>
    <w:rsid w:val="00447BFA"/>
    <w:rsid w:val="00452B11"/>
    <w:rsid w:val="00452B7A"/>
    <w:rsid w:val="00452D93"/>
    <w:rsid w:val="00452F99"/>
    <w:rsid w:val="004547BE"/>
    <w:rsid w:val="00454A46"/>
    <w:rsid w:val="00455750"/>
    <w:rsid w:val="00460026"/>
    <w:rsid w:val="00462559"/>
    <w:rsid w:val="004634CA"/>
    <w:rsid w:val="00464C55"/>
    <w:rsid w:val="0046514E"/>
    <w:rsid w:val="0046681C"/>
    <w:rsid w:val="00466E61"/>
    <w:rsid w:val="00467DBA"/>
    <w:rsid w:val="00467DF6"/>
    <w:rsid w:val="004701DA"/>
    <w:rsid w:val="00471305"/>
    <w:rsid w:val="00471460"/>
    <w:rsid w:val="0047588C"/>
    <w:rsid w:val="00476844"/>
    <w:rsid w:val="004778A9"/>
    <w:rsid w:val="00477D72"/>
    <w:rsid w:val="00477FAB"/>
    <w:rsid w:val="00480C09"/>
    <w:rsid w:val="00482025"/>
    <w:rsid w:val="00483DF4"/>
    <w:rsid w:val="00486161"/>
    <w:rsid w:val="00486ED4"/>
    <w:rsid w:val="004877A4"/>
    <w:rsid w:val="00490DD0"/>
    <w:rsid w:val="00492962"/>
    <w:rsid w:val="004942A7"/>
    <w:rsid w:val="0049435B"/>
    <w:rsid w:val="00497682"/>
    <w:rsid w:val="004A1ECA"/>
    <w:rsid w:val="004A203E"/>
    <w:rsid w:val="004A6E48"/>
    <w:rsid w:val="004A7226"/>
    <w:rsid w:val="004B0089"/>
    <w:rsid w:val="004B0818"/>
    <w:rsid w:val="004B1E0A"/>
    <w:rsid w:val="004B2EB2"/>
    <w:rsid w:val="004B45DC"/>
    <w:rsid w:val="004B50E7"/>
    <w:rsid w:val="004B6421"/>
    <w:rsid w:val="004C1994"/>
    <w:rsid w:val="004C283C"/>
    <w:rsid w:val="004C31F8"/>
    <w:rsid w:val="004C3270"/>
    <w:rsid w:val="004C4DBC"/>
    <w:rsid w:val="004C54F0"/>
    <w:rsid w:val="004C5C47"/>
    <w:rsid w:val="004C5EBE"/>
    <w:rsid w:val="004C6D63"/>
    <w:rsid w:val="004C75CD"/>
    <w:rsid w:val="004C7A9D"/>
    <w:rsid w:val="004D0BF3"/>
    <w:rsid w:val="004D0CCA"/>
    <w:rsid w:val="004D0F69"/>
    <w:rsid w:val="004D13EF"/>
    <w:rsid w:val="004D16E1"/>
    <w:rsid w:val="004D1B60"/>
    <w:rsid w:val="004D2089"/>
    <w:rsid w:val="004D6E25"/>
    <w:rsid w:val="004E0C99"/>
    <w:rsid w:val="004E0FBA"/>
    <w:rsid w:val="004E356F"/>
    <w:rsid w:val="004E50E2"/>
    <w:rsid w:val="004E7D23"/>
    <w:rsid w:val="004E7E15"/>
    <w:rsid w:val="004F138F"/>
    <w:rsid w:val="004F29FC"/>
    <w:rsid w:val="004F2D66"/>
    <w:rsid w:val="004F564F"/>
    <w:rsid w:val="004F5B2B"/>
    <w:rsid w:val="004F5C1E"/>
    <w:rsid w:val="004F5D14"/>
    <w:rsid w:val="004F6452"/>
    <w:rsid w:val="004F6E7C"/>
    <w:rsid w:val="004F746F"/>
    <w:rsid w:val="004F7B49"/>
    <w:rsid w:val="00503C8B"/>
    <w:rsid w:val="0050428A"/>
    <w:rsid w:val="00504301"/>
    <w:rsid w:val="00504B58"/>
    <w:rsid w:val="00505C30"/>
    <w:rsid w:val="00506E67"/>
    <w:rsid w:val="00507FF7"/>
    <w:rsid w:val="00510129"/>
    <w:rsid w:val="005110B1"/>
    <w:rsid w:val="00511AF9"/>
    <w:rsid w:val="005137D0"/>
    <w:rsid w:val="00513C7F"/>
    <w:rsid w:val="00515079"/>
    <w:rsid w:val="00515715"/>
    <w:rsid w:val="00515C53"/>
    <w:rsid w:val="00516DBF"/>
    <w:rsid w:val="00517049"/>
    <w:rsid w:val="0051745E"/>
    <w:rsid w:val="0051792F"/>
    <w:rsid w:val="005201F7"/>
    <w:rsid w:val="00522294"/>
    <w:rsid w:val="005222DD"/>
    <w:rsid w:val="0052276C"/>
    <w:rsid w:val="005229C4"/>
    <w:rsid w:val="00522CDC"/>
    <w:rsid w:val="00523C27"/>
    <w:rsid w:val="005252A9"/>
    <w:rsid w:val="005257AE"/>
    <w:rsid w:val="0052620A"/>
    <w:rsid w:val="005263F6"/>
    <w:rsid w:val="005266A5"/>
    <w:rsid w:val="0052793A"/>
    <w:rsid w:val="00527FD1"/>
    <w:rsid w:val="00531093"/>
    <w:rsid w:val="005313DA"/>
    <w:rsid w:val="0053175A"/>
    <w:rsid w:val="00531FEB"/>
    <w:rsid w:val="00532C59"/>
    <w:rsid w:val="00532E45"/>
    <w:rsid w:val="005342FD"/>
    <w:rsid w:val="005357B1"/>
    <w:rsid w:val="00535C9C"/>
    <w:rsid w:val="00536502"/>
    <w:rsid w:val="00536831"/>
    <w:rsid w:val="0053710D"/>
    <w:rsid w:val="0054145C"/>
    <w:rsid w:val="00542910"/>
    <w:rsid w:val="00545C40"/>
    <w:rsid w:val="00551255"/>
    <w:rsid w:val="00555447"/>
    <w:rsid w:val="00560604"/>
    <w:rsid w:val="005610C0"/>
    <w:rsid w:val="00561752"/>
    <w:rsid w:val="00561C60"/>
    <w:rsid w:val="00564048"/>
    <w:rsid w:val="0056425F"/>
    <w:rsid w:val="005656EF"/>
    <w:rsid w:val="00565B05"/>
    <w:rsid w:val="00565DB5"/>
    <w:rsid w:val="00570118"/>
    <w:rsid w:val="005731B9"/>
    <w:rsid w:val="005737F2"/>
    <w:rsid w:val="00573C40"/>
    <w:rsid w:val="00576559"/>
    <w:rsid w:val="00577B61"/>
    <w:rsid w:val="00580137"/>
    <w:rsid w:val="00580203"/>
    <w:rsid w:val="005802F9"/>
    <w:rsid w:val="0058150F"/>
    <w:rsid w:val="00583120"/>
    <w:rsid w:val="00583F62"/>
    <w:rsid w:val="00586997"/>
    <w:rsid w:val="00590FB9"/>
    <w:rsid w:val="005919D7"/>
    <w:rsid w:val="00591B9B"/>
    <w:rsid w:val="005932BA"/>
    <w:rsid w:val="00594500"/>
    <w:rsid w:val="00595578"/>
    <w:rsid w:val="00596A3E"/>
    <w:rsid w:val="00597C81"/>
    <w:rsid w:val="005A043B"/>
    <w:rsid w:val="005A044D"/>
    <w:rsid w:val="005A0496"/>
    <w:rsid w:val="005A160D"/>
    <w:rsid w:val="005A497C"/>
    <w:rsid w:val="005A63C3"/>
    <w:rsid w:val="005A67CC"/>
    <w:rsid w:val="005B1D82"/>
    <w:rsid w:val="005B248E"/>
    <w:rsid w:val="005B2C28"/>
    <w:rsid w:val="005B35BD"/>
    <w:rsid w:val="005B3E0F"/>
    <w:rsid w:val="005B3F16"/>
    <w:rsid w:val="005B4771"/>
    <w:rsid w:val="005B5657"/>
    <w:rsid w:val="005B733E"/>
    <w:rsid w:val="005C03E7"/>
    <w:rsid w:val="005C2F8A"/>
    <w:rsid w:val="005C386B"/>
    <w:rsid w:val="005C51DB"/>
    <w:rsid w:val="005C5878"/>
    <w:rsid w:val="005C7079"/>
    <w:rsid w:val="005D1540"/>
    <w:rsid w:val="005D429D"/>
    <w:rsid w:val="005D53F4"/>
    <w:rsid w:val="005E0D63"/>
    <w:rsid w:val="005E17CA"/>
    <w:rsid w:val="005E21AD"/>
    <w:rsid w:val="005E2804"/>
    <w:rsid w:val="005E2BD4"/>
    <w:rsid w:val="005E34A3"/>
    <w:rsid w:val="005E3981"/>
    <w:rsid w:val="005F011D"/>
    <w:rsid w:val="005F1B01"/>
    <w:rsid w:val="005F1C7D"/>
    <w:rsid w:val="005F3057"/>
    <w:rsid w:val="005F3A63"/>
    <w:rsid w:val="005F3E82"/>
    <w:rsid w:val="005F43D9"/>
    <w:rsid w:val="005F680C"/>
    <w:rsid w:val="005F7E9C"/>
    <w:rsid w:val="006002E2"/>
    <w:rsid w:val="0060079E"/>
    <w:rsid w:val="00601505"/>
    <w:rsid w:val="006016A2"/>
    <w:rsid w:val="00603B08"/>
    <w:rsid w:val="00605790"/>
    <w:rsid w:val="006121AA"/>
    <w:rsid w:val="00612F9C"/>
    <w:rsid w:val="00615DDC"/>
    <w:rsid w:val="00620AE9"/>
    <w:rsid w:val="00620E7A"/>
    <w:rsid w:val="00620FE6"/>
    <w:rsid w:val="0062138A"/>
    <w:rsid w:val="006217A2"/>
    <w:rsid w:val="00621942"/>
    <w:rsid w:val="00622153"/>
    <w:rsid w:val="00624770"/>
    <w:rsid w:val="00625A6B"/>
    <w:rsid w:val="006277C1"/>
    <w:rsid w:val="00630283"/>
    <w:rsid w:val="00631167"/>
    <w:rsid w:val="00633B7E"/>
    <w:rsid w:val="00635F1D"/>
    <w:rsid w:val="00641396"/>
    <w:rsid w:val="00641B14"/>
    <w:rsid w:val="006514DC"/>
    <w:rsid w:val="00652A84"/>
    <w:rsid w:val="00654270"/>
    <w:rsid w:val="00655279"/>
    <w:rsid w:val="00655715"/>
    <w:rsid w:val="00655B1F"/>
    <w:rsid w:val="00655C30"/>
    <w:rsid w:val="006569D7"/>
    <w:rsid w:val="00661EB8"/>
    <w:rsid w:val="00662938"/>
    <w:rsid w:val="00663F7D"/>
    <w:rsid w:val="0066411E"/>
    <w:rsid w:val="0066420F"/>
    <w:rsid w:val="00664F2C"/>
    <w:rsid w:val="00664F81"/>
    <w:rsid w:val="006677CB"/>
    <w:rsid w:val="00670D74"/>
    <w:rsid w:val="00671E19"/>
    <w:rsid w:val="006726B1"/>
    <w:rsid w:val="00675791"/>
    <w:rsid w:val="00675C92"/>
    <w:rsid w:val="0068022C"/>
    <w:rsid w:val="00680E87"/>
    <w:rsid w:val="006813CB"/>
    <w:rsid w:val="006820D3"/>
    <w:rsid w:val="006825D8"/>
    <w:rsid w:val="00682F6B"/>
    <w:rsid w:val="006855C6"/>
    <w:rsid w:val="00685995"/>
    <w:rsid w:val="0069019F"/>
    <w:rsid w:val="006911B6"/>
    <w:rsid w:val="0069188B"/>
    <w:rsid w:val="0069289E"/>
    <w:rsid w:val="00692B36"/>
    <w:rsid w:val="0069629F"/>
    <w:rsid w:val="006A08E0"/>
    <w:rsid w:val="006A15E1"/>
    <w:rsid w:val="006A228F"/>
    <w:rsid w:val="006A23B8"/>
    <w:rsid w:val="006A286D"/>
    <w:rsid w:val="006A3BF2"/>
    <w:rsid w:val="006A4167"/>
    <w:rsid w:val="006A5307"/>
    <w:rsid w:val="006A5CDC"/>
    <w:rsid w:val="006A7333"/>
    <w:rsid w:val="006B10DD"/>
    <w:rsid w:val="006B1211"/>
    <w:rsid w:val="006B1428"/>
    <w:rsid w:val="006B1D1D"/>
    <w:rsid w:val="006B1F21"/>
    <w:rsid w:val="006B252E"/>
    <w:rsid w:val="006B4F23"/>
    <w:rsid w:val="006B53AC"/>
    <w:rsid w:val="006B63E1"/>
    <w:rsid w:val="006B662A"/>
    <w:rsid w:val="006B6BC1"/>
    <w:rsid w:val="006B6CEF"/>
    <w:rsid w:val="006C1265"/>
    <w:rsid w:val="006C1413"/>
    <w:rsid w:val="006C1E2F"/>
    <w:rsid w:val="006C375B"/>
    <w:rsid w:val="006C376F"/>
    <w:rsid w:val="006C40A3"/>
    <w:rsid w:val="006C48C8"/>
    <w:rsid w:val="006C5286"/>
    <w:rsid w:val="006C5421"/>
    <w:rsid w:val="006C580D"/>
    <w:rsid w:val="006C6009"/>
    <w:rsid w:val="006C6741"/>
    <w:rsid w:val="006D0595"/>
    <w:rsid w:val="006D087C"/>
    <w:rsid w:val="006D66F8"/>
    <w:rsid w:val="006E0E76"/>
    <w:rsid w:val="006E1252"/>
    <w:rsid w:val="006E44AE"/>
    <w:rsid w:val="006E589E"/>
    <w:rsid w:val="006E6D8B"/>
    <w:rsid w:val="006E6FB0"/>
    <w:rsid w:val="006E72DA"/>
    <w:rsid w:val="006E7A4F"/>
    <w:rsid w:val="006E7CD7"/>
    <w:rsid w:val="006E7DB4"/>
    <w:rsid w:val="006F20F2"/>
    <w:rsid w:val="006F21D2"/>
    <w:rsid w:val="006F2520"/>
    <w:rsid w:val="006F328D"/>
    <w:rsid w:val="006F42E2"/>
    <w:rsid w:val="006F5191"/>
    <w:rsid w:val="006F7BDB"/>
    <w:rsid w:val="007001E9"/>
    <w:rsid w:val="00702886"/>
    <w:rsid w:val="00703079"/>
    <w:rsid w:val="00705542"/>
    <w:rsid w:val="00706CA6"/>
    <w:rsid w:val="00706DE1"/>
    <w:rsid w:val="00707CF6"/>
    <w:rsid w:val="0071100A"/>
    <w:rsid w:val="00712B8E"/>
    <w:rsid w:val="0071336B"/>
    <w:rsid w:val="00714CD8"/>
    <w:rsid w:val="00720D64"/>
    <w:rsid w:val="007224EB"/>
    <w:rsid w:val="007240EE"/>
    <w:rsid w:val="007241D5"/>
    <w:rsid w:val="00724B65"/>
    <w:rsid w:val="00724C6E"/>
    <w:rsid w:val="00726267"/>
    <w:rsid w:val="007279E5"/>
    <w:rsid w:val="00727CA4"/>
    <w:rsid w:val="00727DEC"/>
    <w:rsid w:val="007306C7"/>
    <w:rsid w:val="00731843"/>
    <w:rsid w:val="00732108"/>
    <w:rsid w:val="007322B9"/>
    <w:rsid w:val="007325D3"/>
    <w:rsid w:val="007325FA"/>
    <w:rsid w:val="00732ACD"/>
    <w:rsid w:val="007331E6"/>
    <w:rsid w:val="0073342A"/>
    <w:rsid w:val="00734125"/>
    <w:rsid w:val="00734353"/>
    <w:rsid w:val="00734B2B"/>
    <w:rsid w:val="00735E06"/>
    <w:rsid w:val="007365C7"/>
    <w:rsid w:val="0073704A"/>
    <w:rsid w:val="0074085A"/>
    <w:rsid w:val="00740CDF"/>
    <w:rsid w:val="00744F5A"/>
    <w:rsid w:val="007456F6"/>
    <w:rsid w:val="007457AD"/>
    <w:rsid w:val="00746E7B"/>
    <w:rsid w:val="00747444"/>
    <w:rsid w:val="00751DD4"/>
    <w:rsid w:val="0075378D"/>
    <w:rsid w:val="00754F63"/>
    <w:rsid w:val="007554A3"/>
    <w:rsid w:val="00755550"/>
    <w:rsid w:val="007558E6"/>
    <w:rsid w:val="00755D5D"/>
    <w:rsid w:val="00757ABA"/>
    <w:rsid w:val="007611A5"/>
    <w:rsid w:val="0076199F"/>
    <w:rsid w:val="00761FFC"/>
    <w:rsid w:val="00762803"/>
    <w:rsid w:val="00763C97"/>
    <w:rsid w:val="00763D95"/>
    <w:rsid w:val="0076736D"/>
    <w:rsid w:val="00767C09"/>
    <w:rsid w:val="00771689"/>
    <w:rsid w:val="00771D66"/>
    <w:rsid w:val="00771E83"/>
    <w:rsid w:val="00772288"/>
    <w:rsid w:val="007736FE"/>
    <w:rsid w:val="00773BAA"/>
    <w:rsid w:val="00776C67"/>
    <w:rsid w:val="007770F3"/>
    <w:rsid w:val="0077782C"/>
    <w:rsid w:val="00780BEC"/>
    <w:rsid w:val="00782194"/>
    <w:rsid w:val="00783275"/>
    <w:rsid w:val="00784437"/>
    <w:rsid w:val="007906B2"/>
    <w:rsid w:val="00790912"/>
    <w:rsid w:val="00792344"/>
    <w:rsid w:val="007928BB"/>
    <w:rsid w:val="00793472"/>
    <w:rsid w:val="0079348D"/>
    <w:rsid w:val="00793908"/>
    <w:rsid w:val="007945C5"/>
    <w:rsid w:val="007948E8"/>
    <w:rsid w:val="0079515F"/>
    <w:rsid w:val="00795D83"/>
    <w:rsid w:val="007964F0"/>
    <w:rsid w:val="00796C34"/>
    <w:rsid w:val="00796D47"/>
    <w:rsid w:val="007A0B71"/>
    <w:rsid w:val="007A0C0E"/>
    <w:rsid w:val="007A105B"/>
    <w:rsid w:val="007A1106"/>
    <w:rsid w:val="007A11A0"/>
    <w:rsid w:val="007A246F"/>
    <w:rsid w:val="007A7010"/>
    <w:rsid w:val="007A7263"/>
    <w:rsid w:val="007A7C37"/>
    <w:rsid w:val="007B13EA"/>
    <w:rsid w:val="007B2367"/>
    <w:rsid w:val="007B2F0A"/>
    <w:rsid w:val="007B3458"/>
    <w:rsid w:val="007B60EB"/>
    <w:rsid w:val="007B6F20"/>
    <w:rsid w:val="007B7FE1"/>
    <w:rsid w:val="007C0FC3"/>
    <w:rsid w:val="007C160D"/>
    <w:rsid w:val="007C1659"/>
    <w:rsid w:val="007C1A0B"/>
    <w:rsid w:val="007C3727"/>
    <w:rsid w:val="007C4183"/>
    <w:rsid w:val="007C6D8B"/>
    <w:rsid w:val="007C7157"/>
    <w:rsid w:val="007D09DE"/>
    <w:rsid w:val="007D0D81"/>
    <w:rsid w:val="007D215F"/>
    <w:rsid w:val="007D63D1"/>
    <w:rsid w:val="007D738C"/>
    <w:rsid w:val="007D7A94"/>
    <w:rsid w:val="007E16E5"/>
    <w:rsid w:val="007E2212"/>
    <w:rsid w:val="007E2492"/>
    <w:rsid w:val="007E24FF"/>
    <w:rsid w:val="007E290E"/>
    <w:rsid w:val="007E3474"/>
    <w:rsid w:val="007E34CC"/>
    <w:rsid w:val="007E66CC"/>
    <w:rsid w:val="007E6A84"/>
    <w:rsid w:val="007E785D"/>
    <w:rsid w:val="007E7D3F"/>
    <w:rsid w:val="007E7FFE"/>
    <w:rsid w:val="007F17C0"/>
    <w:rsid w:val="007F19DB"/>
    <w:rsid w:val="007F4717"/>
    <w:rsid w:val="007F4A60"/>
    <w:rsid w:val="007F4FD2"/>
    <w:rsid w:val="007F52E4"/>
    <w:rsid w:val="007F5702"/>
    <w:rsid w:val="007F6952"/>
    <w:rsid w:val="007F7752"/>
    <w:rsid w:val="007F7E16"/>
    <w:rsid w:val="008007D1"/>
    <w:rsid w:val="00800892"/>
    <w:rsid w:val="00800C34"/>
    <w:rsid w:val="00800E1E"/>
    <w:rsid w:val="00801442"/>
    <w:rsid w:val="00802097"/>
    <w:rsid w:val="008030EE"/>
    <w:rsid w:val="0080313E"/>
    <w:rsid w:val="0080558A"/>
    <w:rsid w:val="00805EDE"/>
    <w:rsid w:val="00805F8B"/>
    <w:rsid w:val="00805FA3"/>
    <w:rsid w:val="0080651B"/>
    <w:rsid w:val="00806669"/>
    <w:rsid w:val="00807003"/>
    <w:rsid w:val="00810911"/>
    <w:rsid w:val="00811E1F"/>
    <w:rsid w:val="00812547"/>
    <w:rsid w:val="0081477F"/>
    <w:rsid w:val="008154CC"/>
    <w:rsid w:val="00816734"/>
    <w:rsid w:val="008168DE"/>
    <w:rsid w:val="00817345"/>
    <w:rsid w:val="00817CEC"/>
    <w:rsid w:val="00820E0B"/>
    <w:rsid w:val="00822099"/>
    <w:rsid w:val="008221AC"/>
    <w:rsid w:val="00822206"/>
    <w:rsid w:val="00823081"/>
    <w:rsid w:val="00824754"/>
    <w:rsid w:val="00824CD7"/>
    <w:rsid w:val="008260BB"/>
    <w:rsid w:val="00830090"/>
    <w:rsid w:val="008315FB"/>
    <w:rsid w:val="00832542"/>
    <w:rsid w:val="0083417D"/>
    <w:rsid w:val="00834616"/>
    <w:rsid w:val="0083746B"/>
    <w:rsid w:val="00837779"/>
    <w:rsid w:val="008379FB"/>
    <w:rsid w:val="0084035E"/>
    <w:rsid w:val="00842BC3"/>
    <w:rsid w:val="00843BF5"/>
    <w:rsid w:val="00843F59"/>
    <w:rsid w:val="00845997"/>
    <w:rsid w:val="00845F52"/>
    <w:rsid w:val="00846377"/>
    <w:rsid w:val="008514DC"/>
    <w:rsid w:val="0085278F"/>
    <w:rsid w:val="0085551D"/>
    <w:rsid w:val="00855639"/>
    <w:rsid w:val="008609BA"/>
    <w:rsid w:val="00861724"/>
    <w:rsid w:val="00862744"/>
    <w:rsid w:val="00863361"/>
    <w:rsid w:val="0086798C"/>
    <w:rsid w:val="008716A6"/>
    <w:rsid w:val="008716B1"/>
    <w:rsid w:val="008718B5"/>
    <w:rsid w:val="00871C96"/>
    <w:rsid w:val="00871DD2"/>
    <w:rsid w:val="00872C7B"/>
    <w:rsid w:val="008735F8"/>
    <w:rsid w:val="00874A7C"/>
    <w:rsid w:val="00874E34"/>
    <w:rsid w:val="008762F8"/>
    <w:rsid w:val="00876E7E"/>
    <w:rsid w:val="0087740A"/>
    <w:rsid w:val="00880DA2"/>
    <w:rsid w:val="00881E57"/>
    <w:rsid w:val="00883E6F"/>
    <w:rsid w:val="00884A8B"/>
    <w:rsid w:val="00885737"/>
    <w:rsid w:val="00891A4B"/>
    <w:rsid w:val="008927E3"/>
    <w:rsid w:val="00892AE5"/>
    <w:rsid w:val="00894383"/>
    <w:rsid w:val="008962B0"/>
    <w:rsid w:val="00896324"/>
    <w:rsid w:val="00896A12"/>
    <w:rsid w:val="00896F73"/>
    <w:rsid w:val="008A00C8"/>
    <w:rsid w:val="008A0BD2"/>
    <w:rsid w:val="008A17CE"/>
    <w:rsid w:val="008A5373"/>
    <w:rsid w:val="008A6D56"/>
    <w:rsid w:val="008A7669"/>
    <w:rsid w:val="008A7881"/>
    <w:rsid w:val="008A78A6"/>
    <w:rsid w:val="008B07A2"/>
    <w:rsid w:val="008B1748"/>
    <w:rsid w:val="008B1DA8"/>
    <w:rsid w:val="008B1DB8"/>
    <w:rsid w:val="008B31AB"/>
    <w:rsid w:val="008B337E"/>
    <w:rsid w:val="008B6A2F"/>
    <w:rsid w:val="008B724A"/>
    <w:rsid w:val="008B73E0"/>
    <w:rsid w:val="008C02BE"/>
    <w:rsid w:val="008C11CB"/>
    <w:rsid w:val="008C1B6D"/>
    <w:rsid w:val="008C2245"/>
    <w:rsid w:val="008C4174"/>
    <w:rsid w:val="008C5E5D"/>
    <w:rsid w:val="008C623A"/>
    <w:rsid w:val="008C661C"/>
    <w:rsid w:val="008C71B8"/>
    <w:rsid w:val="008D1D7A"/>
    <w:rsid w:val="008D1FB0"/>
    <w:rsid w:val="008D299C"/>
    <w:rsid w:val="008D2D20"/>
    <w:rsid w:val="008D4934"/>
    <w:rsid w:val="008D4C41"/>
    <w:rsid w:val="008D68A7"/>
    <w:rsid w:val="008E0299"/>
    <w:rsid w:val="008E13E1"/>
    <w:rsid w:val="008E25AE"/>
    <w:rsid w:val="008E3C27"/>
    <w:rsid w:val="008E4252"/>
    <w:rsid w:val="008E4BFB"/>
    <w:rsid w:val="008E4C44"/>
    <w:rsid w:val="008E4D4F"/>
    <w:rsid w:val="008E535F"/>
    <w:rsid w:val="008E5F04"/>
    <w:rsid w:val="008E7616"/>
    <w:rsid w:val="008F169A"/>
    <w:rsid w:val="008F17AA"/>
    <w:rsid w:val="008F1D7A"/>
    <w:rsid w:val="008F41F4"/>
    <w:rsid w:val="008F66CE"/>
    <w:rsid w:val="008F7F79"/>
    <w:rsid w:val="009008FB"/>
    <w:rsid w:val="0090145C"/>
    <w:rsid w:val="009022FB"/>
    <w:rsid w:val="0090468C"/>
    <w:rsid w:val="009055C8"/>
    <w:rsid w:val="00905941"/>
    <w:rsid w:val="0091144E"/>
    <w:rsid w:val="009114B8"/>
    <w:rsid w:val="009114CF"/>
    <w:rsid w:val="0091547C"/>
    <w:rsid w:val="009167E1"/>
    <w:rsid w:val="00916CE4"/>
    <w:rsid w:val="00920167"/>
    <w:rsid w:val="009212FF"/>
    <w:rsid w:val="00921A04"/>
    <w:rsid w:val="009232B0"/>
    <w:rsid w:val="009244B8"/>
    <w:rsid w:val="009256A2"/>
    <w:rsid w:val="0092576A"/>
    <w:rsid w:val="00925D7B"/>
    <w:rsid w:val="00925DDA"/>
    <w:rsid w:val="0092669A"/>
    <w:rsid w:val="0092787C"/>
    <w:rsid w:val="009278D7"/>
    <w:rsid w:val="00930C1C"/>
    <w:rsid w:val="00930CAC"/>
    <w:rsid w:val="00936FC5"/>
    <w:rsid w:val="00937EFC"/>
    <w:rsid w:val="00941A40"/>
    <w:rsid w:val="00941C57"/>
    <w:rsid w:val="00941E0B"/>
    <w:rsid w:val="009432B4"/>
    <w:rsid w:val="009438A1"/>
    <w:rsid w:val="00943DAC"/>
    <w:rsid w:val="00945172"/>
    <w:rsid w:val="00946545"/>
    <w:rsid w:val="0094738E"/>
    <w:rsid w:val="00950156"/>
    <w:rsid w:val="00950342"/>
    <w:rsid w:val="00950EAC"/>
    <w:rsid w:val="009512A1"/>
    <w:rsid w:val="009529D7"/>
    <w:rsid w:val="00953A5D"/>
    <w:rsid w:val="00955866"/>
    <w:rsid w:val="009568D7"/>
    <w:rsid w:val="009570B7"/>
    <w:rsid w:val="00960690"/>
    <w:rsid w:val="00960BF2"/>
    <w:rsid w:val="00961071"/>
    <w:rsid w:val="0096122B"/>
    <w:rsid w:val="0096147C"/>
    <w:rsid w:val="00961EEE"/>
    <w:rsid w:val="009632C9"/>
    <w:rsid w:val="00963F6D"/>
    <w:rsid w:val="00964729"/>
    <w:rsid w:val="00966ED1"/>
    <w:rsid w:val="00967895"/>
    <w:rsid w:val="0097229B"/>
    <w:rsid w:val="0097244C"/>
    <w:rsid w:val="009734C0"/>
    <w:rsid w:val="00973973"/>
    <w:rsid w:val="009743AF"/>
    <w:rsid w:val="0097451E"/>
    <w:rsid w:val="00974628"/>
    <w:rsid w:val="00974C38"/>
    <w:rsid w:val="0097551B"/>
    <w:rsid w:val="00977616"/>
    <w:rsid w:val="00977A3E"/>
    <w:rsid w:val="00977BA2"/>
    <w:rsid w:val="0098046F"/>
    <w:rsid w:val="00980C16"/>
    <w:rsid w:val="00982591"/>
    <w:rsid w:val="00982A94"/>
    <w:rsid w:val="00984889"/>
    <w:rsid w:val="00984DF3"/>
    <w:rsid w:val="009859AB"/>
    <w:rsid w:val="00987127"/>
    <w:rsid w:val="00987323"/>
    <w:rsid w:val="00987A01"/>
    <w:rsid w:val="009900D0"/>
    <w:rsid w:val="009906F2"/>
    <w:rsid w:val="009914B5"/>
    <w:rsid w:val="0099152F"/>
    <w:rsid w:val="0099162B"/>
    <w:rsid w:val="009939D7"/>
    <w:rsid w:val="00994FF2"/>
    <w:rsid w:val="00995866"/>
    <w:rsid w:val="009977F7"/>
    <w:rsid w:val="0099787B"/>
    <w:rsid w:val="009A1BE0"/>
    <w:rsid w:val="009A1F8E"/>
    <w:rsid w:val="009A384D"/>
    <w:rsid w:val="009A3A0B"/>
    <w:rsid w:val="009A3E3D"/>
    <w:rsid w:val="009A497D"/>
    <w:rsid w:val="009A5483"/>
    <w:rsid w:val="009A7AB0"/>
    <w:rsid w:val="009B0A72"/>
    <w:rsid w:val="009B106D"/>
    <w:rsid w:val="009B3739"/>
    <w:rsid w:val="009B392E"/>
    <w:rsid w:val="009B4AC8"/>
    <w:rsid w:val="009B513D"/>
    <w:rsid w:val="009B5BFD"/>
    <w:rsid w:val="009B7F0D"/>
    <w:rsid w:val="009C07D6"/>
    <w:rsid w:val="009C1EB7"/>
    <w:rsid w:val="009C2A06"/>
    <w:rsid w:val="009C45D8"/>
    <w:rsid w:val="009C4794"/>
    <w:rsid w:val="009C57F8"/>
    <w:rsid w:val="009C6381"/>
    <w:rsid w:val="009C7A95"/>
    <w:rsid w:val="009D10B3"/>
    <w:rsid w:val="009D1F31"/>
    <w:rsid w:val="009D1F9F"/>
    <w:rsid w:val="009D2123"/>
    <w:rsid w:val="009D2132"/>
    <w:rsid w:val="009D275B"/>
    <w:rsid w:val="009D5B37"/>
    <w:rsid w:val="009D5CBA"/>
    <w:rsid w:val="009D67C2"/>
    <w:rsid w:val="009D735F"/>
    <w:rsid w:val="009E098A"/>
    <w:rsid w:val="009E1398"/>
    <w:rsid w:val="009E15F3"/>
    <w:rsid w:val="009E2288"/>
    <w:rsid w:val="009E46B1"/>
    <w:rsid w:val="009E4900"/>
    <w:rsid w:val="009E4ADB"/>
    <w:rsid w:val="009E5982"/>
    <w:rsid w:val="009F37B5"/>
    <w:rsid w:val="009F449F"/>
    <w:rsid w:val="009F46A8"/>
    <w:rsid w:val="009F5BD0"/>
    <w:rsid w:val="009F69F4"/>
    <w:rsid w:val="009F6A21"/>
    <w:rsid w:val="009F758B"/>
    <w:rsid w:val="009F76D7"/>
    <w:rsid w:val="009F7711"/>
    <w:rsid w:val="00A00796"/>
    <w:rsid w:val="00A01483"/>
    <w:rsid w:val="00A01B62"/>
    <w:rsid w:val="00A01F64"/>
    <w:rsid w:val="00A03607"/>
    <w:rsid w:val="00A04AB4"/>
    <w:rsid w:val="00A0550E"/>
    <w:rsid w:val="00A0703A"/>
    <w:rsid w:val="00A1034F"/>
    <w:rsid w:val="00A107C8"/>
    <w:rsid w:val="00A1101C"/>
    <w:rsid w:val="00A11A16"/>
    <w:rsid w:val="00A12D46"/>
    <w:rsid w:val="00A13070"/>
    <w:rsid w:val="00A13826"/>
    <w:rsid w:val="00A14C97"/>
    <w:rsid w:val="00A169CF"/>
    <w:rsid w:val="00A21406"/>
    <w:rsid w:val="00A2146D"/>
    <w:rsid w:val="00A24064"/>
    <w:rsid w:val="00A24AF7"/>
    <w:rsid w:val="00A25345"/>
    <w:rsid w:val="00A25FBD"/>
    <w:rsid w:val="00A25FE2"/>
    <w:rsid w:val="00A26332"/>
    <w:rsid w:val="00A26B61"/>
    <w:rsid w:val="00A26E2E"/>
    <w:rsid w:val="00A27731"/>
    <w:rsid w:val="00A27E15"/>
    <w:rsid w:val="00A30AB5"/>
    <w:rsid w:val="00A31B70"/>
    <w:rsid w:val="00A34BEA"/>
    <w:rsid w:val="00A35000"/>
    <w:rsid w:val="00A353CE"/>
    <w:rsid w:val="00A364EF"/>
    <w:rsid w:val="00A36D4D"/>
    <w:rsid w:val="00A402A1"/>
    <w:rsid w:val="00A40B8D"/>
    <w:rsid w:val="00A40C3C"/>
    <w:rsid w:val="00A42D1E"/>
    <w:rsid w:val="00A43183"/>
    <w:rsid w:val="00A43BB0"/>
    <w:rsid w:val="00A452DD"/>
    <w:rsid w:val="00A5017E"/>
    <w:rsid w:val="00A51087"/>
    <w:rsid w:val="00A51893"/>
    <w:rsid w:val="00A518B4"/>
    <w:rsid w:val="00A5330E"/>
    <w:rsid w:val="00A5382B"/>
    <w:rsid w:val="00A54AFF"/>
    <w:rsid w:val="00A54E2C"/>
    <w:rsid w:val="00A579C1"/>
    <w:rsid w:val="00A60085"/>
    <w:rsid w:val="00A6052C"/>
    <w:rsid w:val="00A6161F"/>
    <w:rsid w:val="00A63993"/>
    <w:rsid w:val="00A648FC"/>
    <w:rsid w:val="00A64D0C"/>
    <w:rsid w:val="00A64EBE"/>
    <w:rsid w:val="00A6717A"/>
    <w:rsid w:val="00A71844"/>
    <w:rsid w:val="00A72853"/>
    <w:rsid w:val="00A72DE5"/>
    <w:rsid w:val="00A7385A"/>
    <w:rsid w:val="00A7502F"/>
    <w:rsid w:val="00A750E4"/>
    <w:rsid w:val="00A767B2"/>
    <w:rsid w:val="00A76996"/>
    <w:rsid w:val="00A770A0"/>
    <w:rsid w:val="00A81DEA"/>
    <w:rsid w:val="00A81DF1"/>
    <w:rsid w:val="00A81F26"/>
    <w:rsid w:val="00A8408A"/>
    <w:rsid w:val="00A84641"/>
    <w:rsid w:val="00A84F4E"/>
    <w:rsid w:val="00A85F0F"/>
    <w:rsid w:val="00A86E05"/>
    <w:rsid w:val="00A877C8"/>
    <w:rsid w:val="00A9324D"/>
    <w:rsid w:val="00A93ED4"/>
    <w:rsid w:val="00A94006"/>
    <w:rsid w:val="00A9509B"/>
    <w:rsid w:val="00A954A5"/>
    <w:rsid w:val="00A957E8"/>
    <w:rsid w:val="00A95B87"/>
    <w:rsid w:val="00A9665A"/>
    <w:rsid w:val="00A96D90"/>
    <w:rsid w:val="00A97251"/>
    <w:rsid w:val="00A97391"/>
    <w:rsid w:val="00AA0F3C"/>
    <w:rsid w:val="00AA1B16"/>
    <w:rsid w:val="00AA2135"/>
    <w:rsid w:val="00AA27EA"/>
    <w:rsid w:val="00AA2CE1"/>
    <w:rsid w:val="00AA3590"/>
    <w:rsid w:val="00AA53D3"/>
    <w:rsid w:val="00AA611D"/>
    <w:rsid w:val="00AA6728"/>
    <w:rsid w:val="00AA6798"/>
    <w:rsid w:val="00AB0DB5"/>
    <w:rsid w:val="00AB2AD9"/>
    <w:rsid w:val="00AB32CA"/>
    <w:rsid w:val="00AB32EB"/>
    <w:rsid w:val="00AB4A5D"/>
    <w:rsid w:val="00AB5280"/>
    <w:rsid w:val="00AB53AC"/>
    <w:rsid w:val="00AB5FDE"/>
    <w:rsid w:val="00AB6343"/>
    <w:rsid w:val="00AC011B"/>
    <w:rsid w:val="00AC0CBC"/>
    <w:rsid w:val="00AC1922"/>
    <w:rsid w:val="00AC398E"/>
    <w:rsid w:val="00AD20F2"/>
    <w:rsid w:val="00AD223F"/>
    <w:rsid w:val="00AD288A"/>
    <w:rsid w:val="00AD3008"/>
    <w:rsid w:val="00AD3393"/>
    <w:rsid w:val="00AD3AD0"/>
    <w:rsid w:val="00AD455E"/>
    <w:rsid w:val="00AD4AC9"/>
    <w:rsid w:val="00AD4BF9"/>
    <w:rsid w:val="00AD58EE"/>
    <w:rsid w:val="00AD62A7"/>
    <w:rsid w:val="00AD669B"/>
    <w:rsid w:val="00AE1A4C"/>
    <w:rsid w:val="00AE2EF2"/>
    <w:rsid w:val="00AE3390"/>
    <w:rsid w:val="00AE3552"/>
    <w:rsid w:val="00AE4C84"/>
    <w:rsid w:val="00AE67A1"/>
    <w:rsid w:val="00AE6D08"/>
    <w:rsid w:val="00AE7506"/>
    <w:rsid w:val="00AE7677"/>
    <w:rsid w:val="00AF002A"/>
    <w:rsid w:val="00AF0992"/>
    <w:rsid w:val="00AF0EE9"/>
    <w:rsid w:val="00AF1E42"/>
    <w:rsid w:val="00AF24F6"/>
    <w:rsid w:val="00AF457F"/>
    <w:rsid w:val="00AF4705"/>
    <w:rsid w:val="00AF579C"/>
    <w:rsid w:val="00AF5AFD"/>
    <w:rsid w:val="00AF6193"/>
    <w:rsid w:val="00AF64B8"/>
    <w:rsid w:val="00B00373"/>
    <w:rsid w:val="00B00A27"/>
    <w:rsid w:val="00B0157A"/>
    <w:rsid w:val="00B01EDA"/>
    <w:rsid w:val="00B03DDE"/>
    <w:rsid w:val="00B04BA4"/>
    <w:rsid w:val="00B04DCB"/>
    <w:rsid w:val="00B04E3F"/>
    <w:rsid w:val="00B0532F"/>
    <w:rsid w:val="00B07511"/>
    <w:rsid w:val="00B10CC9"/>
    <w:rsid w:val="00B11873"/>
    <w:rsid w:val="00B13601"/>
    <w:rsid w:val="00B146F0"/>
    <w:rsid w:val="00B147A5"/>
    <w:rsid w:val="00B160E9"/>
    <w:rsid w:val="00B16843"/>
    <w:rsid w:val="00B2065B"/>
    <w:rsid w:val="00B206C4"/>
    <w:rsid w:val="00B2286A"/>
    <w:rsid w:val="00B2323D"/>
    <w:rsid w:val="00B23BB2"/>
    <w:rsid w:val="00B23F37"/>
    <w:rsid w:val="00B25D9D"/>
    <w:rsid w:val="00B25ED7"/>
    <w:rsid w:val="00B25F17"/>
    <w:rsid w:val="00B267F0"/>
    <w:rsid w:val="00B26986"/>
    <w:rsid w:val="00B306FD"/>
    <w:rsid w:val="00B30CBF"/>
    <w:rsid w:val="00B316B0"/>
    <w:rsid w:val="00B31892"/>
    <w:rsid w:val="00B31BFD"/>
    <w:rsid w:val="00B32090"/>
    <w:rsid w:val="00B32115"/>
    <w:rsid w:val="00B36087"/>
    <w:rsid w:val="00B40B5F"/>
    <w:rsid w:val="00B413E5"/>
    <w:rsid w:val="00B414B4"/>
    <w:rsid w:val="00B41841"/>
    <w:rsid w:val="00B43220"/>
    <w:rsid w:val="00B4445D"/>
    <w:rsid w:val="00B44811"/>
    <w:rsid w:val="00B44989"/>
    <w:rsid w:val="00B45A3D"/>
    <w:rsid w:val="00B47257"/>
    <w:rsid w:val="00B4793B"/>
    <w:rsid w:val="00B50849"/>
    <w:rsid w:val="00B50B22"/>
    <w:rsid w:val="00B5266C"/>
    <w:rsid w:val="00B52CDD"/>
    <w:rsid w:val="00B557F4"/>
    <w:rsid w:val="00B60BD0"/>
    <w:rsid w:val="00B625B9"/>
    <w:rsid w:val="00B626A4"/>
    <w:rsid w:val="00B64B3C"/>
    <w:rsid w:val="00B6536D"/>
    <w:rsid w:val="00B655C7"/>
    <w:rsid w:val="00B67CA3"/>
    <w:rsid w:val="00B7040B"/>
    <w:rsid w:val="00B7075C"/>
    <w:rsid w:val="00B715BB"/>
    <w:rsid w:val="00B742D8"/>
    <w:rsid w:val="00B74A26"/>
    <w:rsid w:val="00B76A47"/>
    <w:rsid w:val="00B7707B"/>
    <w:rsid w:val="00B77D81"/>
    <w:rsid w:val="00B80256"/>
    <w:rsid w:val="00B87CDB"/>
    <w:rsid w:val="00B903CD"/>
    <w:rsid w:val="00B93B8B"/>
    <w:rsid w:val="00B93E2D"/>
    <w:rsid w:val="00B95860"/>
    <w:rsid w:val="00B95F61"/>
    <w:rsid w:val="00B96C2B"/>
    <w:rsid w:val="00B978D5"/>
    <w:rsid w:val="00B97D16"/>
    <w:rsid w:val="00BA0747"/>
    <w:rsid w:val="00BA0AE4"/>
    <w:rsid w:val="00BA2A4B"/>
    <w:rsid w:val="00BA578C"/>
    <w:rsid w:val="00BA70F5"/>
    <w:rsid w:val="00BA794A"/>
    <w:rsid w:val="00BB0998"/>
    <w:rsid w:val="00BB1425"/>
    <w:rsid w:val="00BB2BC5"/>
    <w:rsid w:val="00BB4687"/>
    <w:rsid w:val="00BB4FA9"/>
    <w:rsid w:val="00BB5A4F"/>
    <w:rsid w:val="00BB7A13"/>
    <w:rsid w:val="00BB7ECC"/>
    <w:rsid w:val="00BB7F0A"/>
    <w:rsid w:val="00BC243F"/>
    <w:rsid w:val="00BC25D7"/>
    <w:rsid w:val="00BC2874"/>
    <w:rsid w:val="00BC531C"/>
    <w:rsid w:val="00BD03D8"/>
    <w:rsid w:val="00BD06C5"/>
    <w:rsid w:val="00BD0CCF"/>
    <w:rsid w:val="00BD122C"/>
    <w:rsid w:val="00BD380A"/>
    <w:rsid w:val="00BD466D"/>
    <w:rsid w:val="00BD5AC0"/>
    <w:rsid w:val="00BD5DF8"/>
    <w:rsid w:val="00BD5ED5"/>
    <w:rsid w:val="00BD6168"/>
    <w:rsid w:val="00BD7DF7"/>
    <w:rsid w:val="00BD7E9A"/>
    <w:rsid w:val="00BE0360"/>
    <w:rsid w:val="00BE069D"/>
    <w:rsid w:val="00BE11BE"/>
    <w:rsid w:val="00BE1267"/>
    <w:rsid w:val="00BE212C"/>
    <w:rsid w:val="00BE2369"/>
    <w:rsid w:val="00BE3975"/>
    <w:rsid w:val="00BE4FBE"/>
    <w:rsid w:val="00BE5CA6"/>
    <w:rsid w:val="00BE6099"/>
    <w:rsid w:val="00BF10BA"/>
    <w:rsid w:val="00BF28C0"/>
    <w:rsid w:val="00BF4166"/>
    <w:rsid w:val="00BF42A8"/>
    <w:rsid w:val="00BF5A5F"/>
    <w:rsid w:val="00BF5E2A"/>
    <w:rsid w:val="00BF60F0"/>
    <w:rsid w:val="00BF7A25"/>
    <w:rsid w:val="00C01790"/>
    <w:rsid w:val="00C02012"/>
    <w:rsid w:val="00C02556"/>
    <w:rsid w:val="00C040F0"/>
    <w:rsid w:val="00C041A0"/>
    <w:rsid w:val="00C05DE1"/>
    <w:rsid w:val="00C070A6"/>
    <w:rsid w:val="00C07E24"/>
    <w:rsid w:val="00C1006B"/>
    <w:rsid w:val="00C100EA"/>
    <w:rsid w:val="00C11B53"/>
    <w:rsid w:val="00C15A67"/>
    <w:rsid w:val="00C17AF0"/>
    <w:rsid w:val="00C20014"/>
    <w:rsid w:val="00C20AE2"/>
    <w:rsid w:val="00C22A0F"/>
    <w:rsid w:val="00C23D7F"/>
    <w:rsid w:val="00C2559E"/>
    <w:rsid w:val="00C2604A"/>
    <w:rsid w:val="00C2628C"/>
    <w:rsid w:val="00C30916"/>
    <w:rsid w:val="00C312BC"/>
    <w:rsid w:val="00C3219F"/>
    <w:rsid w:val="00C32925"/>
    <w:rsid w:val="00C34D46"/>
    <w:rsid w:val="00C354BB"/>
    <w:rsid w:val="00C36397"/>
    <w:rsid w:val="00C36945"/>
    <w:rsid w:val="00C375DB"/>
    <w:rsid w:val="00C40578"/>
    <w:rsid w:val="00C41DEE"/>
    <w:rsid w:val="00C43735"/>
    <w:rsid w:val="00C442A6"/>
    <w:rsid w:val="00C53E33"/>
    <w:rsid w:val="00C54FCC"/>
    <w:rsid w:val="00C552D6"/>
    <w:rsid w:val="00C55C53"/>
    <w:rsid w:val="00C617A3"/>
    <w:rsid w:val="00C621A5"/>
    <w:rsid w:val="00C63793"/>
    <w:rsid w:val="00C63918"/>
    <w:rsid w:val="00C64064"/>
    <w:rsid w:val="00C645A2"/>
    <w:rsid w:val="00C667F5"/>
    <w:rsid w:val="00C6723F"/>
    <w:rsid w:val="00C70883"/>
    <w:rsid w:val="00C71032"/>
    <w:rsid w:val="00C722AF"/>
    <w:rsid w:val="00C72A88"/>
    <w:rsid w:val="00C75F13"/>
    <w:rsid w:val="00C77E34"/>
    <w:rsid w:val="00C83A26"/>
    <w:rsid w:val="00C85BEB"/>
    <w:rsid w:val="00C861C1"/>
    <w:rsid w:val="00C87581"/>
    <w:rsid w:val="00C90DC2"/>
    <w:rsid w:val="00C93813"/>
    <w:rsid w:val="00C954B8"/>
    <w:rsid w:val="00C96779"/>
    <w:rsid w:val="00CA0132"/>
    <w:rsid w:val="00CA1BA1"/>
    <w:rsid w:val="00CA1C4A"/>
    <w:rsid w:val="00CA218D"/>
    <w:rsid w:val="00CA57EE"/>
    <w:rsid w:val="00CA63B7"/>
    <w:rsid w:val="00CA703A"/>
    <w:rsid w:val="00CA7C33"/>
    <w:rsid w:val="00CB12D1"/>
    <w:rsid w:val="00CB183B"/>
    <w:rsid w:val="00CB1A08"/>
    <w:rsid w:val="00CB20D6"/>
    <w:rsid w:val="00CB255C"/>
    <w:rsid w:val="00CB52FA"/>
    <w:rsid w:val="00CB71D0"/>
    <w:rsid w:val="00CB7A04"/>
    <w:rsid w:val="00CB7C1C"/>
    <w:rsid w:val="00CC2945"/>
    <w:rsid w:val="00CC4D32"/>
    <w:rsid w:val="00CC5CC6"/>
    <w:rsid w:val="00CD073B"/>
    <w:rsid w:val="00CD0E1A"/>
    <w:rsid w:val="00CD136C"/>
    <w:rsid w:val="00CD3869"/>
    <w:rsid w:val="00CD3989"/>
    <w:rsid w:val="00CD435C"/>
    <w:rsid w:val="00CD4F8A"/>
    <w:rsid w:val="00CD5D4D"/>
    <w:rsid w:val="00CD7C99"/>
    <w:rsid w:val="00CD7F8B"/>
    <w:rsid w:val="00CE02D3"/>
    <w:rsid w:val="00CE0835"/>
    <w:rsid w:val="00CE0A27"/>
    <w:rsid w:val="00CE0A74"/>
    <w:rsid w:val="00CE173C"/>
    <w:rsid w:val="00CE265B"/>
    <w:rsid w:val="00CE26B4"/>
    <w:rsid w:val="00CE3094"/>
    <w:rsid w:val="00CE41DF"/>
    <w:rsid w:val="00CE54BB"/>
    <w:rsid w:val="00CE554F"/>
    <w:rsid w:val="00CE60A2"/>
    <w:rsid w:val="00CE60A3"/>
    <w:rsid w:val="00CE7656"/>
    <w:rsid w:val="00CE794C"/>
    <w:rsid w:val="00CF1635"/>
    <w:rsid w:val="00CF28EA"/>
    <w:rsid w:val="00CF35F0"/>
    <w:rsid w:val="00CF5C47"/>
    <w:rsid w:val="00D005E0"/>
    <w:rsid w:val="00D02AFB"/>
    <w:rsid w:val="00D0444D"/>
    <w:rsid w:val="00D04A17"/>
    <w:rsid w:val="00D055BB"/>
    <w:rsid w:val="00D075B5"/>
    <w:rsid w:val="00D10174"/>
    <w:rsid w:val="00D11C69"/>
    <w:rsid w:val="00D120F5"/>
    <w:rsid w:val="00D149EE"/>
    <w:rsid w:val="00D1773E"/>
    <w:rsid w:val="00D17E57"/>
    <w:rsid w:val="00D2073F"/>
    <w:rsid w:val="00D218E9"/>
    <w:rsid w:val="00D22239"/>
    <w:rsid w:val="00D23C31"/>
    <w:rsid w:val="00D25CDF"/>
    <w:rsid w:val="00D27B43"/>
    <w:rsid w:val="00D30231"/>
    <w:rsid w:val="00D31B68"/>
    <w:rsid w:val="00D31C6B"/>
    <w:rsid w:val="00D330DC"/>
    <w:rsid w:val="00D33F09"/>
    <w:rsid w:val="00D36EEA"/>
    <w:rsid w:val="00D41F5E"/>
    <w:rsid w:val="00D434DE"/>
    <w:rsid w:val="00D45803"/>
    <w:rsid w:val="00D45A05"/>
    <w:rsid w:val="00D45A76"/>
    <w:rsid w:val="00D46484"/>
    <w:rsid w:val="00D46907"/>
    <w:rsid w:val="00D471DD"/>
    <w:rsid w:val="00D47620"/>
    <w:rsid w:val="00D546DE"/>
    <w:rsid w:val="00D54C15"/>
    <w:rsid w:val="00D57EBB"/>
    <w:rsid w:val="00D60249"/>
    <w:rsid w:val="00D60DDD"/>
    <w:rsid w:val="00D624E7"/>
    <w:rsid w:val="00D6269C"/>
    <w:rsid w:val="00D63B5A"/>
    <w:rsid w:val="00D6436F"/>
    <w:rsid w:val="00D7016E"/>
    <w:rsid w:val="00D706DE"/>
    <w:rsid w:val="00D7275E"/>
    <w:rsid w:val="00D732FC"/>
    <w:rsid w:val="00D743BB"/>
    <w:rsid w:val="00D74CE6"/>
    <w:rsid w:val="00D74F7D"/>
    <w:rsid w:val="00D753AC"/>
    <w:rsid w:val="00D75FD6"/>
    <w:rsid w:val="00D7672B"/>
    <w:rsid w:val="00D770A2"/>
    <w:rsid w:val="00D800E5"/>
    <w:rsid w:val="00D819FF"/>
    <w:rsid w:val="00D81FF5"/>
    <w:rsid w:val="00D83414"/>
    <w:rsid w:val="00D8591B"/>
    <w:rsid w:val="00D85956"/>
    <w:rsid w:val="00D85989"/>
    <w:rsid w:val="00D865A8"/>
    <w:rsid w:val="00D872F0"/>
    <w:rsid w:val="00D874B0"/>
    <w:rsid w:val="00D91C3C"/>
    <w:rsid w:val="00D926A6"/>
    <w:rsid w:val="00D92B75"/>
    <w:rsid w:val="00D95CDD"/>
    <w:rsid w:val="00D95F33"/>
    <w:rsid w:val="00D96FCD"/>
    <w:rsid w:val="00DA17F0"/>
    <w:rsid w:val="00DA1AD2"/>
    <w:rsid w:val="00DA27F5"/>
    <w:rsid w:val="00DA3328"/>
    <w:rsid w:val="00DA3779"/>
    <w:rsid w:val="00DA3BA5"/>
    <w:rsid w:val="00DA40E5"/>
    <w:rsid w:val="00DA5511"/>
    <w:rsid w:val="00DA6459"/>
    <w:rsid w:val="00DA6BA9"/>
    <w:rsid w:val="00DB163C"/>
    <w:rsid w:val="00DB16F2"/>
    <w:rsid w:val="00DB1CB5"/>
    <w:rsid w:val="00DB20C1"/>
    <w:rsid w:val="00DB338C"/>
    <w:rsid w:val="00DB37D3"/>
    <w:rsid w:val="00DB3D91"/>
    <w:rsid w:val="00DB404E"/>
    <w:rsid w:val="00DB486C"/>
    <w:rsid w:val="00DB69D2"/>
    <w:rsid w:val="00DB7D21"/>
    <w:rsid w:val="00DC0129"/>
    <w:rsid w:val="00DC0539"/>
    <w:rsid w:val="00DC05B4"/>
    <w:rsid w:val="00DC0E89"/>
    <w:rsid w:val="00DC12CB"/>
    <w:rsid w:val="00DC1F34"/>
    <w:rsid w:val="00DC1FF4"/>
    <w:rsid w:val="00DC26E5"/>
    <w:rsid w:val="00DC2749"/>
    <w:rsid w:val="00DC30C9"/>
    <w:rsid w:val="00DC4806"/>
    <w:rsid w:val="00DC5F03"/>
    <w:rsid w:val="00DC696E"/>
    <w:rsid w:val="00DC765B"/>
    <w:rsid w:val="00DD293A"/>
    <w:rsid w:val="00DD5E2E"/>
    <w:rsid w:val="00DD631D"/>
    <w:rsid w:val="00DD6F3A"/>
    <w:rsid w:val="00DE0A9F"/>
    <w:rsid w:val="00DE0BE2"/>
    <w:rsid w:val="00DE36F6"/>
    <w:rsid w:val="00DE488D"/>
    <w:rsid w:val="00DE5629"/>
    <w:rsid w:val="00DE792A"/>
    <w:rsid w:val="00DF0B8A"/>
    <w:rsid w:val="00DF31FB"/>
    <w:rsid w:val="00DF4907"/>
    <w:rsid w:val="00DF552C"/>
    <w:rsid w:val="00DF57B8"/>
    <w:rsid w:val="00DF5D6A"/>
    <w:rsid w:val="00DF60C7"/>
    <w:rsid w:val="00DF6E8B"/>
    <w:rsid w:val="00DF7361"/>
    <w:rsid w:val="00E05965"/>
    <w:rsid w:val="00E065A5"/>
    <w:rsid w:val="00E067C8"/>
    <w:rsid w:val="00E0688D"/>
    <w:rsid w:val="00E06A6D"/>
    <w:rsid w:val="00E06B13"/>
    <w:rsid w:val="00E07393"/>
    <w:rsid w:val="00E10EAF"/>
    <w:rsid w:val="00E112E8"/>
    <w:rsid w:val="00E1137E"/>
    <w:rsid w:val="00E12811"/>
    <w:rsid w:val="00E16436"/>
    <w:rsid w:val="00E1651F"/>
    <w:rsid w:val="00E166AD"/>
    <w:rsid w:val="00E17CD5"/>
    <w:rsid w:val="00E20312"/>
    <w:rsid w:val="00E21EA3"/>
    <w:rsid w:val="00E23C2C"/>
    <w:rsid w:val="00E266E8"/>
    <w:rsid w:val="00E26AF5"/>
    <w:rsid w:val="00E30A1A"/>
    <w:rsid w:val="00E324F4"/>
    <w:rsid w:val="00E34181"/>
    <w:rsid w:val="00E35309"/>
    <w:rsid w:val="00E36242"/>
    <w:rsid w:val="00E37E6F"/>
    <w:rsid w:val="00E43246"/>
    <w:rsid w:val="00E434A4"/>
    <w:rsid w:val="00E43E90"/>
    <w:rsid w:val="00E4433F"/>
    <w:rsid w:val="00E45133"/>
    <w:rsid w:val="00E465FE"/>
    <w:rsid w:val="00E46AB8"/>
    <w:rsid w:val="00E47EE7"/>
    <w:rsid w:val="00E52028"/>
    <w:rsid w:val="00E52685"/>
    <w:rsid w:val="00E5424C"/>
    <w:rsid w:val="00E54311"/>
    <w:rsid w:val="00E55D9B"/>
    <w:rsid w:val="00E603E4"/>
    <w:rsid w:val="00E61A32"/>
    <w:rsid w:val="00E61EC6"/>
    <w:rsid w:val="00E637A2"/>
    <w:rsid w:val="00E63D0B"/>
    <w:rsid w:val="00E65778"/>
    <w:rsid w:val="00E65A08"/>
    <w:rsid w:val="00E66967"/>
    <w:rsid w:val="00E71C0F"/>
    <w:rsid w:val="00E72B0B"/>
    <w:rsid w:val="00E73F50"/>
    <w:rsid w:val="00E74EF8"/>
    <w:rsid w:val="00E76491"/>
    <w:rsid w:val="00E77585"/>
    <w:rsid w:val="00E81B56"/>
    <w:rsid w:val="00E81BE5"/>
    <w:rsid w:val="00E825DC"/>
    <w:rsid w:val="00E8323B"/>
    <w:rsid w:val="00E83BF9"/>
    <w:rsid w:val="00E84A2A"/>
    <w:rsid w:val="00E868B0"/>
    <w:rsid w:val="00E87379"/>
    <w:rsid w:val="00E873CF"/>
    <w:rsid w:val="00E91F36"/>
    <w:rsid w:val="00E9272B"/>
    <w:rsid w:val="00E93029"/>
    <w:rsid w:val="00E937CA"/>
    <w:rsid w:val="00E93EF5"/>
    <w:rsid w:val="00E94F1C"/>
    <w:rsid w:val="00E9562C"/>
    <w:rsid w:val="00E965A6"/>
    <w:rsid w:val="00E9791D"/>
    <w:rsid w:val="00EA1E28"/>
    <w:rsid w:val="00EA26BB"/>
    <w:rsid w:val="00EA3150"/>
    <w:rsid w:val="00EA4551"/>
    <w:rsid w:val="00EA4C57"/>
    <w:rsid w:val="00EA5B38"/>
    <w:rsid w:val="00EA6DD6"/>
    <w:rsid w:val="00EA7028"/>
    <w:rsid w:val="00EA7CB6"/>
    <w:rsid w:val="00EB0C6D"/>
    <w:rsid w:val="00EB1270"/>
    <w:rsid w:val="00EB30C1"/>
    <w:rsid w:val="00EB3403"/>
    <w:rsid w:val="00EB425C"/>
    <w:rsid w:val="00EB4439"/>
    <w:rsid w:val="00EB49C7"/>
    <w:rsid w:val="00EB5475"/>
    <w:rsid w:val="00EB577A"/>
    <w:rsid w:val="00EB67B1"/>
    <w:rsid w:val="00EB6ECF"/>
    <w:rsid w:val="00EB7B82"/>
    <w:rsid w:val="00EC02DC"/>
    <w:rsid w:val="00EC19DC"/>
    <w:rsid w:val="00EC254E"/>
    <w:rsid w:val="00EC3F89"/>
    <w:rsid w:val="00EC4BC7"/>
    <w:rsid w:val="00EC76F6"/>
    <w:rsid w:val="00EC79C0"/>
    <w:rsid w:val="00EC7AE3"/>
    <w:rsid w:val="00EC7FE2"/>
    <w:rsid w:val="00ED366E"/>
    <w:rsid w:val="00ED69AE"/>
    <w:rsid w:val="00ED6D02"/>
    <w:rsid w:val="00EE47EF"/>
    <w:rsid w:val="00EE486E"/>
    <w:rsid w:val="00EE5258"/>
    <w:rsid w:val="00EE595E"/>
    <w:rsid w:val="00EE5C3A"/>
    <w:rsid w:val="00EE6226"/>
    <w:rsid w:val="00EF0209"/>
    <w:rsid w:val="00EF13D8"/>
    <w:rsid w:val="00EF31E5"/>
    <w:rsid w:val="00EF3278"/>
    <w:rsid w:val="00EF3E23"/>
    <w:rsid w:val="00EF4A31"/>
    <w:rsid w:val="00EF5534"/>
    <w:rsid w:val="00EF5A1A"/>
    <w:rsid w:val="00EF62E9"/>
    <w:rsid w:val="00EF6362"/>
    <w:rsid w:val="00EF7523"/>
    <w:rsid w:val="00F00266"/>
    <w:rsid w:val="00F02AA8"/>
    <w:rsid w:val="00F03431"/>
    <w:rsid w:val="00F04202"/>
    <w:rsid w:val="00F05D27"/>
    <w:rsid w:val="00F074C1"/>
    <w:rsid w:val="00F103DD"/>
    <w:rsid w:val="00F11ACD"/>
    <w:rsid w:val="00F12F20"/>
    <w:rsid w:val="00F13B24"/>
    <w:rsid w:val="00F14DE0"/>
    <w:rsid w:val="00F16422"/>
    <w:rsid w:val="00F169AC"/>
    <w:rsid w:val="00F170FF"/>
    <w:rsid w:val="00F17A09"/>
    <w:rsid w:val="00F21191"/>
    <w:rsid w:val="00F21202"/>
    <w:rsid w:val="00F21EE7"/>
    <w:rsid w:val="00F225AF"/>
    <w:rsid w:val="00F2331D"/>
    <w:rsid w:val="00F24B17"/>
    <w:rsid w:val="00F269D7"/>
    <w:rsid w:val="00F270AE"/>
    <w:rsid w:val="00F27798"/>
    <w:rsid w:val="00F30A9D"/>
    <w:rsid w:val="00F317CB"/>
    <w:rsid w:val="00F33CD9"/>
    <w:rsid w:val="00F34011"/>
    <w:rsid w:val="00F34E11"/>
    <w:rsid w:val="00F35312"/>
    <w:rsid w:val="00F36963"/>
    <w:rsid w:val="00F373EF"/>
    <w:rsid w:val="00F40253"/>
    <w:rsid w:val="00F41BCE"/>
    <w:rsid w:val="00F42A07"/>
    <w:rsid w:val="00F42F64"/>
    <w:rsid w:val="00F43493"/>
    <w:rsid w:val="00F4498C"/>
    <w:rsid w:val="00F45E90"/>
    <w:rsid w:val="00F4710F"/>
    <w:rsid w:val="00F529FF"/>
    <w:rsid w:val="00F53059"/>
    <w:rsid w:val="00F5347B"/>
    <w:rsid w:val="00F53838"/>
    <w:rsid w:val="00F53CB0"/>
    <w:rsid w:val="00F57497"/>
    <w:rsid w:val="00F57732"/>
    <w:rsid w:val="00F61A5E"/>
    <w:rsid w:val="00F6331D"/>
    <w:rsid w:val="00F634EE"/>
    <w:rsid w:val="00F63D92"/>
    <w:rsid w:val="00F651BB"/>
    <w:rsid w:val="00F65EF9"/>
    <w:rsid w:val="00F66109"/>
    <w:rsid w:val="00F6659E"/>
    <w:rsid w:val="00F666F9"/>
    <w:rsid w:val="00F707F5"/>
    <w:rsid w:val="00F7145D"/>
    <w:rsid w:val="00F72172"/>
    <w:rsid w:val="00F732E4"/>
    <w:rsid w:val="00F807E5"/>
    <w:rsid w:val="00F80C5E"/>
    <w:rsid w:val="00F80DE1"/>
    <w:rsid w:val="00F82891"/>
    <w:rsid w:val="00F82D34"/>
    <w:rsid w:val="00F8304F"/>
    <w:rsid w:val="00F85F2D"/>
    <w:rsid w:val="00F867AD"/>
    <w:rsid w:val="00F875CF"/>
    <w:rsid w:val="00F92880"/>
    <w:rsid w:val="00F93B65"/>
    <w:rsid w:val="00F94D32"/>
    <w:rsid w:val="00F9520F"/>
    <w:rsid w:val="00F96D2E"/>
    <w:rsid w:val="00F97BAD"/>
    <w:rsid w:val="00F97C68"/>
    <w:rsid w:val="00FA4BD7"/>
    <w:rsid w:val="00FA568B"/>
    <w:rsid w:val="00FA76A8"/>
    <w:rsid w:val="00FA7ED2"/>
    <w:rsid w:val="00FB22F7"/>
    <w:rsid w:val="00FB2399"/>
    <w:rsid w:val="00FB324E"/>
    <w:rsid w:val="00FB32E0"/>
    <w:rsid w:val="00FB4D8A"/>
    <w:rsid w:val="00FB5AC8"/>
    <w:rsid w:val="00FB633D"/>
    <w:rsid w:val="00FB740D"/>
    <w:rsid w:val="00FC1A96"/>
    <w:rsid w:val="00FC1D5A"/>
    <w:rsid w:val="00FC4699"/>
    <w:rsid w:val="00FC509B"/>
    <w:rsid w:val="00FC57D6"/>
    <w:rsid w:val="00FC5D82"/>
    <w:rsid w:val="00FC7382"/>
    <w:rsid w:val="00FC7715"/>
    <w:rsid w:val="00FC7D35"/>
    <w:rsid w:val="00FD1166"/>
    <w:rsid w:val="00FD1EE4"/>
    <w:rsid w:val="00FD1F0A"/>
    <w:rsid w:val="00FD34D2"/>
    <w:rsid w:val="00FD34DD"/>
    <w:rsid w:val="00FD3697"/>
    <w:rsid w:val="00FD488B"/>
    <w:rsid w:val="00FD5283"/>
    <w:rsid w:val="00FD585C"/>
    <w:rsid w:val="00FD5C47"/>
    <w:rsid w:val="00FD68FF"/>
    <w:rsid w:val="00FE10FF"/>
    <w:rsid w:val="00FE1B76"/>
    <w:rsid w:val="00FE2AB9"/>
    <w:rsid w:val="00FE2CC5"/>
    <w:rsid w:val="00FE3D6F"/>
    <w:rsid w:val="00FE454B"/>
    <w:rsid w:val="00FE465B"/>
    <w:rsid w:val="00FE49E8"/>
    <w:rsid w:val="00FE601A"/>
    <w:rsid w:val="00FF0CC8"/>
    <w:rsid w:val="00FF19C7"/>
    <w:rsid w:val="00FF1BF9"/>
    <w:rsid w:val="00FF1D9A"/>
    <w:rsid w:val="00FF306E"/>
    <w:rsid w:val="00FF48BB"/>
    <w:rsid w:val="00FF4CD3"/>
    <w:rsid w:val="00FF4CD6"/>
    <w:rsid w:val="00FF5DF8"/>
    <w:rsid w:val="00FF74B5"/>
    <w:rsid w:val="00FF787A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AA93DE"/>
  <w15:docId w15:val="{21405E17-25CE-5045-9679-958D2007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annotation reference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6F2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2AF"/>
    <w:pPr>
      <w:keepNext/>
      <w:widowControl/>
      <w:spacing w:before="240" w:after="60" w:line="259" w:lineRule="auto"/>
      <w:jc w:val="left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E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List Paragraph"/>
    <w:basedOn w:val="a"/>
    <w:pPr>
      <w:ind w:left="840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1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7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8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9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a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b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c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d">
    <w:name w:val="annotation text"/>
    <w:basedOn w:val="a"/>
    <w:link w:val="ae"/>
    <w:uiPriority w:val="99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rPr>
      <w:sz w:val="20"/>
      <w:szCs w:val="20"/>
    </w:rPr>
  </w:style>
  <w:style w:type="character" w:styleId="af">
    <w:name w:val="annotation reference"/>
    <w:basedOn w:val="a0"/>
    <w:uiPriority w:val="99"/>
    <w:qFormat/>
    <w:rPr>
      <w:sz w:val="16"/>
      <w:szCs w:val="16"/>
    </w:rPr>
  </w:style>
  <w:style w:type="paragraph" w:styleId="af0">
    <w:name w:val="Revision"/>
    <w:hidden/>
    <w:uiPriority w:val="99"/>
    <w:semiHidden/>
    <w:rsid w:val="00896A12"/>
  </w:style>
  <w:style w:type="paragraph" w:styleId="af1">
    <w:name w:val="annotation subject"/>
    <w:basedOn w:val="ad"/>
    <w:next w:val="ad"/>
    <w:link w:val="af2"/>
    <w:uiPriority w:val="99"/>
    <w:rsid w:val="00950EAC"/>
    <w:rPr>
      <w:b/>
      <w:bCs/>
    </w:rPr>
  </w:style>
  <w:style w:type="character" w:customStyle="1" w:styleId="af2">
    <w:name w:val="コメント内容 (文字)"/>
    <w:basedOn w:val="ae"/>
    <w:link w:val="af1"/>
    <w:uiPriority w:val="99"/>
    <w:rsid w:val="00950EAC"/>
    <w:rPr>
      <w:b/>
      <w:bCs/>
      <w:sz w:val="20"/>
      <w:szCs w:val="20"/>
    </w:rPr>
  </w:style>
  <w:style w:type="character" w:styleId="af3">
    <w:name w:val="Unresolved Mention"/>
    <w:basedOn w:val="a0"/>
    <w:uiPriority w:val="99"/>
    <w:rsid w:val="00950EAC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1C62A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af4">
    <w:name w:val="line number"/>
    <w:basedOn w:val="a0"/>
    <w:uiPriority w:val="99"/>
    <w:unhideWhenUsed/>
    <w:rsid w:val="001C62AF"/>
  </w:style>
  <w:style w:type="character" w:customStyle="1" w:styleId="20">
    <w:name w:val="見出し 2 (文字)"/>
    <w:basedOn w:val="a0"/>
    <w:link w:val="2"/>
    <w:uiPriority w:val="9"/>
    <w:semiHidden/>
    <w:rsid w:val="00771E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f01">
    <w:name w:val="cf01"/>
    <w:basedOn w:val="a0"/>
    <w:rsid w:val="00D10174"/>
    <w:rPr>
      <w:rFonts w:ascii="Meiryo UI" w:eastAsia="Meiryo UI" w:hAnsi="Meiryo UI" w:hint="eastAsia"/>
      <w:b/>
      <w:bCs/>
      <w:sz w:val="18"/>
      <w:szCs w:val="18"/>
    </w:rPr>
  </w:style>
  <w:style w:type="character" w:styleId="af5">
    <w:name w:val="FollowedHyperlink"/>
    <w:basedOn w:val="a0"/>
    <w:uiPriority w:val="99"/>
    <w:rsid w:val="00DB20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hyperlink" Target="https://tdu.app.box.com/s/xpnox67e8rdapquinx94mgzh44sub4ew" TargetMode="Externa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9</Pages>
  <Words>841</Words>
  <Characters>4800</Characters>
  <Application>Microsoft Office Word</Application>
  <DocSecurity>0</DocSecurity>
  <Lines>40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KOBAYASHI Hiroshi</dc:creator>
  <cp:keywords>fileTagC:4e2ff82f77c3aded9d5e308e4c49c18d72d3a558</cp:keywords>
  <cp:lastModifiedBy>KOBAYASHI Hiroshi</cp:lastModifiedBy>
  <cp:revision>6</cp:revision>
  <dcterms:created xsi:type="dcterms:W3CDTF">2023-12-04T11:13:00Z</dcterms:created>
  <dcterms:modified xsi:type="dcterms:W3CDTF">2023-12-05T00:24:00Z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585</vt:lpwstr>
  </property>
  <property fmtid="{D5CDD505-2E9C-101B-9397-08002B2CF9AE}" pid="8" name="Merops client version">
    <vt:lpwstr>*</vt:lpwstr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11</vt:lpwstr>
  </property>
  <property fmtid="{D5CDD505-2E9C-101B-9397-08002B2CF9AE}" pid="15" name="Merops input file path">
    <vt:lpwstr>2023_8_26_Green_Fuel_Ammonia.docx</vt:lpwstr>
  </property>
  <property fmtid="{D5CDD505-2E9C-101B-9397-08002B2CF9AE}" pid="16" name="Merops intra-document links count">
    <vt:lpwstr>0</vt:lpwstr>
  </property>
  <property fmtid="{D5CDD505-2E9C-101B-9397-08002B2CF9AE}" pid="17" name="Merops processed date">
    <vt:lpwstr>2023/08/27 08:01:54 AM</vt:lpwstr>
  </property>
  <property fmtid="{D5CDD505-2E9C-101B-9397-08002B2CF9AE}" pid="18" name="Merops PubMed links count">
    <vt:lpwstr>0</vt:lpwstr>
  </property>
  <property fmtid="{D5CDD505-2E9C-101B-9397-08002B2CF9AE}" pid="19" name="Merops references count">
    <vt:lpwstr>30</vt:lpwstr>
  </property>
  <property fmtid="{D5CDD505-2E9C-101B-9397-08002B2CF9AE}" pid="20" name="Merops Scopus links count">
    <vt:lpwstr>0</vt:lpwstr>
  </property>
  <property fmtid="{D5CDD505-2E9C-101B-9397-08002B2CF9AE}" pid="21" name="Merops server path">
    <vt:lpwstr>*</vt:lpwstr>
  </property>
  <property fmtid="{D5CDD505-2E9C-101B-9397-08002B2CF9AE}" pid="22" name="Merops Standard Set">
    <vt:lpwstr>2023_8_26_Green_Fuel_Ammonia.docx</vt:lpwstr>
  </property>
  <property fmtid="{D5CDD505-2E9C-101B-9397-08002B2CF9AE}" pid="23" name="Merops Standard Set modified">
    <vt:lpwstr>*</vt:lpwstr>
  </property>
  <property fmtid="{D5CDD505-2E9C-101B-9397-08002B2CF9AE}" pid="24" name="Merops tables count">
    <vt:lpwstr>5</vt:lpwstr>
  </property>
  <property fmtid="{D5CDD505-2E9C-101B-9397-08002B2CF9AE}" pid="25" name="Merops word count">
    <vt:lpwstr>7344</vt:lpwstr>
  </property>
  <property fmtid="{D5CDD505-2E9C-101B-9397-08002B2CF9AE}" pid="26" name="Merops WorldCat links count">
    <vt:lpwstr>0</vt:lpwstr>
  </property>
  <property fmtid="{D5CDD505-2E9C-101B-9397-08002B2CF9AE}" pid="27" name="ppub">
    <vt:lpwstr/>
  </property>
  <property fmtid="{D5CDD505-2E9C-101B-9397-08002B2CF9AE}" pid="28" name="Publisher">
    <vt:lpwstr/>
  </property>
  <property fmtid="{D5CDD505-2E9C-101B-9397-08002B2CF9AE}" pid="29" name="Publisher-location">
    <vt:lpwstr/>
  </property>
  <property fmtid="{D5CDD505-2E9C-101B-9397-08002B2CF9AE}" pid="30" name="ReceivedDate">
    <vt:lpwstr/>
  </property>
  <property fmtid="{D5CDD505-2E9C-101B-9397-08002B2CF9AE}" pid="31" name="Reference citation style">
    <vt:lpwstr>numerical</vt:lpwstr>
  </property>
  <property fmtid="{D5CDD505-2E9C-101B-9397-08002B2CF9AE}" pid="32" name="Source">
    <vt:lpwstr/>
  </property>
  <property fmtid="{D5CDD505-2E9C-101B-9397-08002B2CF9AE}" pid="33" name="Source-abbreviated">
    <vt:lpwstr/>
  </property>
  <property fmtid="{D5CDD505-2E9C-101B-9397-08002B2CF9AE}" pid="34" name="Source-short">
    <vt:lpwstr/>
  </property>
  <property fmtid="{D5CDD505-2E9C-101B-9397-08002B2CF9AE}" pid="35" name="Subject">
    <vt:lpwstr/>
  </property>
</Properties>
</file>