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5AF96" w14:textId="54A56DF2" w:rsidR="00273A15" w:rsidRPr="003F7C56" w:rsidRDefault="00F3156C" w:rsidP="00A374D6">
      <w:pPr>
        <w:spacing w:line="480" w:lineRule="auto"/>
        <w:jc w:val="center"/>
        <w:rPr>
          <w:rFonts w:ascii="Arial" w:hAnsi="Arial" w:cs="Arial"/>
          <w:b/>
          <w:bCs/>
          <w:sz w:val="24"/>
          <w:szCs w:val="24"/>
        </w:rPr>
      </w:pPr>
      <w:r w:rsidRPr="003F7C56">
        <w:rPr>
          <w:rFonts w:ascii="Arial" w:hAnsi="Arial" w:cs="Arial"/>
          <w:b/>
          <w:bCs/>
          <w:sz w:val="24"/>
          <w:szCs w:val="24"/>
        </w:rPr>
        <w:t>SUPPLEMENTARY MATERIAL</w:t>
      </w:r>
    </w:p>
    <w:p w14:paraId="6BE831D1" w14:textId="7ADB9878" w:rsidR="00B15611" w:rsidRPr="003F7C56" w:rsidRDefault="00AC3B18" w:rsidP="00F3156C">
      <w:pPr>
        <w:spacing w:line="480" w:lineRule="auto"/>
        <w:rPr>
          <w:rFonts w:ascii="Arial" w:hAnsi="Arial" w:cs="Arial"/>
          <w:b/>
          <w:bCs/>
          <w:sz w:val="24"/>
          <w:szCs w:val="24"/>
        </w:rPr>
      </w:pPr>
      <w:r w:rsidRPr="003F7C56">
        <w:rPr>
          <w:rFonts w:ascii="Arial" w:hAnsi="Arial" w:cs="Arial"/>
          <w:b/>
          <w:bCs/>
          <w:sz w:val="24"/>
          <w:szCs w:val="24"/>
        </w:rPr>
        <w:t xml:space="preserve">CHEMISTRY </w:t>
      </w:r>
      <w:r w:rsidR="00FC33F3" w:rsidRPr="003F7C56">
        <w:rPr>
          <w:rFonts w:ascii="Arial" w:hAnsi="Arial" w:cs="Arial"/>
          <w:b/>
          <w:bCs/>
          <w:sz w:val="24"/>
          <w:szCs w:val="24"/>
        </w:rPr>
        <w:t>MET</w:t>
      </w:r>
      <w:r w:rsidR="002F263F" w:rsidRPr="003F7C56">
        <w:rPr>
          <w:rFonts w:ascii="Arial" w:hAnsi="Arial" w:cs="Arial"/>
          <w:b/>
          <w:bCs/>
          <w:sz w:val="24"/>
          <w:szCs w:val="24"/>
        </w:rPr>
        <w:t>H</w:t>
      </w:r>
      <w:r w:rsidR="00FC33F3" w:rsidRPr="003F7C56">
        <w:rPr>
          <w:rFonts w:ascii="Arial" w:hAnsi="Arial" w:cs="Arial"/>
          <w:b/>
          <w:bCs/>
          <w:sz w:val="24"/>
          <w:szCs w:val="24"/>
        </w:rPr>
        <w:t>ODOLOG</w:t>
      </w:r>
      <w:r w:rsidR="001F4106" w:rsidRPr="003F7C56">
        <w:rPr>
          <w:rFonts w:ascii="Arial" w:hAnsi="Arial" w:cs="Arial"/>
          <w:b/>
          <w:bCs/>
          <w:sz w:val="24"/>
          <w:szCs w:val="24"/>
        </w:rPr>
        <w:t>Y</w:t>
      </w:r>
    </w:p>
    <w:p w14:paraId="09824B31" w14:textId="28D49809" w:rsidR="00AC3B18" w:rsidRPr="003F7C56" w:rsidRDefault="00AC3B18" w:rsidP="00F3156C">
      <w:pPr>
        <w:spacing w:line="480" w:lineRule="auto"/>
        <w:ind w:firstLine="708"/>
        <w:jc w:val="both"/>
        <w:rPr>
          <w:rFonts w:ascii="Arial" w:hAnsi="Arial" w:cs="Arial"/>
          <w:sz w:val="24"/>
          <w:szCs w:val="24"/>
        </w:rPr>
      </w:pPr>
      <w:r w:rsidRPr="003F7C56">
        <w:rPr>
          <w:rFonts w:ascii="Arial" w:hAnsi="Arial" w:cs="Arial"/>
          <w:sz w:val="24"/>
          <w:szCs w:val="24"/>
        </w:rPr>
        <w:t xml:space="preserve">The crude </w:t>
      </w:r>
      <w:r w:rsidR="00BF21B5" w:rsidRPr="003F7C56">
        <w:rPr>
          <w:rFonts w:ascii="Arial" w:hAnsi="Arial" w:cs="Arial"/>
          <w:sz w:val="24"/>
          <w:szCs w:val="24"/>
        </w:rPr>
        <w:t xml:space="preserve">Simpson’s </w:t>
      </w:r>
      <w:r w:rsidRPr="003F7C56">
        <w:rPr>
          <w:rFonts w:ascii="Arial" w:hAnsi="Arial" w:cs="Arial"/>
          <w:sz w:val="24"/>
          <w:szCs w:val="24"/>
        </w:rPr>
        <w:t xml:space="preserve">oil from flowers of </w:t>
      </w:r>
      <w:r w:rsidRPr="003F7C56">
        <w:rPr>
          <w:rFonts w:ascii="Arial" w:hAnsi="Arial" w:cs="Arial"/>
          <w:i/>
          <w:iCs/>
          <w:sz w:val="24"/>
          <w:szCs w:val="24"/>
        </w:rPr>
        <w:t>Cannabis sativa</w:t>
      </w:r>
      <w:r w:rsidR="00F06C7C" w:rsidRPr="003F7C56">
        <w:rPr>
          <w:rFonts w:ascii="Arial" w:hAnsi="Arial" w:cs="Arial"/>
          <w:sz w:val="24"/>
          <w:szCs w:val="24"/>
        </w:rPr>
        <w:t xml:space="preserve"> chemotype CBD (OCs-CBD)</w:t>
      </w:r>
      <w:r w:rsidR="0037747D" w:rsidRPr="003F7C56">
        <w:rPr>
          <w:rFonts w:ascii="Arial" w:hAnsi="Arial" w:cs="Arial"/>
          <w:sz w:val="24"/>
          <w:szCs w:val="24"/>
        </w:rPr>
        <w:t xml:space="preserve"> was produced</w:t>
      </w:r>
      <w:r w:rsidR="00B24055" w:rsidRPr="003F7C56">
        <w:rPr>
          <w:rFonts w:ascii="Arial" w:hAnsi="Arial" w:cs="Arial"/>
          <w:sz w:val="24"/>
          <w:szCs w:val="24"/>
        </w:rPr>
        <w:t xml:space="preserve"> </w:t>
      </w:r>
      <w:r w:rsidR="0037747D" w:rsidRPr="003F7C56">
        <w:rPr>
          <w:rFonts w:ascii="Arial" w:hAnsi="Arial" w:cs="Arial"/>
          <w:sz w:val="24"/>
          <w:szCs w:val="24"/>
        </w:rPr>
        <w:t xml:space="preserve">and </w:t>
      </w:r>
      <w:r w:rsidR="001B546F" w:rsidRPr="003F7C56">
        <w:rPr>
          <w:rFonts w:ascii="Arial" w:hAnsi="Arial" w:cs="Arial"/>
          <w:sz w:val="24"/>
          <w:szCs w:val="24"/>
        </w:rPr>
        <w:t>kind</w:t>
      </w:r>
      <w:r w:rsidR="0037747D" w:rsidRPr="003F7C56">
        <w:rPr>
          <w:rFonts w:ascii="Arial" w:hAnsi="Arial" w:cs="Arial"/>
          <w:sz w:val="24"/>
          <w:szCs w:val="24"/>
        </w:rPr>
        <w:t>ly</w:t>
      </w:r>
      <w:r w:rsidR="00B24055" w:rsidRPr="003F7C56">
        <w:rPr>
          <w:rFonts w:ascii="Arial" w:hAnsi="Arial" w:cs="Arial"/>
          <w:sz w:val="24"/>
          <w:szCs w:val="24"/>
        </w:rPr>
        <w:t xml:space="preserve"> provided</w:t>
      </w:r>
      <w:r w:rsidR="00526E95" w:rsidRPr="003F7C56">
        <w:rPr>
          <w:rFonts w:ascii="Arial" w:hAnsi="Arial" w:cs="Arial"/>
          <w:sz w:val="24"/>
          <w:szCs w:val="24"/>
        </w:rPr>
        <w:t xml:space="preserve"> by </w:t>
      </w:r>
      <w:proofErr w:type="spellStart"/>
      <w:r w:rsidR="00F3156C" w:rsidRPr="003F7C56">
        <w:rPr>
          <w:rFonts w:ascii="Arial" w:hAnsi="Arial" w:cs="Arial"/>
          <w:color w:val="000000" w:themeColor="text1"/>
          <w:sz w:val="24"/>
          <w:szCs w:val="24"/>
        </w:rPr>
        <w:t>Associação</w:t>
      </w:r>
      <w:proofErr w:type="spellEnd"/>
      <w:r w:rsidR="00F3156C" w:rsidRPr="003F7C56">
        <w:rPr>
          <w:rFonts w:ascii="Arial" w:hAnsi="Arial" w:cs="Arial"/>
          <w:color w:val="000000" w:themeColor="text1"/>
          <w:sz w:val="24"/>
          <w:szCs w:val="24"/>
        </w:rPr>
        <w:t xml:space="preserve"> </w:t>
      </w:r>
      <w:proofErr w:type="spellStart"/>
      <w:r w:rsidR="00F3156C" w:rsidRPr="003F7C56">
        <w:rPr>
          <w:rFonts w:ascii="Arial" w:hAnsi="Arial" w:cs="Arial"/>
          <w:color w:val="000000" w:themeColor="text1"/>
          <w:sz w:val="24"/>
          <w:szCs w:val="24"/>
        </w:rPr>
        <w:t>Brasileira</w:t>
      </w:r>
      <w:proofErr w:type="spellEnd"/>
      <w:r w:rsidR="00F3156C" w:rsidRPr="003F7C56">
        <w:rPr>
          <w:rFonts w:ascii="Arial" w:hAnsi="Arial" w:cs="Arial"/>
          <w:color w:val="000000" w:themeColor="text1"/>
          <w:sz w:val="24"/>
          <w:szCs w:val="24"/>
        </w:rPr>
        <w:t xml:space="preserve"> de </w:t>
      </w:r>
      <w:r w:rsidR="00F3156C" w:rsidRPr="003F7C56">
        <w:rPr>
          <w:rFonts w:ascii="Arial" w:hAnsi="Arial" w:cs="Arial"/>
          <w:i/>
          <w:iCs/>
          <w:color w:val="000000" w:themeColor="text1"/>
          <w:sz w:val="24"/>
          <w:szCs w:val="24"/>
        </w:rPr>
        <w:t>Cannabis</w:t>
      </w:r>
      <w:r w:rsidR="00F3156C" w:rsidRPr="003F7C56">
        <w:rPr>
          <w:rFonts w:ascii="Arial" w:hAnsi="Arial" w:cs="Arial"/>
          <w:color w:val="000000" w:themeColor="text1"/>
          <w:sz w:val="24"/>
          <w:szCs w:val="24"/>
        </w:rPr>
        <w:t xml:space="preserve"> medicinal (ABRACAM, </w:t>
      </w:r>
      <w:proofErr w:type="spellStart"/>
      <w:r w:rsidR="00F3156C" w:rsidRPr="003F7C56">
        <w:rPr>
          <w:rFonts w:ascii="Arial" w:hAnsi="Arial" w:cs="Arial"/>
          <w:color w:val="000000" w:themeColor="text1"/>
          <w:sz w:val="24"/>
          <w:szCs w:val="24"/>
        </w:rPr>
        <w:t>Ceará</w:t>
      </w:r>
      <w:proofErr w:type="spellEnd"/>
      <w:r w:rsidR="00F3156C" w:rsidRPr="003F7C56">
        <w:rPr>
          <w:rFonts w:ascii="Arial" w:hAnsi="Arial" w:cs="Arial"/>
          <w:color w:val="000000" w:themeColor="text1"/>
          <w:sz w:val="24"/>
          <w:szCs w:val="24"/>
        </w:rPr>
        <w:t>, Brazil)</w:t>
      </w:r>
      <w:r w:rsidR="00526E95" w:rsidRPr="003F7C56">
        <w:rPr>
          <w:rFonts w:ascii="Arial" w:hAnsi="Arial" w:cs="Arial"/>
          <w:sz w:val="24"/>
          <w:szCs w:val="24"/>
        </w:rPr>
        <w:t>.</w:t>
      </w:r>
    </w:p>
    <w:p w14:paraId="3CA26C3D" w14:textId="12C4CD5F" w:rsidR="00854B7E" w:rsidRPr="003F7C56" w:rsidRDefault="00854B7E" w:rsidP="00F3156C">
      <w:pPr>
        <w:spacing w:line="480" w:lineRule="auto"/>
        <w:ind w:firstLine="708"/>
        <w:jc w:val="both"/>
        <w:rPr>
          <w:rFonts w:ascii="Arial" w:hAnsi="Arial" w:cs="Arial"/>
          <w:sz w:val="24"/>
          <w:szCs w:val="24"/>
        </w:rPr>
      </w:pPr>
      <w:r w:rsidRPr="003F7C56">
        <w:rPr>
          <w:rFonts w:ascii="Arial" w:hAnsi="Arial" w:cs="Arial"/>
          <w:sz w:val="24"/>
          <w:szCs w:val="24"/>
        </w:rPr>
        <w:t xml:space="preserve">The </w:t>
      </w:r>
      <w:r w:rsidR="00974928" w:rsidRPr="003F7C56">
        <w:rPr>
          <w:rFonts w:ascii="Arial" w:hAnsi="Arial" w:cs="Arial"/>
          <w:sz w:val="24"/>
          <w:szCs w:val="24"/>
          <w:vertAlign w:val="superscript"/>
        </w:rPr>
        <w:t>1</w:t>
      </w:r>
      <w:r w:rsidR="00974928" w:rsidRPr="003F7C56">
        <w:rPr>
          <w:rFonts w:ascii="Arial" w:hAnsi="Arial" w:cs="Arial"/>
          <w:sz w:val="24"/>
          <w:szCs w:val="24"/>
        </w:rPr>
        <w:t xml:space="preserve">H and </w:t>
      </w:r>
      <w:r w:rsidR="00974928" w:rsidRPr="003F7C56">
        <w:rPr>
          <w:rFonts w:ascii="Arial" w:hAnsi="Arial" w:cs="Arial"/>
          <w:sz w:val="24"/>
          <w:szCs w:val="24"/>
          <w:vertAlign w:val="superscript"/>
        </w:rPr>
        <w:t>13</w:t>
      </w:r>
      <w:r w:rsidR="00974928" w:rsidRPr="003F7C56">
        <w:rPr>
          <w:rFonts w:ascii="Arial" w:hAnsi="Arial" w:cs="Arial"/>
          <w:sz w:val="24"/>
          <w:szCs w:val="24"/>
        </w:rPr>
        <w:t xml:space="preserve">C </w:t>
      </w:r>
      <w:r w:rsidRPr="003F7C56">
        <w:rPr>
          <w:rFonts w:ascii="Arial" w:hAnsi="Arial" w:cs="Arial"/>
          <w:sz w:val="24"/>
          <w:szCs w:val="24"/>
        </w:rPr>
        <w:t>NMR profile</w:t>
      </w:r>
      <w:r w:rsidR="00974928" w:rsidRPr="003F7C56">
        <w:rPr>
          <w:rFonts w:ascii="Arial" w:hAnsi="Arial" w:cs="Arial"/>
          <w:sz w:val="24"/>
          <w:szCs w:val="24"/>
        </w:rPr>
        <w:t>s</w:t>
      </w:r>
      <w:r w:rsidR="001945AE" w:rsidRPr="003F7C56">
        <w:rPr>
          <w:rFonts w:ascii="Arial" w:hAnsi="Arial" w:cs="Arial"/>
          <w:sz w:val="24"/>
          <w:szCs w:val="24"/>
        </w:rPr>
        <w:t xml:space="preserve"> for </w:t>
      </w:r>
      <w:r w:rsidR="00036053" w:rsidRPr="003F7C56">
        <w:rPr>
          <w:rFonts w:ascii="Arial" w:hAnsi="Arial" w:cs="Arial"/>
          <w:sz w:val="24"/>
          <w:szCs w:val="24"/>
        </w:rPr>
        <w:t>OCs-CBD</w:t>
      </w:r>
      <w:r w:rsidR="00E34C80" w:rsidRPr="003F7C56">
        <w:rPr>
          <w:rFonts w:ascii="Arial" w:hAnsi="Arial" w:cs="Arial"/>
          <w:sz w:val="24"/>
          <w:szCs w:val="24"/>
        </w:rPr>
        <w:t xml:space="preserve"> w</w:t>
      </w:r>
      <w:r w:rsidR="00974928" w:rsidRPr="003F7C56">
        <w:rPr>
          <w:rFonts w:ascii="Arial" w:hAnsi="Arial" w:cs="Arial"/>
          <w:sz w:val="24"/>
          <w:szCs w:val="24"/>
        </w:rPr>
        <w:t>er</w:t>
      </w:r>
      <w:r w:rsidR="00697DB0" w:rsidRPr="003F7C56">
        <w:rPr>
          <w:rFonts w:ascii="Arial" w:hAnsi="Arial" w:cs="Arial"/>
          <w:sz w:val="24"/>
          <w:szCs w:val="24"/>
        </w:rPr>
        <w:t>e</w:t>
      </w:r>
      <w:r w:rsidR="00E34C80" w:rsidRPr="003F7C56">
        <w:rPr>
          <w:rFonts w:ascii="Arial" w:hAnsi="Arial" w:cs="Arial"/>
          <w:sz w:val="24"/>
          <w:szCs w:val="24"/>
        </w:rPr>
        <w:t xml:space="preserve"> </w:t>
      </w:r>
      <w:r w:rsidR="00F06510" w:rsidRPr="003F7C56">
        <w:rPr>
          <w:rFonts w:ascii="Arial" w:hAnsi="Arial" w:cs="Arial"/>
          <w:sz w:val="24"/>
          <w:szCs w:val="24"/>
        </w:rPr>
        <w:t>obtained</w:t>
      </w:r>
      <w:r w:rsidR="00697DB0" w:rsidRPr="003F7C56">
        <w:rPr>
          <w:rFonts w:ascii="Arial" w:hAnsi="Arial" w:cs="Arial"/>
          <w:sz w:val="24"/>
          <w:szCs w:val="24"/>
        </w:rPr>
        <w:t xml:space="preserve"> </w:t>
      </w:r>
      <w:r w:rsidR="00165890" w:rsidRPr="003F7C56">
        <w:rPr>
          <w:rFonts w:ascii="Arial" w:hAnsi="Arial" w:cs="Arial"/>
          <w:sz w:val="24"/>
          <w:szCs w:val="24"/>
        </w:rPr>
        <w:t>using</w:t>
      </w:r>
      <w:r w:rsidR="00585375" w:rsidRPr="003F7C56">
        <w:rPr>
          <w:rFonts w:ascii="Arial" w:hAnsi="Arial" w:cs="Arial"/>
          <w:sz w:val="24"/>
          <w:szCs w:val="24"/>
        </w:rPr>
        <w:t xml:space="preserve"> a</w:t>
      </w:r>
      <w:r w:rsidR="008D5421" w:rsidRPr="003F7C56">
        <w:rPr>
          <w:rFonts w:ascii="Arial" w:hAnsi="Arial" w:cs="Arial"/>
          <w:sz w:val="24"/>
          <w:szCs w:val="24"/>
        </w:rPr>
        <w:t xml:space="preserve"> Bruker</w:t>
      </w:r>
      <w:r w:rsidR="00585375" w:rsidRPr="003F7C56">
        <w:rPr>
          <w:rFonts w:ascii="Arial" w:hAnsi="Arial" w:cs="Arial"/>
          <w:sz w:val="24"/>
          <w:szCs w:val="24"/>
        </w:rPr>
        <w:t xml:space="preserve"> AVANCE DRX</w:t>
      </w:r>
      <w:r w:rsidR="007C3EC7" w:rsidRPr="003F7C56">
        <w:rPr>
          <w:rFonts w:ascii="Arial" w:hAnsi="Arial" w:cs="Arial"/>
          <w:sz w:val="24"/>
          <w:szCs w:val="24"/>
        </w:rPr>
        <w:t xml:space="preserve"> 500 MHz</w:t>
      </w:r>
      <w:r w:rsidR="008D5421" w:rsidRPr="003F7C56">
        <w:rPr>
          <w:rFonts w:ascii="Arial" w:hAnsi="Arial" w:cs="Arial"/>
          <w:sz w:val="24"/>
          <w:szCs w:val="24"/>
        </w:rPr>
        <w:t xml:space="preserve"> spectromet</w:t>
      </w:r>
      <w:r w:rsidR="006E5A9D" w:rsidRPr="003F7C56">
        <w:rPr>
          <w:rFonts w:ascii="Arial" w:hAnsi="Arial" w:cs="Arial"/>
          <w:sz w:val="24"/>
          <w:szCs w:val="24"/>
        </w:rPr>
        <w:t>er</w:t>
      </w:r>
      <w:r w:rsidR="00F3156C" w:rsidRPr="003F7C56">
        <w:rPr>
          <w:rFonts w:ascii="Arial" w:hAnsi="Arial" w:cs="Arial"/>
          <w:sz w:val="24"/>
          <w:szCs w:val="24"/>
        </w:rPr>
        <w:t xml:space="preserve"> (Bruker, Germany)</w:t>
      </w:r>
      <w:r w:rsidR="00134B65" w:rsidRPr="003F7C56">
        <w:rPr>
          <w:rFonts w:ascii="Arial" w:hAnsi="Arial" w:cs="Arial"/>
          <w:sz w:val="24"/>
          <w:szCs w:val="24"/>
        </w:rPr>
        <w:t>.</w:t>
      </w:r>
      <w:r w:rsidR="00F3156C" w:rsidRPr="003F7C56">
        <w:rPr>
          <w:rFonts w:ascii="Arial" w:hAnsi="Arial" w:cs="Arial"/>
          <w:sz w:val="24"/>
          <w:szCs w:val="24"/>
        </w:rPr>
        <w:t xml:space="preserve"> </w:t>
      </w:r>
      <w:r w:rsidR="003F7C56">
        <w:rPr>
          <w:rFonts w:ascii="Arial" w:hAnsi="Arial" w:cs="Arial"/>
          <w:sz w:val="24"/>
          <w:szCs w:val="24"/>
        </w:rPr>
        <w:t xml:space="preserve">Results </w:t>
      </w:r>
      <w:r w:rsidR="00F3156C" w:rsidRPr="003F7C56">
        <w:rPr>
          <w:rFonts w:ascii="Arial" w:hAnsi="Arial" w:cs="Arial"/>
          <w:sz w:val="24"/>
          <w:szCs w:val="24"/>
        </w:rPr>
        <w:t>are shown in figures A1-A4.</w:t>
      </w:r>
    </w:p>
    <w:p w14:paraId="304116E2" w14:textId="77777777" w:rsidR="00F3156C" w:rsidRPr="003F7C56" w:rsidRDefault="00F3156C" w:rsidP="00F3156C">
      <w:pPr>
        <w:spacing w:line="480" w:lineRule="auto"/>
        <w:jc w:val="both"/>
        <w:rPr>
          <w:rFonts w:ascii="Arial" w:hAnsi="Arial" w:cs="Arial"/>
          <w:b/>
          <w:bCs/>
          <w:sz w:val="24"/>
          <w:szCs w:val="24"/>
        </w:rPr>
      </w:pPr>
    </w:p>
    <w:p w14:paraId="490F943F" w14:textId="73F244AA" w:rsidR="00B2401D" w:rsidRPr="003F7C56" w:rsidRDefault="00B2401D" w:rsidP="00F3156C">
      <w:pPr>
        <w:spacing w:line="480" w:lineRule="auto"/>
        <w:jc w:val="both"/>
        <w:rPr>
          <w:rFonts w:ascii="Arial" w:hAnsi="Arial" w:cs="Arial"/>
          <w:b/>
          <w:bCs/>
          <w:sz w:val="24"/>
          <w:szCs w:val="24"/>
        </w:rPr>
      </w:pPr>
      <w:r w:rsidRPr="003F7C56">
        <w:rPr>
          <w:rFonts w:ascii="Arial" w:hAnsi="Arial" w:cs="Arial"/>
          <w:b/>
          <w:bCs/>
          <w:sz w:val="24"/>
          <w:szCs w:val="24"/>
        </w:rPr>
        <w:t>CBD PURIFICATION</w:t>
      </w:r>
    </w:p>
    <w:p w14:paraId="08B33F9F" w14:textId="351B096E" w:rsidR="00897598" w:rsidRPr="003F7C56" w:rsidRDefault="00F3156C" w:rsidP="00F3156C">
      <w:pPr>
        <w:spacing w:line="480" w:lineRule="auto"/>
        <w:ind w:firstLine="708"/>
        <w:jc w:val="both"/>
        <w:rPr>
          <w:rFonts w:ascii="Arial" w:hAnsi="Arial" w:cs="Arial"/>
          <w:sz w:val="24"/>
          <w:szCs w:val="24"/>
        </w:rPr>
      </w:pPr>
      <w:r w:rsidRPr="003F7C56">
        <w:rPr>
          <w:rFonts w:ascii="Arial" w:hAnsi="Arial" w:cs="Arial"/>
          <w:sz w:val="24"/>
          <w:szCs w:val="24"/>
        </w:rPr>
        <w:t>Briefly</w:t>
      </w:r>
      <w:r w:rsidR="00301DE1" w:rsidRPr="003F7C56">
        <w:rPr>
          <w:rFonts w:ascii="Arial" w:hAnsi="Arial" w:cs="Arial"/>
          <w:sz w:val="24"/>
          <w:szCs w:val="24"/>
        </w:rPr>
        <w:t>,</w:t>
      </w:r>
      <w:r w:rsidR="00301DE1" w:rsidRPr="003F7C56">
        <w:rPr>
          <w:rFonts w:ascii="Arial" w:hAnsi="Arial" w:cs="Arial"/>
          <w:b/>
          <w:bCs/>
          <w:sz w:val="24"/>
          <w:szCs w:val="24"/>
        </w:rPr>
        <w:t xml:space="preserve"> </w:t>
      </w:r>
      <w:r w:rsidR="0048347C" w:rsidRPr="003F7C56">
        <w:rPr>
          <w:rFonts w:ascii="Arial" w:hAnsi="Arial" w:cs="Arial"/>
          <w:sz w:val="24"/>
          <w:szCs w:val="24"/>
        </w:rPr>
        <w:t>OCs</w:t>
      </w:r>
      <w:r w:rsidR="00C80C3D" w:rsidRPr="003F7C56">
        <w:rPr>
          <w:rFonts w:ascii="Arial" w:hAnsi="Arial" w:cs="Arial"/>
          <w:sz w:val="24"/>
          <w:szCs w:val="24"/>
        </w:rPr>
        <w:t>-CBD</w:t>
      </w:r>
      <w:r w:rsidR="00A60083" w:rsidRPr="003F7C56">
        <w:rPr>
          <w:rFonts w:ascii="Arial" w:hAnsi="Arial" w:cs="Arial"/>
          <w:sz w:val="24"/>
          <w:szCs w:val="24"/>
        </w:rPr>
        <w:t xml:space="preserve"> was adsorbed</w:t>
      </w:r>
      <w:r w:rsidR="00FF1F52" w:rsidRPr="003F7C56">
        <w:rPr>
          <w:rFonts w:ascii="Arial" w:hAnsi="Arial" w:cs="Arial"/>
          <w:sz w:val="24"/>
          <w:szCs w:val="24"/>
        </w:rPr>
        <w:t xml:space="preserve"> onto silica gel for flash chromato</w:t>
      </w:r>
      <w:r w:rsidR="00F9289E" w:rsidRPr="003F7C56">
        <w:rPr>
          <w:rFonts w:ascii="Arial" w:hAnsi="Arial" w:cs="Arial"/>
          <w:sz w:val="24"/>
          <w:szCs w:val="24"/>
        </w:rPr>
        <w:t>graphy and</w:t>
      </w:r>
      <w:r w:rsidR="00333228" w:rsidRPr="003F7C56">
        <w:rPr>
          <w:rFonts w:ascii="Arial" w:hAnsi="Arial" w:cs="Arial"/>
          <w:sz w:val="24"/>
          <w:szCs w:val="24"/>
        </w:rPr>
        <w:t xml:space="preserve"> submitted to </w:t>
      </w:r>
      <w:r w:rsidR="00353F96" w:rsidRPr="003F7C56">
        <w:rPr>
          <w:rFonts w:ascii="Arial" w:hAnsi="Arial" w:cs="Arial"/>
          <w:sz w:val="24"/>
          <w:szCs w:val="24"/>
        </w:rPr>
        <w:t xml:space="preserve">gravitational </w:t>
      </w:r>
      <w:r w:rsidR="00333228" w:rsidRPr="003F7C56">
        <w:rPr>
          <w:rFonts w:ascii="Arial" w:hAnsi="Arial" w:cs="Arial"/>
          <w:sz w:val="24"/>
          <w:szCs w:val="24"/>
        </w:rPr>
        <w:t>column</w:t>
      </w:r>
      <w:r w:rsidR="00353F96" w:rsidRPr="003F7C56">
        <w:rPr>
          <w:rFonts w:ascii="Arial" w:hAnsi="Arial" w:cs="Arial"/>
          <w:sz w:val="24"/>
          <w:szCs w:val="24"/>
        </w:rPr>
        <w:t xml:space="preserve"> chromatography</w:t>
      </w:r>
      <w:r w:rsidR="00770E23" w:rsidRPr="003F7C56">
        <w:rPr>
          <w:rFonts w:ascii="Arial" w:hAnsi="Arial" w:cs="Arial"/>
          <w:sz w:val="24"/>
          <w:szCs w:val="24"/>
        </w:rPr>
        <w:t xml:space="preserve"> to yield a </w:t>
      </w:r>
      <w:r w:rsidR="00A01C2F" w:rsidRPr="003F7C56">
        <w:rPr>
          <w:rFonts w:ascii="Arial" w:hAnsi="Arial" w:cs="Arial"/>
          <w:sz w:val="24"/>
          <w:szCs w:val="24"/>
        </w:rPr>
        <w:t xml:space="preserve">pooled </w:t>
      </w:r>
      <w:r w:rsidR="00820EAD" w:rsidRPr="003F7C56">
        <w:rPr>
          <w:rFonts w:ascii="Arial" w:hAnsi="Arial" w:cs="Arial"/>
          <w:sz w:val="24"/>
          <w:szCs w:val="24"/>
        </w:rPr>
        <w:t>fraction</w:t>
      </w:r>
      <w:r w:rsidR="00611EE9" w:rsidRPr="003F7C56">
        <w:rPr>
          <w:rFonts w:ascii="Arial" w:hAnsi="Arial" w:cs="Arial"/>
          <w:sz w:val="24"/>
          <w:szCs w:val="24"/>
        </w:rPr>
        <w:t xml:space="preserve"> </w:t>
      </w:r>
      <w:r w:rsidR="009C61EB" w:rsidRPr="003F7C56">
        <w:rPr>
          <w:rFonts w:ascii="Arial" w:hAnsi="Arial" w:cs="Arial"/>
          <w:sz w:val="24"/>
          <w:szCs w:val="24"/>
        </w:rPr>
        <w:t>[</w:t>
      </w:r>
      <w:r w:rsidR="0048347C" w:rsidRPr="003F7C56">
        <w:rPr>
          <w:rFonts w:ascii="Arial" w:hAnsi="Arial" w:cs="Arial"/>
          <w:sz w:val="24"/>
          <w:szCs w:val="24"/>
        </w:rPr>
        <w:t>OCs</w:t>
      </w:r>
      <w:r w:rsidR="00C80C3D" w:rsidRPr="003F7C56">
        <w:rPr>
          <w:rFonts w:ascii="Arial" w:hAnsi="Arial" w:cs="Arial"/>
          <w:sz w:val="24"/>
          <w:szCs w:val="24"/>
        </w:rPr>
        <w:t>-CBD (3-</w:t>
      </w:r>
      <w:r w:rsidR="002352F9" w:rsidRPr="003F7C56">
        <w:rPr>
          <w:rFonts w:ascii="Arial" w:hAnsi="Arial" w:cs="Arial"/>
          <w:sz w:val="24"/>
          <w:szCs w:val="24"/>
        </w:rPr>
        <w:t>8</w:t>
      </w:r>
      <w:r w:rsidR="00C80C3D" w:rsidRPr="003F7C56">
        <w:rPr>
          <w:rFonts w:ascii="Arial" w:hAnsi="Arial" w:cs="Arial"/>
          <w:sz w:val="24"/>
          <w:szCs w:val="24"/>
        </w:rPr>
        <w:t>)</w:t>
      </w:r>
      <w:r w:rsidR="009C61EB" w:rsidRPr="003F7C56">
        <w:rPr>
          <w:rFonts w:ascii="Arial" w:hAnsi="Arial" w:cs="Arial"/>
          <w:sz w:val="24"/>
          <w:szCs w:val="24"/>
        </w:rPr>
        <w:t>]</w:t>
      </w:r>
      <w:r w:rsidR="002352F9" w:rsidRPr="003F7C56">
        <w:rPr>
          <w:rFonts w:ascii="Arial" w:hAnsi="Arial" w:cs="Arial"/>
          <w:sz w:val="24"/>
          <w:szCs w:val="24"/>
        </w:rPr>
        <w:t>,</w:t>
      </w:r>
      <w:r w:rsidR="00A01C2F" w:rsidRPr="003F7C56">
        <w:rPr>
          <w:rFonts w:ascii="Arial" w:hAnsi="Arial" w:cs="Arial"/>
          <w:sz w:val="24"/>
          <w:szCs w:val="24"/>
        </w:rPr>
        <w:t xml:space="preserve"> after </w:t>
      </w:r>
      <w:r w:rsidR="00414559" w:rsidRPr="003F7C56">
        <w:rPr>
          <w:rFonts w:ascii="Arial" w:hAnsi="Arial" w:cs="Arial"/>
          <w:sz w:val="24"/>
          <w:szCs w:val="24"/>
          <w:vertAlign w:val="superscript"/>
        </w:rPr>
        <w:t>1</w:t>
      </w:r>
      <w:r w:rsidR="00414559" w:rsidRPr="003F7C56">
        <w:rPr>
          <w:rFonts w:ascii="Arial" w:hAnsi="Arial" w:cs="Arial"/>
          <w:sz w:val="24"/>
          <w:szCs w:val="24"/>
        </w:rPr>
        <w:t>H NMR</w:t>
      </w:r>
      <w:r w:rsidR="00301DE1" w:rsidRPr="003F7C56">
        <w:rPr>
          <w:rFonts w:ascii="Arial" w:hAnsi="Arial" w:cs="Arial"/>
          <w:sz w:val="24"/>
          <w:szCs w:val="24"/>
        </w:rPr>
        <w:t xml:space="preserve"> and TLC</w:t>
      </w:r>
      <w:r w:rsidR="00786EB9" w:rsidRPr="003F7C56">
        <w:rPr>
          <w:rFonts w:ascii="Arial" w:hAnsi="Arial" w:cs="Arial"/>
          <w:sz w:val="24"/>
          <w:szCs w:val="24"/>
        </w:rPr>
        <w:t xml:space="preserve"> screening</w:t>
      </w:r>
      <w:r w:rsidR="00652B4D" w:rsidRPr="003F7C56">
        <w:rPr>
          <w:rFonts w:ascii="Arial" w:hAnsi="Arial" w:cs="Arial"/>
          <w:sz w:val="24"/>
          <w:szCs w:val="24"/>
        </w:rPr>
        <w:t xml:space="preserve">, that was further </w:t>
      </w:r>
      <w:r w:rsidR="00712509" w:rsidRPr="003F7C56">
        <w:rPr>
          <w:rFonts w:ascii="Arial" w:hAnsi="Arial" w:cs="Arial"/>
          <w:sz w:val="24"/>
          <w:szCs w:val="24"/>
        </w:rPr>
        <w:t>chromatographed</w:t>
      </w:r>
      <w:r w:rsidR="001651A9" w:rsidRPr="003F7C56">
        <w:rPr>
          <w:rFonts w:ascii="Arial" w:hAnsi="Arial" w:cs="Arial"/>
          <w:sz w:val="24"/>
          <w:szCs w:val="24"/>
        </w:rPr>
        <w:t>, by the same method, to afford</w:t>
      </w:r>
      <w:r w:rsidR="00136697" w:rsidRPr="003F7C56">
        <w:rPr>
          <w:rFonts w:ascii="Arial" w:hAnsi="Arial" w:cs="Arial"/>
          <w:sz w:val="24"/>
          <w:szCs w:val="24"/>
        </w:rPr>
        <w:t xml:space="preserve"> </w:t>
      </w:r>
      <w:r w:rsidR="002A066A" w:rsidRPr="003F7C56">
        <w:rPr>
          <w:rFonts w:ascii="Arial" w:hAnsi="Arial" w:cs="Arial"/>
          <w:sz w:val="24"/>
          <w:szCs w:val="24"/>
        </w:rPr>
        <w:t xml:space="preserve">the pooled fraction </w:t>
      </w:r>
      <w:r w:rsidR="00C52760" w:rsidRPr="003F7C56">
        <w:rPr>
          <w:rFonts w:ascii="Arial" w:hAnsi="Arial" w:cs="Arial"/>
          <w:sz w:val="24"/>
          <w:szCs w:val="24"/>
        </w:rPr>
        <w:t>[</w:t>
      </w:r>
      <w:r w:rsidR="002A066A" w:rsidRPr="003F7C56">
        <w:rPr>
          <w:rFonts w:ascii="Arial" w:hAnsi="Arial" w:cs="Arial"/>
          <w:sz w:val="24"/>
          <w:szCs w:val="24"/>
        </w:rPr>
        <w:t>OCs-CBD (3-</w:t>
      </w:r>
      <w:proofErr w:type="gramStart"/>
      <w:r w:rsidR="002A066A" w:rsidRPr="003F7C56">
        <w:rPr>
          <w:rFonts w:ascii="Arial" w:hAnsi="Arial" w:cs="Arial"/>
          <w:sz w:val="24"/>
          <w:szCs w:val="24"/>
        </w:rPr>
        <w:t>8)(</w:t>
      </w:r>
      <w:proofErr w:type="gramEnd"/>
      <w:r w:rsidR="002A066A" w:rsidRPr="003F7C56">
        <w:rPr>
          <w:rFonts w:ascii="Arial" w:hAnsi="Arial" w:cs="Arial"/>
          <w:sz w:val="24"/>
          <w:szCs w:val="24"/>
        </w:rPr>
        <w:t>4-5)</w:t>
      </w:r>
      <w:r w:rsidR="00C52760" w:rsidRPr="003F7C56">
        <w:rPr>
          <w:rFonts w:ascii="Arial" w:hAnsi="Arial" w:cs="Arial"/>
          <w:sz w:val="24"/>
          <w:szCs w:val="24"/>
        </w:rPr>
        <w:t>]</w:t>
      </w:r>
      <w:r w:rsidR="00526D62" w:rsidRPr="003F7C56">
        <w:rPr>
          <w:rFonts w:ascii="Arial" w:hAnsi="Arial" w:cs="Arial"/>
          <w:sz w:val="24"/>
          <w:szCs w:val="24"/>
        </w:rPr>
        <w:t>, designated CBD-</w:t>
      </w:r>
      <w:proofErr w:type="spellStart"/>
      <w:r w:rsidR="00526D62" w:rsidRPr="003F7C56">
        <w:rPr>
          <w:rFonts w:ascii="Arial" w:hAnsi="Arial" w:cs="Arial"/>
          <w:sz w:val="24"/>
          <w:szCs w:val="24"/>
        </w:rPr>
        <w:t>pur</w:t>
      </w:r>
      <w:proofErr w:type="spellEnd"/>
      <w:r w:rsidR="00C845B9" w:rsidRPr="003F7C56">
        <w:rPr>
          <w:rFonts w:ascii="Arial" w:hAnsi="Arial" w:cs="Arial"/>
          <w:sz w:val="24"/>
          <w:szCs w:val="24"/>
        </w:rPr>
        <w:t>.</w:t>
      </w:r>
      <w:r w:rsidR="00325D23" w:rsidRPr="003F7C56">
        <w:rPr>
          <w:rFonts w:ascii="Arial" w:hAnsi="Arial" w:cs="Arial"/>
          <w:sz w:val="24"/>
          <w:szCs w:val="24"/>
        </w:rPr>
        <w:t xml:space="preserve"> (</w:t>
      </w:r>
      <w:proofErr w:type="gramStart"/>
      <w:r w:rsidR="004C61D4" w:rsidRPr="003F7C56">
        <w:rPr>
          <w:rFonts w:ascii="Arial" w:hAnsi="Arial" w:cs="Arial"/>
          <w:sz w:val="24"/>
          <w:szCs w:val="24"/>
        </w:rPr>
        <w:t>purified</w:t>
      </w:r>
      <w:proofErr w:type="gramEnd"/>
      <w:r w:rsidR="004C61D4" w:rsidRPr="003F7C56">
        <w:rPr>
          <w:rFonts w:ascii="Arial" w:hAnsi="Arial" w:cs="Arial"/>
          <w:sz w:val="24"/>
          <w:szCs w:val="24"/>
        </w:rPr>
        <w:t xml:space="preserve"> CBD)</w:t>
      </w:r>
      <w:r w:rsidR="00DC0E76" w:rsidRPr="003F7C56">
        <w:rPr>
          <w:rFonts w:ascii="Arial" w:hAnsi="Arial" w:cs="Arial"/>
          <w:sz w:val="24"/>
          <w:szCs w:val="24"/>
        </w:rPr>
        <w:t xml:space="preserve">, that </w:t>
      </w:r>
      <w:r w:rsidR="00123675" w:rsidRPr="003F7C56">
        <w:rPr>
          <w:rFonts w:ascii="Arial" w:hAnsi="Arial" w:cs="Arial"/>
          <w:sz w:val="24"/>
          <w:szCs w:val="24"/>
        </w:rPr>
        <w:t>has formed</w:t>
      </w:r>
      <w:r w:rsidR="00DC0E76" w:rsidRPr="003F7C56">
        <w:rPr>
          <w:rFonts w:ascii="Arial" w:hAnsi="Arial" w:cs="Arial"/>
          <w:sz w:val="24"/>
          <w:szCs w:val="24"/>
        </w:rPr>
        <w:t xml:space="preserve"> needle</w:t>
      </w:r>
      <w:r w:rsidR="00F71AEF" w:rsidRPr="003F7C56">
        <w:rPr>
          <w:rFonts w:ascii="Arial" w:hAnsi="Arial" w:cs="Arial"/>
          <w:sz w:val="24"/>
          <w:szCs w:val="24"/>
        </w:rPr>
        <w:t xml:space="preserve"> crystals</w:t>
      </w:r>
      <w:r w:rsidR="00C52760" w:rsidRPr="003F7C56">
        <w:rPr>
          <w:rFonts w:ascii="Arial" w:hAnsi="Arial" w:cs="Arial"/>
          <w:sz w:val="24"/>
          <w:szCs w:val="24"/>
        </w:rPr>
        <w:t xml:space="preserve"> after stand</w:t>
      </w:r>
      <w:r w:rsidR="00165890" w:rsidRPr="003F7C56">
        <w:rPr>
          <w:rFonts w:ascii="Arial" w:hAnsi="Arial" w:cs="Arial"/>
          <w:sz w:val="24"/>
          <w:szCs w:val="24"/>
        </w:rPr>
        <w:t>ing.</w:t>
      </w:r>
      <w:r w:rsidR="00D10D30" w:rsidRPr="003F7C56">
        <w:rPr>
          <w:rFonts w:ascii="Arial" w:hAnsi="Arial" w:cs="Arial"/>
          <w:sz w:val="24"/>
          <w:szCs w:val="24"/>
        </w:rPr>
        <w:t xml:space="preserve"> </w:t>
      </w:r>
      <w:r w:rsidR="00D77BD0" w:rsidRPr="003F7C56">
        <w:rPr>
          <w:rFonts w:ascii="Arial" w:hAnsi="Arial" w:cs="Arial"/>
          <w:sz w:val="24"/>
          <w:szCs w:val="24"/>
        </w:rPr>
        <w:t>CBD-</w:t>
      </w:r>
      <w:proofErr w:type="spellStart"/>
      <w:r w:rsidR="00D77BD0" w:rsidRPr="003F7C56">
        <w:rPr>
          <w:rFonts w:ascii="Arial" w:hAnsi="Arial" w:cs="Arial"/>
          <w:sz w:val="24"/>
          <w:szCs w:val="24"/>
        </w:rPr>
        <w:t>pur</w:t>
      </w:r>
      <w:proofErr w:type="spellEnd"/>
      <w:r w:rsidR="00D77BD0" w:rsidRPr="003F7C56">
        <w:rPr>
          <w:rFonts w:ascii="Arial" w:hAnsi="Arial" w:cs="Arial"/>
          <w:sz w:val="24"/>
          <w:szCs w:val="24"/>
        </w:rPr>
        <w:t>.</w:t>
      </w:r>
      <w:r w:rsidR="00D77BD0" w:rsidRPr="003F7C56">
        <w:rPr>
          <w:rFonts w:ascii="Arial" w:hAnsi="Arial" w:cs="Arial"/>
          <w:b/>
          <w:bCs/>
          <w:sz w:val="24"/>
          <w:szCs w:val="24"/>
        </w:rPr>
        <w:t xml:space="preserve"> </w:t>
      </w:r>
      <w:r w:rsidR="00092751" w:rsidRPr="003F7C56">
        <w:rPr>
          <w:rFonts w:ascii="Arial" w:hAnsi="Arial" w:cs="Arial"/>
          <w:sz w:val="24"/>
          <w:szCs w:val="24"/>
        </w:rPr>
        <w:t>w</w:t>
      </w:r>
      <w:r w:rsidR="00D77BD0" w:rsidRPr="003F7C56">
        <w:rPr>
          <w:rFonts w:ascii="Arial" w:hAnsi="Arial" w:cs="Arial"/>
          <w:sz w:val="24"/>
          <w:szCs w:val="24"/>
        </w:rPr>
        <w:t>as</w:t>
      </w:r>
      <w:r w:rsidR="00897598" w:rsidRPr="003F7C56">
        <w:rPr>
          <w:rFonts w:ascii="Arial" w:hAnsi="Arial" w:cs="Arial"/>
          <w:sz w:val="24"/>
          <w:szCs w:val="24"/>
        </w:rPr>
        <w:t xml:space="preserve"> also</w:t>
      </w:r>
      <w:r w:rsidR="00D77BD0" w:rsidRPr="003F7C56">
        <w:rPr>
          <w:rFonts w:ascii="Arial" w:hAnsi="Arial" w:cs="Arial"/>
          <w:sz w:val="24"/>
          <w:szCs w:val="24"/>
        </w:rPr>
        <w:t xml:space="preserve"> characterized by</w:t>
      </w:r>
      <w:r w:rsidR="00092751" w:rsidRPr="003F7C56">
        <w:rPr>
          <w:rFonts w:ascii="Arial" w:hAnsi="Arial" w:cs="Arial"/>
          <w:sz w:val="24"/>
          <w:szCs w:val="24"/>
        </w:rPr>
        <w:t xml:space="preserve"> </w:t>
      </w:r>
      <w:r w:rsidR="00904AC2" w:rsidRPr="003F7C56">
        <w:rPr>
          <w:rFonts w:ascii="Arial" w:hAnsi="Arial" w:cs="Arial"/>
          <w:sz w:val="24"/>
          <w:szCs w:val="24"/>
          <w:vertAlign w:val="superscript"/>
        </w:rPr>
        <w:t>1</w:t>
      </w:r>
      <w:r w:rsidR="00904AC2" w:rsidRPr="003F7C56">
        <w:rPr>
          <w:rFonts w:ascii="Arial" w:hAnsi="Arial" w:cs="Arial"/>
          <w:sz w:val="24"/>
          <w:szCs w:val="24"/>
        </w:rPr>
        <w:t xml:space="preserve">H &amp; </w:t>
      </w:r>
      <w:r w:rsidR="00904AC2" w:rsidRPr="003F7C56">
        <w:rPr>
          <w:rFonts w:ascii="Arial" w:hAnsi="Arial" w:cs="Arial"/>
          <w:sz w:val="24"/>
          <w:szCs w:val="24"/>
          <w:vertAlign w:val="superscript"/>
        </w:rPr>
        <w:t>13</w:t>
      </w:r>
      <w:r w:rsidR="00904AC2" w:rsidRPr="003F7C56">
        <w:rPr>
          <w:rFonts w:ascii="Arial" w:hAnsi="Arial" w:cs="Arial"/>
          <w:sz w:val="24"/>
          <w:szCs w:val="24"/>
        </w:rPr>
        <w:t>C NMR</w:t>
      </w:r>
      <w:r w:rsidRPr="003F7C56">
        <w:rPr>
          <w:rFonts w:ascii="Arial" w:hAnsi="Arial" w:cs="Arial"/>
          <w:sz w:val="24"/>
          <w:szCs w:val="24"/>
        </w:rPr>
        <w:t xml:space="preserve">. </w:t>
      </w:r>
      <w:r w:rsidR="003F7C56">
        <w:rPr>
          <w:rFonts w:ascii="Arial" w:hAnsi="Arial" w:cs="Arial"/>
          <w:sz w:val="24"/>
          <w:szCs w:val="24"/>
        </w:rPr>
        <w:t>R</w:t>
      </w:r>
      <w:r w:rsidRPr="003F7C56">
        <w:rPr>
          <w:rFonts w:ascii="Arial" w:hAnsi="Arial" w:cs="Arial"/>
          <w:sz w:val="24"/>
          <w:szCs w:val="24"/>
        </w:rPr>
        <w:t>esults are shown in figures A5-A8.</w:t>
      </w:r>
    </w:p>
    <w:p w14:paraId="4EB135BE" w14:textId="7F6799EE" w:rsidR="008E404A" w:rsidRPr="003F7C56" w:rsidRDefault="008E404A">
      <w:pPr>
        <w:rPr>
          <w:rFonts w:ascii="Arial" w:hAnsi="Arial" w:cs="Arial"/>
          <w:sz w:val="24"/>
          <w:szCs w:val="24"/>
        </w:rPr>
      </w:pPr>
      <w:r w:rsidRPr="003F7C56">
        <w:rPr>
          <w:rFonts w:ascii="Arial" w:hAnsi="Arial" w:cs="Arial"/>
          <w:sz w:val="24"/>
          <w:szCs w:val="24"/>
        </w:rPr>
        <w:br w:type="page"/>
      </w:r>
    </w:p>
    <w:p w14:paraId="44892C7B" w14:textId="77777777" w:rsidR="008E404A" w:rsidRPr="003F7C56" w:rsidRDefault="008E404A" w:rsidP="00F3156C">
      <w:pPr>
        <w:spacing w:line="480" w:lineRule="auto"/>
        <w:jc w:val="both"/>
        <w:rPr>
          <w:rFonts w:ascii="Arial" w:hAnsi="Arial" w:cs="Arial"/>
          <w:sz w:val="24"/>
          <w:szCs w:val="24"/>
        </w:rPr>
      </w:pPr>
    </w:p>
    <w:p w14:paraId="5F68F333" w14:textId="45B02814" w:rsidR="00E41579" w:rsidRPr="003F7C56" w:rsidRDefault="00F3156C" w:rsidP="00F3156C">
      <w:pPr>
        <w:spacing w:line="480" w:lineRule="auto"/>
        <w:jc w:val="both"/>
        <w:rPr>
          <w:rFonts w:ascii="Arial" w:hAnsi="Arial" w:cs="Arial"/>
          <w:sz w:val="24"/>
          <w:szCs w:val="24"/>
        </w:rPr>
      </w:pPr>
      <w:r w:rsidRPr="003F7C56">
        <w:rPr>
          <w:rFonts w:ascii="Arial" w:hAnsi="Arial" w:cs="Arial"/>
          <w:noProof/>
          <w:sz w:val="24"/>
          <w:szCs w:val="24"/>
        </w:rPr>
        <w:drawing>
          <wp:anchor distT="0" distB="0" distL="114300" distR="114300" simplePos="0" relativeHeight="251661312" behindDoc="1" locked="0" layoutInCell="1" allowOverlap="1" wp14:anchorId="7D7437E4" wp14:editId="17588539">
            <wp:simplePos x="0" y="0"/>
            <wp:positionH relativeFrom="column">
              <wp:posOffset>468667</wp:posOffset>
            </wp:positionH>
            <wp:positionV relativeFrom="paragraph">
              <wp:posOffset>418540</wp:posOffset>
            </wp:positionV>
            <wp:extent cx="4571374" cy="2926080"/>
            <wp:effectExtent l="0" t="0" r="635" b="7620"/>
            <wp:wrapTight wrapText="bothSides">
              <wp:wrapPolygon edited="0">
                <wp:start x="0" y="0"/>
                <wp:lineTo x="0" y="21516"/>
                <wp:lineTo x="21513" y="21516"/>
                <wp:lineTo x="21513" y="0"/>
                <wp:lineTo x="0" y="0"/>
              </wp:wrapPolygon>
            </wp:wrapTight>
            <wp:docPr id="569270727" name="Imagem 6"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270727" name="Imagem 6" descr="Diagrama&#10;&#10;Descrição gerada automaticamente"/>
                    <pic:cNvPicPr/>
                  </pic:nvPicPr>
                  <pic:blipFill rotWithShape="1">
                    <a:blip r:embed="rId6" cstate="print">
                      <a:extLst>
                        <a:ext uri="{28A0092B-C50C-407E-A947-70E740481C1C}">
                          <a14:useLocalDpi xmlns:a14="http://schemas.microsoft.com/office/drawing/2010/main" val="0"/>
                        </a:ext>
                      </a:extLst>
                    </a:blip>
                    <a:srcRect l="3923" t="11177" r="5032" b="6387"/>
                    <a:stretch/>
                  </pic:blipFill>
                  <pic:spPr bwMode="auto">
                    <a:xfrm>
                      <a:off x="0" y="0"/>
                      <a:ext cx="4571374" cy="2926080"/>
                    </a:xfrm>
                    <a:prstGeom prst="rect">
                      <a:avLst/>
                    </a:prstGeom>
                    <a:ln>
                      <a:noFill/>
                    </a:ln>
                    <a:extLst>
                      <a:ext uri="{53640926-AAD7-44D8-BBD7-CCE9431645EC}">
                        <a14:shadowObscured xmlns:a14="http://schemas.microsoft.com/office/drawing/2010/main"/>
                      </a:ext>
                    </a:extLst>
                  </pic:spPr>
                </pic:pic>
              </a:graphicData>
            </a:graphic>
          </wp:anchor>
        </w:drawing>
      </w:r>
    </w:p>
    <w:p w14:paraId="26222C38" w14:textId="59F53C95" w:rsidR="00750FBF" w:rsidRPr="003F7C56" w:rsidRDefault="00C80C3D" w:rsidP="00F3156C">
      <w:pPr>
        <w:spacing w:line="480" w:lineRule="auto"/>
        <w:jc w:val="both"/>
        <w:rPr>
          <w:rFonts w:ascii="Arial" w:hAnsi="Arial" w:cs="Arial"/>
          <w:sz w:val="24"/>
          <w:szCs w:val="24"/>
        </w:rPr>
      </w:pPr>
      <w:r w:rsidRPr="003F7C56">
        <w:rPr>
          <w:rFonts w:ascii="Arial" w:hAnsi="Arial" w:cs="Arial"/>
          <w:sz w:val="24"/>
          <w:szCs w:val="24"/>
        </w:rPr>
        <w:t xml:space="preserve"> </w:t>
      </w:r>
    </w:p>
    <w:p w14:paraId="4C104613" w14:textId="442131E8" w:rsidR="003054BC" w:rsidRPr="003F7C56" w:rsidRDefault="003054BC" w:rsidP="00F3156C">
      <w:pPr>
        <w:spacing w:line="480" w:lineRule="auto"/>
        <w:rPr>
          <w:rFonts w:ascii="Arial" w:hAnsi="Arial" w:cs="Arial"/>
          <w:sz w:val="24"/>
          <w:szCs w:val="24"/>
        </w:rPr>
      </w:pPr>
    </w:p>
    <w:p w14:paraId="38C40175" w14:textId="7A9230C1" w:rsidR="003054BC" w:rsidRPr="003F7C56" w:rsidRDefault="003054BC" w:rsidP="00F3156C">
      <w:pPr>
        <w:spacing w:line="480" w:lineRule="auto"/>
        <w:rPr>
          <w:rFonts w:ascii="Arial" w:hAnsi="Arial" w:cs="Arial"/>
          <w:sz w:val="24"/>
          <w:szCs w:val="24"/>
        </w:rPr>
      </w:pPr>
    </w:p>
    <w:p w14:paraId="7CB62B9F" w14:textId="22161F01" w:rsidR="003054BC" w:rsidRPr="003F7C56" w:rsidRDefault="003054BC" w:rsidP="00F3156C">
      <w:pPr>
        <w:spacing w:line="480" w:lineRule="auto"/>
        <w:rPr>
          <w:rFonts w:ascii="Arial" w:hAnsi="Arial" w:cs="Arial"/>
          <w:sz w:val="24"/>
          <w:szCs w:val="24"/>
        </w:rPr>
      </w:pPr>
    </w:p>
    <w:p w14:paraId="6B74CD71" w14:textId="05EE22F0" w:rsidR="003054BC" w:rsidRPr="003F7C56" w:rsidRDefault="003054BC" w:rsidP="00F3156C">
      <w:pPr>
        <w:spacing w:line="480" w:lineRule="auto"/>
        <w:rPr>
          <w:rFonts w:ascii="Arial" w:hAnsi="Arial" w:cs="Arial"/>
          <w:sz w:val="24"/>
          <w:szCs w:val="24"/>
        </w:rPr>
      </w:pPr>
    </w:p>
    <w:p w14:paraId="3DB24B3F" w14:textId="6D20DD49" w:rsidR="00987283" w:rsidRPr="003F7C56" w:rsidRDefault="00987283" w:rsidP="00F3156C">
      <w:pPr>
        <w:spacing w:line="480" w:lineRule="auto"/>
        <w:rPr>
          <w:rFonts w:ascii="Arial" w:hAnsi="Arial" w:cs="Arial"/>
          <w:sz w:val="24"/>
          <w:szCs w:val="24"/>
        </w:rPr>
      </w:pPr>
    </w:p>
    <w:p w14:paraId="7BFD8347" w14:textId="3B2BEF7D" w:rsidR="00987283" w:rsidRPr="003F7C56" w:rsidRDefault="00987283" w:rsidP="00F3156C">
      <w:pPr>
        <w:spacing w:line="480" w:lineRule="auto"/>
        <w:rPr>
          <w:rFonts w:ascii="Arial" w:hAnsi="Arial" w:cs="Arial"/>
          <w:sz w:val="24"/>
          <w:szCs w:val="24"/>
        </w:rPr>
      </w:pPr>
    </w:p>
    <w:p w14:paraId="6710F848" w14:textId="77777777" w:rsidR="00F3156C" w:rsidRPr="003F7C56" w:rsidRDefault="00F3156C" w:rsidP="00F3156C">
      <w:pPr>
        <w:spacing w:after="0" w:line="480" w:lineRule="auto"/>
        <w:rPr>
          <w:rFonts w:ascii="Arial" w:hAnsi="Arial" w:cs="Arial"/>
          <w:sz w:val="24"/>
          <w:szCs w:val="24"/>
        </w:rPr>
      </w:pPr>
    </w:p>
    <w:p w14:paraId="2625CB6D" w14:textId="11FE6262" w:rsidR="00190B79" w:rsidRPr="003F7C56" w:rsidRDefault="00987283" w:rsidP="00F3156C">
      <w:pPr>
        <w:spacing w:after="0" w:line="480" w:lineRule="auto"/>
        <w:rPr>
          <w:rFonts w:ascii="Arial" w:hAnsi="Arial" w:cs="Arial"/>
          <w:b/>
          <w:bCs/>
          <w:sz w:val="24"/>
          <w:szCs w:val="24"/>
        </w:rPr>
      </w:pPr>
      <w:r w:rsidRPr="003F7C56">
        <w:rPr>
          <w:rFonts w:ascii="Arial" w:hAnsi="Arial" w:cs="Arial"/>
          <w:b/>
          <w:bCs/>
          <w:sz w:val="24"/>
          <w:szCs w:val="24"/>
        </w:rPr>
        <w:t>Figur</w:t>
      </w:r>
      <w:r w:rsidR="0088456C" w:rsidRPr="003F7C56">
        <w:rPr>
          <w:rFonts w:ascii="Arial" w:hAnsi="Arial" w:cs="Arial"/>
          <w:b/>
          <w:bCs/>
          <w:sz w:val="24"/>
          <w:szCs w:val="24"/>
        </w:rPr>
        <w:t>e</w:t>
      </w:r>
      <w:r w:rsidRPr="003F7C56">
        <w:rPr>
          <w:rFonts w:ascii="Arial" w:hAnsi="Arial" w:cs="Arial"/>
          <w:b/>
          <w:bCs/>
          <w:sz w:val="24"/>
          <w:szCs w:val="24"/>
        </w:rPr>
        <w:t xml:space="preserve"> </w:t>
      </w:r>
      <w:r w:rsidR="006933EC" w:rsidRPr="003F7C56">
        <w:rPr>
          <w:rFonts w:ascii="Arial" w:hAnsi="Arial" w:cs="Arial"/>
          <w:b/>
          <w:bCs/>
          <w:sz w:val="24"/>
          <w:szCs w:val="24"/>
        </w:rPr>
        <w:t>A1</w:t>
      </w:r>
      <w:r w:rsidRPr="003F7C56">
        <w:rPr>
          <w:rFonts w:ascii="Arial" w:hAnsi="Arial" w:cs="Arial"/>
          <w:b/>
          <w:bCs/>
          <w:sz w:val="24"/>
          <w:szCs w:val="24"/>
        </w:rPr>
        <w:t xml:space="preserve">. </w:t>
      </w:r>
      <w:r w:rsidRPr="003F7C56">
        <w:rPr>
          <w:rFonts w:ascii="Arial" w:hAnsi="Arial" w:cs="Arial"/>
          <w:sz w:val="24"/>
          <w:szCs w:val="24"/>
          <w:vertAlign w:val="superscript"/>
        </w:rPr>
        <w:t>1</w:t>
      </w:r>
      <w:r w:rsidRPr="003F7C56">
        <w:rPr>
          <w:rFonts w:ascii="Arial" w:hAnsi="Arial" w:cs="Arial"/>
          <w:sz w:val="24"/>
          <w:szCs w:val="24"/>
        </w:rPr>
        <w:t>H</w:t>
      </w:r>
      <w:r w:rsidR="002553FB" w:rsidRPr="003F7C56">
        <w:rPr>
          <w:rFonts w:ascii="Arial" w:hAnsi="Arial" w:cs="Arial"/>
          <w:sz w:val="24"/>
          <w:szCs w:val="24"/>
        </w:rPr>
        <w:t xml:space="preserve"> NMR spectrum</w:t>
      </w:r>
      <w:r w:rsidRPr="003F7C56">
        <w:rPr>
          <w:rFonts w:ascii="Arial" w:hAnsi="Arial" w:cs="Arial"/>
          <w:sz w:val="24"/>
          <w:szCs w:val="24"/>
        </w:rPr>
        <w:t xml:space="preserve"> (500 MHz, </w:t>
      </w:r>
      <w:proofErr w:type="spellStart"/>
      <w:r w:rsidRPr="003F7C56">
        <w:rPr>
          <w:rFonts w:ascii="Arial" w:hAnsi="Arial" w:cs="Arial"/>
          <w:sz w:val="24"/>
          <w:szCs w:val="24"/>
        </w:rPr>
        <w:t>MeOD</w:t>
      </w:r>
      <w:proofErr w:type="spellEnd"/>
      <w:r w:rsidR="00190B79" w:rsidRPr="003F7C56">
        <w:rPr>
          <w:rFonts w:ascii="Arial" w:hAnsi="Arial" w:cs="Arial"/>
          <w:sz w:val="24"/>
          <w:szCs w:val="24"/>
        </w:rPr>
        <w:t xml:space="preserve">) </w:t>
      </w:r>
      <w:r w:rsidR="002553FB" w:rsidRPr="003F7C56">
        <w:rPr>
          <w:rFonts w:ascii="Arial" w:hAnsi="Arial" w:cs="Arial"/>
          <w:sz w:val="24"/>
          <w:szCs w:val="24"/>
        </w:rPr>
        <w:t xml:space="preserve">of </w:t>
      </w:r>
      <w:proofErr w:type="spellStart"/>
      <w:r w:rsidR="00CD39B6" w:rsidRPr="003F7C56">
        <w:rPr>
          <w:rFonts w:ascii="Arial" w:hAnsi="Arial" w:cs="Arial"/>
          <w:sz w:val="24"/>
          <w:szCs w:val="24"/>
        </w:rPr>
        <w:t>C</w:t>
      </w:r>
      <w:r w:rsidR="00467208" w:rsidRPr="003F7C56">
        <w:rPr>
          <w:rFonts w:ascii="Arial" w:hAnsi="Arial" w:cs="Arial"/>
          <w:sz w:val="24"/>
          <w:szCs w:val="24"/>
        </w:rPr>
        <w:t>sO</w:t>
      </w:r>
      <w:proofErr w:type="spellEnd"/>
      <w:r w:rsidR="00467208" w:rsidRPr="003F7C56">
        <w:rPr>
          <w:rFonts w:ascii="Arial" w:hAnsi="Arial" w:cs="Arial"/>
          <w:sz w:val="24"/>
          <w:szCs w:val="24"/>
        </w:rPr>
        <w:t>-CBD</w:t>
      </w:r>
      <w:r w:rsidR="0075740C" w:rsidRPr="003F7C56">
        <w:rPr>
          <w:rFonts w:ascii="Arial" w:hAnsi="Arial" w:cs="Arial"/>
          <w:sz w:val="24"/>
          <w:szCs w:val="24"/>
        </w:rPr>
        <w:t>.</w:t>
      </w:r>
    </w:p>
    <w:p w14:paraId="2353CBD6" w14:textId="6D40421E" w:rsidR="00987283" w:rsidRPr="003F7C56" w:rsidRDefault="00BD4657" w:rsidP="00F3156C">
      <w:pPr>
        <w:spacing w:after="0" w:line="480" w:lineRule="auto"/>
        <w:jc w:val="center"/>
        <w:rPr>
          <w:rFonts w:ascii="Arial" w:hAnsi="Arial" w:cs="Arial"/>
          <w:b/>
          <w:bCs/>
          <w:sz w:val="24"/>
          <w:szCs w:val="24"/>
        </w:rPr>
      </w:pPr>
      <w:r w:rsidRPr="003F7C56">
        <w:rPr>
          <w:rFonts w:ascii="Arial" w:hAnsi="Arial" w:cs="Arial"/>
          <w:b/>
          <w:bCs/>
          <w:sz w:val="24"/>
          <w:szCs w:val="24"/>
        </w:rPr>
        <w:t xml:space="preserve">            </w:t>
      </w:r>
    </w:p>
    <w:p w14:paraId="60BF9BE5" w14:textId="77777777" w:rsidR="00987283" w:rsidRPr="003F7C56" w:rsidRDefault="00987283" w:rsidP="00F3156C">
      <w:pPr>
        <w:spacing w:line="480" w:lineRule="auto"/>
        <w:rPr>
          <w:rFonts w:ascii="Arial" w:hAnsi="Arial" w:cs="Arial"/>
          <w:b/>
          <w:bCs/>
          <w:sz w:val="24"/>
          <w:szCs w:val="24"/>
        </w:rPr>
      </w:pPr>
    </w:p>
    <w:p w14:paraId="31CC8126" w14:textId="77777777" w:rsidR="00987283" w:rsidRPr="003F7C56" w:rsidRDefault="00987283" w:rsidP="00F3156C">
      <w:pPr>
        <w:spacing w:line="480" w:lineRule="auto"/>
        <w:rPr>
          <w:rFonts w:ascii="Arial" w:hAnsi="Arial" w:cs="Arial"/>
          <w:b/>
          <w:bCs/>
          <w:sz w:val="24"/>
          <w:szCs w:val="24"/>
        </w:rPr>
      </w:pPr>
    </w:p>
    <w:p w14:paraId="0D836A4C" w14:textId="77777777" w:rsidR="00987283" w:rsidRPr="003F7C56" w:rsidRDefault="00987283" w:rsidP="00F3156C">
      <w:pPr>
        <w:spacing w:line="480" w:lineRule="auto"/>
        <w:rPr>
          <w:rFonts w:ascii="Arial" w:hAnsi="Arial" w:cs="Arial"/>
          <w:b/>
          <w:bCs/>
          <w:sz w:val="24"/>
          <w:szCs w:val="24"/>
        </w:rPr>
      </w:pPr>
      <w:r w:rsidRPr="003F7C56">
        <w:rPr>
          <w:rFonts w:ascii="Arial" w:hAnsi="Arial" w:cs="Arial"/>
          <w:noProof/>
          <w:sz w:val="24"/>
          <w:szCs w:val="24"/>
        </w:rPr>
        <w:lastRenderedPageBreak/>
        <w:drawing>
          <wp:anchor distT="0" distB="0" distL="114300" distR="114300" simplePos="0" relativeHeight="251663360" behindDoc="1" locked="0" layoutInCell="1" allowOverlap="1" wp14:anchorId="4E33D7B2" wp14:editId="35E69A9C">
            <wp:simplePos x="0" y="0"/>
            <wp:positionH relativeFrom="column">
              <wp:posOffset>417830</wp:posOffset>
            </wp:positionH>
            <wp:positionV relativeFrom="paragraph">
              <wp:posOffset>33655</wp:posOffset>
            </wp:positionV>
            <wp:extent cx="4240530" cy="3270250"/>
            <wp:effectExtent l="0" t="0" r="7620" b="6350"/>
            <wp:wrapTight wrapText="bothSides">
              <wp:wrapPolygon edited="0">
                <wp:start x="0" y="0"/>
                <wp:lineTo x="0" y="21516"/>
                <wp:lineTo x="21542" y="21516"/>
                <wp:lineTo x="21542" y="0"/>
                <wp:lineTo x="0" y="0"/>
              </wp:wrapPolygon>
            </wp:wrapTight>
            <wp:docPr id="698399093" name="Imagem 11"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99093" name="Imagem 11" descr="Tela de celular com texto preto sobre fundo branco&#10;&#10;Descrição gerada automaticament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29" t="9033" r="15346" b="3404"/>
                    <a:stretch/>
                  </pic:blipFill>
                  <pic:spPr bwMode="auto">
                    <a:xfrm>
                      <a:off x="0" y="0"/>
                      <a:ext cx="4240530" cy="3270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9190C6" w14:textId="77777777" w:rsidR="00987283" w:rsidRPr="003F7C56" w:rsidRDefault="00987283" w:rsidP="00F3156C">
      <w:pPr>
        <w:spacing w:line="480" w:lineRule="auto"/>
        <w:rPr>
          <w:rFonts w:ascii="Arial" w:hAnsi="Arial" w:cs="Arial"/>
          <w:b/>
          <w:bCs/>
          <w:sz w:val="24"/>
          <w:szCs w:val="24"/>
        </w:rPr>
      </w:pPr>
    </w:p>
    <w:p w14:paraId="3C6BA105" w14:textId="77777777" w:rsidR="00987283" w:rsidRPr="003F7C56" w:rsidRDefault="00987283" w:rsidP="00F3156C">
      <w:pPr>
        <w:spacing w:line="480" w:lineRule="auto"/>
        <w:rPr>
          <w:rFonts w:ascii="Arial" w:hAnsi="Arial" w:cs="Arial"/>
          <w:b/>
          <w:bCs/>
          <w:sz w:val="24"/>
          <w:szCs w:val="24"/>
        </w:rPr>
      </w:pPr>
    </w:p>
    <w:p w14:paraId="080D134A" w14:textId="77777777" w:rsidR="00987283" w:rsidRPr="003F7C56" w:rsidRDefault="00987283" w:rsidP="00F3156C">
      <w:pPr>
        <w:spacing w:line="480" w:lineRule="auto"/>
        <w:rPr>
          <w:rFonts w:ascii="Arial" w:hAnsi="Arial" w:cs="Arial"/>
          <w:b/>
          <w:bCs/>
          <w:sz w:val="24"/>
          <w:szCs w:val="24"/>
        </w:rPr>
      </w:pPr>
    </w:p>
    <w:p w14:paraId="78A9A285" w14:textId="77777777" w:rsidR="00987283" w:rsidRPr="003F7C56" w:rsidRDefault="00987283" w:rsidP="00F3156C">
      <w:pPr>
        <w:spacing w:line="480" w:lineRule="auto"/>
        <w:rPr>
          <w:rFonts w:ascii="Arial" w:hAnsi="Arial" w:cs="Arial"/>
          <w:b/>
          <w:bCs/>
          <w:sz w:val="24"/>
          <w:szCs w:val="24"/>
        </w:rPr>
      </w:pPr>
    </w:p>
    <w:p w14:paraId="1ECCC1B4" w14:textId="77777777" w:rsidR="00987283" w:rsidRPr="003F7C56" w:rsidRDefault="00987283" w:rsidP="00F3156C">
      <w:pPr>
        <w:spacing w:line="480" w:lineRule="auto"/>
        <w:rPr>
          <w:rFonts w:ascii="Arial" w:hAnsi="Arial" w:cs="Arial"/>
          <w:b/>
          <w:bCs/>
          <w:sz w:val="24"/>
          <w:szCs w:val="24"/>
        </w:rPr>
      </w:pPr>
    </w:p>
    <w:p w14:paraId="302FD3C2" w14:textId="77777777" w:rsidR="00987283" w:rsidRPr="003F7C56" w:rsidRDefault="00987283" w:rsidP="00F3156C">
      <w:pPr>
        <w:spacing w:line="480" w:lineRule="auto"/>
        <w:rPr>
          <w:rFonts w:ascii="Arial" w:hAnsi="Arial" w:cs="Arial"/>
          <w:b/>
          <w:bCs/>
          <w:sz w:val="24"/>
          <w:szCs w:val="24"/>
        </w:rPr>
      </w:pPr>
    </w:p>
    <w:p w14:paraId="35DB8A40" w14:textId="77777777" w:rsidR="00987283" w:rsidRPr="003F7C56" w:rsidRDefault="00987283" w:rsidP="00F3156C">
      <w:pPr>
        <w:spacing w:line="480" w:lineRule="auto"/>
        <w:rPr>
          <w:rFonts w:ascii="Arial" w:hAnsi="Arial" w:cs="Arial"/>
          <w:b/>
          <w:bCs/>
          <w:sz w:val="24"/>
          <w:szCs w:val="24"/>
        </w:rPr>
      </w:pPr>
    </w:p>
    <w:p w14:paraId="71548C92" w14:textId="77777777" w:rsidR="00F3156C" w:rsidRPr="003F7C56" w:rsidRDefault="00F3156C" w:rsidP="00F3156C">
      <w:pPr>
        <w:spacing w:after="0" w:line="480" w:lineRule="auto"/>
        <w:rPr>
          <w:rFonts w:ascii="Arial" w:hAnsi="Arial" w:cs="Arial"/>
          <w:b/>
          <w:bCs/>
          <w:sz w:val="24"/>
          <w:szCs w:val="24"/>
        </w:rPr>
      </w:pPr>
    </w:p>
    <w:p w14:paraId="615E1648" w14:textId="53A1C003" w:rsidR="0053355D" w:rsidRPr="003F7C56" w:rsidRDefault="00987283" w:rsidP="00F3156C">
      <w:pPr>
        <w:spacing w:after="0" w:line="480" w:lineRule="auto"/>
        <w:rPr>
          <w:rFonts w:ascii="Arial" w:hAnsi="Arial" w:cs="Arial"/>
          <w:b/>
          <w:bCs/>
          <w:sz w:val="24"/>
          <w:szCs w:val="24"/>
        </w:rPr>
      </w:pPr>
      <w:r w:rsidRPr="003F7C56">
        <w:rPr>
          <w:rFonts w:ascii="Arial" w:hAnsi="Arial" w:cs="Arial"/>
          <w:b/>
          <w:bCs/>
          <w:sz w:val="24"/>
          <w:szCs w:val="24"/>
        </w:rPr>
        <w:t>Figur</w:t>
      </w:r>
      <w:r w:rsidR="00BD4657" w:rsidRPr="003F7C56">
        <w:rPr>
          <w:rFonts w:ascii="Arial" w:hAnsi="Arial" w:cs="Arial"/>
          <w:b/>
          <w:bCs/>
          <w:sz w:val="24"/>
          <w:szCs w:val="24"/>
        </w:rPr>
        <w:t>e</w:t>
      </w:r>
      <w:r w:rsidRPr="003F7C56">
        <w:rPr>
          <w:rFonts w:ascii="Arial" w:hAnsi="Arial" w:cs="Arial"/>
          <w:b/>
          <w:bCs/>
          <w:sz w:val="24"/>
          <w:szCs w:val="24"/>
        </w:rPr>
        <w:t xml:space="preserve"> </w:t>
      </w:r>
      <w:r w:rsidR="0031577E" w:rsidRPr="003F7C56">
        <w:rPr>
          <w:rFonts w:ascii="Arial" w:hAnsi="Arial" w:cs="Arial"/>
          <w:b/>
          <w:bCs/>
          <w:sz w:val="24"/>
          <w:szCs w:val="24"/>
        </w:rPr>
        <w:t>A2</w:t>
      </w:r>
      <w:r w:rsidRPr="003F7C56">
        <w:rPr>
          <w:rFonts w:ascii="Arial" w:hAnsi="Arial" w:cs="Arial"/>
          <w:b/>
          <w:bCs/>
          <w:sz w:val="24"/>
          <w:szCs w:val="24"/>
        </w:rPr>
        <w:t xml:space="preserve">. </w:t>
      </w:r>
      <w:r w:rsidRPr="003F7C56">
        <w:rPr>
          <w:rFonts w:ascii="Arial" w:hAnsi="Arial" w:cs="Arial"/>
          <w:sz w:val="24"/>
          <w:szCs w:val="24"/>
          <w:vertAlign w:val="superscript"/>
        </w:rPr>
        <w:t>13</w:t>
      </w:r>
      <w:r w:rsidRPr="003F7C56">
        <w:rPr>
          <w:rFonts w:ascii="Arial" w:hAnsi="Arial" w:cs="Arial"/>
          <w:sz w:val="24"/>
          <w:szCs w:val="24"/>
        </w:rPr>
        <w:t>C</w:t>
      </w:r>
      <w:r w:rsidR="0053355D" w:rsidRPr="003F7C56">
        <w:rPr>
          <w:rFonts w:ascii="Arial" w:hAnsi="Arial" w:cs="Arial"/>
          <w:sz w:val="24"/>
          <w:szCs w:val="24"/>
        </w:rPr>
        <w:t xml:space="preserve"> NMR spectrum (</w:t>
      </w:r>
      <w:r w:rsidR="00456BD1" w:rsidRPr="003F7C56">
        <w:rPr>
          <w:rFonts w:ascii="Arial" w:hAnsi="Arial" w:cs="Arial"/>
          <w:sz w:val="24"/>
          <w:szCs w:val="24"/>
        </w:rPr>
        <w:t>125</w:t>
      </w:r>
      <w:r w:rsidR="0053355D" w:rsidRPr="003F7C56">
        <w:rPr>
          <w:rFonts w:ascii="Arial" w:hAnsi="Arial" w:cs="Arial"/>
          <w:sz w:val="24"/>
          <w:szCs w:val="24"/>
        </w:rPr>
        <w:t xml:space="preserve"> MHz, </w:t>
      </w:r>
      <w:proofErr w:type="spellStart"/>
      <w:r w:rsidR="0053355D" w:rsidRPr="003F7C56">
        <w:rPr>
          <w:rFonts w:ascii="Arial" w:hAnsi="Arial" w:cs="Arial"/>
          <w:sz w:val="24"/>
          <w:szCs w:val="24"/>
        </w:rPr>
        <w:t>MeOD</w:t>
      </w:r>
      <w:proofErr w:type="spellEnd"/>
      <w:r w:rsidR="0053355D" w:rsidRPr="003F7C56">
        <w:rPr>
          <w:rFonts w:ascii="Arial" w:hAnsi="Arial" w:cs="Arial"/>
          <w:sz w:val="24"/>
          <w:szCs w:val="24"/>
        </w:rPr>
        <w:t xml:space="preserve">) of </w:t>
      </w:r>
      <w:proofErr w:type="spellStart"/>
      <w:r w:rsidR="0053355D" w:rsidRPr="003F7C56">
        <w:rPr>
          <w:rFonts w:ascii="Arial" w:hAnsi="Arial" w:cs="Arial"/>
          <w:sz w:val="24"/>
          <w:szCs w:val="24"/>
        </w:rPr>
        <w:t>CsO</w:t>
      </w:r>
      <w:proofErr w:type="spellEnd"/>
      <w:r w:rsidR="0053355D" w:rsidRPr="003F7C56">
        <w:rPr>
          <w:rFonts w:ascii="Arial" w:hAnsi="Arial" w:cs="Arial"/>
          <w:sz w:val="24"/>
          <w:szCs w:val="24"/>
        </w:rPr>
        <w:t>-CBD.</w:t>
      </w:r>
    </w:p>
    <w:p w14:paraId="7F502068" w14:textId="3FF83682" w:rsidR="00F3156C" w:rsidRPr="003F7C56" w:rsidRDefault="00F3156C" w:rsidP="00F3156C">
      <w:pPr>
        <w:spacing w:after="0" w:line="480" w:lineRule="auto"/>
        <w:rPr>
          <w:rFonts w:ascii="Arial" w:hAnsi="Arial" w:cs="Arial"/>
          <w:b/>
          <w:bCs/>
          <w:sz w:val="24"/>
          <w:szCs w:val="24"/>
        </w:rPr>
      </w:pPr>
    </w:p>
    <w:p w14:paraId="304FF577" w14:textId="0688A0B7" w:rsidR="00F3156C" w:rsidRPr="003F7C56" w:rsidRDefault="00F3156C" w:rsidP="00F3156C">
      <w:pPr>
        <w:spacing w:after="0" w:line="480" w:lineRule="auto"/>
        <w:rPr>
          <w:rFonts w:ascii="Arial" w:hAnsi="Arial" w:cs="Arial"/>
          <w:b/>
          <w:bCs/>
          <w:sz w:val="24"/>
          <w:szCs w:val="24"/>
        </w:rPr>
      </w:pPr>
    </w:p>
    <w:p w14:paraId="428A2EB9" w14:textId="77777777" w:rsidR="00F3156C" w:rsidRPr="003F7C56" w:rsidRDefault="00F3156C" w:rsidP="00F3156C">
      <w:pPr>
        <w:spacing w:after="0" w:line="480" w:lineRule="auto"/>
        <w:rPr>
          <w:rFonts w:ascii="Arial" w:hAnsi="Arial" w:cs="Arial"/>
          <w:b/>
          <w:bCs/>
          <w:sz w:val="24"/>
          <w:szCs w:val="24"/>
        </w:rPr>
      </w:pPr>
    </w:p>
    <w:p w14:paraId="3E3C688B" w14:textId="600521F5" w:rsidR="00987283" w:rsidRPr="003F7C56" w:rsidRDefault="00456BD1" w:rsidP="00F3156C">
      <w:pPr>
        <w:spacing w:line="480" w:lineRule="auto"/>
        <w:rPr>
          <w:rFonts w:ascii="Arial" w:hAnsi="Arial" w:cs="Arial"/>
          <w:b/>
          <w:bCs/>
          <w:sz w:val="24"/>
          <w:szCs w:val="24"/>
        </w:rPr>
      </w:pPr>
      <w:r w:rsidRPr="003F7C56">
        <w:rPr>
          <w:rFonts w:ascii="Arial" w:hAnsi="Arial" w:cs="Arial"/>
          <w:b/>
          <w:bCs/>
          <w:sz w:val="24"/>
          <w:szCs w:val="24"/>
        </w:rPr>
        <w:t xml:space="preserve"> </w:t>
      </w:r>
    </w:p>
    <w:p w14:paraId="2E83664D" w14:textId="77777777" w:rsidR="00987283" w:rsidRPr="003F7C56" w:rsidRDefault="00987283" w:rsidP="00F3156C">
      <w:pPr>
        <w:spacing w:line="480" w:lineRule="auto"/>
        <w:rPr>
          <w:rFonts w:ascii="Arial" w:hAnsi="Arial" w:cs="Arial"/>
          <w:sz w:val="24"/>
          <w:szCs w:val="24"/>
        </w:rPr>
      </w:pPr>
    </w:p>
    <w:p w14:paraId="01F86E98" w14:textId="77777777" w:rsidR="00987283" w:rsidRPr="003F7C56" w:rsidRDefault="00987283" w:rsidP="00F3156C">
      <w:pPr>
        <w:spacing w:line="480" w:lineRule="auto"/>
        <w:rPr>
          <w:rFonts w:ascii="Arial" w:hAnsi="Arial" w:cs="Arial"/>
          <w:sz w:val="24"/>
          <w:szCs w:val="24"/>
          <w:lang w:val="pt-BR"/>
        </w:rPr>
      </w:pPr>
      <w:r w:rsidRPr="003F7C56">
        <w:rPr>
          <w:rFonts w:ascii="Arial" w:hAnsi="Arial" w:cs="Arial"/>
          <w:noProof/>
          <w:sz w:val="24"/>
          <w:szCs w:val="24"/>
        </w:rPr>
        <w:lastRenderedPageBreak/>
        <w:drawing>
          <wp:inline distT="0" distB="0" distL="0" distR="0" wp14:anchorId="6AC62F6E" wp14:editId="50168A38">
            <wp:extent cx="5042731" cy="3565016"/>
            <wp:effectExtent l="0" t="0" r="5715" b="0"/>
            <wp:docPr id="1172723527" name="Imagem 9" descr="Imagem em preto e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23527" name="Imagem 9" descr="Imagem em preto e branco&#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55591" cy="3574108"/>
                    </a:xfrm>
                    <a:prstGeom prst="rect">
                      <a:avLst/>
                    </a:prstGeom>
                  </pic:spPr>
                </pic:pic>
              </a:graphicData>
            </a:graphic>
          </wp:inline>
        </w:drawing>
      </w:r>
    </w:p>
    <w:p w14:paraId="012AF128" w14:textId="4A2F496C" w:rsidR="007F16E3" w:rsidRPr="003F7C56" w:rsidRDefault="00987283" w:rsidP="00F3156C">
      <w:pPr>
        <w:spacing w:after="0" w:line="480" w:lineRule="auto"/>
        <w:rPr>
          <w:rFonts w:ascii="Arial" w:hAnsi="Arial" w:cs="Arial"/>
          <w:sz w:val="24"/>
          <w:szCs w:val="24"/>
        </w:rPr>
      </w:pPr>
      <w:r w:rsidRPr="003F7C56">
        <w:rPr>
          <w:rFonts w:ascii="Arial" w:hAnsi="Arial" w:cs="Arial"/>
          <w:b/>
          <w:bCs/>
          <w:sz w:val="24"/>
          <w:szCs w:val="24"/>
        </w:rPr>
        <w:t>Figur</w:t>
      </w:r>
      <w:r w:rsidR="007F16E3" w:rsidRPr="003F7C56">
        <w:rPr>
          <w:rFonts w:ascii="Arial" w:hAnsi="Arial" w:cs="Arial"/>
          <w:b/>
          <w:bCs/>
          <w:sz w:val="24"/>
          <w:szCs w:val="24"/>
        </w:rPr>
        <w:t>e</w:t>
      </w:r>
      <w:r w:rsidRPr="003F7C56">
        <w:rPr>
          <w:rFonts w:ascii="Arial" w:hAnsi="Arial" w:cs="Arial"/>
          <w:b/>
          <w:bCs/>
          <w:sz w:val="24"/>
          <w:szCs w:val="24"/>
        </w:rPr>
        <w:t xml:space="preserve"> </w:t>
      </w:r>
      <w:r w:rsidR="006922A6" w:rsidRPr="003F7C56">
        <w:rPr>
          <w:rFonts w:ascii="Arial" w:hAnsi="Arial" w:cs="Arial"/>
          <w:b/>
          <w:bCs/>
          <w:sz w:val="24"/>
          <w:szCs w:val="24"/>
        </w:rPr>
        <w:t>A3</w:t>
      </w:r>
      <w:r w:rsidRPr="003F7C56">
        <w:rPr>
          <w:rFonts w:ascii="Arial" w:hAnsi="Arial" w:cs="Arial"/>
          <w:b/>
          <w:bCs/>
          <w:sz w:val="24"/>
          <w:szCs w:val="24"/>
        </w:rPr>
        <w:t>.</w:t>
      </w:r>
      <w:r w:rsidR="00A23506" w:rsidRPr="003F7C56">
        <w:rPr>
          <w:rFonts w:ascii="Arial" w:hAnsi="Arial" w:cs="Arial"/>
          <w:b/>
          <w:bCs/>
          <w:sz w:val="24"/>
          <w:szCs w:val="24"/>
        </w:rPr>
        <w:t xml:space="preserve"> </w:t>
      </w:r>
      <w:r w:rsidR="007F16E3" w:rsidRPr="003F7C56">
        <w:rPr>
          <w:rFonts w:ascii="Arial" w:hAnsi="Arial" w:cs="Arial"/>
          <w:sz w:val="24"/>
          <w:szCs w:val="24"/>
          <w:vertAlign w:val="superscript"/>
        </w:rPr>
        <w:t>1</w:t>
      </w:r>
      <w:r w:rsidR="007F16E3" w:rsidRPr="003F7C56">
        <w:rPr>
          <w:rFonts w:ascii="Arial" w:hAnsi="Arial" w:cs="Arial"/>
          <w:sz w:val="24"/>
          <w:szCs w:val="24"/>
        </w:rPr>
        <w:t>H NMR spectrum (500 MHz, CDCl</w:t>
      </w:r>
      <w:r w:rsidR="007F16E3" w:rsidRPr="003F7C56">
        <w:rPr>
          <w:rFonts w:ascii="Arial" w:hAnsi="Arial" w:cs="Arial"/>
          <w:sz w:val="24"/>
          <w:szCs w:val="24"/>
          <w:vertAlign w:val="subscript"/>
        </w:rPr>
        <w:t>3</w:t>
      </w:r>
      <w:r w:rsidR="007F16E3" w:rsidRPr="003F7C56">
        <w:rPr>
          <w:rFonts w:ascii="Arial" w:hAnsi="Arial" w:cs="Arial"/>
          <w:sz w:val="24"/>
          <w:szCs w:val="24"/>
        </w:rPr>
        <w:t xml:space="preserve">) of </w:t>
      </w:r>
      <w:proofErr w:type="spellStart"/>
      <w:r w:rsidR="007F16E3" w:rsidRPr="003F7C56">
        <w:rPr>
          <w:rFonts w:ascii="Arial" w:hAnsi="Arial" w:cs="Arial"/>
          <w:sz w:val="24"/>
          <w:szCs w:val="24"/>
        </w:rPr>
        <w:t>CsO</w:t>
      </w:r>
      <w:proofErr w:type="spellEnd"/>
      <w:r w:rsidR="007F16E3" w:rsidRPr="003F7C56">
        <w:rPr>
          <w:rFonts w:ascii="Arial" w:hAnsi="Arial" w:cs="Arial"/>
          <w:sz w:val="24"/>
          <w:szCs w:val="24"/>
        </w:rPr>
        <w:t>-CBD</w:t>
      </w:r>
      <w:r w:rsidR="00166DBB" w:rsidRPr="003F7C56">
        <w:rPr>
          <w:rFonts w:ascii="Arial" w:hAnsi="Arial" w:cs="Arial"/>
          <w:sz w:val="24"/>
          <w:szCs w:val="24"/>
        </w:rPr>
        <w:t>.</w:t>
      </w:r>
    </w:p>
    <w:p w14:paraId="13208263" w14:textId="77777777" w:rsidR="00F3156C" w:rsidRPr="003F7C56" w:rsidRDefault="00F3156C" w:rsidP="00F3156C">
      <w:pPr>
        <w:spacing w:after="0" w:line="480" w:lineRule="auto"/>
        <w:rPr>
          <w:rFonts w:ascii="Arial" w:hAnsi="Arial" w:cs="Arial"/>
          <w:b/>
          <w:bCs/>
          <w:sz w:val="24"/>
          <w:szCs w:val="24"/>
        </w:rPr>
      </w:pPr>
    </w:p>
    <w:p w14:paraId="32B76FCC" w14:textId="67723843" w:rsidR="00987283" w:rsidRPr="003F7C56" w:rsidRDefault="00987283" w:rsidP="00F3156C">
      <w:pPr>
        <w:spacing w:line="480" w:lineRule="auto"/>
        <w:jc w:val="center"/>
        <w:rPr>
          <w:rFonts w:ascii="Arial" w:hAnsi="Arial" w:cs="Arial"/>
          <w:b/>
          <w:bCs/>
          <w:sz w:val="24"/>
          <w:szCs w:val="24"/>
        </w:rPr>
      </w:pPr>
    </w:p>
    <w:p w14:paraId="4248AFE4" w14:textId="77777777" w:rsidR="00987283" w:rsidRPr="003F7C56" w:rsidRDefault="00987283" w:rsidP="00F3156C">
      <w:pPr>
        <w:spacing w:line="480" w:lineRule="auto"/>
        <w:rPr>
          <w:rFonts w:ascii="Arial" w:hAnsi="Arial" w:cs="Arial"/>
          <w:sz w:val="24"/>
          <w:szCs w:val="24"/>
        </w:rPr>
      </w:pPr>
    </w:p>
    <w:p w14:paraId="799092F2" w14:textId="77777777" w:rsidR="00987283" w:rsidRPr="003F7C56" w:rsidRDefault="00987283" w:rsidP="00F3156C">
      <w:pPr>
        <w:spacing w:line="480" w:lineRule="auto"/>
        <w:rPr>
          <w:rFonts w:ascii="Arial" w:hAnsi="Arial" w:cs="Arial"/>
          <w:sz w:val="24"/>
          <w:szCs w:val="24"/>
        </w:rPr>
      </w:pPr>
      <w:r w:rsidRPr="003F7C56">
        <w:rPr>
          <w:rFonts w:ascii="Arial" w:hAnsi="Arial" w:cs="Arial"/>
          <w:noProof/>
          <w:sz w:val="24"/>
          <w:szCs w:val="24"/>
        </w:rPr>
        <w:lastRenderedPageBreak/>
        <w:drawing>
          <wp:anchor distT="0" distB="0" distL="114300" distR="114300" simplePos="0" relativeHeight="251662336" behindDoc="1" locked="0" layoutInCell="1" allowOverlap="1" wp14:anchorId="0BC1588B" wp14:editId="136E89F1">
            <wp:simplePos x="0" y="0"/>
            <wp:positionH relativeFrom="column">
              <wp:posOffset>213995</wp:posOffset>
            </wp:positionH>
            <wp:positionV relativeFrom="paragraph">
              <wp:posOffset>117475</wp:posOffset>
            </wp:positionV>
            <wp:extent cx="4831715" cy="3641090"/>
            <wp:effectExtent l="0" t="0" r="6985" b="0"/>
            <wp:wrapTight wrapText="bothSides">
              <wp:wrapPolygon edited="0">
                <wp:start x="0" y="0"/>
                <wp:lineTo x="0" y="21472"/>
                <wp:lineTo x="21546" y="21472"/>
                <wp:lineTo x="21546" y="0"/>
                <wp:lineTo x="0" y="0"/>
              </wp:wrapPolygon>
            </wp:wrapTight>
            <wp:docPr id="89321136" name="Imagem 1" descr="Diagrama, Histo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21136" name="Imagem 1" descr="Diagrama, Histograma&#10;&#10;Descrição gerada automaticamente com confiança média"/>
                    <pic:cNvPicPr/>
                  </pic:nvPicPr>
                  <pic:blipFill rotWithShape="1">
                    <a:blip r:embed="rId9" cstate="print">
                      <a:extLst>
                        <a:ext uri="{28A0092B-C50C-407E-A947-70E740481C1C}">
                          <a14:useLocalDpi xmlns:a14="http://schemas.microsoft.com/office/drawing/2010/main" val="0"/>
                        </a:ext>
                      </a:extLst>
                    </a:blip>
                    <a:srcRect l="3517" t="10354" r="15975" b="3819"/>
                    <a:stretch/>
                  </pic:blipFill>
                  <pic:spPr bwMode="auto">
                    <a:xfrm>
                      <a:off x="0" y="0"/>
                      <a:ext cx="4831715" cy="3641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6234F1" w14:textId="77777777" w:rsidR="00987283" w:rsidRPr="003F7C56" w:rsidRDefault="00987283" w:rsidP="00F3156C">
      <w:pPr>
        <w:spacing w:line="480" w:lineRule="auto"/>
        <w:rPr>
          <w:rFonts w:ascii="Arial" w:hAnsi="Arial" w:cs="Arial"/>
          <w:sz w:val="24"/>
          <w:szCs w:val="24"/>
        </w:rPr>
      </w:pPr>
    </w:p>
    <w:p w14:paraId="6495D219" w14:textId="77777777" w:rsidR="00987283" w:rsidRPr="003F7C56" w:rsidRDefault="00987283" w:rsidP="00F3156C">
      <w:pPr>
        <w:spacing w:line="480" w:lineRule="auto"/>
        <w:rPr>
          <w:rFonts w:ascii="Arial" w:hAnsi="Arial" w:cs="Arial"/>
          <w:sz w:val="24"/>
          <w:szCs w:val="24"/>
        </w:rPr>
      </w:pPr>
    </w:p>
    <w:p w14:paraId="62A9ED09" w14:textId="77777777" w:rsidR="00987283" w:rsidRPr="003F7C56" w:rsidRDefault="00987283" w:rsidP="00F3156C">
      <w:pPr>
        <w:spacing w:line="480" w:lineRule="auto"/>
        <w:rPr>
          <w:rFonts w:ascii="Arial" w:hAnsi="Arial" w:cs="Arial"/>
          <w:sz w:val="24"/>
          <w:szCs w:val="24"/>
        </w:rPr>
      </w:pPr>
    </w:p>
    <w:p w14:paraId="2BF757F3" w14:textId="77777777" w:rsidR="00987283" w:rsidRPr="003F7C56" w:rsidRDefault="00987283" w:rsidP="00F3156C">
      <w:pPr>
        <w:spacing w:line="480" w:lineRule="auto"/>
        <w:rPr>
          <w:rFonts w:ascii="Arial" w:hAnsi="Arial" w:cs="Arial"/>
          <w:sz w:val="24"/>
          <w:szCs w:val="24"/>
        </w:rPr>
      </w:pPr>
    </w:p>
    <w:p w14:paraId="4AF5CB69" w14:textId="77777777" w:rsidR="00987283" w:rsidRPr="003F7C56" w:rsidRDefault="00987283" w:rsidP="00F3156C">
      <w:pPr>
        <w:spacing w:line="480" w:lineRule="auto"/>
        <w:rPr>
          <w:rFonts w:ascii="Arial" w:hAnsi="Arial" w:cs="Arial"/>
          <w:sz w:val="24"/>
          <w:szCs w:val="24"/>
        </w:rPr>
      </w:pPr>
    </w:p>
    <w:p w14:paraId="52895595" w14:textId="77777777" w:rsidR="00987283" w:rsidRPr="003F7C56" w:rsidRDefault="00987283" w:rsidP="00F3156C">
      <w:pPr>
        <w:spacing w:line="480" w:lineRule="auto"/>
        <w:rPr>
          <w:rFonts w:ascii="Arial" w:hAnsi="Arial" w:cs="Arial"/>
          <w:sz w:val="24"/>
          <w:szCs w:val="24"/>
        </w:rPr>
      </w:pPr>
    </w:p>
    <w:p w14:paraId="79A5182E" w14:textId="77777777" w:rsidR="00987283" w:rsidRPr="003F7C56" w:rsidRDefault="00987283" w:rsidP="00F3156C">
      <w:pPr>
        <w:spacing w:line="480" w:lineRule="auto"/>
        <w:rPr>
          <w:rFonts w:ascii="Arial" w:hAnsi="Arial" w:cs="Arial"/>
          <w:sz w:val="24"/>
          <w:szCs w:val="24"/>
        </w:rPr>
      </w:pPr>
    </w:p>
    <w:p w14:paraId="4D9DA1DC" w14:textId="77777777" w:rsidR="00987283" w:rsidRPr="003F7C56" w:rsidRDefault="00987283" w:rsidP="00F3156C">
      <w:pPr>
        <w:spacing w:line="480" w:lineRule="auto"/>
        <w:rPr>
          <w:rFonts w:ascii="Arial" w:hAnsi="Arial" w:cs="Arial"/>
          <w:sz w:val="24"/>
          <w:szCs w:val="24"/>
        </w:rPr>
      </w:pPr>
    </w:p>
    <w:p w14:paraId="0F8C99DA" w14:textId="77777777" w:rsidR="00F3156C" w:rsidRPr="003F7C56" w:rsidRDefault="00F3156C" w:rsidP="00F3156C">
      <w:pPr>
        <w:spacing w:after="0" w:line="480" w:lineRule="auto"/>
        <w:rPr>
          <w:rFonts w:ascii="Arial" w:hAnsi="Arial" w:cs="Arial"/>
          <w:sz w:val="24"/>
          <w:szCs w:val="24"/>
        </w:rPr>
      </w:pPr>
    </w:p>
    <w:p w14:paraId="5267D9F5" w14:textId="6136D4BF" w:rsidR="00A23506" w:rsidRPr="003F7C56" w:rsidRDefault="00987283" w:rsidP="00F3156C">
      <w:pPr>
        <w:spacing w:after="0" w:line="480" w:lineRule="auto"/>
        <w:rPr>
          <w:rFonts w:ascii="Arial" w:hAnsi="Arial" w:cs="Arial"/>
          <w:b/>
          <w:bCs/>
          <w:sz w:val="24"/>
          <w:szCs w:val="24"/>
        </w:rPr>
      </w:pPr>
      <w:r w:rsidRPr="003F7C56">
        <w:rPr>
          <w:rFonts w:ascii="Arial" w:hAnsi="Arial" w:cs="Arial"/>
          <w:b/>
          <w:bCs/>
          <w:sz w:val="24"/>
          <w:szCs w:val="24"/>
        </w:rPr>
        <w:t>Figur</w:t>
      </w:r>
      <w:r w:rsidR="00A23506" w:rsidRPr="003F7C56">
        <w:rPr>
          <w:rFonts w:ascii="Arial" w:hAnsi="Arial" w:cs="Arial"/>
          <w:b/>
          <w:bCs/>
          <w:sz w:val="24"/>
          <w:szCs w:val="24"/>
        </w:rPr>
        <w:t>e</w:t>
      </w:r>
      <w:r w:rsidRPr="003F7C56">
        <w:rPr>
          <w:rFonts w:ascii="Arial" w:hAnsi="Arial" w:cs="Arial"/>
          <w:b/>
          <w:bCs/>
          <w:sz w:val="24"/>
          <w:szCs w:val="24"/>
        </w:rPr>
        <w:t xml:space="preserve"> </w:t>
      </w:r>
      <w:r w:rsidR="009B3701" w:rsidRPr="003F7C56">
        <w:rPr>
          <w:rFonts w:ascii="Arial" w:hAnsi="Arial" w:cs="Arial"/>
          <w:b/>
          <w:bCs/>
          <w:sz w:val="24"/>
          <w:szCs w:val="24"/>
        </w:rPr>
        <w:t>A4</w:t>
      </w:r>
      <w:r w:rsidRPr="003F7C56">
        <w:rPr>
          <w:rFonts w:ascii="Arial" w:hAnsi="Arial" w:cs="Arial"/>
          <w:b/>
          <w:bCs/>
          <w:sz w:val="24"/>
          <w:szCs w:val="24"/>
        </w:rPr>
        <w:t xml:space="preserve">. </w:t>
      </w:r>
      <w:r w:rsidR="00A23506" w:rsidRPr="003F7C56">
        <w:rPr>
          <w:rFonts w:ascii="Arial" w:hAnsi="Arial" w:cs="Arial"/>
          <w:sz w:val="24"/>
          <w:szCs w:val="24"/>
          <w:vertAlign w:val="superscript"/>
        </w:rPr>
        <w:t>13</w:t>
      </w:r>
      <w:r w:rsidR="00A23506" w:rsidRPr="003F7C56">
        <w:rPr>
          <w:rFonts w:ascii="Arial" w:hAnsi="Arial" w:cs="Arial"/>
          <w:sz w:val="24"/>
          <w:szCs w:val="24"/>
        </w:rPr>
        <w:t xml:space="preserve">C NMR spectrum (125 MHz, </w:t>
      </w:r>
      <w:r w:rsidR="001C7170" w:rsidRPr="003F7C56">
        <w:rPr>
          <w:rFonts w:ascii="Arial" w:hAnsi="Arial" w:cs="Arial"/>
          <w:sz w:val="24"/>
          <w:szCs w:val="24"/>
        </w:rPr>
        <w:t>CDCl</w:t>
      </w:r>
      <w:r w:rsidR="001C7170" w:rsidRPr="003F7C56">
        <w:rPr>
          <w:rFonts w:ascii="Arial" w:hAnsi="Arial" w:cs="Arial"/>
          <w:sz w:val="24"/>
          <w:szCs w:val="24"/>
          <w:vertAlign w:val="subscript"/>
        </w:rPr>
        <w:t>3</w:t>
      </w:r>
      <w:r w:rsidR="00A23506" w:rsidRPr="003F7C56">
        <w:rPr>
          <w:rFonts w:ascii="Arial" w:hAnsi="Arial" w:cs="Arial"/>
          <w:sz w:val="24"/>
          <w:szCs w:val="24"/>
        </w:rPr>
        <w:t xml:space="preserve">) of </w:t>
      </w:r>
      <w:proofErr w:type="spellStart"/>
      <w:r w:rsidR="00A23506" w:rsidRPr="003F7C56">
        <w:rPr>
          <w:rFonts w:ascii="Arial" w:hAnsi="Arial" w:cs="Arial"/>
          <w:sz w:val="24"/>
          <w:szCs w:val="24"/>
        </w:rPr>
        <w:t>CsO</w:t>
      </w:r>
      <w:proofErr w:type="spellEnd"/>
      <w:r w:rsidR="00A23506" w:rsidRPr="003F7C56">
        <w:rPr>
          <w:rFonts w:ascii="Arial" w:hAnsi="Arial" w:cs="Arial"/>
          <w:sz w:val="24"/>
          <w:szCs w:val="24"/>
        </w:rPr>
        <w:t>-CBD</w:t>
      </w:r>
      <w:r w:rsidR="00166DBB" w:rsidRPr="003F7C56">
        <w:rPr>
          <w:rFonts w:ascii="Arial" w:hAnsi="Arial" w:cs="Arial"/>
          <w:sz w:val="24"/>
          <w:szCs w:val="24"/>
        </w:rPr>
        <w:t>.</w:t>
      </w:r>
    </w:p>
    <w:p w14:paraId="398C28D5" w14:textId="75217CEB" w:rsidR="00987283" w:rsidRPr="003F7C56" w:rsidRDefault="00987283" w:rsidP="00F3156C">
      <w:pPr>
        <w:spacing w:after="0" w:line="480" w:lineRule="auto"/>
        <w:jc w:val="center"/>
        <w:rPr>
          <w:rFonts w:ascii="Arial" w:hAnsi="Arial" w:cs="Arial"/>
          <w:b/>
          <w:bCs/>
          <w:sz w:val="24"/>
          <w:szCs w:val="24"/>
        </w:rPr>
      </w:pPr>
    </w:p>
    <w:p w14:paraId="51074832" w14:textId="1FF6FA58" w:rsidR="00987283" w:rsidRPr="003F7C56" w:rsidRDefault="00987283" w:rsidP="00F3156C">
      <w:pPr>
        <w:spacing w:line="480" w:lineRule="auto"/>
        <w:rPr>
          <w:rFonts w:ascii="Arial" w:hAnsi="Arial" w:cs="Arial"/>
          <w:sz w:val="24"/>
          <w:szCs w:val="24"/>
        </w:rPr>
      </w:pPr>
    </w:p>
    <w:p w14:paraId="60EEB3A5" w14:textId="77777777" w:rsidR="00F3156C" w:rsidRPr="003F7C56" w:rsidRDefault="00F3156C" w:rsidP="00F3156C">
      <w:pPr>
        <w:spacing w:line="480" w:lineRule="auto"/>
        <w:rPr>
          <w:rFonts w:ascii="Arial" w:hAnsi="Arial" w:cs="Arial"/>
          <w:sz w:val="24"/>
          <w:szCs w:val="24"/>
        </w:rPr>
      </w:pPr>
    </w:p>
    <w:p w14:paraId="1F6997AF" w14:textId="77777777" w:rsidR="00987283" w:rsidRPr="003F7C56" w:rsidRDefault="00987283" w:rsidP="00F3156C">
      <w:pPr>
        <w:spacing w:line="480" w:lineRule="auto"/>
        <w:rPr>
          <w:rFonts w:ascii="Arial" w:hAnsi="Arial" w:cs="Arial"/>
          <w:sz w:val="24"/>
          <w:szCs w:val="24"/>
        </w:rPr>
      </w:pPr>
    </w:p>
    <w:p w14:paraId="30ECCF2B" w14:textId="77777777" w:rsidR="00987283" w:rsidRPr="003F7C56" w:rsidRDefault="00987283" w:rsidP="00F3156C">
      <w:pPr>
        <w:spacing w:line="480" w:lineRule="auto"/>
        <w:rPr>
          <w:rFonts w:ascii="Arial" w:hAnsi="Arial" w:cs="Arial"/>
          <w:sz w:val="24"/>
          <w:szCs w:val="24"/>
        </w:rPr>
      </w:pPr>
      <w:r w:rsidRPr="003F7C56">
        <w:rPr>
          <w:rFonts w:ascii="Arial" w:hAnsi="Arial" w:cs="Arial"/>
          <w:noProof/>
          <w:sz w:val="24"/>
          <w:szCs w:val="24"/>
        </w:rPr>
        <w:lastRenderedPageBreak/>
        <w:drawing>
          <wp:anchor distT="0" distB="0" distL="114300" distR="114300" simplePos="0" relativeHeight="251664384" behindDoc="1" locked="0" layoutInCell="1" allowOverlap="1" wp14:anchorId="12AE93EE" wp14:editId="4E6DDFD6">
            <wp:simplePos x="0" y="0"/>
            <wp:positionH relativeFrom="column">
              <wp:posOffset>3077</wp:posOffset>
            </wp:positionH>
            <wp:positionV relativeFrom="paragraph">
              <wp:posOffset>3175</wp:posOffset>
            </wp:positionV>
            <wp:extent cx="4845424" cy="3207434"/>
            <wp:effectExtent l="0" t="0" r="0" b="0"/>
            <wp:wrapTight wrapText="bothSides">
              <wp:wrapPolygon edited="0">
                <wp:start x="0" y="0"/>
                <wp:lineTo x="0" y="21425"/>
                <wp:lineTo x="21487" y="21425"/>
                <wp:lineTo x="21487" y="0"/>
                <wp:lineTo x="0" y="0"/>
              </wp:wrapPolygon>
            </wp:wrapTight>
            <wp:docPr id="1401736633" name="Imagem 5"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36633" name="Imagem 5" descr="Diagrama&#10;&#10;Descrição gerada automaticamente"/>
                    <pic:cNvPicPr/>
                  </pic:nvPicPr>
                  <pic:blipFill rotWithShape="1">
                    <a:blip r:embed="rId10" cstate="print">
                      <a:extLst>
                        <a:ext uri="{28A0092B-C50C-407E-A947-70E740481C1C}">
                          <a14:useLocalDpi xmlns:a14="http://schemas.microsoft.com/office/drawing/2010/main" val="0"/>
                        </a:ext>
                      </a:extLst>
                    </a:blip>
                    <a:srcRect l="5211" t="12161" r="5044" b="3808"/>
                    <a:stretch/>
                  </pic:blipFill>
                  <pic:spPr bwMode="auto">
                    <a:xfrm>
                      <a:off x="0" y="0"/>
                      <a:ext cx="4845424" cy="3207434"/>
                    </a:xfrm>
                    <a:prstGeom prst="rect">
                      <a:avLst/>
                    </a:prstGeom>
                    <a:ln>
                      <a:noFill/>
                    </a:ln>
                    <a:extLst>
                      <a:ext uri="{53640926-AAD7-44D8-BBD7-CCE9431645EC}">
                        <a14:shadowObscured xmlns:a14="http://schemas.microsoft.com/office/drawing/2010/main"/>
                      </a:ext>
                    </a:extLst>
                  </pic:spPr>
                </pic:pic>
              </a:graphicData>
            </a:graphic>
          </wp:anchor>
        </w:drawing>
      </w:r>
    </w:p>
    <w:p w14:paraId="07D4801D" w14:textId="77777777" w:rsidR="00987283" w:rsidRPr="003F7C56" w:rsidRDefault="00987283" w:rsidP="00F3156C">
      <w:pPr>
        <w:spacing w:line="480" w:lineRule="auto"/>
        <w:rPr>
          <w:rFonts w:ascii="Arial" w:hAnsi="Arial" w:cs="Arial"/>
          <w:sz w:val="24"/>
          <w:szCs w:val="24"/>
        </w:rPr>
      </w:pPr>
    </w:p>
    <w:p w14:paraId="7E4383B1" w14:textId="77777777" w:rsidR="00987283" w:rsidRPr="003F7C56" w:rsidRDefault="00987283" w:rsidP="00F3156C">
      <w:pPr>
        <w:spacing w:line="480" w:lineRule="auto"/>
        <w:rPr>
          <w:rFonts w:ascii="Arial" w:hAnsi="Arial" w:cs="Arial"/>
          <w:sz w:val="24"/>
          <w:szCs w:val="24"/>
        </w:rPr>
      </w:pPr>
    </w:p>
    <w:p w14:paraId="7F200F1D" w14:textId="77777777" w:rsidR="00987283" w:rsidRPr="003F7C56" w:rsidRDefault="00987283" w:rsidP="00F3156C">
      <w:pPr>
        <w:spacing w:line="480" w:lineRule="auto"/>
        <w:rPr>
          <w:rFonts w:ascii="Arial" w:hAnsi="Arial" w:cs="Arial"/>
          <w:sz w:val="24"/>
          <w:szCs w:val="24"/>
        </w:rPr>
      </w:pPr>
    </w:p>
    <w:p w14:paraId="0BF0C872" w14:textId="77777777" w:rsidR="00987283" w:rsidRPr="003F7C56" w:rsidRDefault="00987283" w:rsidP="00F3156C">
      <w:pPr>
        <w:spacing w:line="480" w:lineRule="auto"/>
        <w:rPr>
          <w:rFonts w:ascii="Arial" w:hAnsi="Arial" w:cs="Arial"/>
          <w:sz w:val="24"/>
          <w:szCs w:val="24"/>
        </w:rPr>
      </w:pPr>
    </w:p>
    <w:p w14:paraId="2F466919" w14:textId="77777777" w:rsidR="00987283" w:rsidRPr="003F7C56" w:rsidRDefault="00987283" w:rsidP="00F3156C">
      <w:pPr>
        <w:spacing w:line="480" w:lineRule="auto"/>
        <w:rPr>
          <w:rFonts w:ascii="Arial" w:hAnsi="Arial" w:cs="Arial"/>
          <w:sz w:val="24"/>
          <w:szCs w:val="24"/>
        </w:rPr>
      </w:pPr>
    </w:p>
    <w:p w14:paraId="3B3AB9F3" w14:textId="77777777" w:rsidR="00987283" w:rsidRPr="003F7C56" w:rsidRDefault="00987283" w:rsidP="00F3156C">
      <w:pPr>
        <w:spacing w:line="480" w:lineRule="auto"/>
        <w:rPr>
          <w:rFonts w:ascii="Arial" w:hAnsi="Arial" w:cs="Arial"/>
          <w:sz w:val="24"/>
          <w:szCs w:val="24"/>
        </w:rPr>
      </w:pPr>
    </w:p>
    <w:p w14:paraId="56FC7F42" w14:textId="77777777" w:rsidR="00987283" w:rsidRPr="003F7C56" w:rsidRDefault="00987283" w:rsidP="00F3156C">
      <w:pPr>
        <w:spacing w:line="480" w:lineRule="auto"/>
        <w:rPr>
          <w:rFonts w:ascii="Arial" w:hAnsi="Arial" w:cs="Arial"/>
          <w:sz w:val="24"/>
          <w:szCs w:val="24"/>
        </w:rPr>
      </w:pPr>
    </w:p>
    <w:p w14:paraId="6F2F8C1B" w14:textId="406EAB31" w:rsidR="00987283" w:rsidRPr="003F7C56" w:rsidRDefault="00987283" w:rsidP="00F3156C">
      <w:pPr>
        <w:spacing w:line="480" w:lineRule="auto"/>
        <w:rPr>
          <w:rFonts w:ascii="Arial" w:hAnsi="Arial" w:cs="Arial"/>
          <w:b/>
          <w:bCs/>
          <w:sz w:val="24"/>
          <w:szCs w:val="24"/>
        </w:rPr>
      </w:pPr>
      <w:r w:rsidRPr="003F7C56">
        <w:rPr>
          <w:rFonts w:ascii="Arial" w:hAnsi="Arial" w:cs="Arial"/>
          <w:b/>
          <w:bCs/>
          <w:sz w:val="24"/>
          <w:szCs w:val="24"/>
        </w:rPr>
        <w:t>Figur</w:t>
      </w:r>
      <w:r w:rsidR="005E26FA" w:rsidRPr="003F7C56">
        <w:rPr>
          <w:rFonts w:ascii="Arial" w:hAnsi="Arial" w:cs="Arial"/>
          <w:b/>
          <w:bCs/>
          <w:sz w:val="24"/>
          <w:szCs w:val="24"/>
        </w:rPr>
        <w:t>e</w:t>
      </w:r>
      <w:r w:rsidRPr="003F7C56">
        <w:rPr>
          <w:rFonts w:ascii="Arial" w:hAnsi="Arial" w:cs="Arial"/>
          <w:b/>
          <w:bCs/>
          <w:sz w:val="24"/>
          <w:szCs w:val="24"/>
        </w:rPr>
        <w:t xml:space="preserve"> </w:t>
      </w:r>
      <w:r w:rsidR="009B3701" w:rsidRPr="003F7C56">
        <w:rPr>
          <w:rFonts w:ascii="Arial" w:hAnsi="Arial" w:cs="Arial"/>
          <w:b/>
          <w:bCs/>
          <w:sz w:val="24"/>
          <w:szCs w:val="24"/>
        </w:rPr>
        <w:t>A</w:t>
      </w:r>
      <w:r w:rsidR="00166DBB" w:rsidRPr="003F7C56">
        <w:rPr>
          <w:rFonts w:ascii="Arial" w:hAnsi="Arial" w:cs="Arial"/>
          <w:b/>
          <w:bCs/>
          <w:sz w:val="24"/>
          <w:szCs w:val="24"/>
        </w:rPr>
        <w:t>5</w:t>
      </w:r>
      <w:r w:rsidRPr="003F7C56">
        <w:rPr>
          <w:rFonts w:ascii="Arial" w:hAnsi="Arial" w:cs="Arial"/>
          <w:b/>
          <w:bCs/>
          <w:sz w:val="24"/>
          <w:szCs w:val="24"/>
        </w:rPr>
        <w:t xml:space="preserve">. </w:t>
      </w:r>
      <w:r w:rsidR="005E26FA" w:rsidRPr="003F7C56">
        <w:rPr>
          <w:rFonts w:ascii="Arial" w:hAnsi="Arial" w:cs="Arial"/>
          <w:sz w:val="24"/>
          <w:szCs w:val="24"/>
          <w:vertAlign w:val="superscript"/>
        </w:rPr>
        <w:t>1</w:t>
      </w:r>
      <w:r w:rsidR="005E26FA" w:rsidRPr="003F7C56">
        <w:rPr>
          <w:rFonts w:ascii="Arial" w:hAnsi="Arial" w:cs="Arial"/>
          <w:sz w:val="24"/>
          <w:szCs w:val="24"/>
        </w:rPr>
        <w:t xml:space="preserve">H NMR spectrum </w:t>
      </w:r>
      <w:r w:rsidRPr="003F7C56">
        <w:rPr>
          <w:rFonts w:ascii="Arial" w:hAnsi="Arial" w:cs="Arial"/>
          <w:sz w:val="24"/>
          <w:szCs w:val="24"/>
        </w:rPr>
        <w:t xml:space="preserve">(500 MHz, </w:t>
      </w:r>
      <w:proofErr w:type="spellStart"/>
      <w:r w:rsidRPr="003F7C56">
        <w:rPr>
          <w:rFonts w:ascii="Arial" w:hAnsi="Arial" w:cs="Arial"/>
          <w:sz w:val="24"/>
          <w:szCs w:val="24"/>
        </w:rPr>
        <w:t>MeOD</w:t>
      </w:r>
      <w:proofErr w:type="spellEnd"/>
      <w:r w:rsidRPr="003F7C56">
        <w:rPr>
          <w:rFonts w:ascii="Arial" w:hAnsi="Arial" w:cs="Arial"/>
          <w:sz w:val="24"/>
          <w:szCs w:val="24"/>
        </w:rPr>
        <w:t xml:space="preserve">) </w:t>
      </w:r>
      <w:r w:rsidR="00C31BFF" w:rsidRPr="003F7C56">
        <w:rPr>
          <w:rFonts w:ascii="Arial" w:hAnsi="Arial" w:cs="Arial"/>
          <w:sz w:val="24"/>
          <w:szCs w:val="24"/>
        </w:rPr>
        <w:t>of</w:t>
      </w:r>
      <w:r w:rsidRPr="003F7C56">
        <w:rPr>
          <w:rFonts w:ascii="Arial" w:hAnsi="Arial" w:cs="Arial"/>
          <w:sz w:val="24"/>
          <w:szCs w:val="24"/>
        </w:rPr>
        <w:t xml:space="preserve"> CBD</w:t>
      </w:r>
      <w:r w:rsidR="00C2018F" w:rsidRPr="003F7C56">
        <w:rPr>
          <w:rFonts w:ascii="Arial" w:hAnsi="Arial" w:cs="Arial"/>
          <w:sz w:val="24"/>
          <w:szCs w:val="24"/>
        </w:rPr>
        <w:t>-</w:t>
      </w:r>
      <w:proofErr w:type="spellStart"/>
      <w:r w:rsidRPr="003F7C56">
        <w:rPr>
          <w:rFonts w:ascii="Arial" w:hAnsi="Arial" w:cs="Arial"/>
          <w:sz w:val="24"/>
          <w:szCs w:val="24"/>
        </w:rPr>
        <w:t>pur</w:t>
      </w:r>
      <w:proofErr w:type="spellEnd"/>
      <w:r w:rsidR="00C2018F" w:rsidRPr="003F7C56">
        <w:rPr>
          <w:rFonts w:ascii="Arial" w:hAnsi="Arial" w:cs="Arial"/>
          <w:sz w:val="24"/>
          <w:szCs w:val="24"/>
        </w:rPr>
        <w:t>.</w:t>
      </w:r>
    </w:p>
    <w:p w14:paraId="70AA4001" w14:textId="4E6651F6" w:rsidR="00F3156C" w:rsidRPr="003F7C56" w:rsidRDefault="00F3156C" w:rsidP="00F3156C">
      <w:pPr>
        <w:spacing w:line="480" w:lineRule="auto"/>
        <w:rPr>
          <w:rFonts w:ascii="Arial" w:hAnsi="Arial" w:cs="Arial"/>
          <w:b/>
          <w:bCs/>
          <w:sz w:val="24"/>
          <w:szCs w:val="24"/>
        </w:rPr>
      </w:pPr>
    </w:p>
    <w:p w14:paraId="46631DEA" w14:textId="637F61CA" w:rsidR="00F3156C" w:rsidRPr="003F7C56" w:rsidRDefault="00F3156C" w:rsidP="00F3156C">
      <w:pPr>
        <w:spacing w:line="480" w:lineRule="auto"/>
        <w:rPr>
          <w:rFonts w:ascii="Arial" w:hAnsi="Arial" w:cs="Arial"/>
          <w:b/>
          <w:bCs/>
          <w:sz w:val="24"/>
          <w:szCs w:val="24"/>
        </w:rPr>
      </w:pPr>
    </w:p>
    <w:p w14:paraId="28D75CAC" w14:textId="77777777" w:rsidR="00F3156C" w:rsidRPr="003F7C56" w:rsidRDefault="00F3156C" w:rsidP="00F3156C">
      <w:pPr>
        <w:spacing w:line="480" w:lineRule="auto"/>
        <w:rPr>
          <w:rFonts w:ascii="Arial" w:hAnsi="Arial" w:cs="Arial"/>
          <w:b/>
          <w:bCs/>
          <w:sz w:val="24"/>
          <w:szCs w:val="24"/>
        </w:rPr>
      </w:pPr>
    </w:p>
    <w:p w14:paraId="0E1EC8D8" w14:textId="77777777" w:rsidR="00987283" w:rsidRPr="003F7C56" w:rsidRDefault="00987283" w:rsidP="00F3156C">
      <w:pPr>
        <w:spacing w:line="480" w:lineRule="auto"/>
        <w:rPr>
          <w:rFonts w:ascii="Arial" w:hAnsi="Arial" w:cs="Arial"/>
          <w:sz w:val="24"/>
          <w:szCs w:val="24"/>
        </w:rPr>
      </w:pPr>
      <w:r w:rsidRPr="003F7C56">
        <w:rPr>
          <w:rFonts w:ascii="Arial" w:hAnsi="Arial" w:cs="Arial"/>
          <w:noProof/>
          <w:sz w:val="24"/>
          <w:szCs w:val="24"/>
        </w:rPr>
        <w:lastRenderedPageBreak/>
        <w:drawing>
          <wp:anchor distT="0" distB="0" distL="114300" distR="114300" simplePos="0" relativeHeight="251665408" behindDoc="1" locked="0" layoutInCell="1" allowOverlap="1" wp14:anchorId="6830EE6E" wp14:editId="3837DC0F">
            <wp:simplePos x="0" y="0"/>
            <wp:positionH relativeFrom="column">
              <wp:posOffset>2540</wp:posOffset>
            </wp:positionH>
            <wp:positionV relativeFrom="paragraph">
              <wp:posOffset>281940</wp:posOffset>
            </wp:positionV>
            <wp:extent cx="4881245" cy="3681095"/>
            <wp:effectExtent l="0" t="0" r="0" b="0"/>
            <wp:wrapTight wrapText="bothSides">
              <wp:wrapPolygon edited="0">
                <wp:start x="0" y="0"/>
                <wp:lineTo x="0" y="21462"/>
                <wp:lineTo x="21496" y="21462"/>
                <wp:lineTo x="21496" y="0"/>
                <wp:lineTo x="0" y="0"/>
              </wp:wrapPolygon>
            </wp:wrapTight>
            <wp:docPr id="468915740" name="Imagem 12"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15740" name="Imagem 12" descr="Tela de celular com texto preto sobre fundo branco&#10;&#10;Descrição gerada automaticament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99" t="10691" r="15719" b="3946"/>
                    <a:stretch/>
                  </pic:blipFill>
                  <pic:spPr bwMode="auto">
                    <a:xfrm>
                      <a:off x="0" y="0"/>
                      <a:ext cx="4881245" cy="3681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0BC2A3" w14:textId="77777777" w:rsidR="00987283" w:rsidRPr="003F7C56" w:rsidRDefault="00987283" w:rsidP="00F3156C">
      <w:pPr>
        <w:spacing w:line="480" w:lineRule="auto"/>
        <w:rPr>
          <w:rFonts w:ascii="Arial" w:hAnsi="Arial" w:cs="Arial"/>
          <w:sz w:val="24"/>
          <w:szCs w:val="24"/>
        </w:rPr>
      </w:pPr>
    </w:p>
    <w:p w14:paraId="3436BB96" w14:textId="77777777" w:rsidR="00987283" w:rsidRPr="003F7C56" w:rsidRDefault="00987283" w:rsidP="00F3156C">
      <w:pPr>
        <w:spacing w:line="480" w:lineRule="auto"/>
        <w:rPr>
          <w:rFonts w:ascii="Arial" w:hAnsi="Arial" w:cs="Arial"/>
          <w:sz w:val="24"/>
          <w:szCs w:val="24"/>
        </w:rPr>
      </w:pPr>
    </w:p>
    <w:p w14:paraId="32C73133" w14:textId="77777777" w:rsidR="00987283" w:rsidRPr="003F7C56" w:rsidRDefault="00987283" w:rsidP="00F3156C">
      <w:pPr>
        <w:spacing w:line="480" w:lineRule="auto"/>
        <w:rPr>
          <w:rFonts w:ascii="Arial" w:hAnsi="Arial" w:cs="Arial"/>
          <w:sz w:val="24"/>
          <w:szCs w:val="24"/>
        </w:rPr>
      </w:pPr>
    </w:p>
    <w:p w14:paraId="1EB744DA" w14:textId="77777777" w:rsidR="00987283" w:rsidRPr="003F7C56" w:rsidRDefault="00987283" w:rsidP="00F3156C">
      <w:pPr>
        <w:spacing w:line="480" w:lineRule="auto"/>
        <w:rPr>
          <w:rFonts w:ascii="Arial" w:hAnsi="Arial" w:cs="Arial"/>
          <w:sz w:val="24"/>
          <w:szCs w:val="24"/>
        </w:rPr>
      </w:pPr>
    </w:p>
    <w:p w14:paraId="77D91212" w14:textId="77777777" w:rsidR="00987283" w:rsidRPr="003F7C56" w:rsidRDefault="00987283" w:rsidP="00F3156C">
      <w:pPr>
        <w:spacing w:line="480" w:lineRule="auto"/>
        <w:rPr>
          <w:rFonts w:ascii="Arial" w:hAnsi="Arial" w:cs="Arial"/>
          <w:sz w:val="24"/>
          <w:szCs w:val="24"/>
        </w:rPr>
      </w:pPr>
    </w:p>
    <w:p w14:paraId="5D972330" w14:textId="77777777" w:rsidR="00987283" w:rsidRPr="003F7C56" w:rsidRDefault="00987283" w:rsidP="00F3156C">
      <w:pPr>
        <w:spacing w:line="480" w:lineRule="auto"/>
        <w:rPr>
          <w:rFonts w:ascii="Arial" w:hAnsi="Arial" w:cs="Arial"/>
          <w:sz w:val="24"/>
          <w:szCs w:val="24"/>
        </w:rPr>
      </w:pPr>
    </w:p>
    <w:p w14:paraId="0A2DE2F3" w14:textId="77777777" w:rsidR="00987283" w:rsidRPr="003F7C56" w:rsidRDefault="00987283" w:rsidP="00F3156C">
      <w:pPr>
        <w:spacing w:line="480" w:lineRule="auto"/>
        <w:rPr>
          <w:rFonts w:ascii="Arial" w:hAnsi="Arial" w:cs="Arial"/>
          <w:sz w:val="24"/>
          <w:szCs w:val="24"/>
        </w:rPr>
      </w:pPr>
    </w:p>
    <w:p w14:paraId="1D683715" w14:textId="77777777" w:rsidR="00987283" w:rsidRPr="003F7C56" w:rsidRDefault="00987283" w:rsidP="00F3156C">
      <w:pPr>
        <w:spacing w:line="480" w:lineRule="auto"/>
        <w:rPr>
          <w:rFonts w:ascii="Arial" w:hAnsi="Arial" w:cs="Arial"/>
          <w:sz w:val="24"/>
          <w:szCs w:val="24"/>
        </w:rPr>
      </w:pPr>
    </w:p>
    <w:p w14:paraId="672F85F8" w14:textId="77777777" w:rsidR="00F3156C" w:rsidRPr="003F7C56" w:rsidRDefault="00F3156C" w:rsidP="00F3156C">
      <w:pPr>
        <w:spacing w:line="480" w:lineRule="auto"/>
        <w:rPr>
          <w:rFonts w:ascii="Arial" w:hAnsi="Arial" w:cs="Arial"/>
          <w:sz w:val="24"/>
          <w:szCs w:val="24"/>
        </w:rPr>
      </w:pPr>
    </w:p>
    <w:p w14:paraId="27D788B4" w14:textId="253371EF" w:rsidR="00987283" w:rsidRPr="003F7C56" w:rsidRDefault="00987283" w:rsidP="00F3156C">
      <w:pPr>
        <w:spacing w:line="480" w:lineRule="auto"/>
        <w:rPr>
          <w:rFonts w:ascii="Arial" w:hAnsi="Arial" w:cs="Arial"/>
          <w:b/>
          <w:bCs/>
          <w:sz w:val="24"/>
          <w:szCs w:val="24"/>
        </w:rPr>
      </w:pPr>
      <w:r w:rsidRPr="003F7C56">
        <w:rPr>
          <w:rFonts w:ascii="Arial" w:hAnsi="Arial" w:cs="Arial"/>
          <w:b/>
          <w:bCs/>
          <w:sz w:val="24"/>
          <w:szCs w:val="24"/>
        </w:rPr>
        <w:t>Figur</w:t>
      </w:r>
      <w:r w:rsidR="003A1206" w:rsidRPr="003F7C56">
        <w:rPr>
          <w:rFonts w:ascii="Arial" w:hAnsi="Arial" w:cs="Arial"/>
          <w:b/>
          <w:bCs/>
          <w:sz w:val="24"/>
          <w:szCs w:val="24"/>
        </w:rPr>
        <w:t>e</w:t>
      </w:r>
      <w:r w:rsidRPr="003F7C56">
        <w:rPr>
          <w:rFonts w:ascii="Arial" w:hAnsi="Arial" w:cs="Arial"/>
          <w:b/>
          <w:bCs/>
          <w:sz w:val="24"/>
          <w:szCs w:val="24"/>
        </w:rPr>
        <w:t xml:space="preserve"> </w:t>
      </w:r>
      <w:r w:rsidR="009B3701" w:rsidRPr="003F7C56">
        <w:rPr>
          <w:rFonts w:ascii="Arial" w:hAnsi="Arial" w:cs="Arial"/>
          <w:b/>
          <w:bCs/>
          <w:sz w:val="24"/>
          <w:szCs w:val="24"/>
        </w:rPr>
        <w:t>A</w:t>
      </w:r>
      <w:r w:rsidR="001303D4" w:rsidRPr="003F7C56">
        <w:rPr>
          <w:rFonts w:ascii="Arial" w:hAnsi="Arial" w:cs="Arial"/>
          <w:b/>
          <w:bCs/>
          <w:sz w:val="24"/>
          <w:szCs w:val="24"/>
        </w:rPr>
        <w:t>6</w:t>
      </w:r>
      <w:r w:rsidRPr="003F7C56">
        <w:rPr>
          <w:rFonts w:ascii="Arial" w:hAnsi="Arial" w:cs="Arial"/>
          <w:b/>
          <w:bCs/>
          <w:sz w:val="24"/>
          <w:szCs w:val="24"/>
        </w:rPr>
        <w:t xml:space="preserve">. </w:t>
      </w:r>
      <w:r w:rsidRPr="003F7C56">
        <w:rPr>
          <w:rFonts w:ascii="Arial" w:hAnsi="Arial" w:cs="Arial"/>
          <w:sz w:val="24"/>
          <w:szCs w:val="24"/>
          <w:vertAlign w:val="superscript"/>
        </w:rPr>
        <w:t>13</w:t>
      </w:r>
      <w:r w:rsidRPr="003F7C56">
        <w:rPr>
          <w:rFonts w:ascii="Arial" w:hAnsi="Arial" w:cs="Arial"/>
          <w:sz w:val="24"/>
          <w:szCs w:val="24"/>
        </w:rPr>
        <w:t>C</w:t>
      </w:r>
      <w:r w:rsidR="003A1206" w:rsidRPr="003F7C56">
        <w:rPr>
          <w:rFonts w:ascii="Arial" w:hAnsi="Arial" w:cs="Arial"/>
          <w:sz w:val="24"/>
          <w:szCs w:val="24"/>
        </w:rPr>
        <w:t xml:space="preserve"> NMR spectrum</w:t>
      </w:r>
      <w:r w:rsidRPr="003F7C56">
        <w:rPr>
          <w:rFonts w:ascii="Arial" w:hAnsi="Arial" w:cs="Arial"/>
          <w:sz w:val="24"/>
          <w:szCs w:val="24"/>
        </w:rPr>
        <w:t xml:space="preserve"> (125 MHz, </w:t>
      </w:r>
      <w:proofErr w:type="spellStart"/>
      <w:r w:rsidRPr="003F7C56">
        <w:rPr>
          <w:rFonts w:ascii="Arial" w:hAnsi="Arial" w:cs="Arial"/>
          <w:sz w:val="24"/>
          <w:szCs w:val="24"/>
        </w:rPr>
        <w:t>MeOD</w:t>
      </w:r>
      <w:proofErr w:type="spellEnd"/>
      <w:r w:rsidRPr="003F7C56">
        <w:rPr>
          <w:rFonts w:ascii="Arial" w:hAnsi="Arial" w:cs="Arial"/>
          <w:sz w:val="24"/>
          <w:szCs w:val="24"/>
        </w:rPr>
        <w:t xml:space="preserve">) </w:t>
      </w:r>
      <w:r w:rsidR="005E26FA" w:rsidRPr="003F7C56">
        <w:rPr>
          <w:rFonts w:ascii="Arial" w:hAnsi="Arial" w:cs="Arial"/>
          <w:sz w:val="24"/>
          <w:szCs w:val="24"/>
        </w:rPr>
        <w:t>of</w:t>
      </w:r>
      <w:r w:rsidRPr="003F7C56">
        <w:rPr>
          <w:rFonts w:ascii="Arial" w:hAnsi="Arial" w:cs="Arial"/>
          <w:sz w:val="24"/>
          <w:szCs w:val="24"/>
        </w:rPr>
        <w:t xml:space="preserve"> CBD</w:t>
      </w:r>
      <w:r w:rsidR="00C2018F" w:rsidRPr="003F7C56">
        <w:rPr>
          <w:rFonts w:ascii="Arial" w:hAnsi="Arial" w:cs="Arial"/>
          <w:sz w:val="24"/>
          <w:szCs w:val="24"/>
        </w:rPr>
        <w:t>-</w:t>
      </w:r>
      <w:proofErr w:type="spellStart"/>
      <w:r w:rsidRPr="003F7C56">
        <w:rPr>
          <w:rFonts w:ascii="Arial" w:hAnsi="Arial" w:cs="Arial"/>
          <w:sz w:val="24"/>
          <w:szCs w:val="24"/>
        </w:rPr>
        <w:t>pur</w:t>
      </w:r>
      <w:proofErr w:type="spellEnd"/>
      <w:r w:rsidR="00C2018F" w:rsidRPr="003F7C56">
        <w:rPr>
          <w:rFonts w:ascii="Arial" w:hAnsi="Arial" w:cs="Arial"/>
          <w:sz w:val="24"/>
          <w:szCs w:val="24"/>
        </w:rPr>
        <w:t>.</w:t>
      </w:r>
    </w:p>
    <w:p w14:paraId="41A69472" w14:textId="77777777" w:rsidR="00F3156C" w:rsidRPr="003F7C56" w:rsidRDefault="00F3156C" w:rsidP="00F3156C">
      <w:pPr>
        <w:spacing w:line="480" w:lineRule="auto"/>
        <w:rPr>
          <w:rFonts w:ascii="Arial" w:hAnsi="Arial" w:cs="Arial"/>
          <w:b/>
          <w:bCs/>
          <w:sz w:val="24"/>
          <w:szCs w:val="24"/>
        </w:rPr>
      </w:pPr>
    </w:p>
    <w:p w14:paraId="12A43AEF" w14:textId="77777777" w:rsidR="00987283" w:rsidRPr="003F7C56" w:rsidRDefault="00987283" w:rsidP="00F3156C">
      <w:pPr>
        <w:spacing w:line="480" w:lineRule="auto"/>
        <w:rPr>
          <w:rFonts w:ascii="Arial" w:hAnsi="Arial" w:cs="Arial"/>
          <w:sz w:val="24"/>
          <w:szCs w:val="24"/>
        </w:rPr>
      </w:pPr>
    </w:p>
    <w:p w14:paraId="4175989F" w14:textId="77777777" w:rsidR="00987283" w:rsidRPr="003F7C56" w:rsidRDefault="00987283" w:rsidP="00F3156C">
      <w:pPr>
        <w:spacing w:line="480" w:lineRule="auto"/>
        <w:rPr>
          <w:rFonts w:ascii="Arial" w:hAnsi="Arial" w:cs="Arial"/>
          <w:sz w:val="24"/>
          <w:szCs w:val="24"/>
        </w:rPr>
      </w:pPr>
    </w:p>
    <w:p w14:paraId="1F28262F" w14:textId="491A0445" w:rsidR="0015318E" w:rsidRPr="003F7C56" w:rsidRDefault="0015318E" w:rsidP="00F3156C">
      <w:pPr>
        <w:spacing w:line="480" w:lineRule="auto"/>
        <w:rPr>
          <w:rFonts w:ascii="Arial" w:hAnsi="Arial" w:cs="Arial"/>
          <w:sz w:val="24"/>
          <w:szCs w:val="24"/>
        </w:rPr>
      </w:pPr>
    </w:p>
    <w:p w14:paraId="576CF5A2" w14:textId="2BDADE97" w:rsidR="00987283" w:rsidRPr="003F7C56" w:rsidRDefault="000203FA" w:rsidP="00F3156C">
      <w:pPr>
        <w:spacing w:line="480" w:lineRule="auto"/>
        <w:rPr>
          <w:rFonts w:ascii="Arial" w:hAnsi="Arial" w:cs="Arial"/>
          <w:sz w:val="24"/>
          <w:szCs w:val="24"/>
        </w:rPr>
      </w:pPr>
      <w:r w:rsidRPr="003F7C56">
        <w:rPr>
          <w:rFonts w:ascii="Arial" w:hAnsi="Arial" w:cs="Arial"/>
          <w:noProof/>
          <w:sz w:val="24"/>
          <w:szCs w:val="24"/>
        </w:rPr>
        <w:lastRenderedPageBreak/>
        <w:drawing>
          <wp:anchor distT="0" distB="0" distL="114300" distR="114300" simplePos="0" relativeHeight="251671552" behindDoc="1" locked="0" layoutInCell="1" allowOverlap="1" wp14:anchorId="588AFB8D" wp14:editId="0D29BAD7">
            <wp:simplePos x="0" y="0"/>
            <wp:positionH relativeFrom="column">
              <wp:posOffset>1762294</wp:posOffset>
            </wp:positionH>
            <wp:positionV relativeFrom="paragraph">
              <wp:posOffset>11341</wp:posOffset>
            </wp:positionV>
            <wp:extent cx="1740535" cy="2673350"/>
            <wp:effectExtent l="0" t="0" r="0" b="0"/>
            <wp:wrapTight wrapText="bothSides">
              <wp:wrapPolygon edited="0">
                <wp:start x="0" y="0"/>
                <wp:lineTo x="0" y="21395"/>
                <wp:lineTo x="21277" y="21395"/>
                <wp:lineTo x="21277" y="0"/>
                <wp:lineTo x="0" y="0"/>
              </wp:wrapPolygon>
            </wp:wrapTight>
            <wp:docPr id="2034971574" name="Imagem 2" descr="Imagem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71574" name="Imagem 2" descr="Imagem em preto e branco&#10;&#10;Descrição gerada automaticamente com confiança média"/>
                    <pic:cNvPicPr/>
                  </pic:nvPicPr>
                  <pic:blipFill rotWithShape="1">
                    <a:blip r:embed="rId12" cstate="print">
                      <a:extLst>
                        <a:ext uri="{28A0092B-C50C-407E-A947-70E740481C1C}">
                          <a14:useLocalDpi xmlns:a14="http://schemas.microsoft.com/office/drawing/2010/main" val="0"/>
                        </a:ext>
                      </a:extLst>
                    </a:blip>
                    <a:srcRect b="5251"/>
                    <a:stretch/>
                  </pic:blipFill>
                  <pic:spPr bwMode="auto">
                    <a:xfrm>
                      <a:off x="0" y="0"/>
                      <a:ext cx="1740535" cy="2673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3F29" w:rsidRPr="003F7C56">
        <w:rPr>
          <w:rFonts w:ascii="Arial" w:hAnsi="Arial" w:cs="Arial"/>
          <w:noProof/>
          <w:sz w:val="24"/>
          <w:szCs w:val="24"/>
        </w:rPr>
        <mc:AlternateContent>
          <mc:Choice Requires="wps">
            <w:drawing>
              <wp:anchor distT="0" distB="0" distL="114300" distR="114300" simplePos="0" relativeHeight="251674624" behindDoc="0" locked="0" layoutInCell="1" allowOverlap="1" wp14:anchorId="2179EB5A" wp14:editId="6396780A">
                <wp:simplePos x="0" y="0"/>
                <wp:positionH relativeFrom="column">
                  <wp:posOffset>1744088</wp:posOffset>
                </wp:positionH>
                <wp:positionV relativeFrom="paragraph">
                  <wp:posOffset>10264</wp:posOffset>
                </wp:positionV>
                <wp:extent cx="1757897" cy="2673350"/>
                <wp:effectExtent l="19050" t="19050" r="13970" b="12700"/>
                <wp:wrapNone/>
                <wp:docPr id="724039353" name="Retângulo 1"/>
                <wp:cNvGraphicFramePr/>
                <a:graphic xmlns:a="http://schemas.openxmlformats.org/drawingml/2006/main">
                  <a:graphicData uri="http://schemas.microsoft.com/office/word/2010/wordprocessingShape">
                    <wps:wsp>
                      <wps:cNvSpPr/>
                      <wps:spPr>
                        <a:xfrm>
                          <a:off x="0" y="0"/>
                          <a:ext cx="1757897" cy="2673350"/>
                        </a:xfrm>
                        <a:prstGeom prst="rect">
                          <a:avLst/>
                        </a:prstGeom>
                        <a:noFill/>
                        <a:ln w="41275" cmpd="thickThi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5AFDE946" id="Retângulo 1" o:spid="_x0000_s1026" style="position:absolute;margin-left:137.35pt;margin-top:.8pt;width:138.4pt;height:210.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" filled="f" strokecolor="#09101d [484]" strokeweight="3.25pt">
                <v:stroke linestyle="thickThin"/>
              </v:rect>
            </w:pict>
          </mc:Fallback>
        </mc:AlternateContent>
      </w:r>
    </w:p>
    <w:p w14:paraId="623EDB43" w14:textId="77777777" w:rsidR="0015318E" w:rsidRPr="003F7C56" w:rsidRDefault="0015318E" w:rsidP="00F3156C">
      <w:pPr>
        <w:spacing w:line="480" w:lineRule="auto"/>
        <w:rPr>
          <w:rFonts w:ascii="Arial" w:hAnsi="Arial" w:cs="Arial"/>
          <w:sz w:val="24"/>
          <w:szCs w:val="24"/>
        </w:rPr>
      </w:pPr>
    </w:p>
    <w:p w14:paraId="49B84CB3" w14:textId="77777777" w:rsidR="0015318E" w:rsidRPr="003F7C56" w:rsidRDefault="0015318E" w:rsidP="00F3156C">
      <w:pPr>
        <w:spacing w:line="480" w:lineRule="auto"/>
        <w:rPr>
          <w:rFonts w:ascii="Arial" w:hAnsi="Arial" w:cs="Arial"/>
          <w:sz w:val="24"/>
          <w:szCs w:val="24"/>
        </w:rPr>
      </w:pPr>
    </w:p>
    <w:p w14:paraId="02AFD5A9" w14:textId="77777777" w:rsidR="0015318E" w:rsidRPr="003F7C56" w:rsidRDefault="0015318E" w:rsidP="00F3156C">
      <w:pPr>
        <w:spacing w:line="480" w:lineRule="auto"/>
        <w:rPr>
          <w:rFonts w:ascii="Arial" w:hAnsi="Arial" w:cs="Arial"/>
          <w:sz w:val="24"/>
          <w:szCs w:val="24"/>
        </w:rPr>
      </w:pPr>
    </w:p>
    <w:p w14:paraId="72FE1585" w14:textId="77777777" w:rsidR="0015318E" w:rsidRPr="003F7C56" w:rsidRDefault="0015318E" w:rsidP="00F3156C">
      <w:pPr>
        <w:spacing w:line="480" w:lineRule="auto"/>
        <w:rPr>
          <w:rFonts w:ascii="Arial" w:hAnsi="Arial" w:cs="Arial"/>
          <w:sz w:val="24"/>
          <w:szCs w:val="24"/>
        </w:rPr>
      </w:pPr>
    </w:p>
    <w:p w14:paraId="63E36DA1" w14:textId="77777777" w:rsidR="0015318E" w:rsidRPr="003F7C56" w:rsidRDefault="0015318E" w:rsidP="00F3156C">
      <w:pPr>
        <w:spacing w:line="480" w:lineRule="auto"/>
        <w:rPr>
          <w:rFonts w:ascii="Arial" w:hAnsi="Arial" w:cs="Arial"/>
          <w:sz w:val="24"/>
          <w:szCs w:val="24"/>
        </w:rPr>
      </w:pPr>
    </w:p>
    <w:p w14:paraId="2076839B" w14:textId="77777777" w:rsidR="0015318E" w:rsidRPr="003F7C56" w:rsidRDefault="0015318E" w:rsidP="00F3156C">
      <w:pPr>
        <w:spacing w:line="480" w:lineRule="auto"/>
        <w:rPr>
          <w:rFonts w:ascii="Arial" w:hAnsi="Arial" w:cs="Arial"/>
          <w:sz w:val="24"/>
          <w:szCs w:val="24"/>
        </w:rPr>
      </w:pPr>
    </w:p>
    <w:p w14:paraId="10332C62" w14:textId="01DC51D7" w:rsidR="00C12387" w:rsidRPr="003F7C56" w:rsidRDefault="00DD4381" w:rsidP="00F3156C">
      <w:pPr>
        <w:spacing w:after="0" w:line="480" w:lineRule="auto"/>
        <w:jc w:val="both"/>
        <w:rPr>
          <w:rFonts w:ascii="Arial" w:hAnsi="Arial" w:cs="Arial"/>
          <w:b/>
          <w:bCs/>
          <w:sz w:val="24"/>
          <w:szCs w:val="24"/>
        </w:rPr>
      </w:pPr>
      <w:r w:rsidRPr="003F7C56">
        <w:rPr>
          <w:rFonts w:ascii="Arial" w:hAnsi="Arial" w:cs="Arial"/>
          <w:b/>
          <w:bCs/>
          <w:sz w:val="24"/>
          <w:szCs w:val="24"/>
        </w:rPr>
        <w:t>Figur</w:t>
      </w:r>
      <w:r w:rsidR="00ED4F8D" w:rsidRPr="003F7C56">
        <w:rPr>
          <w:rFonts w:ascii="Arial" w:hAnsi="Arial" w:cs="Arial"/>
          <w:b/>
          <w:bCs/>
          <w:sz w:val="24"/>
          <w:szCs w:val="24"/>
        </w:rPr>
        <w:t>e</w:t>
      </w:r>
      <w:r w:rsidRPr="003F7C56">
        <w:rPr>
          <w:rFonts w:ascii="Arial" w:hAnsi="Arial" w:cs="Arial"/>
          <w:b/>
          <w:bCs/>
          <w:sz w:val="24"/>
          <w:szCs w:val="24"/>
        </w:rPr>
        <w:t xml:space="preserve"> A7. </w:t>
      </w:r>
      <w:r w:rsidR="00ED4F8D" w:rsidRPr="003F7C56">
        <w:rPr>
          <w:rFonts w:ascii="Arial" w:hAnsi="Arial" w:cs="Arial"/>
          <w:sz w:val="24"/>
          <w:szCs w:val="24"/>
        </w:rPr>
        <w:t>TLC plate</w:t>
      </w:r>
      <w:r w:rsidRPr="003F7C56">
        <w:rPr>
          <w:rFonts w:ascii="Arial" w:hAnsi="Arial" w:cs="Arial"/>
          <w:sz w:val="24"/>
          <w:szCs w:val="24"/>
        </w:rPr>
        <w:t xml:space="preserve"> </w:t>
      </w:r>
      <w:r w:rsidR="003C18E3" w:rsidRPr="003F7C56">
        <w:rPr>
          <w:rFonts w:ascii="Arial" w:hAnsi="Arial" w:cs="Arial"/>
          <w:sz w:val="24"/>
          <w:szCs w:val="24"/>
        </w:rPr>
        <w:t>comparin</w:t>
      </w:r>
      <w:r w:rsidR="00736EB5" w:rsidRPr="003F7C56">
        <w:rPr>
          <w:rFonts w:ascii="Arial" w:hAnsi="Arial" w:cs="Arial"/>
          <w:sz w:val="24"/>
          <w:szCs w:val="24"/>
        </w:rPr>
        <w:t>g</w:t>
      </w:r>
      <w:r w:rsidRPr="003F7C56">
        <w:rPr>
          <w:rFonts w:ascii="Arial" w:hAnsi="Arial" w:cs="Arial"/>
          <w:sz w:val="24"/>
          <w:szCs w:val="24"/>
        </w:rPr>
        <w:t xml:space="preserve"> OCs-CBD, </w:t>
      </w:r>
      <w:r w:rsidR="003C18E3" w:rsidRPr="003F7C56">
        <w:rPr>
          <w:rFonts w:ascii="Arial" w:hAnsi="Arial" w:cs="Arial"/>
          <w:sz w:val="24"/>
          <w:szCs w:val="24"/>
        </w:rPr>
        <w:t>in two dif</w:t>
      </w:r>
      <w:r w:rsidR="00736EB5" w:rsidRPr="003F7C56">
        <w:rPr>
          <w:rFonts w:ascii="Arial" w:hAnsi="Arial" w:cs="Arial"/>
          <w:sz w:val="24"/>
          <w:szCs w:val="24"/>
        </w:rPr>
        <w:t>f</w:t>
      </w:r>
      <w:r w:rsidR="003C18E3" w:rsidRPr="003F7C56">
        <w:rPr>
          <w:rFonts w:ascii="Arial" w:hAnsi="Arial" w:cs="Arial"/>
          <w:sz w:val="24"/>
          <w:szCs w:val="24"/>
        </w:rPr>
        <w:t>erent concentra</w:t>
      </w:r>
      <w:r w:rsidR="00AE68D1" w:rsidRPr="003F7C56">
        <w:rPr>
          <w:rFonts w:ascii="Arial" w:hAnsi="Arial" w:cs="Arial"/>
          <w:sz w:val="24"/>
          <w:szCs w:val="24"/>
        </w:rPr>
        <w:t>tion</w:t>
      </w:r>
      <w:r w:rsidR="005C6C9B" w:rsidRPr="003F7C56">
        <w:rPr>
          <w:rFonts w:ascii="Arial" w:hAnsi="Arial" w:cs="Arial"/>
          <w:sz w:val="24"/>
          <w:szCs w:val="24"/>
        </w:rPr>
        <w:t>s</w:t>
      </w:r>
      <w:r w:rsidRPr="003F7C56">
        <w:rPr>
          <w:rFonts w:ascii="Arial" w:hAnsi="Arial" w:cs="Arial"/>
          <w:sz w:val="24"/>
          <w:szCs w:val="24"/>
        </w:rPr>
        <w:t xml:space="preserve"> (</w:t>
      </w:r>
      <w:r w:rsidR="00E14848" w:rsidRPr="003F7C56">
        <w:rPr>
          <w:rFonts w:ascii="Arial" w:hAnsi="Arial" w:cs="Arial"/>
          <w:sz w:val="24"/>
          <w:szCs w:val="24"/>
        </w:rPr>
        <w:t>two</w:t>
      </w:r>
      <w:r w:rsidR="00AE68D1" w:rsidRPr="003F7C56">
        <w:rPr>
          <w:rFonts w:ascii="Arial" w:hAnsi="Arial" w:cs="Arial"/>
          <w:sz w:val="24"/>
          <w:szCs w:val="24"/>
        </w:rPr>
        <w:t xml:space="preserve"> </w:t>
      </w:r>
      <w:r w:rsidR="00AB7500" w:rsidRPr="003F7C56">
        <w:rPr>
          <w:rFonts w:ascii="Arial" w:hAnsi="Arial" w:cs="Arial"/>
          <w:sz w:val="24"/>
          <w:szCs w:val="24"/>
        </w:rPr>
        <w:t xml:space="preserve">spots at </w:t>
      </w:r>
      <w:r w:rsidR="00956456" w:rsidRPr="003F7C56">
        <w:rPr>
          <w:rFonts w:ascii="Arial" w:hAnsi="Arial" w:cs="Arial"/>
          <w:sz w:val="24"/>
          <w:szCs w:val="24"/>
        </w:rPr>
        <w:t>th</w:t>
      </w:r>
      <w:r w:rsidR="00F3156C" w:rsidRPr="003F7C56">
        <w:rPr>
          <w:rFonts w:ascii="Arial" w:hAnsi="Arial" w:cs="Arial"/>
          <w:sz w:val="24"/>
          <w:szCs w:val="24"/>
        </w:rPr>
        <w:t xml:space="preserve">e </w:t>
      </w:r>
      <w:r w:rsidR="00254C8C" w:rsidRPr="003F7C56">
        <w:rPr>
          <w:rFonts w:ascii="Arial" w:hAnsi="Arial" w:cs="Arial"/>
          <w:sz w:val="24"/>
          <w:szCs w:val="24"/>
        </w:rPr>
        <w:t>rig</w:t>
      </w:r>
      <w:r w:rsidR="00553F16" w:rsidRPr="003F7C56">
        <w:rPr>
          <w:rFonts w:ascii="Arial" w:hAnsi="Arial" w:cs="Arial"/>
          <w:sz w:val="24"/>
          <w:szCs w:val="24"/>
        </w:rPr>
        <w:t>h</w:t>
      </w:r>
      <w:r w:rsidR="00254C8C" w:rsidRPr="003F7C56">
        <w:rPr>
          <w:rFonts w:ascii="Arial" w:hAnsi="Arial" w:cs="Arial"/>
          <w:sz w:val="24"/>
          <w:szCs w:val="24"/>
        </w:rPr>
        <w:t>t</w:t>
      </w:r>
      <w:r w:rsidR="00DE7229" w:rsidRPr="003F7C56">
        <w:rPr>
          <w:rFonts w:ascii="Arial" w:hAnsi="Arial" w:cs="Arial"/>
          <w:sz w:val="24"/>
          <w:szCs w:val="24"/>
        </w:rPr>
        <w:t>-</w:t>
      </w:r>
      <w:r w:rsidR="00254C8C" w:rsidRPr="003F7C56">
        <w:rPr>
          <w:rFonts w:ascii="Arial" w:hAnsi="Arial" w:cs="Arial"/>
          <w:sz w:val="24"/>
          <w:szCs w:val="24"/>
        </w:rPr>
        <w:t>side</w:t>
      </w:r>
      <w:r w:rsidR="005C6C9B" w:rsidRPr="003F7C56">
        <w:rPr>
          <w:rFonts w:ascii="Arial" w:hAnsi="Arial" w:cs="Arial"/>
          <w:sz w:val="24"/>
          <w:szCs w:val="24"/>
        </w:rPr>
        <w:t>)</w:t>
      </w:r>
      <w:r w:rsidR="00F3156C" w:rsidRPr="003F7C56">
        <w:rPr>
          <w:rFonts w:ascii="Arial" w:hAnsi="Arial" w:cs="Arial"/>
          <w:sz w:val="24"/>
          <w:szCs w:val="24"/>
        </w:rPr>
        <w:t>,</w:t>
      </w:r>
      <w:r w:rsidR="005C6C9B" w:rsidRPr="003F7C56">
        <w:rPr>
          <w:rFonts w:ascii="Arial" w:hAnsi="Arial" w:cs="Arial"/>
          <w:sz w:val="24"/>
          <w:szCs w:val="24"/>
        </w:rPr>
        <w:t xml:space="preserve"> </w:t>
      </w:r>
      <w:r w:rsidR="00F3156C" w:rsidRPr="003F7C56">
        <w:rPr>
          <w:rFonts w:ascii="Arial" w:hAnsi="Arial" w:cs="Arial"/>
          <w:sz w:val="24"/>
          <w:szCs w:val="24"/>
        </w:rPr>
        <w:t>and</w:t>
      </w:r>
      <w:r w:rsidRPr="003F7C56">
        <w:rPr>
          <w:rFonts w:ascii="Arial" w:hAnsi="Arial" w:cs="Arial"/>
          <w:sz w:val="24"/>
          <w:szCs w:val="24"/>
        </w:rPr>
        <w:t xml:space="preserve"> CBD</w:t>
      </w:r>
      <w:r w:rsidR="00F004EC" w:rsidRPr="003F7C56">
        <w:rPr>
          <w:rFonts w:ascii="Arial" w:hAnsi="Arial" w:cs="Arial"/>
          <w:sz w:val="24"/>
          <w:szCs w:val="24"/>
        </w:rPr>
        <w:t>-</w:t>
      </w:r>
      <w:proofErr w:type="spellStart"/>
      <w:r w:rsidRPr="003F7C56">
        <w:rPr>
          <w:rFonts w:ascii="Arial" w:hAnsi="Arial" w:cs="Arial"/>
          <w:sz w:val="24"/>
          <w:szCs w:val="24"/>
        </w:rPr>
        <w:t>pur</w:t>
      </w:r>
      <w:proofErr w:type="spellEnd"/>
      <w:r w:rsidR="00F004EC" w:rsidRPr="003F7C56">
        <w:rPr>
          <w:rFonts w:ascii="Arial" w:hAnsi="Arial" w:cs="Arial"/>
          <w:sz w:val="24"/>
          <w:szCs w:val="24"/>
        </w:rPr>
        <w:t>.</w:t>
      </w:r>
      <w:r w:rsidR="00275C98" w:rsidRPr="003F7C56">
        <w:rPr>
          <w:rFonts w:ascii="Arial" w:hAnsi="Arial" w:cs="Arial"/>
          <w:sz w:val="24"/>
          <w:szCs w:val="24"/>
        </w:rPr>
        <w:t xml:space="preserve"> (</w:t>
      </w:r>
      <w:proofErr w:type="gramStart"/>
      <w:r w:rsidR="00956456" w:rsidRPr="003F7C56">
        <w:rPr>
          <w:rFonts w:ascii="Arial" w:hAnsi="Arial" w:cs="Arial"/>
          <w:sz w:val="24"/>
          <w:szCs w:val="24"/>
        </w:rPr>
        <w:t>two</w:t>
      </w:r>
      <w:proofErr w:type="gramEnd"/>
      <w:r w:rsidR="00956456" w:rsidRPr="003F7C56">
        <w:rPr>
          <w:rFonts w:ascii="Arial" w:hAnsi="Arial" w:cs="Arial"/>
          <w:sz w:val="24"/>
          <w:szCs w:val="24"/>
        </w:rPr>
        <w:t xml:space="preserve"> spots at the </w:t>
      </w:r>
      <w:r w:rsidR="00B43BFE" w:rsidRPr="003F7C56">
        <w:rPr>
          <w:rFonts w:ascii="Arial" w:hAnsi="Arial" w:cs="Arial"/>
          <w:sz w:val="24"/>
          <w:szCs w:val="24"/>
        </w:rPr>
        <w:t>lef</w:t>
      </w:r>
      <w:r w:rsidR="00956456" w:rsidRPr="003F7C56">
        <w:rPr>
          <w:rFonts w:ascii="Arial" w:hAnsi="Arial" w:cs="Arial"/>
          <w:sz w:val="24"/>
          <w:szCs w:val="24"/>
        </w:rPr>
        <w:t>t</w:t>
      </w:r>
      <w:r w:rsidR="00DE7229" w:rsidRPr="003F7C56">
        <w:rPr>
          <w:rFonts w:ascii="Arial" w:hAnsi="Arial" w:cs="Arial"/>
          <w:sz w:val="24"/>
          <w:szCs w:val="24"/>
        </w:rPr>
        <w:t>-</w:t>
      </w:r>
      <w:r w:rsidR="00956456" w:rsidRPr="003F7C56">
        <w:rPr>
          <w:rFonts w:ascii="Arial" w:hAnsi="Arial" w:cs="Arial"/>
          <w:sz w:val="24"/>
          <w:szCs w:val="24"/>
        </w:rPr>
        <w:t>side</w:t>
      </w:r>
      <w:r w:rsidR="00275C98" w:rsidRPr="003F7C56">
        <w:rPr>
          <w:rFonts w:ascii="Arial" w:hAnsi="Arial" w:cs="Arial"/>
          <w:sz w:val="24"/>
          <w:szCs w:val="24"/>
        </w:rPr>
        <w:t>)</w:t>
      </w:r>
      <w:r w:rsidRPr="003F7C56">
        <w:rPr>
          <w:rFonts w:ascii="Arial" w:hAnsi="Arial" w:cs="Arial"/>
          <w:sz w:val="24"/>
          <w:szCs w:val="24"/>
        </w:rPr>
        <w:t xml:space="preserve">, </w:t>
      </w:r>
      <w:r w:rsidR="00F7739F" w:rsidRPr="003F7C56">
        <w:rPr>
          <w:rFonts w:ascii="Arial" w:hAnsi="Arial" w:cs="Arial"/>
          <w:sz w:val="24"/>
          <w:szCs w:val="24"/>
        </w:rPr>
        <w:t>also in two dif</w:t>
      </w:r>
      <w:r w:rsidR="001552F4" w:rsidRPr="003F7C56">
        <w:rPr>
          <w:rFonts w:ascii="Arial" w:hAnsi="Arial" w:cs="Arial"/>
          <w:sz w:val="24"/>
          <w:szCs w:val="24"/>
        </w:rPr>
        <w:t>f</w:t>
      </w:r>
      <w:r w:rsidR="00F7739F" w:rsidRPr="003F7C56">
        <w:rPr>
          <w:rFonts w:ascii="Arial" w:hAnsi="Arial" w:cs="Arial"/>
          <w:sz w:val="24"/>
          <w:szCs w:val="24"/>
        </w:rPr>
        <w:t>erent concentratio</w:t>
      </w:r>
      <w:r w:rsidR="001552F4" w:rsidRPr="003F7C56">
        <w:rPr>
          <w:rFonts w:ascii="Arial" w:hAnsi="Arial" w:cs="Arial"/>
          <w:sz w:val="24"/>
          <w:szCs w:val="24"/>
        </w:rPr>
        <w:t>ns.</w:t>
      </w:r>
      <w:r w:rsidRPr="003F7C56">
        <w:rPr>
          <w:rFonts w:ascii="Arial" w:hAnsi="Arial" w:cs="Arial"/>
          <w:b/>
          <w:bCs/>
          <w:sz w:val="24"/>
          <w:szCs w:val="24"/>
        </w:rPr>
        <w:t xml:space="preserve"> </w:t>
      </w:r>
    </w:p>
    <w:p w14:paraId="2490A395" w14:textId="77777777" w:rsidR="00515B75" w:rsidRPr="003F7C56" w:rsidRDefault="00515B75" w:rsidP="00F3156C">
      <w:pPr>
        <w:spacing w:after="0" w:line="480" w:lineRule="auto"/>
        <w:jc w:val="both"/>
        <w:rPr>
          <w:rFonts w:ascii="Arial" w:hAnsi="Arial" w:cs="Arial"/>
          <w:b/>
          <w:bCs/>
          <w:sz w:val="24"/>
          <w:szCs w:val="24"/>
        </w:rPr>
      </w:pPr>
    </w:p>
    <w:p w14:paraId="47F36DC5" w14:textId="77777777" w:rsidR="00515B75" w:rsidRPr="003F7C56" w:rsidRDefault="00515B75" w:rsidP="00F3156C">
      <w:pPr>
        <w:spacing w:after="0" w:line="480" w:lineRule="auto"/>
        <w:jc w:val="both"/>
        <w:rPr>
          <w:rFonts w:ascii="Arial" w:hAnsi="Arial" w:cs="Arial"/>
          <w:b/>
          <w:bCs/>
          <w:sz w:val="24"/>
          <w:szCs w:val="24"/>
        </w:rPr>
      </w:pPr>
    </w:p>
    <w:p w14:paraId="4BB04567" w14:textId="77777777" w:rsidR="00515B75" w:rsidRPr="003F7C56" w:rsidRDefault="00515B75" w:rsidP="00F3156C">
      <w:pPr>
        <w:spacing w:after="0" w:line="480" w:lineRule="auto"/>
        <w:jc w:val="both"/>
        <w:rPr>
          <w:rFonts w:ascii="Arial" w:hAnsi="Arial" w:cs="Arial"/>
          <w:b/>
          <w:bCs/>
          <w:sz w:val="24"/>
          <w:szCs w:val="24"/>
        </w:rPr>
      </w:pPr>
    </w:p>
    <w:p w14:paraId="3222EC4E" w14:textId="77777777" w:rsidR="00515B75" w:rsidRPr="003F7C56" w:rsidRDefault="00515B75" w:rsidP="00F3156C">
      <w:pPr>
        <w:spacing w:after="0" w:line="480" w:lineRule="auto"/>
        <w:jc w:val="both"/>
        <w:rPr>
          <w:rFonts w:ascii="Arial" w:hAnsi="Arial" w:cs="Arial"/>
          <w:b/>
          <w:bCs/>
          <w:sz w:val="24"/>
          <w:szCs w:val="24"/>
        </w:rPr>
      </w:pPr>
    </w:p>
    <w:p w14:paraId="0E49CAD4" w14:textId="740C59BA" w:rsidR="00583ACE" w:rsidRPr="003F7C56" w:rsidRDefault="00583ACE" w:rsidP="00F3156C">
      <w:pPr>
        <w:spacing w:after="0" w:line="480" w:lineRule="auto"/>
        <w:jc w:val="both"/>
        <w:rPr>
          <w:rFonts w:ascii="Arial" w:hAnsi="Arial" w:cs="Arial"/>
          <w:b/>
          <w:bCs/>
          <w:sz w:val="24"/>
          <w:szCs w:val="24"/>
        </w:rPr>
      </w:pPr>
    </w:p>
    <w:p w14:paraId="18DB233E" w14:textId="29E3BFF1" w:rsidR="00F3156C" w:rsidRPr="003F7C56" w:rsidRDefault="00F3156C" w:rsidP="00F3156C">
      <w:pPr>
        <w:spacing w:after="0" w:line="480" w:lineRule="auto"/>
        <w:jc w:val="both"/>
        <w:rPr>
          <w:rFonts w:ascii="Arial" w:hAnsi="Arial" w:cs="Arial"/>
          <w:b/>
          <w:bCs/>
          <w:sz w:val="24"/>
          <w:szCs w:val="24"/>
        </w:rPr>
      </w:pPr>
    </w:p>
    <w:p w14:paraId="21473FCB" w14:textId="45670DE9" w:rsidR="00F3156C" w:rsidRPr="003F7C56" w:rsidRDefault="00F3156C" w:rsidP="00F3156C">
      <w:pPr>
        <w:spacing w:after="0" w:line="480" w:lineRule="auto"/>
        <w:jc w:val="both"/>
        <w:rPr>
          <w:rFonts w:ascii="Arial" w:hAnsi="Arial" w:cs="Arial"/>
          <w:b/>
          <w:bCs/>
          <w:sz w:val="24"/>
          <w:szCs w:val="24"/>
        </w:rPr>
      </w:pPr>
    </w:p>
    <w:p w14:paraId="1D8D8235" w14:textId="58C8E792" w:rsidR="00F3156C" w:rsidRPr="003F7C56" w:rsidRDefault="00F3156C" w:rsidP="00F3156C">
      <w:pPr>
        <w:spacing w:after="0" w:line="480" w:lineRule="auto"/>
        <w:jc w:val="both"/>
        <w:rPr>
          <w:rFonts w:ascii="Arial" w:hAnsi="Arial" w:cs="Arial"/>
          <w:b/>
          <w:bCs/>
          <w:sz w:val="24"/>
          <w:szCs w:val="24"/>
        </w:rPr>
      </w:pPr>
    </w:p>
    <w:p w14:paraId="2E68AE59" w14:textId="00F54BCD" w:rsidR="00F3156C" w:rsidRPr="003F7C56" w:rsidRDefault="00F3156C" w:rsidP="00F3156C">
      <w:pPr>
        <w:spacing w:after="0" w:line="480" w:lineRule="auto"/>
        <w:jc w:val="both"/>
        <w:rPr>
          <w:rFonts w:ascii="Arial" w:hAnsi="Arial" w:cs="Arial"/>
          <w:b/>
          <w:bCs/>
          <w:sz w:val="24"/>
          <w:szCs w:val="24"/>
        </w:rPr>
      </w:pPr>
    </w:p>
    <w:p w14:paraId="5D69A52D" w14:textId="38F2A7E9" w:rsidR="00F3156C" w:rsidRPr="003F7C56" w:rsidRDefault="00F3156C" w:rsidP="00F3156C">
      <w:pPr>
        <w:spacing w:after="0" w:line="480" w:lineRule="auto"/>
        <w:jc w:val="both"/>
        <w:rPr>
          <w:rFonts w:ascii="Arial" w:hAnsi="Arial" w:cs="Arial"/>
          <w:b/>
          <w:bCs/>
          <w:sz w:val="24"/>
          <w:szCs w:val="24"/>
        </w:rPr>
      </w:pPr>
    </w:p>
    <w:p w14:paraId="50205E8D" w14:textId="77777777" w:rsidR="00F3156C" w:rsidRPr="003F7C56" w:rsidRDefault="00F3156C" w:rsidP="00F3156C">
      <w:pPr>
        <w:spacing w:after="0" w:line="480" w:lineRule="auto"/>
        <w:jc w:val="both"/>
        <w:rPr>
          <w:rFonts w:ascii="Arial" w:hAnsi="Arial" w:cs="Arial"/>
          <w:b/>
          <w:bCs/>
          <w:sz w:val="24"/>
          <w:szCs w:val="24"/>
        </w:rPr>
      </w:pPr>
    </w:p>
    <w:p w14:paraId="5986669E" w14:textId="5E7DCD21" w:rsidR="00C12387" w:rsidRPr="003F7C56" w:rsidRDefault="00C12387" w:rsidP="00F3156C">
      <w:pPr>
        <w:spacing w:line="480" w:lineRule="auto"/>
        <w:jc w:val="center"/>
        <w:rPr>
          <w:rFonts w:ascii="Arial" w:hAnsi="Arial" w:cs="Arial"/>
          <w:b/>
          <w:bCs/>
          <w:sz w:val="24"/>
          <w:szCs w:val="24"/>
          <w:lang w:val="pt-BR"/>
        </w:rPr>
      </w:pPr>
      <w:r w:rsidRPr="003F7C56">
        <w:rPr>
          <w:rFonts w:ascii="Arial" w:hAnsi="Arial" w:cs="Arial"/>
          <w:b/>
          <w:bCs/>
          <w:noProof/>
          <w:sz w:val="24"/>
          <w:szCs w:val="24"/>
          <w:lang w:val="pt-BR"/>
        </w:rPr>
        <w:lastRenderedPageBreak/>
        <w:drawing>
          <wp:inline distT="0" distB="0" distL="0" distR="0" wp14:anchorId="1B3341AF" wp14:editId="2DDDBEC7">
            <wp:extent cx="2696901" cy="1669262"/>
            <wp:effectExtent l="0" t="0" r="8255" b="7620"/>
            <wp:docPr id="1914907775" name="Imagem 1"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07775" name="Imagem 1" descr="Diagrama, Esquemático&#10;&#10;Descrição gerada automaticamente"/>
                    <pic:cNvPicPr/>
                  </pic:nvPicPr>
                  <pic:blipFill>
                    <a:blip r:embed="rId13"/>
                    <a:stretch>
                      <a:fillRect/>
                    </a:stretch>
                  </pic:blipFill>
                  <pic:spPr>
                    <a:xfrm>
                      <a:off x="0" y="0"/>
                      <a:ext cx="2745579" cy="1699392"/>
                    </a:xfrm>
                    <a:prstGeom prst="rect">
                      <a:avLst/>
                    </a:prstGeom>
                  </pic:spPr>
                </pic:pic>
              </a:graphicData>
            </a:graphic>
          </wp:inline>
        </w:drawing>
      </w:r>
    </w:p>
    <w:p w14:paraId="479A899F" w14:textId="7CE2289C" w:rsidR="00515B75" w:rsidRPr="003F7C56" w:rsidRDefault="00B36ACB" w:rsidP="00F3156C">
      <w:pPr>
        <w:spacing w:line="480" w:lineRule="auto"/>
        <w:jc w:val="center"/>
        <w:rPr>
          <w:rFonts w:ascii="Arial" w:hAnsi="Arial" w:cs="Arial"/>
          <w:sz w:val="24"/>
          <w:szCs w:val="24"/>
        </w:rPr>
      </w:pPr>
      <w:r w:rsidRPr="003F7C56">
        <w:rPr>
          <w:rFonts w:ascii="Arial" w:hAnsi="Arial" w:cs="Arial"/>
          <w:b/>
          <w:bCs/>
          <w:sz w:val="24"/>
          <w:szCs w:val="24"/>
        </w:rPr>
        <w:t xml:space="preserve">Figure A8: </w:t>
      </w:r>
      <w:r w:rsidR="00343CD4" w:rsidRPr="003F7C56">
        <w:rPr>
          <w:rFonts w:ascii="Arial" w:hAnsi="Arial" w:cs="Arial"/>
          <w:sz w:val="24"/>
          <w:szCs w:val="24"/>
        </w:rPr>
        <w:t>Cannabidiol (CBD) Structure.</w:t>
      </w:r>
    </w:p>
    <w:p w14:paraId="0B3CE3A2" w14:textId="39F5742D" w:rsidR="003F7C56" w:rsidRPr="003F7C56" w:rsidRDefault="003F7C56">
      <w:pPr>
        <w:rPr>
          <w:rFonts w:ascii="Arial" w:hAnsi="Arial" w:cs="Arial"/>
          <w:sz w:val="24"/>
          <w:szCs w:val="24"/>
        </w:rPr>
      </w:pPr>
      <w:r w:rsidRPr="003F7C56">
        <w:rPr>
          <w:rFonts w:ascii="Arial" w:hAnsi="Arial" w:cs="Arial"/>
          <w:sz w:val="24"/>
          <w:szCs w:val="24"/>
        </w:rPr>
        <w:br w:type="page"/>
      </w:r>
    </w:p>
    <w:p w14:paraId="1C5543AD" w14:textId="76DA8453" w:rsidR="003F7C56" w:rsidRPr="003F7C56" w:rsidRDefault="003F7C56" w:rsidP="003F7C56">
      <w:pPr>
        <w:pStyle w:val="Corpodetexto"/>
        <w:spacing w:line="360" w:lineRule="auto"/>
        <w:jc w:val="both"/>
        <w:rPr>
          <w:rFonts w:ascii="Arial" w:hAnsi="Arial" w:cs="Arial"/>
          <w:b/>
          <w:bCs/>
          <w:sz w:val="24"/>
          <w:szCs w:val="24"/>
        </w:rPr>
      </w:pPr>
      <w:r w:rsidRPr="003F7C56">
        <w:rPr>
          <w:rFonts w:ascii="Arial" w:hAnsi="Arial" w:cs="Arial"/>
          <w:b/>
          <w:bCs/>
          <w:sz w:val="24"/>
          <w:szCs w:val="24"/>
        </w:rPr>
        <w:lastRenderedPageBreak/>
        <w:t>CBD NANOEMULSION</w:t>
      </w:r>
    </w:p>
    <w:p w14:paraId="0E11F9F3" w14:textId="77777777" w:rsidR="003F7C56" w:rsidRPr="003F7C56" w:rsidRDefault="003F7C56" w:rsidP="003F7C56">
      <w:pPr>
        <w:pStyle w:val="Corpodetexto"/>
        <w:spacing w:line="480" w:lineRule="auto"/>
        <w:jc w:val="both"/>
        <w:rPr>
          <w:rFonts w:ascii="Arial" w:hAnsi="Arial" w:cs="Arial"/>
          <w:sz w:val="24"/>
          <w:szCs w:val="24"/>
        </w:rPr>
      </w:pPr>
      <w:r w:rsidRPr="003F7C56">
        <w:rPr>
          <w:rFonts w:ascii="Arial" w:hAnsi="Arial" w:cs="Arial"/>
          <w:sz w:val="24"/>
          <w:szCs w:val="24"/>
        </w:rPr>
        <w:br/>
      </w:r>
      <w:r w:rsidRPr="003F7C56">
        <w:rPr>
          <w:rFonts w:ascii="Arial" w:hAnsi="Arial" w:cs="Arial"/>
          <w:b/>
          <w:bCs/>
          <w:sz w:val="24"/>
          <w:szCs w:val="24"/>
        </w:rPr>
        <w:t xml:space="preserve"> </w:t>
      </w:r>
      <w:r w:rsidRPr="003F7C56">
        <w:rPr>
          <w:rFonts w:ascii="Arial" w:hAnsi="Arial" w:cs="Arial"/>
          <w:b/>
          <w:sz w:val="24"/>
          <w:szCs w:val="24"/>
          <w:lang w:val="en-GB"/>
        </w:rPr>
        <w:t>Materials</w:t>
      </w:r>
    </w:p>
    <w:p w14:paraId="62AE984C" w14:textId="03EC3B5C" w:rsidR="003F7C56" w:rsidRPr="003F7C56" w:rsidRDefault="003F7C56" w:rsidP="003F7C56">
      <w:pPr>
        <w:spacing w:after="0" w:line="480" w:lineRule="auto"/>
        <w:jc w:val="both"/>
        <w:rPr>
          <w:rFonts w:ascii="Arial" w:hAnsi="Arial" w:cs="Arial"/>
          <w:sz w:val="24"/>
          <w:szCs w:val="24"/>
        </w:rPr>
      </w:pPr>
      <w:r w:rsidRPr="003F7C56">
        <w:rPr>
          <w:rFonts w:ascii="Arial" w:hAnsi="Arial" w:cs="Arial"/>
          <w:sz w:val="24"/>
          <w:szCs w:val="24"/>
          <w:lang w:val="en-GB"/>
        </w:rPr>
        <w:tab/>
      </w:r>
      <w:proofErr w:type="spellStart"/>
      <w:r>
        <w:rPr>
          <w:rFonts w:ascii="Arial" w:hAnsi="Arial" w:cs="Arial"/>
          <w:sz w:val="24"/>
          <w:szCs w:val="24"/>
          <w:lang w:val="en-GB"/>
        </w:rPr>
        <w:t>Licuri</w:t>
      </w:r>
      <w:proofErr w:type="spellEnd"/>
      <w:r w:rsidRPr="003F7C56">
        <w:rPr>
          <w:rFonts w:ascii="Arial" w:hAnsi="Arial" w:cs="Arial"/>
          <w:sz w:val="24"/>
          <w:szCs w:val="24"/>
          <w:lang w:val="en-GB"/>
        </w:rPr>
        <w:t xml:space="preserve"> oil (</w:t>
      </w:r>
      <w:proofErr w:type="spellStart"/>
      <w:r w:rsidRPr="003F7C56">
        <w:rPr>
          <w:rFonts w:ascii="Arial" w:hAnsi="Arial" w:cs="Arial"/>
          <w:i/>
          <w:sz w:val="24"/>
          <w:szCs w:val="24"/>
          <w:lang w:val="en-GB"/>
        </w:rPr>
        <w:t>Syagrus</w:t>
      </w:r>
      <w:proofErr w:type="spellEnd"/>
      <w:r w:rsidRPr="003F7C56">
        <w:rPr>
          <w:rFonts w:ascii="Arial" w:hAnsi="Arial" w:cs="Arial"/>
          <w:sz w:val="24"/>
          <w:szCs w:val="24"/>
          <w:lang w:val="en-GB"/>
        </w:rPr>
        <w:t xml:space="preserve"> </w:t>
      </w:r>
      <w:proofErr w:type="spellStart"/>
      <w:r w:rsidRPr="003F7C56">
        <w:rPr>
          <w:rFonts w:ascii="Arial" w:hAnsi="Arial" w:cs="Arial"/>
          <w:sz w:val="24"/>
          <w:szCs w:val="24"/>
          <w:lang w:val="en-GB"/>
        </w:rPr>
        <w:t>coronata</w:t>
      </w:r>
      <w:proofErr w:type="spellEnd"/>
      <w:r w:rsidRPr="003F7C56">
        <w:rPr>
          <w:rFonts w:ascii="Arial" w:hAnsi="Arial" w:cs="Arial"/>
          <w:sz w:val="24"/>
          <w:szCs w:val="24"/>
          <w:lang w:val="en-GB"/>
        </w:rPr>
        <w:t xml:space="preserve"> oil) was purchased from </w:t>
      </w:r>
      <w:proofErr w:type="spellStart"/>
      <w:r w:rsidRPr="003F7C56">
        <w:rPr>
          <w:rFonts w:ascii="Arial" w:hAnsi="Arial" w:cs="Arial"/>
          <w:sz w:val="24"/>
          <w:szCs w:val="24"/>
          <w:lang w:val="en-GB"/>
        </w:rPr>
        <w:t>Licuri</w:t>
      </w:r>
      <w:proofErr w:type="spellEnd"/>
      <w:r w:rsidRPr="003F7C56">
        <w:rPr>
          <w:rFonts w:ascii="Arial" w:hAnsi="Arial" w:cs="Arial"/>
          <w:sz w:val="24"/>
          <w:szCs w:val="24"/>
          <w:lang w:val="en-GB"/>
        </w:rPr>
        <w:t xml:space="preserve"> </w:t>
      </w:r>
      <w:proofErr w:type="spellStart"/>
      <w:r w:rsidRPr="003F7C56">
        <w:rPr>
          <w:rFonts w:ascii="Arial" w:hAnsi="Arial" w:cs="Arial"/>
          <w:sz w:val="24"/>
          <w:szCs w:val="24"/>
          <w:lang w:val="en-GB"/>
        </w:rPr>
        <w:t>Brasil</w:t>
      </w:r>
      <w:proofErr w:type="spellEnd"/>
      <w:r w:rsidRPr="003F7C56">
        <w:rPr>
          <w:rFonts w:ascii="Arial" w:hAnsi="Arial" w:cs="Arial"/>
          <w:sz w:val="24"/>
          <w:szCs w:val="24"/>
          <w:lang w:val="en-GB"/>
        </w:rPr>
        <w:t xml:space="preserve"> (Brazil). The non-ionic surfactant used was the triblock copolymer poly (ethylene oxide) – poly (propylene oxide) – poly (ethylene oxide) (Pluronic® F127) from Sigma-Aldrich</w:t>
      </w:r>
      <w:r>
        <w:rPr>
          <w:rFonts w:ascii="Arial" w:hAnsi="Arial" w:cs="Arial"/>
          <w:sz w:val="24"/>
          <w:szCs w:val="24"/>
          <w:lang w:val="en-GB"/>
        </w:rPr>
        <w:t xml:space="preserve"> (USA)</w:t>
      </w:r>
      <w:r w:rsidRPr="003F7C56">
        <w:rPr>
          <w:rFonts w:ascii="Arial" w:hAnsi="Arial" w:cs="Arial"/>
          <w:sz w:val="24"/>
          <w:szCs w:val="24"/>
          <w:lang w:val="en-GB"/>
        </w:rPr>
        <w:t xml:space="preserve">. </w:t>
      </w:r>
      <w:r>
        <w:rPr>
          <w:rFonts w:ascii="Arial" w:hAnsi="Arial" w:cs="Arial"/>
          <w:sz w:val="24"/>
          <w:szCs w:val="24"/>
          <w:lang w:val="en-GB"/>
        </w:rPr>
        <w:t>All</w:t>
      </w:r>
      <w:r w:rsidRPr="003F7C56">
        <w:rPr>
          <w:rFonts w:ascii="Arial" w:hAnsi="Arial" w:cs="Arial"/>
          <w:sz w:val="24"/>
          <w:szCs w:val="24"/>
          <w:lang w:val="en-GB"/>
        </w:rPr>
        <w:t xml:space="preserve"> reagents were of analytical purity.</w:t>
      </w:r>
    </w:p>
    <w:p w14:paraId="5F157E37" w14:textId="77777777" w:rsidR="003F7C56" w:rsidRPr="003F7C56" w:rsidRDefault="003F7C56" w:rsidP="003F7C56">
      <w:pPr>
        <w:spacing w:after="0" w:line="480" w:lineRule="auto"/>
        <w:jc w:val="both"/>
        <w:rPr>
          <w:rFonts w:ascii="Arial" w:hAnsi="Arial" w:cs="Arial"/>
          <w:sz w:val="24"/>
          <w:szCs w:val="24"/>
          <w:lang w:val="en-GB"/>
        </w:rPr>
      </w:pPr>
    </w:p>
    <w:p w14:paraId="5697DF51" w14:textId="77777777" w:rsidR="003F7C56" w:rsidRPr="003F7C56" w:rsidRDefault="003F7C56" w:rsidP="003F7C56">
      <w:pPr>
        <w:spacing w:line="480" w:lineRule="auto"/>
        <w:jc w:val="both"/>
        <w:rPr>
          <w:rFonts w:ascii="Arial" w:hAnsi="Arial" w:cs="Arial"/>
          <w:sz w:val="24"/>
          <w:szCs w:val="24"/>
        </w:rPr>
      </w:pPr>
      <w:r w:rsidRPr="003F7C56">
        <w:rPr>
          <w:rFonts w:ascii="Arial" w:hAnsi="Arial" w:cs="Arial"/>
          <w:b/>
          <w:sz w:val="24"/>
          <w:szCs w:val="24"/>
          <w:lang w:val="en-GB"/>
        </w:rPr>
        <w:t xml:space="preserve">Characterization of </w:t>
      </w:r>
      <w:proofErr w:type="spellStart"/>
      <w:r w:rsidRPr="003F7C56">
        <w:rPr>
          <w:rFonts w:ascii="Arial" w:hAnsi="Arial" w:cs="Arial"/>
          <w:b/>
          <w:sz w:val="24"/>
          <w:szCs w:val="24"/>
          <w:lang w:val="en-GB"/>
        </w:rPr>
        <w:t>Licuri</w:t>
      </w:r>
      <w:proofErr w:type="spellEnd"/>
      <w:r w:rsidRPr="003F7C56">
        <w:rPr>
          <w:rFonts w:ascii="Arial" w:hAnsi="Arial" w:cs="Arial"/>
          <w:b/>
          <w:sz w:val="24"/>
          <w:szCs w:val="24"/>
          <w:lang w:val="en-GB"/>
        </w:rPr>
        <w:t xml:space="preserve"> oil</w:t>
      </w:r>
    </w:p>
    <w:p w14:paraId="1B5F1060" w14:textId="01665698" w:rsidR="003F7C56" w:rsidRPr="003F7C56" w:rsidRDefault="003F7C56" w:rsidP="003F7C56">
      <w:pPr>
        <w:spacing w:after="0" w:line="480" w:lineRule="auto"/>
        <w:jc w:val="both"/>
        <w:rPr>
          <w:rFonts w:ascii="Arial" w:hAnsi="Arial" w:cs="Arial"/>
          <w:sz w:val="24"/>
          <w:szCs w:val="24"/>
        </w:rPr>
      </w:pPr>
      <w:r w:rsidRPr="003F7C56">
        <w:rPr>
          <w:rFonts w:ascii="Arial" w:hAnsi="Arial" w:cs="Arial"/>
          <w:sz w:val="24"/>
          <w:szCs w:val="24"/>
          <w:lang w:val="en-GB"/>
        </w:rPr>
        <w:tab/>
        <w:t xml:space="preserve">Fatty acid profile of the oil was determined by gas </w:t>
      </w:r>
      <w:r w:rsidRPr="003F7C56">
        <w:rPr>
          <w:rFonts w:ascii="Arial" w:hAnsi="Arial" w:cs="Arial"/>
          <w:color w:val="2E2E2E"/>
          <w:sz w:val="24"/>
          <w:szCs w:val="24"/>
          <w:lang w:val="en-GB"/>
        </w:rPr>
        <w:t xml:space="preserve">chromatography coupled mass spectrometry (GC-MS) </w:t>
      </w:r>
      <w:r w:rsidRPr="003F7C56">
        <w:rPr>
          <w:rFonts w:ascii="Arial" w:hAnsi="Arial" w:cs="Arial"/>
          <w:sz w:val="24"/>
          <w:szCs w:val="24"/>
          <w:lang w:val="en-GB"/>
        </w:rPr>
        <w:t xml:space="preserve">in a SHIMADZU QP-2010 ULTRA </w:t>
      </w:r>
      <w:r>
        <w:rPr>
          <w:rFonts w:ascii="Arial" w:hAnsi="Arial" w:cs="Arial"/>
          <w:sz w:val="24"/>
          <w:szCs w:val="24"/>
          <w:lang w:val="en-GB"/>
        </w:rPr>
        <w:t xml:space="preserve">(Japan) </w:t>
      </w:r>
      <w:r w:rsidRPr="003F7C56">
        <w:rPr>
          <w:rFonts w:ascii="Arial" w:hAnsi="Arial" w:cs="Arial"/>
          <w:sz w:val="24"/>
          <w:szCs w:val="24"/>
          <w:lang w:val="en-GB"/>
        </w:rPr>
        <w:t>equipped with a (5%-phenyl)-</w:t>
      </w:r>
      <w:proofErr w:type="spellStart"/>
      <w:r w:rsidRPr="003F7C56">
        <w:rPr>
          <w:rFonts w:ascii="Arial" w:hAnsi="Arial" w:cs="Arial"/>
          <w:sz w:val="24"/>
          <w:szCs w:val="24"/>
          <w:lang w:val="en-GB"/>
        </w:rPr>
        <w:t>methylpolysiloxane</w:t>
      </w:r>
      <w:proofErr w:type="spellEnd"/>
      <w:r w:rsidRPr="003F7C56">
        <w:rPr>
          <w:rFonts w:ascii="Arial" w:hAnsi="Arial" w:cs="Arial"/>
          <w:sz w:val="24"/>
          <w:szCs w:val="24"/>
          <w:lang w:val="en-GB"/>
        </w:rPr>
        <w:t xml:space="preserve"> (DB-5) capillary column (30 m × 0.25 mm) using helium as carrier gas (at a flow rate of 0.6 mL/min) in a </w:t>
      </w:r>
      <w:proofErr w:type="spellStart"/>
      <w:r w:rsidRPr="003F7C56">
        <w:rPr>
          <w:rFonts w:ascii="Arial" w:hAnsi="Arial" w:cs="Arial"/>
          <w:sz w:val="24"/>
          <w:szCs w:val="24"/>
          <w:lang w:val="en-GB"/>
        </w:rPr>
        <w:t>splitless</w:t>
      </w:r>
      <w:proofErr w:type="spellEnd"/>
      <w:r w:rsidRPr="003F7C56">
        <w:rPr>
          <w:rFonts w:ascii="Arial" w:hAnsi="Arial" w:cs="Arial"/>
          <w:sz w:val="24"/>
          <w:szCs w:val="24"/>
          <w:lang w:val="en-GB"/>
        </w:rPr>
        <w:t xml:space="preserve"> mode (injection volume of 1 </w:t>
      </w:r>
      <w:proofErr w:type="spellStart"/>
      <w:r w:rsidRPr="003F7C56">
        <w:rPr>
          <w:rFonts w:ascii="Arial" w:hAnsi="Arial" w:cs="Arial"/>
          <w:sz w:val="24"/>
          <w:szCs w:val="24"/>
          <w:lang w:val="en-GB"/>
        </w:rPr>
        <w:t>uL</w:t>
      </w:r>
      <w:proofErr w:type="spellEnd"/>
      <w:r w:rsidRPr="003F7C56">
        <w:rPr>
          <w:rFonts w:ascii="Arial" w:hAnsi="Arial" w:cs="Arial"/>
          <w:sz w:val="24"/>
          <w:szCs w:val="24"/>
          <w:lang w:val="en-GB"/>
        </w:rPr>
        <w:t xml:space="preserve"> of 1 mg/mL solutions of each product diluted in ethyl acetate). The oven temperature was initially set at 120 ˚C and programmed at 10 ˚C/min to 300 ˚C, then held for 10 min. The temperatures of the injector and the detector were, respectively, 250 and 300 ˚C. The quadrupole </w:t>
      </w:r>
      <w:r w:rsidRPr="003F7C56">
        <w:rPr>
          <w:rFonts w:ascii="Arial" w:hAnsi="Arial" w:cs="Arial"/>
          <w:sz w:val="24"/>
          <w:szCs w:val="24"/>
          <w:lang w:val="en-GB"/>
        </w:rPr>
        <w:t>analyser</w:t>
      </w:r>
      <w:r w:rsidRPr="003F7C56">
        <w:rPr>
          <w:rFonts w:ascii="Arial" w:hAnsi="Arial" w:cs="Arial"/>
          <w:sz w:val="24"/>
          <w:szCs w:val="24"/>
          <w:lang w:val="en-GB"/>
        </w:rPr>
        <w:t xml:space="preserve"> was set to electron ionization (EI) and scanned in a range between 50 to 450 m/z.</w:t>
      </w:r>
    </w:p>
    <w:p w14:paraId="29040692" w14:textId="77777777" w:rsidR="003F7C56" w:rsidRPr="003F7C56" w:rsidRDefault="003F7C56" w:rsidP="003F7C56">
      <w:pPr>
        <w:spacing w:after="0" w:line="480" w:lineRule="auto"/>
        <w:jc w:val="both"/>
        <w:rPr>
          <w:rFonts w:ascii="Arial" w:hAnsi="Arial" w:cs="Arial"/>
          <w:sz w:val="24"/>
          <w:szCs w:val="24"/>
          <w:lang w:val="en-GB"/>
        </w:rPr>
      </w:pPr>
    </w:p>
    <w:p w14:paraId="1A7CE4C2" w14:textId="1758956C" w:rsidR="003F7C56" w:rsidRPr="003F7C56" w:rsidRDefault="003F7C56" w:rsidP="003F7C56">
      <w:pPr>
        <w:spacing w:after="0" w:line="480" w:lineRule="auto"/>
        <w:jc w:val="both"/>
        <w:rPr>
          <w:rFonts w:ascii="Arial" w:hAnsi="Arial" w:cs="Arial"/>
          <w:sz w:val="24"/>
          <w:szCs w:val="24"/>
        </w:rPr>
      </w:pPr>
      <w:r w:rsidRPr="003F7C56">
        <w:rPr>
          <w:rFonts w:ascii="Arial" w:hAnsi="Arial" w:cs="Arial"/>
          <w:b/>
          <w:sz w:val="24"/>
          <w:szCs w:val="24"/>
          <w:lang w:val="en-GB"/>
        </w:rPr>
        <w:t xml:space="preserve">Preparation of CBD </w:t>
      </w:r>
      <w:proofErr w:type="spellStart"/>
      <w:r w:rsidRPr="003F7C56">
        <w:rPr>
          <w:rFonts w:ascii="Arial" w:hAnsi="Arial" w:cs="Arial"/>
          <w:b/>
          <w:sz w:val="24"/>
          <w:szCs w:val="24"/>
          <w:lang w:val="en-GB"/>
        </w:rPr>
        <w:t>nanoemulsions</w:t>
      </w:r>
      <w:proofErr w:type="spellEnd"/>
    </w:p>
    <w:p w14:paraId="4460B886" w14:textId="77777777" w:rsidR="003F7C56" w:rsidRPr="003F7C56" w:rsidRDefault="003F7C56" w:rsidP="003F7C56">
      <w:pPr>
        <w:spacing w:after="0" w:line="480" w:lineRule="auto"/>
        <w:jc w:val="both"/>
        <w:rPr>
          <w:rFonts w:ascii="Arial" w:hAnsi="Arial" w:cs="Arial"/>
          <w:sz w:val="24"/>
          <w:szCs w:val="24"/>
          <w:lang w:val="en-GB"/>
        </w:rPr>
      </w:pPr>
    </w:p>
    <w:p w14:paraId="4D93C28C" w14:textId="56EFDEF0" w:rsidR="003F7C56" w:rsidRPr="003F7C56" w:rsidRDefault="003F7C56" w:rsidP="003F7C56">
      <w:pPr>
        <w:spacing w:after="0" w:line="480" w:lineRule="auto"/>
        <w:ind w:firstLine="708"/>
        <w:jc w:val="both"/>
        <w:rPr>
          <w:rFonts w:ascii="Arial" w:hAnsi="Arial" w:cs="Arial"/>
          <w:sz w:val="24"/>
          <w:szCs w:val="24"/>
        </w:rPr>
      </w:pPr>
      <w:r w:rsidRPr="003F7C56">
        <w:rPr>
          <w:rFonts w:ascii="Arial" w:eastAsia="Times New Roman" w:hAnsi="Arial" w:cs="Arial"/>
          <w:color w:val="000000"/>
          <w:sz w:val="24"/>
          <w:szCs w:val="24"/>
          <w:lang w:val="en-GB" w:eastAsia="pt-BR"/>
        </w:rPr>
        <w:t xml:space="preserve">The aqueous phase (FA) and the organic phase (FO) were prepared and homogenized separately. Pluronic® F127 hydrophilic surfactant (0.2 g) was added to the FA (90% of the formulation). </w:t>
      </w:r>
      <w:proofErr w:type="spellStart"/>
      <w:r w:rsidRPr="003F7C56">
        <w:rPr>
          <w:rFonts w:ascii="Arial" w:eastAsia="Times New Roman" w:hAnsi="Arial" w:cs="Arial"/>
          <w:color w:val="000000"/>
          <w:sz w:val="24"/>
          <w:szCs w:val="24"/>
          <w:lang w:val="en-GB" w:eastAsia="pt-BR"/>
        </w:rPr>
        <w:t>Licuri</w:t>
      </w:r>
      <w:proofErr w:type="spellEnd"/>
      <w:r w:rsidRPr="003F7C56">
        <w:rPr>
          <w:rFonts w:ascii="Arial" w:eastAsia="Times New Roman" w:hAnsi="Arial" w:cs="Arial"/>
          <w:color w:val="000000"/>
          <w:sz w:val="24"/>
          <w:szCs w:val="24"/>
          <w:lang w:val="en-GB" w:eastAsia="pt-BR"/>
        </w:rPr>
        <w:t xml:space="preserve"> oil (1 g) and CBD (0.1 g) made up the FO (10% of the formulation). For the preparation of each primary emulsion </w:t>
      </w:r>
      <w:r w:rsidRPr="003F7C56">
        <w:rPr>
          <w:rFonts w:ascii="Arial" w:eastAsia="Times New Roman" w:hAnsi="Arial" w:cs="Arial"/>
          <w:color w:val="000000"/>
          <w:sz w:val="24"/>
          <w:szCs w:val="24"/>
          <w:lang w:val="en-GB" w:eastAsia="pt-BR"/>
        </w:rPr>
        <w:lastRenderedPageBreak/>
        <w:t xml:space="preserve">(10 g), the previously prepared FA was added slowly to the FO and stirred at 1000 rpm for 30 min. For the preparation of CBD </w:t>
      </w:r>
      <w:proofErr w:type="spellStart"/>
      <w:r w:rsidRPr="003F7C56">
        <w:rPr>
          <w:rFonts w:ascii="Arial" w:eastAsia="Times New Roman" w:hAnsi="Arial" w:cs="Arial"/>
          <w:color w:val="000000"/>
          <w:sz w:val="24"/>
          <w:szCs w:val="24"/>
          <w:lang w:val="en-GB" w:eastAsia="pt-BR"/>
        </w:rPr>
        <w:t>nanoemulsions</w:t>
      </w:r>
      <w:proofErr w:type="spellEnd"/>
      <w:r w:rsidRPr="003F7C56">
        <w:rPr>
          <w:rFonts w:ascii="Arial" w:eastAsia="Times New Roman" w:hAnsi="Arial" w:cs="Arial"/>
          <w:color w:val="000000"/>
          <w:sz w:val="24"/>
          <w:szCs w:val="24"/>
          <w:lang w:val="en-GB" w:eastAsia="pt-BR"/>
        </w:rPr>
        <w:t xml:space="preserve">, each primary emulsion was probe sonicated (Digital </w:t>
      </w:r>
      <w:proofErr w:type="spellStart"/>
      <w:r w:rsidRPr="003F7C56">
        <w:rPr>
          <w:rFonts w:ascii="Arial" w:eastAsia="Times New Roman" w:hAnsi="Arial" w:cs="Arial"/>
          <w:color w:val="000000"/>
          <w:sz w:val="24"/>
          <w:szCs w:val="24"/>
          <w:lang w:val="en-GB" w:eastAsia="pt-BR"/>
        </w:rPr>
        <w:t>Sonifier</w:t>
      </w:r>
      <w:proofErr w:type="spellEnd"/>
      <w:r w:rsidRPr="003F7C56">
        <w:rPr>
          <w:rFonts w:ascii="Arial" w:eastAsia="Times New Roman" w:hAnsi="Arial" w:cs="Arial"/>
          <w:color w:val="000000"/>
          <w:sz w:val="24"/>
          <w:szCs w:val="24"/>
          <w:lang w:val="en-GB" w:eastAsia="pt-BR"/>
        </w:rPr>
        <w:t xml:space="preserve"> W-450D, Branson</w:t>
      </w:r>
      <w:r>
        <w:rPr>
          <w:rFonts w:ascii="Arial" w:eastAsia="Times New Roman" w:hAnsi="Arial" w:cs="Arial"/>
          <w:color w:val="000000"/>
          <w:sz w:val="24"/>
          <w:szCs w:val="24"/>
          <w:lang w:val="en-GB" w:eastAsia="pt-BR"/>
        </w:rPr>
        <w:t>, USA</w:t>
      </w:r>
      <w:r w:rsidRPr="003F7C56">
        <w:rPr>
          <w:rFonts w:ascii="Arial" w:eastAsia="Times New Roman" w:hAnsi="Arial" w:cs="Arial"/>
          <w:color w:val="000000"/>
          <w:sz w:val="24"/>
          <w:szCs w:val="24"/>
          <w:lang w:val="en-GB" w:eastAsia="pt-BR"/>
        </w:rPr>
        <w:t xml:space="preserve">) for 3 min (10 </w:t>
      </w:r>
      <w:proofErr w:type="spellStart"/>
      <w:r w:rsidRPr="003F7C56">
        <w:rPr>
          <w:rFonts w:ascii="Arial" w:eastAsia="Times New Roman" w:hAnsi="Arial" w:cs="Arial"/>
          <w:color w:val="000000"/>
          <w:sz w:val="24"/>
          <w:szCs w:val="24"/>
          <w:lang w:val="en-GB" w:eastAsia="pt-BR"/>
        </w:rPr>
        <w:t>s on</w:t>
      </w:r>
      <w:proofErr w:type="spellEnd"/>
      <w:r w:rsidRPr="003F7C56">
        <w:rPr>
          <w:rFonts w:ascii="Arial" w:eastAsia="Times New Roman" w:hAnsi="Arial" w:cs="Arial"/>
          <w:color w:val="000000"/>
          <w:sz w:val="24"/>
          <w:szCs w:val="24"/>
          <w:lang w:val="en-GB" w:eastAsia="pt-BR"/>
        </w:rPr>
        <w:t>/ 10 s off), 70% amplitude, in an ice bath.</w:t>
      </w:r>
    </w:p>
    <w:p w14:paraId="3A12B018" w14:textId="77777777" w:rsidR="003F7C56" w:rsidRPr="003F7C56" w:rsidRDefault="003F7C56" w:rsidP="003F7C56">
      <w:pPr>
        <w:spacing w:after="0" w:line="480" w:lineRule="auto"/>
        <w:jc w:val="both"/>
        <w:rPr>
          <w:rFonts w:ascii="Arial" w:eastAsia="Times New Roman" w:hAnsi="Arial" w:cs="Arial"/>
          <w:color w:val="000000"/>
          <w:sz w:val="24"/>
          <w:szCs w:val="24"/>
          <w:lang w:val="en-GB" w:eastAsia="pt-BR"/>
        </w:rPr>
      </w:pPr>
    </w:p>
    <w:p w14:paraId="79FA6973" w14:textId="77777777" w:rsidR="003F7C56" w:rsidRPr="003F7C56" w:rsidRDefault="003F7C56" w:rsidP="003F7C56">
      <w:pPr>
        <w:spacing w:after="0" w:line="480" w:lineRule="auto"/>
        <w:jc w:val="both"/>
        <w:rPr>
          <w:rFonts w:ascii="Arial" w:hAnsi="Arial" w:cs="Arial"/>
          <w:sz w:val="24"/>
          <w:szCs w:val="24"/>
        </w:rPr>
      </w:pPr>
      <w:r w:rsidRPr="003F7C56">
        <w:rPr>
          <w:rFonts w:ascii="Arial" w:hAnsi="Arial" w:cs="Arial"/>
          <w:b/>
          <w:sz w:val="24"/>
          <w:szCs w:val="24"/>
          <w:lang w:val="en-GB"/>
        </w:rPr>
        <w:t>Particle size and zeta potential measurement</w:t>
      </w:r>
    </w:p>
    <w:p w14:paraId="16AC4DBA" w14:textId="77777777" w:rsidR="003F7C56" w:rsidRPr="003F7C56" w:rsidRDefault="003F7C56" w:rsidP="003F7C56">
      <w:pPr>
        <w:spacing w:after="0" w:line="480" w:lineRule="auto"/>
        <w:jc w:val="both"/>
        <w:rPr>
          <w:rFonts w:ascii="Arial" w:hAnsi="Arial" w:cs="Arial"/>
          <w:sz w:val="24"/>
          <w:szCs w:val="24"/>
          <w:lang w:val="en-GB"/>
        </w:rPr>
      </w:pPr>
    </w:p>
    <w:p w14:paraId="6B2E903D" w14:textId="4B489359" w:rsidR="003F7C56" w:rsidRPr="003F7C56" w:rsidRDefault="003F7C56" w:rsidP="003F7C56">
      <w:pPr>
        <w:spacing w:after="0" w:line="480" w:lineRule="auto"/>
        <w:ind w:firstLine="708"/>
        <w:jc w:val="both"/>
        <w:rPr>
          <w:rFonts w:ascii="Arial" w:hAnsi="Arial" w:cs="Arial"/>
          <w:sz w:val="24"/>
          <w:szCs w:val="24"/>
        </w:rPr>
      </w:pPr>
      <w:r w:rsidRPr="003F7C56">
        <w:rPr>
          <w:rFonts w:ascii="Arial" w:hAnsi="Arial" w:cs="Arial"/>
          <w:sz w:val="24"/>
          <w:szCs w:val="24"/>
          <w:lang w:val="en-GB"/>
        </w:rPr>
        <w:t xml:space="preserve">Nanodroplet size, polydispersity index (PDI) and zeta potential (ZP) of the CBD </w:t>
      </w:r>
      <w:proofErr w:type="spellStart"/>
      <w:r w:rsidRPr="003F7C56">
        <w:rPr>
          <w:rFonts w:ascii="Arial" w:hAnsi="Arial" w:cs="Arial"/>
          <w:sz w:val="24"/>
          <w:szCs w:val="24"/>
          <w:lang w:val="en-GB"/>
        </w:rPr>
        <w:t>nanoemulsion</w:t>
      </w:r>
      <w:proofErr w:type="spellEnd"/>
      <w:r w:rsidRPr="003F7C56">
        <w:rPr>
          <w:rFonts w:ascii="Arial" w:hAnsi="Arial" w:cs="Arial"/>
          <w:sz w:val="24"/>
          <w:szCs w:val="24"/>
          <w:lang w:val="en-GB"/>
        </w:rPr>
        <w:t xml:space="preserve"> were determined using the dynamic light scattering (DLS) instrument at 25 °C using </w:t>
      </w:r>
      <w:proofErr w:type="spellStart"/>
      <w:r w:rsidRPr="003F7C56">
        <w:rPr>
          <w:rFonts w:ascii="Arial" w:hAnsi="Arial" w:cs="Arial"/>
          <w:sz w:val="24"/>
          <w:szCs w:val="24"/>
          <w:lang w:val="en-GB"/>
        </w:rPr>
        <w:t>Zetasizer</w:t>
      </w:r>
      <w:proofErr w:type="spellEnd"/>
      <w:r w:rsidRPr="003F7C56">
        <w:rPr>
          <w:rFonts w:ascii="Arial" w:hAnsi="Arial" w:cs="Arial"/>
          <w:sz w:val="24"/>
          <w:szCs w:val="24"/>
          <w:lang w:val="en-GB"/>
        </w:rPr>
        <w:t xml:space="preserve"> (Malvern Instruments, UK). </w:t>
      </w:r>
      <w:proofErr w:type="spellStart"/>
      <w:r w:rsidRPr="003F7C56">
        <w:rPr>
          <w:rFonts w:ascii="Arial" w:hAnsi="Arial" w:cs="Arial"/>
          <w:sz w:val="24"/>
          <w:szCs w:val="24"/>
          <w:lang w:val="en-GB"/>
        </w:rPr>
        <w:t>Nanoemulsions</w:t>
      </w:r>
      <w:proofErr w:type="spellEnd"/>
      <w:r w:rsidRPr="003F7C56">
        <w:rPr>
          <w:rFonts w:ascii="Arial" w:hAnsi="Arial" w:cs="Arial"/>
          <w:sz w:val="24"/>
          <w:szCs w:val="24"/>
          <w:lang w:val="en-GB"/>
        </w:rPr>
        <w:t xml:space="preserve"> were diluted 1000 times with deionized water. Means and standard deviations were calculated for triplicate measurements.</w:t>
      </w:r>
    </w:p>
    <w:p w14:paraId="746072C9" w14:textId="77777777" w:rsidR="003F7C56" w:rsidRPr="003F7C56" w:rsidRDefault="003F7C56" w:rsidP="003F7C56">
      <w:pPr>
        <w:spacing w:after="0" w:line="480" w:lineRule="auto"/>
        <w:jc w:val="both"/>
        <w:rPr>
          <w:rFonts w:ascii="Arial" w:hAnsi="Arial" w:cs="Arial"/>
          <w:sz w:val="24"/>
          <w:szCs w:val="24"/>
          <w:lang w:val="en-GB"/>
        </w:rPr>
      </w:pPr>
    </w:p>
    <w:p w14:paraId="33208853" w14:textId="0983991D" w:rsidR="003F7C56" w:rsidRPr="003F7C56" w:rsidRDefault="003F7C56" w:rsidP="003F7C56">
      <w:pPr>
        <w:spacing w:line="480" w:lineRule="auto"/>
        <w:jc w:val="both"/>
        <w:rPr>
          <w:rFonts w:ascii="Arial" w:hAnsi="Arial" w:cs="Arial"/>
          <w:sz w:val="24"/>
          <w:szCs w:val="24"/>
        </w:rPr>
      </w:pPr>
      <w:proofErr w:type="spellStart"/>
      <w:r w:rsidRPr="003F7C56">
        <w:rPr>
          <w:rFonts w:ascii="Arial" w:hAnsi="Arial" w:cs="Arial"/>
          <w:b/>
          <w:sz w:val="24"/>
          <w:szCs w:val="24"/>
          <w:lang w:val="en-GB"/>
        </w:rPr>
        <w:t>Licuri</w:t>
      </w:r>
      <w:proofErr w:type="spellEnd"/>
      <w:r w:rsidRPr="003F7C56">
        <w:rPr>
          <w:rFonts w:ascii="Arial" w:hAnsi="Arial" w:cs="Arial"/>
          <w:b/>
          <w:sz w:val="24"/>
          <w:szCs w:val="24"/>
          <w:lang w:val="en-GB"/>
        </w:rPr>
        <w:t xml:space="preserve"> oil</w:t>
      </w:r>
      <w:r>
        <w:rPr>
          <w:rFonts w:ascii="Arial" w:hAnsi="Arial" w:cs="Arial"/>
          <w:b/>
          <w:sz w:val="24"/>
          <w:szCs w:val="24"/>
          <w:lang w:val="en-GB"/>
        </w:rPr>
        <w:t xml:space="preserve"> characterization</w:t>
      </w:r>
    </w:p>
    <w:p w14:paraId="021AA303" w14:textId="7F95993C" w:rsidR="003F7C56" w:rsidRPr="003F7C56" w:rsidRDefault="003F7C56" w:rsidP="003F7C56">
      <w:pPr>
        <w:spacing w:after="0" w:line="480" w:lineRule="auto"/>
        <w:ind w:firstLine="708"/>
        <w:jc w:val="both"/>
        <w:rPr>
          <w:rFonts w:ascii="Arial" w:hAnsi="Arial" w:cs="Arial"/>
          <w:sz w:val="24"/>
          <w:szCs w:val="24"/>
        </w:rPr>
      </w:pPr>
      <w:proofErr w:type="spellStart"/>
      <w:r w:rsidRPr="003F7C56">
        <w:rPr>
          <w:rFonts w:ascii="Arial" w:hAnsi="Arial" w:cs="Arial"/>
          <w:sz w:val="24"/>
          <w:szCs w:val="24"/>
          <w:lang w:val="en-GB"/>
        </w:rPr>
        <w:t>Licuri</w:t>
      </w:r>
      <w:proofErr w:type="spellEnd"/>
      <w:r w:rsidRPr="003F7C56">
        <w:rPr>
          <w:rFonts w:ascii="Arial" w:hAnsi="Arial" w:cs="Arial"/>
          <w:sz w:val="24"/>
          <w:szCs w:val="24"/>
          <w:lang w:val="en-GB"/>
        </w:rPr>
        <w:t xml:space="preserve"> oil was </w:t>
      </w:r>
      <w:proofErr w:type="spellStart"/>
      <w:r w:rsidRPr="003F7C56">
        <w:rPr>
          <w:rFonts w:ascii="Arial" w:hAnsi="Arial" w:cs="Arial"/>
          <w:sz w:val="24"/>
          <w:szCs w:val="24"/>
          <w:lang w:val="en-GB"/>
        </w:rPr>
        <w:t>analized</w:t>
      </w:r>
      <w:proofErr w:type="spellEnd"/>
      <w:r w:rsidRPr="003F7C56">
        <w:rPr>
          <w:rFonts w:ascii="Arial" w:hAnsi="Arial" w:cs="Arial"/>
          <w:sz w:val="24"/>
          <w:szCs w:val="24"/>
          <w:lang w:val="en-GB"/>
        </w:rPr>
        <w:t xml:space="preserve"> by CG-MS and presents the composition (%) of the fatty acids shown in Table </w:t>
      </w:r>
      <w:r>
        <w:rPr>
          <w:rFonts w:ascii="Arial" w:hAnsi="Arial" w:cs="Arial"/>
          <w:sz w:val="24"/>
          <w:szCs w:val="24"/>
          <w:lang w:val="en-GB"/>
        </w:rPr>
        <w:t>1</w:t>
      </w:r>
      <w:r w:rsidRPr="003F7C56">
        <w:rPr>
          <w:rFonts w:ascii="Arial" w:hAnsi="Arial" w:cs="Arial"/>
          <w:sz w:val="24"/>
          <w:szCs w:val="24"/>
          <w:lang w:val="en-GB"/>
        </w:rPr>
        <w:t xml:space="preserve">. </w:t>
      </w:r>
      <w:r>
        <w:rPr>
          <w:rFonts w:ascii="Arial" w:hAnsi="Arial" w:cs="Arial"/>
          <w:sz w:val="24"/>
          <w:szCs w:val="24"/>
          <w:lang w:val="en-GB"/>
        </w:rPr>
        <w:t>Results indicate</w:t>
      </w:r>
      <w:r w:rsidRPr="003F7C56">
        <w:rPr>
          <w:rFonts w:ascii="Arial" w:hAnsi="Arial" w:cs="Arial"/>
          <w:sz w:val="24"/>
          <w:szCs w:val="24"/>
          <w:lang w:val="en-GB"/>
        </w:rPr>
        <w:t xml:space="preserve"> that 80.48% of its molar composition consists of saturated fatty acids and 19.52% of unsaturated fatty acids. The major compounds are lauric </w:t>
      </w:r>
      <w:r>
        <w:rPr>
          <w:rFonts w:ascii="Arial" w:hAnsi="Arial" w:cs="Arial"/>
          <w:sz w:val="24"/>
          <w:szCs w:val="24"/>
          <w:lang w:val="en-GB"/>
        </w:rPr>
        <w:t xml:space="preserve">acids </w:t>
      </w:r>
      <w:r w:rsidRPr="003F7C56">
        <w:rPr>
          <w:rFonts w:ascii="Arial" w:hAnsi="Arial" w:cs="Arial"/>
          <w:sz w:val="24"/>
          <w:szCs w:val="24"/>
          <w:lang w:val="en-GB"/>
        </w:rPr>
        <w:t xml:space="preserve">(42.13%). Approximate values have been found in </w:t>
      </w:r>
      <w:r>
        <w:rPr>
          <w:rFonts w:ascii="Arial" w:hAnsi="Arial" w:cs="Arial"/>
          <w:sz w:val="24"/>
          <w:szCs w:val="24"/>
          <w:lang w:val="en-GB"/>
        </w:rPr>
        <w:t xml:space="preserve">a </w:t>
      </w:r>
      <w:r w:rsidRPr="003F7C56">
        <w:rPr>
          <w:rFonts w:ascii="Arial" w:hAnsi="Arial" w:cs="Arial"/>
          <w:sz w:val="24"/>
          <w:szCs w:val="24"/>
          <w:lang w:val="en-GB"/>
        </w:rPr>
        <w:t xml:space="preserve">recent </w:t>
      </w:r>
      <w:r>
        <w:rPr>
          <w:rFonts w:ascii="Arial" w:hAnsi="Arial" w:cs="Arial"/>
          <w:sz w:val="24"/>
          <w:szCs w:val="24"/>
          <w:lang w:val="en-GB"/>
        </w:rPr>
        <w:t xml:space="preserve">study </w:t>
      </w:r>
      <w:r w:rsidRPr="003F7C56">
        <w:rPr>
          <w:rFonts w:ascii="Arial" w:hAnsi="Arial" w:cs="Arial"/>
          <w:sz w:val="24"/>
          <w:szCs w:val="24"/>
        </w:rPr>
        <w:fldChar w:fldCharType="begin"/>
      </w:r>
      <w:r w:rsidRPr="003F7C56">
        <w:rPr>
          <w:rFonts w:ascii="Arial" w:hAnsi="Arial" w:cs="Arial"/>
          <w:sz w:val="24"/>
          <w:szCs w:val="24"/>
          <w:lang w:val="en-GB"/>
        </w:rPr>
        <w:instrText>ADDIN CSL_CITATION {"citationItems":[{"id":"ITEM-1","itemData":{"DOI":"10.1016/j.jep.2021.113941","ISSN":"18727573","PMID":"33610703","abstract":"Ethnopharmacological relevance: Syagrus coronata, popularly known as licuri, is a palm native to caatingas. The fixed oil extract of licuri nuts is used by the population of Northeast Brazil for therapeutic purposes, including as an antifungal, anti-inflammatory, and a cicatrizant agent. However, there is no scientific information on the possible harmful health effects of the oil and hence its medicinal usability is unknown. Aim of the study: We aimed to analyze the biological safety and possible antioxidant activity of fixed S. Coronata oil. Materials and methods: Chemical analysis of the oil was performed using gas chromatography with flame ionization detection (CG-FID). The cytotoxicity of varying concentrations of the oil (12.5, 25, 50, 100, and 200 μg/mL) was evaluated using the tetrazolium reduction assay in three cell lines: HEK-293 kidney embryonic cells, J774.A1 macrophages, and the tumor line Sarcoma-180 (S-180). Oral toxicity, genotoxicity, and mutagenicity tests were performed in mice which were administered a single dose of 2000 mg/kg of fixed licuri oil, by gavage. For acute toxicity tests, changes in blood and biochemical parameters, behavior, and weight were analyzed; histomorphometric analyses of the liver, kidney, and spleen were also performed. The comet assay and micronucleus (MN) test were performed to analyze genotoxicity. The antioxidant potential was assessed by the total antioxidant capacity (AAT) and DPPH elimination activity. Results: Licuri oil consists predominantly of saturated fatty acids, and lauric acid is the major compound. The highest concentrations of the oil showed low levels of cytotoxicity; however, LC50 was not reached in any of the tests. The acute toxicity study did not reveal any evidence of adverse effects in animals treated with oil; biochemical investigation of blood showed a decrease in blood concentration of total proteins and uric acid. The kidneys, spleen, and liver showed no morphological changes indicative of a pathological process. Genotoxic or mutagenic activity was not detected through both the comet assay and MN test. In addition, the oil showed low antioxidant activity in both methods. Conclusion: Licuri oil from the stem of S. coronata did not present significant toxic effects as well as absence of genetic damage when administered orally. Future studies are needed to investigate its pharmacological potential.","author":[{"dropping-particle":"","family":"Santos Souza","given":"Talita Giselly","non-dropping-particle":"dos","parse-names":false,"suffix":""},{"dropping-particle":"","family":"Silva","given":"Marllyn Marques","non-dropping-particle":"da","parse-names":false,"suffix":""},{"dropping-particle":"","family":"Feitoza","given":"George Souza","non-dropping-particle":"","parse-names":false,"suffix":""},{"dropping-particle":"","family":"Melo Alcântara","given":"Lucas Felipe","non-dropping-particle":"de","parse-names":false,"suffix":""},{"dropping-particle":"","family":"Silva","given":"Meykson Alexandre","non-dropping-particle":"da","parse-names":false,"suffix":""},{"dropping-particle":"","family":"Oliveira","given":"Alisson Macário","non-dropping-particle":"de","parse-names":false,"suffix":""},{"dropping-particle":"","family":"Oliveira Farias de Aguiar","given":"Júlio César Ribeiro","non-dropping-particle":"de","parse-names":false,"suffix":""},{"dropping-particle":"","family":"Amaral Ferraz Navarro","given":"Daniela Maria","non-dropping-particle":"do","parse-names":false,"suffix":""},{"dropping-particle":"","family":"Aguiar Júnior","given":"Francisco Carlos Amanajás","non-dropping-particle":"de","parse-names":false,"suffix":""},{"dropping-particle":"","family":"Silva","given":"Marcia Vanusa","non-dropping-particle":"da","parse-names":false,"suffix":""},{"dropping-particle":"","family":"Chagas","given":"Cristiano Aparecido","non-dropping-particle":"","parse-names":false,"suffix":""}],"container-title":"Journal of Ethnopharmacology","id":"ITEM-1","issue":"September 2020","issued":{"date-parts":[["2021"]]},"title":"Biological safety of Syagrus coronata (Mart.) Becc. Fixed oil: Cytotoxicity, acute oral toxicity, and genotoxicity studies","type":"article-journal","volume":"272"},"uris":["http://www.mendeley.com/documents/?uuid=ae7e98bb-6dba-4192-bde5-29193098c114"]}],"mendeley":{"formattedCitation":"(SANTOS SOUZA, DOS &lt;i&gt;et al.&lt;/i&gt;, 2021)","plainTextFormattedCitation":"(SANTOS SOUZA, DOS et al., 2021)"},"properties":{"noteIndex":0},"schema":"https://github.com/citation-style-language/schema/raw/master/csl-citation.json"}</w:instrText>
      </w:r>
      <w:r w:rsidRPr="003F7C56">
        <w:rPr>
          <w:rFonts w:ascii="Arial" w:hAnsi="Arial" w:cs="Arial"/>
          <w:sz w:val="24"/>
          <w:szCs w:val="24"/>
          <w:lang w:val="en-GB"/>
        </w:rPr>
        <w:fldChar w:fldCharType="separate"/>
      </w:r>
      <w:r w:rsidRPr="003F7C56">
        <w:rPr>
          <w:rFonts w:ascii="Arial" w:hAnsi="Arial" w:cs="Arial"/>
          <w:sz w:val="24"/>
          <w:szCs w:val="24"/>
          <w:lang w:val="en-GB"/>
        </w:rPr>
        <w:t>(S</w:t>
      </w:r>
      <w:r>
        <w:rPr>
          <w:rFonts w:ascii="Arial" w:hAnsi="Arial" w:cs="Arial"/>
          <w:sz w:val="24"/>
          <w:szCs w:val="24"/>
          <w:lang w:val="en-GB"/>
        </w:rPr>
        <w:t>antos Souza et al,</w:t>
      </w:r>
      <w:r w:rsidRPr="003F7C56">
        <w:rPr>
          <w:rFonts w:ascii="Arial" w:hAnsi="Arial" w:cs="Arial"/>
          <w:sz w:val="24"/>
          <w:szCs w:val="24"/>
          <w:lang w:val="en-GB"/>
        </w:rPr>
        <w:t xml:space="preserve"> 2021)</w:t>
      </w:r>
      <w:r w:rsidRPr="003F7C56">
        <w:rPr>
          <w:rFonts w:ascii="Arial" w:hAnsi="Arial" w:cs="Arial"/>
          <w:sz w:val="24"/>
          <w:szCs w:val="24"/>
          <w:lang w:val="en-GB"/>
        </w:rPr>
        <w:fldChar w:fldCharType="end"/>
      </w:r>
      <w:r w:rsidRPr="003F7C56">
        <w:rPr>
          <w:rFonts w:ascii="Arial" w:hAnsi="Arial" w:cs="Arial"/>
          <w:sz w:val="24"/>
          <w:szCs w:val="24"/>
          <w:lang w:val="en-GB"/>
        </w:rPr>
        <w:t xml:space="preserve">. </w:t>
      </w:r>
    </w:p>
    <w:p w14:paraId="52EC48CF" w14:textId="77777777" w:rsidR="003F7C56" w:rsidRPr="003F7C56" w:rsidRDefault="003F7C56" w:rsidP="003F7C56">
      <w:pPr>
        <w:spacing w:after="0" w:line="480" w:lineRule="auto"/>
        <w:jc w:val="both"/>
        <w:rPr>
          <w:rFonts w:ascii="Arial" w:hAnsi="Arial" w:cs="Arial"/>
          <w:sz w:val="24"/>
          <w:szCs w:val="24"/>
          <w:lang w:val="en-GB"/>
        </w:rPr>
      </w:pPr>
    </w:p>
    <w:p w14:paraId="617B1427" w14:textId="77777777" w:rsidR="003F7C56" w:rsidRDefault="003F7C56" w:rsidP="003F7C56">
      <w:pPr>
        <w:spacing w:line="480" w:lineRule="auto"/>
        <w:rPr>
          <w:rFonts w:ascii="Arial" w:hAnsi="Arial" w:cs="Arial"/>
          <w:sz w:val="24"/>
          <w:szCs w:val="24"/>
          <w:lang w:val="en-GB"/>
        </w:rPr>
      </w:pPr>
      <w:r>
        <w:rPr>
          <w:rFonts w:ascii="Arial" w:hAnsi="Arial" w:cs="Arial"/>
          <w:sz w:val="24"/>
          <w:szCs w:val="24"/>
          <w:lang w:val="en-GB"/>
        </w:rPr>
        <w:br w:type="page"/>
      </w:r>
    </w:p>
    <w:p w14:paraId="447C9403" w14:textId="568FB0B6" w:rsidR="003F7C56" w:rsidRPr="003F7C56" w:rsidRDefault="003F7C56" w:rsidP="003F7C56">
      <w:pPr>
        <w:spacing w:after="0" w:line="480" w:lineRule="auto"/>
        <w:jc w:val="both"/>
        <w:rPr>
          <w:rFonts w:ascii="Arial" w:hAnsi="Arial" w:cs="Arial"/>
          <w:sz w:val="24"/>
          <w:szCs w:val="24"/>
        </w:rPr>
      </w:pPr>
      <w:r w:rsidRPr="003F7C56">
        <w:rPr>
          <w:rFonts w:ascii="Arial" w:hAnsi="Arial" w:cs="Arial"/>
          <w:sz w:val="24"/>
          <w:szCs w:val="24"/>
          <w:lang w:val="en-GB"/>
        </w:rPr>
        <w:lastRenderedPageBreak/>
        <w:t xml:space="preserve">Table 1 - Fatty Acid Composition of </w:t>
      </w:r>
      <w:proofErr w:type="spellStart"/>
      <w:r w:rsidRPr="003F7C56">
        <w:rPr>
          <w:rFonts w:ascii="Arial" w:hAnsi="Arial" w:cs="Arial"/>
          <w:sz w:val="24"/>
          <w:szCs w:val="24"/>
          <w:lang w:val="en-GB"/>
        </w:rPr>
        <w:t>Licuri</w:t>
      </w:r>
      <w:proofErr w:type="spellEnd"/>
      <w:r w:rsidRPr="003F7C56">
        <w:rPr>
          <w:rFonts w:ascii="Arial" w:hAnsi="Arial" w:cs="Arial"/>
          <w:sz w:val="24"/>
          <w:szCs w:val="24"/>
          <w:lang w:val="en-GB"/>
        </w:rPr>
        <w:t xml:space="preserve"> Oil</w:t>
      </w:r>
    </w:p>
    <w:tbl>
      <w:tblPr>
        <w:tblW w:w="8525" w:type="dxa"/>
        <w:tblLayout w:type="fixed"/>
        <w:tblLook w:val="04A0" w:firstRow="1" w:lastRow="0" w:firstColumn="1" w:lastColumn="0" w:noHBand="0" w:noVBand="1"/>
      </w:tblPr>
      <w:tblGrid>
        <w:gridCol w:w="5525"/>
        <w:gridCol w:w="1498"/>
        <w:gridCol w:w="1502"/>
      </w:tblGrid>
      <w:tr w:rsidR="003F7C56" w:rsidRPr="003F7C56" w14:paraId="3EB436C6" w14:textId="77777777" w:rsidTr="00497537">
        <w:trPr>
          <w:trHeight w:val="430"/>
        </w:trPr>
        <w:tc>
          <w:tcPr>
            <w:tcW w:w="5525" w:type="dxa"/>
          </w:tcPr>
          <w:p w14:paraId="7A47078F" w14:textId="77777777" w:rsidR="003F7C56" w:rsidRPr="003F7C56" w:rsidRDefault="003F7C56" w:rsidP="003F7C56">
            <w:pPr>
              <w:spacing w:after="0" w:line="480" w:lineRule="auto"/>
              <w:jc w:val="both"/>
              <w:rPr>
                <w:rFonts w:ascii="Arial" w:eastAsia="Calibri" w:hAnsi="Arial" w:cs="Arial"/>
                <w:b/>
                <w:bCs/>
                <w:kern w:val="0"/>
                <w:sz w:val="24"/>
                <w:szCs w:val="24"/>
                <w:lang w:val="pt-BR"/>
              </w:rPr>
            </w:pPr>
            <w:r w:rsidRPr="003F7C56">
              <w:rPr>
                <w:rFonts w:ascii="Arial" w:eastAsia="Calibri" w:hAnsi="Arial" w:cs="Arial"/>
                <w:b/>
                <w:bCs/>
                <w:kern w:val="0"/>
                <w:sz w:val="24"/>
                <w:szCs w:val="24"/>
                <w:lang w:val="en-GB"/>
              </w:rPr>
              <w:t>Fatty acid</w:t>
            </w:r>
          </w:p>
        </w:tc>
        <w:tc>
          <w:tcPr>
            <w:tcW w:w="1498" w:type="dxa"/>
          </w:tcPr>
          <w:p w14:paraId="11F9FC4D" w14:textId="77777777" w:rsidR="003F7C56" w:rsidRPr="003F7C56" w:rsidRDefault="003F7C56" w:rsidP="003F7C56">
            <w:pPr>
              <w:spacing w:after="0" w:line="480" w:lineRule="auto"/>
              <w:jc w:val="both"/>
              <w:rPr>
                <w:rFonts w:ascii="Arial" w:eastAsia="Calibri" w:hAnsi="Arial" w:cs="Arial"/>
                <w:b/>
                <w:bCs/>
                <w:kern w:val="0"/>
                <w:sz w:val="24"/>
                <w:szCs w:val="24"/>
                <w:lang w:val="pt-BR"/>
              </w:rPr>
            </w:pPr>
            <w:r w:rsidRPr="003F7C56">
              <w:rPr>
                <w:rFonts w:ascii="Arial" w:eastAsia="Calibri" w:hAnsi="Arial" w:cs="Arial"/>
                <w:b/>
                <w:bCs/>
                <w:kern w:val="0"/>
                <w:sz w:val="24"/>
                <w:szCs w:val="24"/>
                <w:lang w:val="en-GB"/>
              </w:rPr>
              <w:t>Area (%)</w:t>
            </w:r>
          </w:p>
        </w:tc>
        <w:tc>
          <w:tcPr>
            <w:tcW w:w="1502" w:type="dxa"/>
          </w:tcPr>
          <w:p w14:paraId="3E50D97C" w14:textId="77777777" w:rsidR="003F7C56" w:rsidRPr="003F7C56" w:rsidRDefault="003F7C56" w:rsidP="003F7C56">
            <w:pPr>
              <w:spacing w:after="0" w:line="480" w:lineRule="auto"/>
              <w:jc w:val="both"/>
              <w:rPr>
                <w:rFonts w:ascii="Arial" w:eastAsia="Calibri" w:hAnsi="Arial" w:cs="Arial"/>
                <w:b/>
                <w:bCs/>
                <w:kern w:val="0"/>
                <w:sz w:val="24"/>
                <w:szCs w:val="24"/>
                <w:lang w:val="pt-BR"/>
              </w:rPr>
            </w:pPr>
            <w:r w:rsidRPr="003F7C56">
              <w:rPr>
                <w:rFonts w:ascii="Arial" w:eastAsia="Calibri" w:hAnsi="Arial" w:cs="Arial"/>
                <w:b/>
                <w:bCs/>
                <w:kern w:val="0"/>
                <w:sz w:val="24"/>
                <w:szCs w:val="24"/>
                <w:lang w:val="en-GB"/>
              </w:rPr>
              <w:t>Area (</w:t>
            </w:r>
            <w:proofErr w:type="gramStart"/>
            <w:r w:rsidRPr="003F7C56">
              <w:rPr>
                <w:rFonts w:ascii="Arial" w:eastAsia="Calibri" w:hAnsi="Arial" w:cs="Arial"/>
                <w:b/>
                <w:bCs/>
                <w:kern w:val="0"/>
                <w:sz w:val="24"/>
                <w:szCs w:val="24"/>
                <w:lang w:val="en-GB"/>
              </w:rPr>
              <w:t>%)*</w:t>
            </w:r>
            <w:proofErr w:type="gramEnd"/>
          </w:p>
        </w:tc>
      </w:tr>
      <w:tr w:rsidR="003F7C56" w:rsidRPr="003F7C56" w14:paraId="06BCD674" w14:textId="77777777" w:rsidTr="00497537">
        <w:trPr>
          <w:trHeight w:val="430"/>
        </w:trPr>
        <w:tc>
          <w:tcPr>
            <w:tcW w:w="5525" w:type="dxa"/>
            <w:shd w:val="clear" w:color="auto" w:fill="D0CECE" w:themeFill="background2" w:themeFillShade="E6"/>
          </w:tcPr>
          <w:p w14:paraId="22A623C5" w14:textId="77777777" w:rsidR="003F7C56" w:rsidRPr="003F7C56" w:rsidRDefault="003F7C56" w:rsidP="003F7C56">
            <w:pPr>
              <w:spacing w:after="0" w:line="480" w:lineRule="auto"/>
              <w:jc w:val="both"/>
              <w:rPr>
                <w:rFonts w:ascii="Arial" w:eastAsia="Calibri" w:hAnsi="Arial" w:cs="Arial"/>
                <w:kern w:val="0"/>
                <w:sz w:val="24"/>
                <w:szCs w:val="24"/>
              </w:rPr>
            </w:pPr>
            <w:r w:rsidRPr="003F7C56">
              <w:rPr>
                <w:rFonts w:ascii="Arial" w:eastAsia="Calibri" w:hAnsi="Arial" w:cs="Arial"/>
                <w:kern w:val="0"/>
                <w:sz w:val="24"/>
                <w:szCs w:val="24"/>
                <w:lang w:val="en-GB"/>
              </w:rPr>
              <w:t>Decanoic acid (C10:0 - capric acid)</w:t>
            </w:r>
          </w:p>
        </w:tc>
        <w:tc>
          <w:tcPr>
            <w:tcW w:w="1498" w:type="dxa"/>
            <w:shd w:val="clear" w:color="auto" w:fill="D0CECE" w:themeFill="background2" w:themeFillShade="E6"/>
          </w:tcPr>
          <w:p w14:paraId="5AB70E3D"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7.87</w:t>
            </w:r>
          </w:p>
        </w:tc>
        <w:tc>
          <w:tcPr>
            <w:tcW w:w="1502" w:type="dxa"/>
            <w:shd w:val="clear" w:color="auto" w:fill="D0CECE" w:themeFill="background2" w:themeFillShade="E6"/>
          </w:tcPr>
          <w:p w14:paraId="3BAA138D"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6.40</w:t>
            </w:r>
          </w:p>
        </w:tc>
      </w:tr>
      <w:tr w:rsidR="003F7C56" w:rsidRPr="003F7C56" w14:paraId="661AE790" w14:textId="77777777" w:rsidTr="00497537">
        <w:trPr>
          <w:trHeight w:val="430"/>
        </w:trPr>
        <w:tc>
          <w:tcPr>
            <w:tcW w:w="5525" w:type="dxa"/>
          </w:tcPr>
          <w:p w14:paraId="157BC588"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Dodecanoic acid (C12:0 - lauric acid)</w:t>
            </w:r>
          </w:p>
        </w:tc>
        <w:tc>
          <w:tcPr>
            <w:tcW w:w="1498" w:type="dxa"/>
          </w:tcPr>
          <w:p w14:paraId="4855BE62"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42.13</w:t>
            </w:r>
          </w:p>
        </w:tc>
        <w:tc>
          <w:tcPr>
            <w:tcW w:w="1502" w:type="dxa"/>
          </w:tcPr>
          <w:p w14:paraId="1C75967D"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43.64</w:t>
            </w:r>
          </w:p>
        </w:tc>
      </w:tr>
      <w:tr w:rsidR="003F7C56" w:rsidRPr="003F7C56" w14:paraId="50E34DE6" w14:textId="77777777" w:rsidTr="00497537">
        <w:trPr>
          <w:trHeight w:val="430"/>
        </w:trPr>
        <w:tc>
          <w:tcPr>
            <w:tcW w:w="5525" w:type="dxa"/>
            <w:shd w:val="clear" w:color="auto" w:fill="D0CECE" w:themeFill="background2" w:themeFillShade="E6"/>
          </w:tcPr>
          <w:p w14:paraId="31327B52" w14:textId="77777777" w:rsidR="003F7C56" w:rsidRPr="003F7C56" w:rsidRDefault="003F7C56" w:rsidP="003F7C56">
            <w:pPr>
              <w:spacing w:after="0" w:line="480" w:lineRule="auto"/>
              <w:jc w:val="both"/>
              <w:rPr>
                <w:rFonts w:ascii="Arial" w:eastAsia="Calibri" w:hAnsi="Arial" w:cs="Arial"/>
                <w:kern w:val="0"/>
                <w:sz w:val="24"/>
                <w:szCs w:val="24"/>
                <w:lang w:val="pt-BR"/>
              </w:rPr>
            </w:pPr>
            <w:proofErr w:type="spellStart"/>
            <w:r w:rsidRPr="003F7C56">
              <w:rPr>
                <w:rFonts w:ascii="Arial" w:eastAsia="Calibri" w:hAnsi="Arial" w:cs="Arial"/>
                <w:kern w:val="0"/>
                <w:sz w:val="24"/>
                <w:szCs w:val="24"/>
                <w:lang w:val="pt-BR"/>
              </w:rPr>
              <w:t>Tetradecanoic</w:t>
            </w:r>
            <w:proofErr w:type="spellEnd"/>
            <w:r w:rsidRPr="003F7C56">
              <w:rPr>
                <w:rFonts w:ascii="Arial" w:eastAsia="Calibri" w:hAnsi="Arial" w:cs="Arial"/>
                <w:kern w:val="0"/>
                <w:sz w:val="24"/>
                <w:szCs w:val="24"/>
                <w:lang w:val="pt-BR"/>
              </w:rPr>
              <w:t xml:space="preserve"> </w:t>
            </w:r>
            <w:proofErr w:type="spellStart"/>
            <w:r w:rsidRPr="003F7C56">
              <w:rPr>
                <w:rFonts w:ascii="Arial" w:eastAsia="Calibri" w:hAnsi="Arial" w:cs="Arial"/>
                <w:kern w:val="0"/>
                <w:sz w:val="24"/>
                <w:szCs w:val="24"/>
                <w:lang w:val="pt-BR"/>
              </w:rPr>
              <w:t>acid</w:t>
            </w:r>
            <w:proofErr w:type="spellEnd"/>
            <w:r w:rsidRPr="003F7C56">
              <w:rPr>
                <w:rFonts w:ascii="Arial" w:eastAsia="Calibri" w:hAnsi="Arial" w:cs="Arial"/>
                <w:kern w:val="0"/>
                <w:sz w:val="24"/>
                <w:szCs w:val="24"/>
                <w:lang w:val="pt-BR"/>
              </w:rPr>
              <w:t xml:space="preserve"> (C14:0 - </w:t>
            </w:r>
            <w:proofErr w:type="spellStart"/>
            <w:r w:rsidRPr="003F7C56">
              <w:rPr>
                <w:rFonts w:ascii="Arial" w:eastAsia="Calibri" w:hAnsi="Arial" w:cs="Arial"/>
                <w:kern w:val="0"/>
                <w:sz w:val="24"/>
                <w:szCs w:val="24"/>
                <w:lang w:val="pt-BR"/>
              </w:rPr>
              <w:t>myristic</w:t>
            </w:r>
            <w:proofErr w:type="spellEnd"/>
            <w:r w:rsidRPr="003F7C56">
              <w:rPr>
                <w:rFonts w:ascii="Arial" w:eastAsia="Calibri" w:hAnsi="Arial" w:cs="Arial"/>
                <w:kern w:val="0"/>
                <w:sz w:val="24"/>
                <w:szCs w:val="24"/>
                <w:lang w:val="pt-BR"/>
              </w:rPr>
              <w:t xml:space="preserve"> </w:t>
            </w:r>
            <w:proofErr w:type="spellStart"/>
            <w:r w:rsidRPr="003F7C56">
              <w:rPr>
                <w:rFonts w:ascii="Arial" w:eastAsia="Calibri" w:hAnsi="Arial" w:cs="Arial"/>
                <w:kern w:val="0"/>
                <w:sz w:val="24"/>
                <w:szCs w:val="24"/>
                <w:lang w:val="pt-BR"/>
              </w:rPr>
              <w:t>acid</w:t>
            </w:r>
            <w:proofErr w:type="spellEnd"/>
            <w:r w:rsidRPr="003F7C56">
              <w:rPr>
                <w:rFonts w:ascii="Arial" w:eastAsia="Calibri" w:hAnsi="Arial" w:cs="Arial"/>
                <w:kern w:val="0"/>
                <w:sz w:val="24"/>
                <w:szCs w:val="24"/>
                <w:lang w:val="pt-BR"/>
              </w:rPr>
              <w:t>)</w:t>
            </w:r>
          </w:p>
        </w:tc>
        <w:tc>
          <w:tcPr>
            <w:tcW w:w="1498" w:type="dxa"/>
            <w:shd w:val="clear" w:color="auto" w:fill="D0CECE" w:themeFill="background2" w:themeFillShade="E6"/>
          </w:tcPr>
          <w:p w14:paraId="78B1C3DD"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16.14</w:t>
            </w:r>
          </w:p>
        </w:tc>
        <w:tc>
          <w:tcPr>
            <w:tcW w:w="1502" w:type="dxa"/>
            <w:shd w:val="clear" w:color="auto" w:fill="D0CECE" w:themeFill="background2" w:themeFillShade="E6"/>
          </w:tcPr>
          <w:p w14:paraId="56B3F5A3"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14.32</w:t>
            </w:r>
          </w:p>
        </w:tc>
      </w:tr>
      <w:tr w:rsidR="003F7C56" w:rsidRPr="003F7C56" w14:paraId="79A162E8" w14:textId="77777777" w:rsidTr="00497537">
        <w:trPr>
          <w:trHeight w:val="430"/>
        </w:trPr>
        <w:tc>
          <w:tcPr>
            <w:tcW w:w="5525" w:type="dxa"/>
          </w:tcPr>
          <w:p w14:paraId="3B3048AC" w14:textId="77777777" w:rsidR="003F7C56" w:rsidRPr="003F7C56" w:rsidRDefault="003F7C56" w:rsidP="003F7C56">
            <w:pPr>
              <w:spacing w:after="0" w:line="480" w:lineRule="auto"/>
              <w:jc w:val="both"/>
              <w:rPr>
                <w:rFonts w:ascii="Arial" w:eastAsia="Calibri" w:hAnsi="Arial" w:cs="Arial"/>
                <w:kern w:val="0"/>
                <w:sz w:val="24"/>
                <w:szCs w:val="24"/>
                <w:lang w:val="pt-BR"/>
              </w:rPr>
            </w:pPr>
            <w:proofErr w:type="spellStart"/>
            <w:r w:rsidRPr="003F7C56">
              <w:rPr>
                <w:rFonts w:ascii="Arial" w:eastAsia="Calibri" w:hAnsi="Arial" w:cs="Arial"/>
                <w:kern w:val="0"/>
                <w:sz w:val="24"/>
                <w:szCs w:val="24"/>
                <w:lang w:val="pt-BR"/>
              </w:rPr>
              <w:t>Hexadecanoic</w:t>
            </w:r>
            <w:proofErr w:type="spellEnd"/>
            <w:r w:rsidRPr="003F7C56">
              <w:rPr>
                <w:rFonts w:ascii="Arial" w:eastAsia="Calibri" w:hAnsi="Arial" w:cs="Arial"/>
                <w:kern w:val="0"/>
                <w:sz w:val="24"/>
                <w:szCs w:val="24"/>
                <w:lang w:val="pt-BR"/>
              </w:rPr>
              <w:t xml:space="preserve"> </w:t>
            </w:r>
            <w:proofErr w:type="spellStart"/>
            <w:r w:rsidRPr="003F7C56">
              <w:rPr>
                <w:rFonts w:ascii="Arial" w:eastAsia="Calibri" w:hAnsi="Arial" w:cs="Arial"/>
                <w:kern w:val="0"/>
                <w:sz w:val="24"/>
                <w:szCs w:val="24"/>
                <w:lang w:val="pt-BR"/>
              </w:rPr>
              <w:t>acid</w:t>
            </w:r>
            <w:proofErr w:type="spellEnd"/>
            <w:r w:rsidRPr="003F7C56">
              <w:rPr>
                <w:rFonts w:ascii="Arial" w:eastAsia="Calibri" w:hAnsi="Arial" w:cs="Arial"/>
                <w:kern w:val="0"/>
                <w:sz w:val="24"/>
                <w:szCs w:val="24"/>
                <w:lang w:val="pt-BR"/>
              </w:rPr>
              <w:t xml:space="preserve"> (C16:0 - </w:t>
            </w:r>
            <w:proofErr w:type="spellStart"/>
            <w:r w:rsidRPr="003F7C56">
              <w:rPr>
                <w:rFonts w:ascii="Arial" w:eastAsia="Calibri" w:hAnsi="Arial" w:cs="Arial"/>
                <w:kern w:val="0"/>
                <w:sz w:val="24"/>
                <w:szCs w:val="24"/>
                <w:lang w:val="pt-BR"/>
              </w:rPr>
              <w:t>palmitic</w:t>
            </w:r>
            <w:proofErr w:type="spellEnd"/>
            <w:r w:rsidRPr="003F7C56">
              <w:rPr>
                <w:rFonts w:ascii="Arial" w:eastAsia="Calibri" w:hAnsi="Arial" w:cs="Arial"/>
                <w:kern w:val="0"/>
                <w:sz w:val="24"/>
                <w:szCs w:val="24"/>
                <w:lang w:val="pt-BR"/>
              </w:rPr>
              <w:t xml:space="preserve"> </w:t>
            </w:r>
            <w:proofErr w:type="spellStart"/>
            <w:r w:rsidRPr="003F7C56">
              <w:rPr>
                <w:rFonts w:ascii="Arial" w:eastAsia="Calibri" w:hAnsi="Arial" w:cs="Arial"/>
                <w:kern w:val="0"/>
                <w:sz w:val="24"/>
                <w:szCs w:val="24"/>
                <w:lang w:val="pt-BR"/>
              </w:rPr>
              <w:t>acid</w:t>
            </w:r>
            <w:proofErr w:type="spellEnd"/>
            <w:r w:rsidRPr="003F7C56">
              <w:rPr>
                <w:rFonts w:ascii="Arial" w:eastAsia="Calibri" w:hAnsi="Arial" w:cs="Arial"/>
                <w:kern w:val="0"/>
                <w:sz w:val="24"/>
                <w:szCs w:val="24"/>
                <w:lang w:val="pt-BR"/>
              </w:rPr>
              <w:t>)</w:t>
            </w:r>
          </w:p>
        </w:tc>
        <w:tc>
          <w:tcPr>
            <w:tcW w:w="1498" w:type="dxa"/>
          </w:tcPr>
          <w:p w14:paraId="4660B956"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9.18</w:t>
            </w:r>
          </w:p>
        </w:tc>
        <w:tc>
          <w:tcPr>
            <w:tcW w:w="1502" w:type="dxa"/>
          </w:tcPr>
          <w:p w14:paraId="07B303B1"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6.89</w:t>
            </w:r>
          </w:p>
        </w:tc>
      </w:tr>
      <w:tr w:rsidR="003F7C56" w:rsidRPr="003F7C56" w14:paraId="3CF2E976" w14:textId="77777777" w:rsidTr="00497537">
        <w:trPr>
          <w:trHeight w:val="430"/>
        </w:trPr>
        <w:tc>
          <w:tcPr>
            <w:tcW w:w="5525" w:type="dxa"/>
            <w:shd w:val="clear" w:color="auto" w:fill="D0CECE" w:themeFill="background2" w:themeFillShade="E6"/>
          </w:tcPr>
          <w:p w14:paraId="3F5C54AB"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pt-BR"/>
              </w:rPr>
              <w:t>Octadec-9-</w:t>
            </w:r>
            <w:proofErr w:type="gramStart"/>
            <w:r w:rsidRPr="003F7C56">
              <w:rPr>
                <w:rFonts w:ascii="Arial" w:eastAsia="Calibri" w:hAnsi="Arial" w:cs="Arial"/>
                <w:kern w:val="0"/>
                <w:sz w:val="24"/>
                <w:szCs w:val="24"/>
                <w:lang w:val="pt-BR"/>
              </w:rPr>
              <w:t>enoic</w:t>
            </w:r>
            <w:proofErr w:type="gramEnd"/>
            <w:r w:rsidRPr="003F7C56">
              <w:rPr>
                <w:rFonts w:ascii="Arial" w:eastAsia="Calibri" w:hAnsi="Arial" w:cs="Arial"/>
                <w:kern w:val="0"/>
                <w:sz w:val="24"/>
                <w:szCs w:val="24"/>
                <w:lang w:val="pt-BR"/>
              </w:rPr>
              <w:t xml:space="preserve"> </w:t>
            </w:r>
            <w:proofErr w:type="spellStart"/>
            <w:r w:rsidRPr="003F7C56">
              <w:rPr>
                <w:rFonts w:ascii="Arial" w:eastAsia="Calibri" w:hAnsi="Arial" w:cs="Arial"/>
                <w:kern w:val="0"/>
                <w:sz w:val="24"/>
                <w:szCs w:val="24"/>
                <w:lang w:val="pt-BR"/>
              </w:rPr>
              <w:t>acid</w:t>
            </w:r>
            <w:proofErr w:type="spellEnd"/>
            <w:r w:rsidRPr="003F7C56">
              <w:rPr>
                <w:rFonts w:ascii="Arial" w:eastAsia="Calibri" w:hAnsi="Arial" w:cs="Arial"/>
                <w:kern w:val="0"/>
                <w:sz w:val="24"/>
                <w:szCs w:val="24"/>
                <w:lang w:val="pt-BR"/>
              </w:rPr>
              <w:t xml:space="preserve"> (C18:1 - </w:t>
            </w:r>
            <w:proofErr w:type="spellStart"/>
            <w:r w:rsidRPr="003F7C56">
              <w:rPr>
                <w:rFonts w:ascii="Arial" w:eastAsia="Calibri" w:hAnsi="Arial" w:cs="Arial"/>
                <w:kern w:val="0"/>
                <w:sz w:val="24"/>
                <w:szCs w:val="24"/>
                <w:lang w:val="pt-BR"/>
              </w:rPr>
              <w:t>oleic</w:t>
            </w:r>
            <w:proofErr w:type="spellEnd"/>
            <w:r w:rsidRPr="003F7C56">
              <w:rPr>
                <w:rFonts w:ascii="Arial" w:eastAsia="Calibri" w:hAnsi="Arial" w:cs="Arial"/>
                <w:kern w:val="0"/>
                <w:sz w:val="24"/>
                <w:szCs w:val="24"/>
                <w:lang w:val="pt-BR"/>
              </w:rPr>
              <w:t xml:space="preserve"> </w:t>
            </w:r>
            <w:proofErr w:type="spellStart"/>
            <w:r w:rsidRPr="003F7C56">
              <w:rPr>
                <w:rFonts w:ascii="Arial" w:eastAsia="Calibri" w:hAnsi="Arial" w:cs="Arial"/>
                <w:kern w:val="0"/>
                <w:sz w:val="24"/>
                <w:szCs w:val="24"/>
                <w:lang w:val="pt-BR"/>
              </w:rPr>
              <w:t>acid</w:t>
            </w:r>
            <w:proofErr w:type="spellEnd"/>
            <w:r w:rsidRPr="003F7C56">
              <w:rPr>
                <w:rFonts w:ascii="Arial" w:eastAsia="Calibri" w:hAnsi="Arial" w:cs="Arial"/>
                <w:kern w:val="0"/>
                <w:sz w:val="24"/>
                <w:szCs w:val="24"/>
                <w:lang w:val="pt-BR"/>
              </w:rPr>
              <w:t>)</w:t>
            </w:r>
          </w:p>
        </w:tc>
        <w:tc>
          <w:tcPr>
            <w:tcW w:w="1498" w:type="dxa"/>
            <w:shd w:val="clear" w:color="auto" w:fill="D0CECE" w:themeFill="background2" w:themeFillShade="E6"/>
          </w:tcPr>
          <w:p w14:paraId="5428FDA9"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19.52</w:t>
            </w:r>
          </w:p>
        </w:tc>
        <w:tc>
          <w:tcPr>
            <w:tcW w:w="1502" w:type="dxa"/>
            <w:shd w:val="clear" w:color="auto" w:fill="D0CECE" w:themeFill="background2" w:themeFillShade="E6"/>
          </w:tcPr>
          <w:p w14:paraId="4398188E"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11.78</w:t>
            </w:r>
          </w:p>
        </w:tc>
      </w:tr>
      <w:tr w:rsidR="003F7C56" w:rsidRPr="003F7C56" w14:paraId="3EA6B4A7" w14:textId="77777777" w:rsidTr="00497537">
        <w:trPr>
          <w:trHeight w:val="430"/>
        </w:trPr>
        <w:tc>
          <w:tcPr>
            <w:tcW w:w="5525" w:type="dxa"/>
          </w:tcPr>
          <w:p w14:paraId="4DF32098" w14:textId="77777777" w:rsidR="003F7C56" w:rsidRPr="003F7C56" w:rsidRDefault="003F7C56" w:rsidP="003F7C56">
            <w:pPr>
              <w:spacing w:after="0" w:line="480" w:lineRule="auto"/>
              <w:jc w:val="both"/>
              <w:rPr>
                <w:rFonts w:ascii="Arial" w:eastAsia="Calibri" w:hAnsi="Arial" w:cs="Arial"/>
                <w:kern w:val="0"/>
                <w:sz w:val="24"/>
                <w:szCs w:val="24"/>
              </w:rPr>
            </w:pPr>
            <w:r w:rsidRPr="003F7C56">
              <w:rPr>
                <w:rFonts w:ascii="Arial" w:eastAsia="Calibri" w:hAnsi="Arial" w:cs="Arial"/>
                <w:kern w:val="0"/>
                <w:sz w:val="24"/>
                <w:szCs w:val="24"/>
                <w:lang w:val="en-GB"/>
              </w:rPr>
              <w:t>Octadecanoic acid (C18:0 - stearic acid)</w:t>
            </w:r>
          </w:p>
        </w:tc>
        <w:tc>
          <w:tcPr>
            <w:tcW w:w="1498" w:type="dxa"/>
          </w:tcPr>
          <w:p w14:paraId="03364110"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5.15</w:t>
            </w:r>
          </w:p>
        </w:tc>
        <w:tc>
          <w:tcPr>
            <w:tcW w:w="1502" w:type="dxa"/>
          </w:tcPr>
          <w:p w14:paraId="536AAE1F"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3.83</w:t>
            </w:r>
          </w:p>
        </w:tc>
      </w:tr>
      <w:tr w:rsidR="003F7C56" w:rsidRPr="003F7C56" w14:paraId="464AC0F6" w14:textId="77777777" w:rsidTr="00497537">
        <w:trPr>
          <w:trHeight w:val="430"/>
        </w:trPr>
        <w:tc>
          <w:tcPr>
            <w:tcW w:w="5525" w:type="dxa"/>
            <w:shd w:val="clear" w:color="auto" w:fill="D0CECE" w:themeFill="background2" w:themeFillShade="E6"/>
          </w:tcPr>
          <w:p w14:paraId="1C6D4FE6" w14:textId="77777777" w:rsidR="003F7C56" w:rsidRPr="003F7C56" w:rsidRDefault="003F7C56" w:rsidP="003F7C56">
            <w:pPr>
              <w:spacing w:after="0" w:line="480" w:lineRule="auto"/>
              <w:jc w:val="both"/>
              <w:rPr>
                <w:rFonts w:ascii="Arial" w:eastAsia="Calibri" w:hAnsi="Arial" w:cs="Arial"/>
                <w:kern w:val="0"/>
                <w:sz w:val="24"/>
                <w:szCs w:val="24"/>
              </w:rPr>
            </w:pPr>
            <w:r w:rsidRPr="003F7C56">
              <w:rPr>
                <w:rFonts w:ascii="Arial" w:eastAsia="Calibri" w:hAnsi="Arial" w:cs="Arial"/>
                <w:kern w:val="0"/>
                <w:sz w:val="24"/>
                <w:szCs w:val="24"/>
                <w:lang w:val="en-GB"/>
              </w:rPr>
              <w:t xml:space="preserve"> Octanoic acid (C8:0 - caprylic acid)</w:t>
            </w:r>
          </w:p>
        </w:tc>
        <w:tc>
          <w:tcPr>
            <w:tcW w:w="1498" w:type="dxa"/>
            <w:shd w:val="clear" w:color="auto" w:fill="D0CECE" w:themeFill="background2" w:themeFillShade="E6"/>
          </w:tcPr>
          <w:p w14:paraId="289EED3E"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w:t>
            </w:r>
          </w:p>
        </w:tc>
        <w:tc>
          <w:tcPr>
            <w:tcW w:w="1502" w:type="dxa"/>
            <w:shd w:val="clear" w:color="auto" w:fill="D0CECE" w:themeFill="background2" w:themeFillShade="E6"/>
          </w:tcPr>
          <w:p w14:paraId="74003052"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en-GB"/>
              </w:rPr>
              <w:t>10.05</w:t>
            </w:r>
          </w:p>
        </w:tc>
      </w:tr>
      <w:tr w:rsidR="003F7C56" w:rsidRPr="003F7C56" w14:paraId="0B599676" w14:textId="77777777" w:rsidTr="00497537">
        <w:trPr>
          <w:trHeight w:val="430"/>
        </w:trPr>
        <w:tc>
          <w:tcPr>
            <w:tcW w:w="5525" w:type="dxa"/>
            <w:shd w:val="clear" w:color="auto" w:fill="FFFFFF" w:themeFill="background1"/>
          </w:tcPr>
          <w:p w14:paraId="3CD96AEB"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shd w:val="clear" w:color="auto" w:fill="FFFFFF"/>
                <w:lang w:val="pt-BR"/>
              </w:rPr>
              <w:t>Octadeca-9,12-</w:t>
            </w:r>
            <w:proofErr w:type="gramStart"/>
            <w:r w:rsidRPr="003F7C56">
              <w:rPr>
                <w:rFonts w:ascii="Arial" w:eastAsia="Calibri" w:hAnsi="Arial" w:cs="Arial"/>
                <w:kern w:val="0"/>
                <w:sz w:val="24"/>
                <w:szCs w:val="24"/>
                <w:shd w:val="clear" w:color="auto" w:fill="FFFFFF"/>
                <w:lang w:val="pt-BR"/>
              </w:rPr>
              <w:t>dienoic</w:t>
            </w:r>
            <w:proofErr w:type="gramEnd"/>
            <w:r w:rsidRPr="003F7C56">
              <w:rPr>
                <w:rFonts w:ascii="Arial" w:eastAsia="Calibri" w:hAnsi="Arial" w:cs="Arial"/>
                <w:kern w:val="0"/>
                <w:sz w:val="24"/>
                <w:szCs w:val="24"/>
                <w:shd w:val="clear" w:color="auto" w:fill="FFFFFF"/>
                <w:lang w:val="pt-BR"/>
              </w:rPr>
              <w:t xml:space="preserve"> </w:t>
            </w:r>
            <w:proofErr w:type="spellStart"/>
            <w:r w:rsidRPr="003F7C56">
              <w:rPr>
                <w:rFonts w:ascii="Arial" w:eastAsia="Calibri" w:hAnsi="Arial" w:cs="Arial"/>
                <w:kern w:val="0"/>
                <w:sz w:val="24"/>
                <w:szCs w:val="24"/>
                <w:shd w:val="clear" w:color="auto" w:fill="FFFFFF"/>
                <w:lang w:val="pt-BR"/>
              </w:rPr>
              <w:t>acid</w:t>
            </w:r>
            <w:proofErr w:type="spellEnd"/>
            <w:r w:rsidRPr="003F7C56">
              <w:rPr>
                <w:rFonts w:ascii="Arial" w:eastAsia="Calibri" w:hAnsi="Arial" w:cs="Arial"/>
                <w:kern w:val="0"/>
                <w:sz w:val="24"/>
                <w:szCs w:val="24"/>
                <w:lang w:val="pt-BR"/>
              </w:rPr>
              <w:t xml:space="preserve"> (C18:2 - </w:t>
            </w:r>
            <w:proofErr w:type="spellStart"/>
            <w:r w:rsidRPr="003F7C56">
              <w:rPr>
                <w:rFonts w:ascii="Arial" w:eastAsia="Calibri" w:hAnsi="Arial" w:cs="Arial"/>
                <w:kern w:val="0"/>
                <w:sz w:val="24"/>
                <w:szCs w:val="24"/>
                <w:lang w:val="pt-BR"/>
              </w:rPr>
              <w:t>linoleic</w:t>
            </w:r>
            <w:proofErr w:type="spellEnd"/>
            <w:r w:rsidRPr="003F7C56">
              <w:rPr>
                <w:rFonts w:ascii="Arial" w:eastAsia="Calibri" w:hAnsi="Arial" w:cs="Arial"/>
                <w:kern w:val="0"/>
                <w:sz w:val="24"/>
                <w:szCs w:val="24"/>
                <w:lang w:val="pt-BR"/>
              </w:rPr>
              <w:t xml:space="preserve"> </w:t>
            </w:r>
            <w:proofErr w:type="spellStart"/>
            <w:r w:rsidRPr="003F7C56">
              <w:rPr>
                <w:rFonts w:ascii="Arial" w:eastAsia="Calibri" w:hAnsi="Arial" w:cs="Arial"/>
                <w:kern w:val="0"/>
                <w:sz w:val="24"/>
                <w:szCs w:val="24"/>
                <w:lang w:val="pt-BR"/>
              </w:rPr>
              <w:t>acid</w:t>
            </w:r>
            <w:proofErr w:type="spellEnd"/>
            <w:r w:rsidRPr="003F7C56">
              <w:rPr>
                <w:rFonts w:ascii="Arial" w:eastAsia="Calibri" w:hAnsi="Arial" w:cs="Arial"/>
                <w:kern w:val="0"/>
                <w:sz w:val="24"/>
                <w:szCs w:val="24"/>
                <w:lang w:val="pt-BR"/>
              </w:rPr>
              <w:t>)</w:t>
            </w:r>
          </w:p>
        </w:tc>
        <w:tc>
          <w:tcPr>
            <w:tcW w:w="1498" w:type="dxa"/>
            <w:shd w:val="clear" w:color="auto" w:fill="FFFFFF" w:themeFill="background1"/>
          </w:tcPr>
          <w:p w14:paraId="7BE79322"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pt-BR"/>
              </w:rPr>
              <w:t>-</w:t>
            </w:r>
          </w:p>
        </w:tc>
        <w:tc>
          <w:tcPr>
            <w:tcW w:w="1502" w:type="dxa"/>
            <w:shd w:val="clear" w:color="auto" w:fill="FFFFFF" w:themeFill="background1"/>
          </w:tcPr>
          <w:p w14:paraId="7E04706A"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Calibri" w:hAnsi="Arial" w:cs="Arial"/>
                <w:kern w:val="0"/>
                <w:sz w:val="24"/>
                <w:szCs w:val="24"/>
                <w:lang w:val="pt-BR"/>
              </w:rPr>
              <w:t>3.1</w:t>
            </w:r>
          </w:p>
        </w:tc>
      </w:tr>
    </w:tbl>
    <w:p w14:paraId="06EDDB67" w14:textId="2409D344" w:rsidR="003F7C56" w:rsidRPr="003F7C56" w:rsidRDefault="003F7C56" w:rsidP="003F7C56">
      <w:pPr>
        <w:spacing w:after="0" w:line="480" w:lineRule="auto"/>
        <w:jc w:val="both"/>
        <w:rPr>
          <w:rFonts w:ascii="Arial" w:hAnsi="Arial" w:cs="Arial"/>
          <w:sz w:val="24"/>
          <w:szCs w:val="24"/>
        </w:rPr>
      </w:pPr>
      <w:r w:rsidRPr="003F7C56">
        <w:rPr>
          <w:rFonts w:ascii="Arial" w:hAnsi="Arial" w:cs="Arial"/>
          <w:sz w:val="24"/>
          <w:szCs w:val="24"/>
          <w:lang w:val="en-GB"/>
        </w:rPr>
        <w:t>*</w:t>
      </w:r>
      <w:r>
        <w:rPr>
          <w:rFonts w:ascii="Arial" w:hAnsi="Arial" w:cs="Arial"/>
          <w:sz w:val="24"/>
          <w:szCs w:val="24"/>
          <w:lang w:val="en-GB"/>
        </w:rPr>
        <w:t xml:space="preserve">Values found by </w:t>
      </w:r>
      <w:r w:rsidR="00C144F2">
        <w:rPr>
          <w:rFonts w:ascii="Arial" w:hAnsi="Arial" w:cs="Arial"/>
          <w:sz w:val="24"/>
          <w:szCs w:val="24"/>
          <w:lang w:val="en-GB"/>
        </w:rPr>
        <w:t xml:space="preserve">Dos </w:t>
      </w:r>
      <w:r w:rsidRPr="003F7C56">
        <w:rPr>
          <w:rFonts w:ascii="Arial" w:hAnsi="Arial" w:cs="Arial"/>
          <w:sz w:val="24"/>
          <w:szCs w:val="24"/>
          <w:lang w:val="en-GB"/>
        </w:rPr>
        <w:t>S</w:t>
      </w:r>
      <w:r>
        <w:rPr>
          <w:rFonts w:ascii="Arial" w:hAnsi="Arial" w:cs="Arial"/>
          <w:sz w:val="24"/>
          <w:szCs w:val="24"/>
          <w:lang w:val="en-GB"/>
        </w:rPr>
        <w:t>antos Souza et al,</w:t>
      </w:r>
      <w:r w:rsidRPr="003F7C56">
        <w:rPr>
          <w:rFonts w:ascii="Arial" w:hAnsi="Arial" w:cs="Arial"/>
          <w:sz w:val="24"/>
          <w:szCs w:val="24"/>
          <w:lang w:val="en-GB"/>
        </w:rPr>
        <w:t xml:space="preserve"> 2021</w:t>
      </w:r>
      <w:r>
        <w:rPr>
          <w:rFonts w:ascii="Arial" w:hAnsi="Arial" w:cs="Arial"/>
          <w:sz w:val="24"/>
          <w:szCs w:val="24"/>
          <w:lang w:val="en-GB"/>
        </w:rPr>
        <w:t>.</w:t>
      </w:r>
    </w:p>
    <w:p w14:paraId="10BB5D30" w14:textId="77777777" w:rsidR="003F7C56" w:rsidRPr="00C144F2" w:rsidRDefault="003F7C56" w:rsidP="003F7C56">
      <w:pPr>
        <w:spacing w:after="0" w:line="480" w:lineRule="auto"/>
        <w:jc w:val="both"/>
        <w:rPr>
          <w:rFonts w:ascii="Arial" w:hAnsi="Arial" w:cs="Arial"/>
          <w:sz w:val="24"/>
          <w:szCs w:val="24"/>
        </w:rPr>
      </w:pPr>
    </w:p>
    <w:p w14:paraId="7EF2B002" w14:textId="77777777" w:rsidR="003F7C56" w:rsidRPr="003F7C56" w:rsidRDefault="003F7C56" w:rsidP="003F7C56">
      <w:pPr>
        <w:spacing w:after="0" w:line="480" w:lineRule="auto"/>
        <w:jc w:val="both"/>
        <w:rPr>
          <w:rFonts w:ascii="Arial" w:hAnsi="Arial" w:cs="Arial"/>
          <w:sz w:val="24"/>
          <w:szCs w:val="24"/>
        </w:rPr>
      </w:pPr>
      <w:r w:rsidRPr="003F7C56">
        <w:rPr>
          <w:rFonts w:ascii="Arial" w:hAnsi="Arial" w:cs="Arial"/>
          <w:b/>
          <w:sz w:val="24"/>
          <w:szCs w:val="24"/>
          <w:lang w:val="en-GB"/>
        </w:rPr>
        <w:t>Particle size and zeta potential measurement</w:t>
      </w:r>
    </w:p>
    <w:p w14:paraId="3F57380F" w14:textId="77777777" w:rsidR="003F7C56" w:rsidRPr="003F7C56" w:rsidRDefault="003F7C56" w:rsidP="003F7C56">
      <w:pPr>
        <w:spacing w:after="0" w:line="480" w:lineRule="auto"/>
        <w:jc w:val="both"/>
        <w:rPr>
          <w:rFonts w:ascii="Arial" w:hAnsi="Arial" w:cs="Arial"/>
          <w:sz w:val="24"/>
          <w:szCs w:val="24"/>
          <w:lang w:val="en-GB"/>
        </w:rPr>
      </w:pPr>
    </w:p>
    <w:p w14:paraId="5D071742" w14:textId="7CF7A1D0" w:rsidR="003F7C56" w:rsidRPr="003F7C56" w:rsidRDefault="003F7C56" w:rsidP="003F7C56">
      <w:pPr>
        <w:spacing w:after="0" w:line="480" w:lineRule="auto"/>
        <w:ind w:firstLine="708"/>
        <w:jc w:val="both"/>
        <w:rPr>
          <w:rFonts w:ascii="Arial" w:hAnsi="Arial" w:cs="Arial"/>
          <w:sz w:val="24"/>
          <w:szCs w:val="24"/>
        </w:rPr>
      </w:pPr>
      <w:proofErr w:type="spellStart"/>
      <w:r>
        <w:rPr>
          <w:rFonts w:ascii="Arial" w:hAnsi="Arial" w:cs="Arial"/>
          <w:sz w:val="24"/>
          <w:szCs w:val="24"/>
          <w:lang w:val="en-GB"/>
        </w:rPr>
        <w:t>N</w:t>
      </w:r>
      <w:r w:rsidRPr="003F7C56">
        <w:rPr>
          <w:rFonts w:ascii="Arial" w:hAnsi="Arial" w:cs="Arial"/>
          <w:sz w:val="24"/>
          <w:szCs w:val="24"/>
          <w:lang w:val="en-GB"/>
        </w:rPr>
        <w:t>anoemulsion</w:t>
      </w:r>
      <w:proofErr w:type="spellEnd"/>
      <w:r w:rsidRPr="003F7C56">
        <w:rPr>
          <w:rFonts w:ascii="Arial" w:hAnsi="Arial" w:cs="Arial"/>
          <w:sz w:val="24"/>
          <w:szCs w:val="24"/>
          <w:lang w:val="en-GB"/>
        </w:rPr>
        <w:t xml:space="preserve"> characterization showed that the droplet size were in the </w:t>
      </w:r>
      <w:proofErr w:type="spellStart"/>
      <w:r w:rsidRPr="003F7C56">
        <w:rPr>
          <w:rFonts w:ascii="Arial" w:hAnsi="Arial" w:cs="Arial"/>
          <w:sz w:val="24"/>
          <w:szCs w:val="24"/>
          <w:lang w:val="en-GB"/>
        </w:rPr>
        <w:t>nanoemulsion</w:t>
      </w:r>
      <w:proofErr w:type="spellEnd"/>
      <w:r w:rsidRPr="003F7C56">
        <w:rPr>
          <w:rFonts w:ascii="Arial" w:hAnsi="Arial" w:cs="Arial"/>
          <w:sz w:val="24"/>
          <w:szCs w:val="24"/>
          <w:lang w:val="en-GB"/>
        </w:rPr>
        <w:t xml:space="preserve"> range </w:t>
      </w:r>
      <w:r w:rsidRPr="003F7C56">
        <w:rPr>
          <w:rFonts w:ascii="Arial" w:hAnsi="Arial" w:cs="Arial"/>
          <w:sz w:val="24"/>
          <w:szCs w:val="24"/>
        </w:rPr>
        <w:fldChar w:fldCharType="begin"/>
      </w:r>
      <w:r w:rsidRPr="003F7C56">
        <w:rPr>
          <w:rFonts w:ascii="Arial" w:hAnsi="Arial" w:cs="Arial"/>
          <w:sz w:val="24"/>
          <w:szCs w:val="24"/>
          <w:lang w:val="en-GB"/>
        </w:rPr>
        <w:instrText>ADDIN CSL_CITATION {"citationItems":[{"id":"ITEM-1","itemData":{"DOI":"10.1039/c5sm02958a","ISSN":"17446848","abstract":"Nanoemulsions are kinetically stable liquid-in-liquid dispersions with droplet sizes on the order of 100 nm. Their small size leads to useful properties such as high surface area per unit volume, robust stability, optically transparent appearance, and tunable rheology. Nanoemulsions are finding application in diverse areas such as drug delivery, food, cosmetics, pharmaceuticals, and material synthesis. Additionally, they serve as model systems to understand nanoscale colloidal dispersions. High and low energy methods are used to prepare nanoemulsions, including high pressure homogenization, ultrasonication, phase inversion temperature and emulsion inversion point, as well as recently developed approaches such as bubble bursting method. In this review article, we summarize the major methods to prepare nanoemulsions, theories to predict droplet size, physical conditions and chemical additives which affect droplet stability, and recent applications.","author":[{"dropping-particle":"","family":"Gupta","given":"Ankur","non-dropping-particle":"","parse-names":false,"suffix":""},{"dropping-particle":"","family":"Eral","given":"H. Burak","non-dropping-particle":"","parse-names":false,"suffix":""},{"dropping-particle":"","family":"Hatton","given":"T. Alan","non-dropping-particle":"","parse-names":false,"suffix":""},{"dropping-particle":"","family":"Doyle","given":"Patrick S.","non-dropping-particle":"","parse-names":false,"suffix":""}],"container-title":"Soft Matter","id":"ITEM-1","issue":"11","issued":{"date-parts":[["2016"]]},"page":"2826-2841","publisher":"Royal Society of Chemistry","title":"Nanoemulsions: Formation, properties and applications","type":"article-journal","volume":"12"},"uris":["http://www.mendeley.com/documents/?uuid=b535da1b-9d00-4f92-a989-dcd27f2a9c4f"]}],"mendeley":{"formattedCitation":"(GUPTA &lt;i&gt;et al.&lt;/i&gt;, 2016)","plainTextFormattedCitation":"(GUPTA et al., 2016)","previouslyFormattedCitation":"(GUPTA &lt;i&gt;et al.&lt;/i&gt;, 2016)"},"properties":{"noteIndex":0},"schema":"https://github.com/citation-style-language/schema/raw/master/csl-citation.json"}</w:instrText>
      </w:r>
      <w:r w:rsidRPr="003F7C56">
        <w:rPr>
          <w:rFonts w:ascii="Arial" w:hAnsi="Arial" w:cs="Arial"/>
          <w:sz w:val="24"/>
          <w:szCs w:val="24"/>
          <w:lang w:val="en-GB"/>
        </w:rPr>
        <w:fldChar w:fldCharType="separate"/>
      </w:r>
      <w:r w:rsidRPr="003F7C56">
        <w:rPr>
          <w:rFonts w:ascii="Arial" w:hAnsi="Arial" w:cs="Arial"/>
          <w:sz w:val="24"/>
          <w:szCs w:val="24"/>
          <w:lang w:val="en-GB"/>
        </w:rPr>
        <w:t>(G</w:t>
      </w:r>
      <w:r>
        <w:rPr>
          <w:rFonts w:ascii="Arial" w:hAnsi="Arial" w:cs="Arial"/>
          <w:sz w:val="24"/>
          <w:szCs w:val="24"/>
          <w:lang w:val="en-GB"/>
        </w:rPr>
        <w:t xml:space="preserve">upta </w:t>
      </w:r>
      <w:r w:rsidRPr="003F7C56">
        <w:rPr>
          <w:rFonts w:ascii="Arial" w:hAnsi="Arial" w:cs="Arial"/>
          <w:iCs/>
          <w:sz w:val="24"/>
          <w:szCs w:val="24"/>
          <w:lang w:val="en-GB"/>
        </w:rPr>
        <w:t xml:space="preserve">et al., </w:t>
      </w:r>
      <w:r w:rsidRPr="003F7C56">
        <w:rPr>
          <w:rFonts w:ascii="Arial" w:hAnsi="Arial" w:cs="Arial"/>
          <w:sz w:val="24"/>
          <w:szCs w:val="24"/>
          <w:lang w:val="en-GB"/>
        </w:rPr>
        <w:t>2016)</w:t>
      </w:r>
      <w:r w:rsidRPr="003F7C56">
        <w:rPr>
          <w:rFonts w:ascii="Arial" w:hAnsi="Arial" w:cs="Arial"/>
          <w:sz w:val="24"/>
          <w:szCs w:val="24"/>
          <w:lang w:val="en-GB"/>
        </w:rPr>
        <w:fldChar w:fldCharType="end"/>
      </w:r>
      <w:r w:rsidRPr="003F7C56">
        <w:rPr>
          <w:rFonts w:ascii="Arial" w:hAnsi="Arial" w:cs="Arial"/>
          <w:sz w:val="24"/>
          <w:szCs w:val="24"/>
          <w:lang w:val="en-GB"/>
        </w:rPr>
        <w:t xml:space="preserve">, as shown in Table </w:t>
      </w:r>
      <w:r w:rsidRPr="003F7C56">
        <w:rPr>
          <w:rFonts w:ascii="Arial" w:hAnsi="Arial" w:cs="Arial"/>
          <w:sz w:val="24"/>
          <w:szCs w:val="24"/>
          <w:lang w:val="en-GB"/>
        </w:rPr>
        <w:t>2</w:t>
      </w:r>
      <w:r w:rsidRPr="003F7C56">
        <w:rPr>
          <w:rFonts w:ascii="Arial" w:hAnsi="Arial" w:cs="Arial"/>
          <w:sz w:val="24"/>
          <w:szCs w:val="24"/>
          <w:lang w:val="en-GB"/>
        </w:rPr>
        <w:t>. The mean droplet size of the THC formulation was 237.5 ± 1.457 nm. The mean droplet size of the CBD formulation was 247.2 ± 1.153 nm.</w:t>
      </w:r>
    </w:p>
    <w:p w14:paraId="7414373C" w14:textId="4C6D4565" w:rsidR="003F7C56" w:rsidRPr="003F7C56" w:rsidRDefault="003F7C56" w:rsidP="003F7C56">
      <w:pPr>
        <w:spacing w:after="0" w:line="480" w:lineRule="auto"/>
        <w:ind w:firstLine="708"/>
        <w:jc w:val="both"/>
        <w:rPr>
          <w:rFonts w:ascii="Arial" w:hAnsi="Arial" w:cs="Arial"/>
          <w:sz w:val="24"/>
          <w:szCs w:val="24"/>
        </w:rPr>
      </w:pPr>
      <w:r w:rsidRPr="003F7C56">
        <w:rPr>
          <w:rFonts w:ascii="Arial" w:hAnsi="Arial" w:cs="Arial"/>
          <w:sz w:val="24"/>
          <w:szCs w:val="24"/>
          <w:lang w:val="en-GB"/>
        </w:rPr>
        <w:t xml:space="preserve">The PDI is a dimensionless measurement that ranges from 0 to 1.0 and reflects the particle size distribution. The lower the PDI value, the more concentrated the particle size distribution and the less dispersed the emulsion </w:t>
      </w:r>
      <w:r w:rsidRPr="003F7C56">
        <w:rPr>
          <w:rFonts w:ascii="Arial" w:hAnsi="Arial" w:cs="Arial"/>
          <w:sz w:val="24"/>
          <w:szCs w:val="24"/>
        </w:rPr>
        <w:fldChar w:fldCharType="begin"/>
      </w:r>
      <w:r w:rsidRPr="003F7C56">
        <w:rPr>
          <w:rFonts w:ascii="Arial" w:hAnsi="Arial" w:cs="Arial"/>
          <w:sz w:val="24"/>
          <w:szCs w:val="24"/>
          <w:lang w:val="en-GB"/>
        </w:rPr>
        <w:instrText>ADDIN CSL_CITATION {"citationItems":[{"id":"ITEM-1","itemData":{"DOI":"10.1016/j.ijbiomac.2020.03.063","ISSN":"18790003","PMID":"32169453","abstract":"The influence of physicochemical properties of carrier oils on nanoemulsion stability and the bioaccessibility of lycopene were studied. Lycopene-loaded nanoemulsions were prepared by using sesame oil, linseed oil or walnut oil as the oil phase and lactoferrin as the emulsifier. The stability was investigated by particle size, zeta potential, pH sensitivity, thermal stability and lycopene retention. Results showed that the stability was positively correlated with oil density but negatively related to oil viscosity and unsaturation degree; the lycopene nanoemulsion prepared by sesame oil exhibited greater stability and a slower degradation rate of lycopene compared to the other nanoemulsions. In addition, the lycopene retention in sesame oil-nanoemulsions was significantly higher during the first three weeks of storage. The bioaccessibility of lycopene, as measured by a simulated gastrointestinal model, was greatly improved in the nanoemulsion system. The lycopene bioaccessibility was around 25% in sesame oil- and linseed oil-nanoemulsions, and 18% in walnut oil-nanoemulsions, showing a similar trend with their stability. This information may facilitate the design of more efficacious lycopene-fortified delivery systems.","author":[{"dropping-particle":"","family":"Zhao","given":"Caicai","non-dropping-particle":"","parse-names":false,"suffix":""},{"dropping-particle":"","family":"Wei","given":"Liping","non-dropping-particle":"","parse-names":false,"suffix":""},{"dropping-particle":"","family":"Yin","given":"Bobo","non-dropping-particle":"","parse-names":false,"suffix":""},{"dropping-particle":"","family":"Liu","given":"Fuguo","non-dropping-particle":"","parse-names":false,"suffix":""},{"dropping-particle":"","family":"Li","given":"Junyi","non-dropping-particle":"","parse-names":false,"suffix":""},{"dropping-particle":"","family":"Liu","given":"Xuebo","non-dropping-particle":"","parse-names":false,"suffix":""},{"dropping-particle":"","family":"Wang","given":"Jianguo","non-dropping-particle":"","parse-names":false,"suffix":""},{"dropping-particle":"","family":"Wang","given":"Yutang","non-dropping-particle":"","parse-names":false,"suffix":""}],"container-title":"International Journal of Biological Macromolecules","id":"ITEM-1","issued":{"date-parts":[["2020"]]},"page":"912-920","publisher":"Elsevier B.V.","title":"Encapsulation of lycopene within oil-in-water nanoemulsions using lactoferrin: Impact of carrier oils on physicochemical stability and bioaccessibility","type":"article-journal","volume":"153"},"uris":["http://www.mendeley.com/documents/?uuid=10b286c9-a99d-413b-a339-3644e7e2fd9c"]}],"mendeley":{"formattedCitation":"(ZHAO &lt;i&gt;et al.&lt;/i&gt;, 2020)","plainTextFormattedCitation":"(ZHAO et al., 2020)","previouslyFormattedCitation":"(ZHAO &lt;i&gt;et al.&lt;/i&gt;, 2020)"},"properties":{"noteIndex":0},"schema":"https://github.com/citation-style-language/schema/raw/master/csl-citation.json"}</w:instrText>
      </w:r>
      <w:r w:rsidRPr="003F7C56">
        <w:rPr>
          <w:rFonts w:ascii="Arial" w:hAnsi="Arial" w:cs="Arial"/>
          <w:sz w:val="24"/>
          <w:szCs w:val="24"/>
          <w:lang w:val="en-GB"/>
        </w:rPr>
        <w:fldChar w:fldCharType="separate"/>
      </w:r>
      <w:r w:rsidRPr="003F7C56">
        <w:rPr>
          <w:rFonts w:ascii="Arial" w:hAnsi="Arial" w:cs="Arial"/>
          <w:sz w:val="24"/>
          <w:szCs w:val="24"/>
          <w:lang w:val="en-GB"/>
        </w:rPr>
        <w:t>(Z</w:t>
      </w:r>
      <w:r>
        <w:rPr>
          <w:rFonts w:ascii="Arial" w:hAnsi="Arial" w:cs="Arial"/>
          <w:sz w:val="24"/>
          <w:szCs w:val="24"/>
          <w:lang w:val="en-GB"/>
        </w:rPr>
        <w:t>hao et al</w:t>
      </w:r>
      <w:r w:rsidRPr="003F7C56">
        <w:rPr>
          <w:rFonts w:ascii="Arial" w:hAnsi="Arial" w:cs="Arial"/>
          <w:i/>
          <w:sz w:val="24"/>
          <w:szCs w:val="24"/>
          <w:lang w:val="en-GB"/>
        </w:rPr>
        <w:t>.</w:t>
      </w:r>
      <w:r w:rsidRPr="003F7C56">
        <w:rPr>
          <w:rFonts w:ascii="Arial" w:hAnsi="Arial" w:cs="Arial"/>
          <w:sz w:val="24"/>
          <w:szCs w:val="24"/>
          <w:lang w:val="en-GB"/>
        </w:rPr>
        <w:t>, 2020)</w:t>
      </w:r>
      <w:r w:rsidRPr="003F7C56">
        <w:rPr>
          <w:rFonts w:ascii="Arial" w:hAnsi="Arial" w:cs="Arial"/>
          <w:sz w:val="24"/>
          <w:szCs w:val="24"/>
          <w:lang w:val="en-GB"/>
        </w:rPr>
        <w:fldChar w:fldCharType="end"/>
      </w:r>
      <w:r w:rsidRPr="003F7C56">
        <w:rPr>
          <w:rFonts w:ascii="Arial" w:hAnsi="Arial" w:cs="Arial"/>
          <w:sz w:val="24"/>
          <w:szCs w:val="24"/>
          <w:lang w:val="en-GB"/>
        </w:rPr>
        <w:t xml:space="preserve">. A low PDI value (&lt; 0.1) indicates that the emulsion is narrowly monodispersed </w:t>
      </w:r>
      <w:r w:rsidRPr="003F7C56">
        <w:rPr>
          <w:rFonts w:ascii="Arial" w:hAnsi="Arial" w:cs="Arial"/>
          <w:sz w:val="24"/>
          <w:szCs w:val="24"/>
        </w:rPr>
        <w:fldChar w:fldCharType="begin"/>
      </w:r>
      <w:r w:rsidRPr="003F7C56">
        <w:rPr>
          <w:rFonts w:ascii="Arial" w:hAnsi="Arial" w:cs="Arial"/>
          <w:sz w:val="24"/>
          <w:szCs w:val="24"/>
          <w:lang w:val="en-GB"/>
        </w:rPr>
        <w:instrText>ADDIN CSL_CITATION {"citationItems":[{"id":"ITEM-1","itemData":{"DOI":"10.1016/j.ultsonch.2012.04.005","ISSN":"18732828","PMID":"22633626","abstract":"In the present investigation, the operating efficiency of a bench-top air-driven microfluidizer has been compared to that of a bench-top high power ultrasound horn in the production of pharmaceutical grade nanoemulsions using aspirin as a model drug. The influence of important process variables as well as the pre-homogenization and drug loading on the resultant mean droplet diameter and size distribution of emulsion droplets was studied in an oil-in-water nanoemulsion incorporated with a model drug aspirin. Results obtained show that both the emulsification methods were capable of producing very fine nanoemulsions containing aspirin with the minimum droplet size ranging from 150 to 170 nm. In case of using the microfluidizer, it has been observed that the size of the emulsion droplets obtained was almost independent of the applied microfluidization pressure (200-600 bar) and the number of passes (up to 10 passes) while the pre-homogenization and drug loading had a marginal effect in increasing the droplet size. Whereas, in the case of ultrasound emulsification, the droplet size was generally decreased with an increase in sonication amplitude (50-70%) and period of sonication but the resultant emulsion was found to be dependent on the pre-homogenization and drug loading. The STEM microscopic observations illustrated that the optimized formulations obtained using ultrasound cavitation technique are comparable to microfluidized emulsions. These comparative results demonstrated that ultrasound cavitation is a relatively energy-efficient yet promising method of pharmaceutical nanoemulsions as compared to microfluidizer although the means used to generate the nanoemulsions are different. © 2012 Elsevier B.V. All rights reserved.","author":[{"dropping-particle":"","family":"Tang","given":"Siah Ying","non-dropping-particle":"","parse-names":false,"suffix":""},{"dropping-particle":"","family":"Shridharan","given":"Parthasarathy","non-dropping-particle":"","parse-names":false,"suffix":""},{"dropping-particle":"","family":"Sivakumar","given":"Manickam","non-dropping-particle":"","parse-names":false,"suffix":""}],"container-title":"Ultrasonics Sonochemistry","id":"ITEM-1","issue":"1","issued":{"date-parts":[["2013"]]},"page":"485-497","publisher":"Elsevier B.V.","title":"Impact of process parameters in the generation of novel aspirin nanoemulsions - Comparative studies between ultrasound cavitation and microfluidizer","type":"article-journal","volume":"20"},"uris":["http://www.mendeley.com/documents/?uuid=e3925df7-5557-431e-a6b3-25ca0c2411af"]}],"mendeley":{"formattedCitation":"(TANG; SHRIDHARAN; SIVAKUMAR, 2013)","plainTextFormattedCitation":"(TANG; SHRIDHARAN; SIVAKUMAR, 2013)","previouslyFormattedCitation":"(TANG; SHRIDHARAN; SIVAKUMAR, 2013)"},"properties":{"noteIndex":0},"schema":"https://github.com/citation-style-language/schema/raw/master/csl-citation.json"}</w:instrText>
      </w:r>
      <w:r w:rsidRPr="003F7C56">
        <w:rPr>
          <w:rFonts w:ascii="Arial" w:hAnsi="Arial" w:cs="Arial"/>
          <w:sz w:val="24"/>
          <w:szCs w:val="24"/>
          <w:lang w:val="en-GB"/>
        </w:rPr>
        <w:fldChar w:fldCharType="separate"/>
      </w:r>
      <w:r w:rsidRPr="003F7C56">
        <w:rPr>
          <w:rFonts w:ascii="Arial" w:hAnsi="Arial" w:cs="Arial"/>
          <w:sz w:val="24"/>
          <w:szCs w:val="24"/>
          <w:lang w:val="en-GB"/>
        </w:rPr>
        <w:t>(T</w:t>
      </w:r>
      <w:r>
        <w:rPr>
          <w:rFonts w:ascii="Arial" w:hAnsi="Arial" w:cs="Arial"/>
          <w:sz w:val="24"/>
          <w:szCs w:val="24"/>
          <w:lang w:val="en-GB"/>
        </w:rPr>
        <w:t>ang et al</w:t>
      </w:r>
      <w:r w:rsidRPr="003F7C56">
        <w:rPr>
          <w:rFonts w:ascii="Arial" w:hAnsi="Arial" w:cs="Arial"/>
          <w:sz w:val="24"/>
          <w:szCs w:val="24"/>
          <w:lang w:val="en-GB"/>
        </w:rPr>
        <w:t>, 2013)</w:t>
      </w:r>
      <w:r w:rsidRPr="003F7C56">
        <w:rPr>
          <w:rFonts w:ascii="Arial" w:hAnsi="Arial" w:cs="Arial"/>
          <w:sz w:val="24"/>
          <w:szCs w:val="24"/>
          <w:lang w:val="en-GB"/>
        </w:rPr>
        <w:fldChar w:fldCharType="end"/>
      </w:r>
      <w:r w:rsidRPr="003F7C56">
        <w:rPr>
          <w:rFonts w:ascii="Arial" w:hAnsi="Arial" w:cs="Arial"/>
          <w:sz w:val="24"/>
          <w:szCs w:val="24"/>
          <w:lang w:val="en-GB"/>
        </w:rPr>
        <w:t>.</w:t>
      </w:r>
    </w:p>
    <w:p w14:paraId="4697E717" w14:textId="48FCF0FC" w:rsidR="003F7C56" w:rsidRPr="003F7C56" w:rsidRDefault="003F7C56" w:rsidP="003F7C56">
      <w:pPr>
        <w:spacing w:after="0" w:line="480" w:lineRule="auto"/>
        <w:ind w:firstLine="708"/>
        <w:jc w:val="both"/>
        <w:rPr>
          <w:rFonts w:ascii="Arial" w:hAnsi="Arial" w:cs="Arial"/>
          <w:sz w:val="24"/>
          <w:szCs w:val="24"/>
        </w:rPr>
      </w:pPr>
      <w:r w:rsidRPr="003F7C56">
        <w:rPr>
          <w:rFonts w:ascii="Arial" w:hAnsi="Arial" w:cs="Arial"/>
          <w:sz w:val="24"/>
          <w:szCs w:val="24"/>
          <w:lang w:val="en-GB"/>
        </w:rPr>
        <w:t xml:space="preserve">The zeta potential results of the </w:t>
      </w:r>
      <w:proofErr w:type="spellStart"/>
      <w:r w:rsidRPr="003F7C56">
        <w:rPr>
          <w:rFonts w:ascii="Arial" w:hAnsi="Arial" w:cs="Arial"/>
          <w:sz w:val="24"/>
          <w:szCs w:val="24"/>
          <w:lang w:val="en-GB"/>
        </w:rPr>
        <w:t>nanoemulsion</w:t>
      </w:r>
      <w:proofErr w:type="spellEnd"/>
      <w:r w:rsidRPr="003F7C56">
        <w:rPr>
          <w:rFonts w:ascii="Arial" w:hAnsi="Arial" w:cs="Arial"/>
          <w:sz w:val="24"/>
          <w:szCs w:val="24"/>
          <w:lang w:val="en-GB"/>
        </w:rPr>
        <w:t xml:space="preserve"> showed values of – 33.9 to –32.4 mV, being classified as stable. The greater the droplet surface charge, in </w:t>
      </w:r>
      <w:r w:rsidRPr="003F7C56">
        <w:rPr>
          <w:rFonts w:ascii="Arial" w:hAnsi="Arial" w:cs="Arial"/>
          <w:sz w:val="24"/>
          <w:szCs w:val="24"/>
          <w:lang w:val="en-GB"/>
        </w:rPr>
        <w:lastRenderedPageBreak/>
        <w:t xml:space="preserve">module, the greater the stability of the emulsion, since the inter droplet repulsive forces prevent destabilization mechanisms </w:t>
      </w:r>
      <w:r w:rsidRPr="003F7C56">
        <w:rPr>
          <w:rFonts w:ascii="Arial" w:hAnsi="Arial" w:cs="Arial"/>
          <w:sz w:val="24"/>
          <w:szCs w:val="24"/>
        </w:rPr>
        <w:fldChar w:fldCharType="begin"/>
      </w:r>
      <w:r w:rsidRPr="003F7C56">
        <w:rPr>
          <w:rFonts w:ascii="Arial" w:hAnsi="Arial" w:cs="Arial"/>
          <w:sz w:val="24"/>
          <w:szCs w:val="24"/>
          <w:lang w:val="en-GB"/>
        </w:rPr>
        <w:instrText>ADDIN CSL_CITATION {"citationItems":[{"id":"ITEM-1","itemData":{"DOI":"10.1016/j.jcis.2006.07.055","ISSN":"00219797","PMID":"16905141","abstract":"Paraffin oil-in-water nano-emulsions stabilized by Tween 80/Span 80 were prepared using the emulsion inversion point method at different emulsification temperatures. Nano-emulsions with droplet size below 200 nm were formed above a critical surfactant-to-oil ratio of 0.20 at 50 °C. The main destabilization mechanism of the systems was found to be Ostwald ripening. An interesting phenomenon was that the Ostwald ripening rate declined as the surfactant concentration rose. Furthermore, flocculation was also found to contribute to the instability of the nano-emulsions, especially for those with low surfactant concentrations. Study on the electrophoretic properties of emulsion droplets revealed a negative value of the zeta potential, which was strongly dependent on the pH of the systems. © 2006 Elsevier Inc. All rights reserved.","author":[{"dropping-particle":"","family":"Liu","given":"Weirong","non-dropping-particle":"","parse-names":false,"suffix":""},{"dropping-particle":"","family":"Sun","given":"Dejun","non-dropping-particle":"","parse-names":false,"suffix":""},{"dropping-particle":"","family":"Li","given":"Caifu","non-dropping-particle":"","parse-names":false,"suffix":""},{"dropping-particle":"","family":"Liu","given":"Qian","non-dropping-particle":"","parse-names":false,"suffix":""},{"dropping-particle":"","family":"Xu","given":"Jian","non-dropping-particle":"","parse-names":false,"suffix":""}],"container-title":"Journal of Colloid and Interface Science","id":"ITEM-1","issue":"2","issued":{"date-parts":[["2006"]]},"page":"557-563","title":"Formation and stability of paraffin oil-in-water nano-emulsions prepared by the emulsion inversion point method","type":"article-journal","volume":"303"},"uris":["http://www.mendeley.com/documents/?uuid=ed934280-41f9-4659-8be1-28a3cdc2f495"]}],"mendeley":{"formattedCitation":"(LIU, W. &lt;i&gt;et al.&lt;/i&gt;, 2006)","plainTextFormattedCitation":"(LIU, W. et al., 2006)","previouslyFormattedCitation":"(LIU, W. &lt;i&gt;et al.&lt;/i&gt;, 2006)"},"properties":{"noteIndex":0},"schema":"https://github.com/citation-style-language/schema/raw/master/csl-citation.json"}</w:instrText>
      </w:r>
      <w:r w:rsidRPr="003F7C56">
        <w:rPr>
          <w:rFonts w:ascii="Arial" w:hAnsi="Arial" w:cs="Arial"/>
          <w:sz w:val="24"/>
          <w:szCs w:val="24"/>
          <w:lang w:val="en-GB"/>
        </w:rPr>
        <w:fldChar w:fldCharType="separate"/>
      </w:r>
      <w:r w:rsidRPr="003F7C56">
        <w:rPr>
          <w:rFonts w:ascii="Arial" w:hAnsi="Arial" w:cs="Arial"/>
          <w:sz w:val="24"/>
          <w:szCs w:val="24"/>
          <w:lang w:val="en-GB"/>
        </w:rPr>
        <w:t>(L</w:t>
      </w:r>
      <w:r>
        <w:rPr>
          <w:rFonts w:ascii="Arial" w:hAnsi="Arial" w:cs="Arial"/>
          <w:sz w:val="24"/>
          <w:szCs w:val="24"/>
          <w:lang w:val="en-GB"/>
        </w:rPr>
        <w:t>iu et al</w:t>
      </w:r>
      <w:r w:rsidRPr="003F7C56">
        <w:rPr>
          <w:rFonts w:ascii="Arial" w:hAnsi="Arial" w:cs="Arial"/>
          <w:i/>
          <w:sz w:val="24"/>
          <w:szCs w:val="24"/>
          <w:lang w:val="en-GB"/>
        </w:rPr>
        <w:t>.</w:t>
      </w:r>
      <w:r w:rsidRPr="003F7C56">
        <w:rPr>
          <w:rFonts w:ascii="Arial" w:hAnsi="Arial" w:cs="Arial"/>
          <w:sz w:val="24"/>
          <w:szCs w:val="24"/>
          <w:lang w:val="en-GB"/>
        </w:rPr>
        <w:t>, 2006)</w:t>
      </w:r>
      <w:r w:rsidRPr="003F7C56">
        <w:rPr>
          <w:rFonts w:ascii="Arial" w:hAnsi="Arial" w:cs="Arial"/>
          <w:sz w:val="24"/>
          <w:szCs w:val="24"/>
          <w:lang w:val="en-GB"/>
        </w:rPr>
        <w:fldChar w:fldCharType="end"/>
      </w:r>
      <w:r w:rsidRPr="003F7C56">
        <w:rPr>
          <w:rFonts w:ascii="Arial" w:hAnsi="Arial" w:cs="Arial"/>
          <w:sz w:val="24"/>
          <w:szCs w:val="24"/>
          <w:lang w:val="en-GB"/>
        </w:rPr>
        <w:t>. In the present work, despite the non-ionic surfactant used, the negative zeta potential values may be related to the adsorption of hydroxyl ions (OH</w:t>
      </w:r>
      <w:r w:rsidRPr="003F7C56">
        <w:rPr>
          <w:rFonts w:ascii="Arial" w:hAnsi="Arial" w:cs="Arial"/>
          <w:sz w:val="24"/>
          <w:szCs w:val="24"/>
          <w:vertAlign w:val="superscript"/>
          <w:lang w:val="en-GB"/>
        </w:rPr>
        <w:t>-</w:t>
      </w:r>
      <w:r w:rsidRPr="003F7C56">
        <w:rPr>
          <w:rFonts w:ascii="Arial" w:hAnsi="Arial" w:cs="Arial"/>
          <w:sz w:val="24"/>
          <w:szCs w:val="24"/>
          <w:lang w:val="en-GB"/>
        </w:rPr>
        <w:t>) at the oil-water interface, due to hydrogen bonds of the ethylene oxide blocks of the Pluronic</w:t>
      </w:r>
      <w:r w:rsidRPr="003F7C56">
        <w:rPr>
          <w:rFonts w:ascii="Arial" w:hAnsi="Arial" w:cs="Arial"/>
          <w:sz w:val="24"/>
          <w:szCs w:val="24"/>
          <w:vertAlign w:val="superscript"/>
          <w:lang w:val="en-GB"/>
        </w:rPr>
        <w:t>®</w:t>
      </w:r>
      <w:r w:rsidRPr="003F7C56">
        <w:rPr>
          <w:rFonts w:ascii="Arial" w:hAnsi="Arial" w:cs="Arial"/>
          <w:sz w:val="24"/>
          <w:szCs w:val="24"/>
          <w:lang w:val="en-GB"/>
        </w:rPr>
        <w:t xml:space="preserve"> F127.</w:t>
      </w:r>
    </w:p>
    <w:p w14:paraId="25F2C0BF" w14:textId="77777777" w:rsidR="003F7C56" w:rsidRPr="003F7C56" w:rsidRDefault="003F7C56" w:rsidP="003F7C56">
      <w:pPr>
        <w:spacing w:after="0" w:line="480" w:lineRule="auto"/>
        <w:jc w:val="both"/>
        <w:rPr>
          <w:rFonts w:ascii="Arial" w:hAnsi="Arial" w:cs="Arial"/>
          <w:color w:val="000000"/>
          <w:sz w:val="24"/>
          <w:szCs w:val="24"/>
          <w:lang w:val="en-GB"/>
        </w:rPr>
      </w:pPr>
    </w:p>
    <w:p w14:paraId="493F3201" w14:textId="1B232246" w:rsidR="003F7C56" w:rsidRPr="003F7C56" w:rsidRDefault="003F7C56" w:rsidP="003F7C56">
      <w:pPr>
        <w:spacing w:after="0" w:line="480" w:lineRule="auto"/>
        <w:jc w:val="both"/>
        <w:rPr>
          <w:rFonts w:ascii="Arial" w:hAnsi="Arial" w:cs="Arial"/>
          <w:sz w:val="24"/>
          <w:szCs w:val="24"/>
        </w:rPr>
      </w:pPr>
      <w:r w:rsidRPr="003F7C56">
        <w:rPr>
          <w:rFonts w:ascii="Arial" w:hAnsi="Arial" w:cs="Arial"/>
          <w:color w:val="000000"/>
          <w:sz w:val="24"/>
          <w:szCs w:val="24"/>
          <w:lang w:val="en-GB"/>
        </w:rPr>
        <w:t xml:space="preserve">Table 2 – Characterization of </w:t>
      </w:r>
      <w:r>
        <w:rPr>
          <w:rFonts w:ascii="Arial" w:hAnsi="Arial" w:cs="Arial"/>
          <w:color w:val="000000"/>
          <w:sz w:val="24"/>
          <w:szCs w:val="24"/>
          <w:lang w:val="en-GB"/>
        </w:rPr>
        <w:t>cannabidiol (CBD)</w:t>
      </w:r>
      <w:r w:rsidRPr="003F7C56">
        <w:rPr>
          <w:rFonts w:ascii="Arial" w:hAnsi="Arial" w:cs="Arial"/>
          <w:color w:val="000000"/>
          <w:sz w:val="24"/>
          <w:szCs w:val="24"/>
          <w:lang w:val="en-GB"/>
        </w:rPr>
        <w:t xml:space="preserve"> </w:t>
      </w:r>
      <w:proofErr w:type="spellStart"/>
      <w:r w:rsidRPr="003F7C56">
        <w:rPr>
          <w:rFonts w:ascii="Arial" w:hAnsi="Arial" w:cs="Arial"/>
          <w:color w:val="000000"/>
          <w:sz w:val="24"/>
          <w:szCs w:val="24"/>
          <w:lang w:val="en-GB"/>
        </w:rPr>
        <w:t>nanoemulsion</w:t>
      </w:r>
      <w:proofErr w:type="spellEnd"/>
      <w:r>
        <w:rPr>
          <w:rFonts w:ascii="Arial" w:hAnsi="Arial" w:cs="Arial"/>
          <w:color w:val="000000"/>
          <w:sz w:val="24"/>
          <w:szCs w:val="24"/>
          <w:lang w:val="en-GB"/>
        </w:rPr>
        <w:t>.</w:t>
      </w:r>
    </w:p>
    <w:tbl>
      <w:tblPr>
        <w:tblW w:w="8494" w:type="dxa"/>
        <w:tblLayout w:type="fixed"/>
        <w:tblLook w:val="04A0" w:firstRow="1" w:lastRow="0" w:firstColumn="1" w:lastColumn="0" w:noHBand="0" w:noVBand="1"/>
      </w:tblPr>
      <w:tblGrid>
        <w:gridCol w:w="2124"/>
        <w:gridCol w:w="2554"/>
        <w:gridCol w:w="1693"/>
        <w:gridCol w:w="2123"/>
      </w:tblGrid>
      <w:tr w:rsidR="003F7C56" w:rsidRPr="003F7C56" w14:paraId="769C29EE" w14:textId="77777777" w:rsidTr="00497537">
        <w:tc>
          <w:tcPr>
            <w:tcW w:w="2123" w:type="dxa"/>
          </w:tcPr>
          <w:p w14:paraId="186E3824" w14:textId="77777777" w:rsidR="003F7C56" w:rsidRPr="003F7C56" w:rsidRDefault="003F7C56" w:rsidP="003F7C56">
            <w:pPr>
              <w:spacing w:after="0" w:line="480" w:lineRule="auto"/>
              <w:jc w:val="both"/>
              <w:rPr>
                <w:rFonts w:ascii="Arial" w:eastAsia="Calibri" w:hAnsi="Arial" w:cs="Arial"/>
                <w:b/>
                <w:bCs/>
                <w:kern w:val="0"/>
                <w:sz w:val="24"/>
                <w:szCs w:val="24"/>
                <w:lang w:val="pt-BR"/>
              </w:rPr>
            </w:pPr>
            <w:r w:rsidRPr="003F7C56">
              <w:rPr>
                <w:rFonts w:ascii="Arial" w:eastAsia="Times New Roman" w:hAnsi="Arial" w:cs="Arial"/>
                <w:b/>
                <w:bCs/>
                <w:color w:val="000000"/>
                <w:kern w:val="0"/>
                <w:sz w:val="24"/>
                <w:szCs w:val="24"/>
                <w:lang w:val="en-GB" w:eastAsia="pt-BR"/>
              </w:rPr>
              <w:t>Formulation</w:t>
            </w:r>
          </w:p>
        </w:tc>
        <w:tc>
          <w:tcPr>
            <w:tcW w:w="2554" w:type="dxa"/>
          </w:tcPr>
          <w:p w14:paraId="576C8682" w14:textId="77777777" w:rsidR="003F7C56" w:rsidRPr="003F7C56" w:rsidRDefault="003F7C56" w:rsidP="003F7C56">
            <w:pPr>
              <w:spacing w:after="0" w:line="480" w:lineRule="auto"/>
              <w:jc w:val="center"/>
              <w:rPr>
                <w:rFonts w:ascii="Arial" w:eastAsia="Calibri" w:hAnsi="Arial" w:cs="Arial"/>
                <w:b/>
                <w:bCs/>
                <w:kern w:val="0"/>
                <w:sz w:val="24"/>
                <w:szCs w:val="24"/>
                <w:lang w:val="pt-BR"/>
              </w:rPr>
            </w:pPr>
            <w:r w:rsidRPr="003F7C56">
              <w:rPr>
                <w:rFonts w:ascii="Arial" w:eastAsia="Times New Roman" w:hAnsi="Arial" w:cs="Arial"/>
                <w:b/>
                <w:bCs/>
                <w:color w:val="000000"/>
                <w:kern w:val="0"/>
                <w:sz w:val="24"/>
                <w:szCs w:val="24"/>
                <w:lang w:val="en-GB" w:eastAsia="pt-BR"/>
              </w:rPr>
              <w:t>Droplet size (nm)</w:t>
            </w:r>
          </w:p>
        </w:tc>
        <w:tc>
          <w:tcPr>
            <w:tcW w:w="1693" w:type="dxa"/>
          </w:tcPr>
          <w:p w14:paraId="7971035D" w14:textId="77777777" w:rsidR="003F7C56" w:rsidRPr="003F7C56" w:rsidRDefault="003F7C56" w:rsidP="003F7C56">
            <w:pPr>
              <w:spacing w:after="0" w:line="480" w:lineRule="auto"/>
              <w:jc w:val="center"/>
              <w:rPr>
                <w:rFonts w:ascii="Arial" w:eastAsia="Calibri" w:hAnsi="Arial" w:cs="Arial"/>
                <w:b/>
                <w:bCs/>
                <w:kern w:val="0"/>
                <w:sz w:val="24"/>
                <w:szCs w:val="24"/>
                <w:lang w:val="pt-BR"/>
              </w:rPr>
            </w:pPr>
            <w:r w:rsidRPr="003F7C56">
              <w:rPr>
                <w:rFonts w:ascii="Arial" w:eastAsia="Times New Roman" w:hAnsi="Arial" w:cs="Arial"/>
                <w:b/>
                <w:bCs/>
                <w:color w:val="000000"/>
                <w:kern w:val="0"/>
                <w:sz w:val="24"/>
                <w:szCs w:val="24"/>
                <w:lang w:val="en-GB" w:eastAsia="pt-BR"/>
              </w:rPr>
              <w:t>PDI</w:t>
            </w:r>
          </w:p>
        </w:tc>
        <w:tc>
          <w:tcPr>
            <w:tcW w:w="2123" w:type="dxa"/>
          </w:tcPr>
          <w:p w14:paraId="7F9AF454" w14:textId="77777777" w:rsidR="003F7C56" w:rsidRPr="003F7C56" w:rsidRDefault="003F7C56" w:rsidP="003F7C56">
            <w:pPr>
              <w:spacing w:after="0" w:line="480" w:lineRule="auto"/>
              <w:jc w:val="center"/>
              <w:rPr>
                <w:rFonts w:ascii="Arial" w:eastAsia="Calibri" w:hAnsi="Arial" w:cs="Arial"/>
                <w:b/>
                <w:bCs/>
                <w:kern w:val="0"/>
                <w:sz w:val="24"/>
                <w:szCs w:val="24"/>
                <w:lang w:val="pt-BR"/>
              </w:rPr>
            </w:pPr>
            <w:r w:rsidRPr="003F7C56">
              <w:rPr>
                <w:rFonts w:ascii="Arial" w:eastAsia="Times New Roman" w:hAnsi="Arial" w:cs="Arial"/>
                <w:b/>
                <w:bCs/>
                <w:color w:val="000000"/>
                <w:kern w:val="0"/>
                <w:sz w:val="24"/>
                <w:szCs w:val="24"/>
                <w:lang w:val="en-GB" w:eastAsia="pt-BR"/>
              </w:rPr>
              <w:t>ZP (mV)</w:t>
            </w:r>
          </w:p>
        </w:tc>
      </w:tr>
      <w:tr w:rsidR="003F7C56" w:rsidRPr="003F7C56" w14:paraId="38A00DE1" w14:textId="77777777" w:rsidTr="00497537">
        <w:tc>
          <w:tcPr>
            <w:tcW w:w="2123" w:type="dxa"/>
          </w:tcPr>
          <w:p w14:paraId="6001938F" w14:textId="77777777" w:rsidR="003F7C56" w:rsidRPr="003F7C56" w:rsidRDefault="003F7C56" w:rsidP="003F7C56">
            <w:pPr>
              <w:spacing w:after="0" w:line="480" w:lineRule="auto"/>
              <w:jc w:val="both"/>
              <w:rPr>
                <w:rFonts w:ascii="Arial" w:eastAsia="Calibri" w:hAnsi="Arial" w:cs="Arial"/>
                <w:kern w:val="0"/>
                <w:sz w:val="24"/>
                <w:szCs w:val="24"/>
                <w:lang w:val="pt-BR"/>
              </w:rPr>
            </w:pPr>
            <w:r w:rsidRPr="003F7C56">
              <w:rPr>
                <w:rFonts w:ascii="Arial" w:eastAsia="Times New Roman" w:hAnsi="Arial" w:cs="Arial"/>
                <w:color w:val="000000"/>
                <w:kern w:val="0"/>
                <w:sz w:val="24"/>
                <w:szCs w:val="24"/>
                <w:lang w:val="en-GB" w:eastAsia="pt-BR"/>
              </w:rPr>
              <w:t xml:space="preserve">CBD </w:t>
            </w:r>
            <w:proofErr w:type="spellStart"/>
            <w:r w:rsidRPr="003F7C56">
              <w:rPr>
                <w:rFonts w:ascii="Arial" w:eastAsia="Times New Roman" w:hAnsi="Arial" w:cs="Arial"/>
                <w:color w:val="000000"/>
                <w:kern w:val="0"/>
                <w:sz w:val="24"/>
                <w:szCs w:val="24"/>
                <w:lang w:val="en-GB" w:eastAsia="pt-BR"/>
              </w:rPr>
              <w:t>nanoemulsion</w:t>
            </w:r>
            <w:proofErr w:type="spellEnd"/>
          </w:p>
        </w:tc>
        <w:tc>
          <w:tcPr>
            <w:tcW w:w="2554" w:type="dxa"/>
          </w:tcPr>
          <w:p w14:paraId="3786B7C8" w14:textId="77777777" w:rsidR="003F7C56" w:rsidRPr="003F7C56" w:rsidRDefault="003F7C56" w:rsidP="003F7C56">
            <w:pPr>
              <w:spacing w:after="0" w:line="480" w:lineRule="auto"/>
              <w:jc w:val="center"/>
              <w:rPr>
                <w:rFonts w:ascii="Arial" w:eastAsia="Calibri" w:hAnsi="Arial" w:cs="Arial"/>
                <w:kern w:val="0"/>
                <w:sz w:val="24"/>
                <w:szCs w:val="24"/>
                <w:lang w:val="pt-BR"/>
              </w:rPr>
            </w:pPr>
            <w:r w:rsidRPr="003F7C56">
              <w:rPr>
                <w:rFonts w:ascii="Arial" w:eastAsia="Times New Roman" w:hAnsi="Arial" w:cs="Arial"/>
                <w:color w:val="000000"/>
                <w:kern w:val="0"/>
                <w:sz w:val="24"/>
                <w:szCs w:val="24"/>
                <w:lang w:val="en-GB" w:eastAsia="pt-BR"/>
              </w:rPr>
              <w:t xml:space="preserve">247.2 </w:t>
            </w:r>
            <w:r w:rsidRPr="003F7C56">
              <w:rPr>
                <w:rFonts w:ascii="Arial" w:eastAsia="Calibri" w:hAnsi="Arial" w:cs="Arial"/>
                <w:kern w:val="0"/>
                <w:sz w:val="24"/>
                <w:szCs w:val="24"/>
                <w:lang w:val="en-GB"/>
              </w:rPr>
              <w:t>± 1.153</w:t>
            </w:r>
          </w:p>
        </w:tc>
        <w:tc>
          <w:tcPr>
            <w:tcW w:w="1693" w:type="dxa"/>
          </w:tcPr>
          <w:p w14:paraId="46453D89" w14:textId="77777777" w:rsidR="003F7C56" w:rsidRPr="003F7C56" w:rsidRDefault="003F7C56" w:rsidP="003F7C56">
            <w:pPr>
              <w:spacing w:after="0" w:line="480" w:lineRule="auto"/>
              <w:jc w:val="center"/>
              <w:rPr>
                <w:rFonts w:ascii="Arial" w:eastAsia="Calibri" w:hAnsi="Arial" w:cs="Arial"/>
                <w:kern w:val="0"/>
                <w:sz w:val="24"/>
                <w:szCs w:val="24"/>
                <w:lang w:val="pt-BR"/>
              </w:rPr>
            </w:pPr>
            <w:r w:rsidRPr="003F7C56">
              <w:rPr>
                <w:rFonts w:ascii="Arial" w:eastAsia="Times New Roman" w:hAnsi="Arial" w:cs="Arial"/>
                <w:color w:val="000000"/>
                <w:kern w:val="0"/>
                <w:sz w:val="24"/>
                <w:szCs w:val="24"/>
                <w:lang w:val="en-GB" w:eastAsia="pt-BR"/>
              </w:rPr>
              <w:t xml:space="preserve">0.082 </w:t>
            </w:r>
            <w:r w:rsidRPr="003F7C56">
              <w:rPr>
                <w:rFonts w:ascii="Arial" w:eastAsia="Calibri" w:hAnsi="Arial" w:cs="Arial"/>
                <w:kern w:val="0"/>
                <w:sz w:val="24"/>
                <w:szCs w:val="24"/>
                <w:lang w:val="en-GB"/>
              </w:rPr>
              <w:t>± 0.016</w:t>
            </w:r>
          </w:p>
        </w:tc>
        <w:tc>
          <w:tcPr>
            <w:tcW w:w="2123" w:type="dxa"/>
          </w:tcPr>
          <w:p w14:paraId="69568E5A" w14:textId="77777777" w:rsidR="003F7C56" w:rsidRPr="003F7C56" w:rsidRDefault="003F7C56" w:rsidP="003F7C56">
            <w:pPr>
              <w:spacing w:after="0" w:line="480" w:lineRule="auto"/>
              <w:jc w:val="center"/>
              <w:rPr>
                <w:rFonts w:ascii="Arial" w:eastAsia="Calibri" w:hAnsi="Arial" w:cs="Arial"/>
                <w:kern w:val="0"/>
                <w:sz w:val="24"/>
                <w:szCs w:val="24"/>
                <w:lang w:val="pt-BR"/>
              </w:rPr>
            </w:pPr>
            <w:r w:rsidRPr="003F7C56">
              <w:rPr>
                <w:rFonts w:ascii="Arial" w:eastAsia="Times New Roman" w:hAnsi="Arial" w:cs="Arial"/>
                <w:color w:val="000000"/>
                <w:kern w:val="0"/>
                <w:sz w:val="24"/>
                <w:szCs w:val="24"/>
                <w:lang w:val="en-GB" w:eastAsia="pt-BR"/>
              </w:rPr>
              <w:t xml:space="preserve">-32.4 </w:t>
            </w:r>
            <w:r w:rsidRPr="003F7C56">
              <w:rPr>
                <w:rFonts w:ascii="Arial" w:eastAsia="Calibri" w:hAnsi="Arial" w:cs="Arial"/>
                <w:kern w:val="0"/>
                <w:sz w:val="24"/>
                <w:szCs w:val="24"/>
                <w:lang w:val="en-GB"/>
              </w:rPr>
              <w:t>± 1.37</w:t>
            </w:r>
          </w:p>
        </w:tc>
      </w:tr>
    </w:tbl>
    <w:p w14:paraId="6F413BE4" w14:textId="77777777" w:rsidR="003F7C56" w:rsidRPr="003F7C56" w:rsidRDefault="003F7C56" w:rsidP="003F7C56">
      <w:pPr>
        <w:spacing w:after="0" w:line="480" w:lineRule="auto"/>
        <w:jc w:val="both"/>
        <w:rPr>
          <w:rFonts w:ascii="Arial" w:eastAsia="Times New Roman" w:hAnsi="Arial" w:cs="Arial"/>
          <w:color w:val="000000"/>
          <w:sz w:val="24"/>
          <w:szCs w:val="24"/>
          <w:lang w:val="en-GB" w:eastAsia="pt-BR"/>
        </w:rPr>
      </w:pPr>
    </w:p>
    <w:p w14:paraId="5E5017D3" w14:textId="77777777" w:rsidR="003F7C56" w:rsidRPr="003F7C56" w:rsidRDefault="003F7C56" w:rsidP="003F7C56">
      <w:pPr>
        <w:spacing w:line="480" w:lineRule="auto"/>
        <w:rPr>
          <w:rFonts w:ascii="Arial" w:hAnsi="Arial" w:cs="Arial"/>
          <w:sz w:val="24"/>
          <w:szCs w:val="24"/>
        </w:rPr>
      </w:pPr>
    </w:p>
    <w:p w14:paraId="7F8BAD21" w14:textId="77777777" w:rsidR="003F7C56" w:rsidRPr="003F7C56" w:rsidRDefault="003F7C56" w:rsidP="003F7C56">
      <w:pPr>
        <w:spacing w:line="360" w:lineRule="auto"/>
        <w:rPr>
          <w:rFonts w:ascii="Arial" w:hAnsi="Arial" w:cs="Arial"/>
          <w:b/>
          <w:bCs/>
          <w:sz w:val="24"/>
          <w:szCs w:val="24"/>
        </w:rPr>
      </w:pPr>
      <w:r w:rsidRPr="003F7C56">
        <w:rPr>
          <w:rFonts w:ascii="Arial" w:hAnsi="Arial" w:cs="Arial"/>
          <w:b/>
          <w:bCs/>
          <w:sz w:val="24"/>
          <w:szCs w:val="24"/>
        </w:rPr>
        <w:t>REFERENCES</w:t>
      </w:r>
    </w:p>
    <w:p w14:paraId="2C7DD682" w14:textId="77777777" w:rsidR="003F7C56" w:rsidRPr="003F7C56" w:rsidRDefault="003F7C56" w:rsidP="003F7C56">
      <w:pPr>
        <w:spacing w:line="360" w:lineRule="auto"/>
        <w:jc w:val="center"/>
        <w:rPr>
          <w:rFonts w:ascii="Arial" w:hAnsi="Arial" w:cs="Arial"/>
          <w:sz w:val="24"/>
          <w:szCs w:val="24"/>
        </w:rPr>
      </w:pPr>
    </w:p>
    <w:p w14:paraId="2FC2A247" w14:textId="497A8B20" w:rsidR="003F7C56" w:rsidRPr="003F7C56" w:rsidRDefault="003F7C56" w:rsidP="003F7C56">
      <w:pPr>
        <w:spacing w:line="480" w:lineRule="auto"/>
        <w:rPr>
          <w:rFonts w:ascii="Arial" w:hAnsi="Arial" w:cs="Arial"/>
          <w:sz w:val="24"/>
          <w:szCs w:val="24"/>
        </w:rPr>
      </w:pPr>
      <w:r w:rsidRPr="003F7C56">
        <w:rPr>
          <w:rFonts w:ascii="Arial" w:hAnsi="Arial" w:cs="Arial"/>
          <w:sz w:val="24"/>
          <w:szCs w:val="24"/>
        </w:rPr>
        <w:t>R</w:t>
      </w:r>
      <w:r w:rsidRPr="003F7C56">
        <w:rPr>
          <w:rFonts w:ascii="Arial" w:hAnsi="Arial" w:cs="Arial"/>
          <w:sz w:val="24"/>
          <w:szCs w:val="24"/>
        </w:rPr>
        <w:t>omano</w:t>
      </w:r>
      <w:r w:rsidRPr="003F7C56">
        <w:rPr>
          <w:rFonts w:ascii="Arial" w:hAnsi="Arial" w:cs="Arial"/>
          <w:sz w:val="24"/>
          <w:szCs w:val="24"/>
        </w:rPr>
        <w:t xml:space="preserve"> LL</w:t>
      </w:r>
      <w:r w:rsidRPr="003F7C56">
        <w:rPr>
          <w:rFonts w:ascii="Arial" w:hAnsi="Arial" w:cs="Arial"/>
          <w:sz w:val="24"/>
          <w:szCs w:val="24"/>
        </w:rPr>
        <w:t xml:space="preserve">, </w:t>
      </w:r>
      <w:proofErr w:type="spellStart"/>
      <w:r w:rsidRPr="003F7C56">
        <w:rPr>
          <w:rFonts w:ascii="Arial" w:hAnsi="Arial" w:cs="Arial"/>
          <w:sz w:val="24"/>
          <w:szCs w:val="24"/>
        </w:rPr>
        <w:t>H</w:t>
      </w:r>
      <w:r w:rsidRPr="003F7C56">
        <w:rPr>
          <w:rFonts w:ascii="Arial" w:hAnsi="Arial" w:cs="Arial"/>
          <w:sz w:val="24"/>
          <w:szCs w:val="24"/>
        </w:rPr>
        <w:t>azekamp</w:t>
      </w:r>
      <w:proofErr w:type="spellEnd"/>
      <w:r w:rsidRPr="003F7C56">
        <w:rPr>
          <w:rFonts w:ascii="Arial" w:hAnsi="Arial" w:cs="Arial"/>
          <w:sz w:val="24"/>
          <w:szCs w:val="24"/>
        </w:rPr>
        <w:t xml:space="preserve"> </w:t>
      </w:r>
      <w:r w:rsidRPr="003F7C56">
        <w:rPr>
          <w:rFonts w:ascii="Arial" w:hAnsi="Arial" w:cs="Arial"/>
          <w:sz w:val="24"/>
          <w:szCs w:val="24"/>
        </w:rPr>
        <w:t>A. Cannabis Oil: Chemical Evaluation of an Upcoming Cannabis-Based Medicine. Cannabinoids</w:t>
      </w:r>
      <w:r w:rsidRPr="003F7C56">
        <w:rPr>
          <w:rFonts w:ascii="Arial" w:hAnsi="Arial" w:cs="Arial"/>
          <w:sz w:val="24"/>
          <w:szCs w:val="24"/>
        </w:rPr>
        <w:t>,</w:t>
      </w:r>
      <w:r w:rsidRPr="003F7C56">
        <w:rPr>
          <w:rFonts w:ascii="Arial" w:hAnsi="Arial" w:cs="Arial"/>
          <w:sz w:val="24"/>
          <w:szCs w:val="24"/>
        </w:rPr>
        <w:t>1(1)</w:t>
      </w:r>
      <w:r w:rsidRPr="003F7C56">
        <w:rPr>
          <w:rFonts w:ascii="Arial" w:hAnsi="Arial" w:cs="Arial"/>
          <w:sz w:val="24"/>
          <w:szCs w:val="24"/>
        </w:rPr>
        <w:t>:</w:t>
      </w:r>
      <w:r w:rsidRPr="003F7C56">
        <w:rPr>
          <w:rFonts w:ascii="Arial" w:hAnsi="Arial" w:cs="Arial"/>
          <w:sz w:val="24"/>
          <w:szCs w:val="24"/>
        </w:rPr>
        <w:t>1–11</w:t>
      </w:r>
      <w:r w:rsidRPr="003F7C56">
        <w:rPr>
          <w:rFonts w:ascii="Arial" w:hAnsi="Arial" w:cs="Arial"/>
          <w:sz w:val="24"/>
          <w:szCs w:val="24"/>
        </w:rPr>
        <w:t>, 2013</w:t>
      </w:r>
      <w:r w:rsidRPr="003F7C56">
        <w:rPr>
          <w:rFonts w:ascii="Arial" w:hAnsi="Arial" w:cs="Arial"/>
          <w:sz w:val="24"/>
          <w:szCs w:val="24"/>
        </w:rPr>
        <w:t xml:space="preserve">. </w:t>
      </w:r>
    </w:p>
    <w:p w14:paraId="2BEC1B27" w14:textId="7D382A9B" w:rsidR="003F7C56" w:rsidRPr="00C144F2" w:rsidRDefault="003F7C56" w:rsidP="00C144F2">
      <w:pPr>
        <w:spacing w:line="480" w:lineRule="auto"/>
        <w:rPr>
          <w:rFonts w:ascii="Arial" w:eastAsia="Times New Roman" w:hAnsi="Arial" w:cs="Arial"/>
          <w:kern w:val="0"/>
          <w:sz w:val="24"/>
          <w:szCs w:val="24"/>
          <w:lang w:eastAsia="pt-BR"/>
          <w14:ligatures w14:val="none"/>
        </w:rPr>
      </w:pPr>
      <w:r w:rsidRPr="003F7C56">
        <w:rPr>
          <w:rFonts w:ascii="Arial" w:hAnsi="Arial" w:cs="Arial"/>
          <w:sz w:val="24"/>
          <w:szCs w:val="24"/>
        </w:rPr>
        <w:t>G</w:t>
      </w:r>
      <w:r>
        <w:rPr>
          <w:rFonts w:ascii="Arial" w:hAnsi="Arial" w:cs="Arial"/>
          <w:sz w:val="24"/>
          <w:szCs w:val="24"/>
        </w:rPr>
        <w:t xml:space="preserve">upta </w:t>
      </w:r>
      <w:r w:rsidRPr="003F7C56">
        <w:rPr>
          <w:rFonts w:ascii="Arial" w:hAnsi="Arial" w:cs="Arial"/>
          <w:sz w:val="24"/>
          <w:szCs w:val="24"/>
        </w:rPr>
        <w:t>A</w:t>
      </w:r>
      <w:r>
        <w:rPr>
          <w:rFonts w:ascii="Arial" w:hAnsi="Arial" w:cs="Arial"/>
          <w:sz w:val="24"/>
          <w:szCs w:val="24"/>
        </w:rPr>
        <w:t xml:space="preserve">, </w:t>
      </w:r>
      <w:proofErr w:type="spellStart"/>
      <w:r>
        <w:rPr>
          <w:rFonts w:ascii="Arial" w:hAnsi="Arial" w:cs="Arial"/>
          <w:sz w:val="24"/>
          <w:szCs w:val="24"/>
        </w:rPr>
        <w:t>Burak</w:t>
      </w:r>
      <w:proofErr w:type="spellEnd"/>
      <w:r>
        <w:rPr>
          <w:rFonts w:ascii="Arial" w:hAnsi="Arial" w:cs="Arial"/>
          <w:sz w:val="24"/>
          <w:szCs w:val="24"/>
        </w:rPr>
        <w:t xml:space="preserve"> </w:t>
      </w:r>
      <w:proofErr w:type="spellStart"/>
      <w:r>
        <w:rPr>
          <w:rFonts w:ascii="Arial" w:hAnsi="Arial" w:cs="Arial"/>
          <w:sz w:val="24"/>
          <w:szCs w:val="24"/>
        </w:rPr>
        <w:t>Eral</w:t>
      </w:r>
      <w:proofErr w:type="spellEnd"/>
      <w:r>
        <w:rPr>
          <w:rFonts w:ascii="Arial" w:hAnsi="Arial" w:cs="Arial"/>
          <w:sz w:val="24"/>
          <w:szCs w:val="24"/>
        </w:rPr>
        <w:t xml:space="preserve"> H, Alan Hatton T, Doyle PS</w:t>
      </w:r>
      <w:r>
        <w:rPr>
          <w:rFonts w:ascii="Arial" w:hAnsi="Arial" w:cs="Arial"/>
          <w:i/>
          <w:iCs/>
          <w:sz w:val="24"/>
          <w:szCs w:val="24"/>
        </w:rPr>
        <w:t>.</w:t>
      </w:r>
      <w:r w:rsidRPr="003F7C56">
        <w:rPr>
          <w:rFonts w:ascii="Arial" w:hAnsi="Arial" w:cs="Arial"/>
          <w:sz w:val="24"/>
          <w:szCs w:val="24"/>
        </w:rPr>
        <w:t xml:space="preserve"> </w:t>
      </w:r>
      <w:proofErr w:type="spellStart"/>
      <w:r w:rsidRPr="003F7C56">
        <w:rPr>
          <w:rFonts w:ascii="Arial" w:hAnsi="Arial" w:cs="Arial"/>
          <w:sz w:val="24"/>
          <w:szCs w:val="24"/>
        </w:rPr>
        <w:t>Nanoemulsions</w:t>
      </w:r>
      <w:proofErr w:type="spellEnd"/>
      <w:r w:rsidRPr="003F7C56">
        <w:rPr>
          <w:rFonts w:ascii="Arial" w:hAnsi="Arial" w:cs="Arial"/>
          <w:sz w:val="24"/>
          <w:szCs w:val="24"/>
        </w:rPr>
        <w:t xml:space="preserve">: Formation, </w:t>
      </w:r>
      <w:proofErr w:type="gramStart"/>
      <w:r w:rsidRPr="003F7C56">
        <w:rPr>
          <w:rFonts w:ascii="Arial" w:hAnsi="Arial" w:cs="Arial"/>
          <w:sz w:val="24"/>
          <w:szCs w:val="24"/>
        </w:rPr>
        <w:t>properties</w:t>
      </w:r>
      <w:proofErr w:type="gramEnd"/>
      <w:r w:rsidRPr="003F7C56">
        <w:rPr>
          <w:rFonts w:ascii="Arial" w:hAnsi="Arial" w:cs="Arial"/>
          <w:sz w:val="24"/>
          <w:szCs w:val="24"/>
        </w:rPr>
        <w:t xml:space="preserve"> and applications. Soft Matter, 12</w:t>
      </w:r>
      <w:r>
        <w:rPr>
          <w:rFonts w:ascii="Arial" w:hAnsi="Arial" w:cs="Arial"/>
          <w:sz w:val="24"/>
          <w:szCs w:val="24"/>
        </w:rPr>
        <w:t xml:space="preserve">(11): </w:t>
      </w:r>
      <w:r w:rsidRPr="003F7C56">
        <w:rPr>
          <w:rFonts w:ascii="Arial" w:hAnsi="Arial" w:cs="Arial"/>
          <w:sz w:val="24"/>
          <w:szCs w:val="24"/>
        </w:rPr>
        <w:t>2826–2841</w:t>
      </w:r>
      <w:r>
        <w:rPr>
          <w:rFonts w:ascii="Arial" w:hAnsi="Arial" w:cs="Arial"/>
          <w:sz w:val="24"/>
          <w:szCs w:val="24"/>
        </w:rPr>
        <w:t>, 2016</w:t>
      </w:r>
      <w:r w:rsidRPr="003F7C56">
        <w:rPr>
          <w:rFonts w:ascii="Arial" w:hAnsi="Arial" w:cs="Arial"/>
          <w:sz w:val="24"/>
          <w:szCs w:val="24"/>
        </w:rPr>
        <w:t xml:space="preserve">. </w:t>
      </w:r>
      <w:proofErr w:type="spellStart"/>
      <w:r w:rsidRPr="003F7C56">
        <w:rPr>
          <w:rFonts w:ascii="Arial" w:hAnsi="Arial" w:cs="Arial"/>
          <w:sz w:val="24"/>
          <w:szCs w:val="24"/>
        </w:rPr>
        <w:t>doi</w:t>
      </w:r>
      <w:proofErr w:type="spellEnd"/>
      <w:r w:rsidRPr="003F7C56">
        <w:rPr>
          <w:rFonts w:ascii="Arial" w:hAnsi="Arial" w:cs="Arial"/>
          <w:sz w:val="24"/>
          <w:szCs w:val="24"/>
        </w:rPr>
        <w:t xml:space="preserve">: </w:t>
      </w:r>
      <w:r w:rsidRPr="003F7C56">
        <w:rPr>
          <w:rFonts w:ascii="Arial" w:eastAsia="Times New Roman" w:hAnsi="Arial" w:cs="Arial"/>
          <w:color w:val="000000" w:themeColor="text1"/>
          <w:kern w:val="0"/>
          <w:sz w:val="24"/>
          <w:szCs w:val="24"/>
          <w:shd w:val="clear" w:color="auto" w:fill="FFFFFF"/>
          <w:lang w:eastAsia="pt-BR"/>
          <w14:ligatures w14:val="none"/>
        </w:rPr>
        <w:t>10.1039/C5SM02958A</w:t>
      </w:r>
      <w:r w:rsidRPr="003F7C56">
        <w:rPr>
          <w:rFonts w:ascii="Arial" w:eastAsia="Times New Roman" w:hAnsi="Arial" w:cs="Arial"/>
          <w:kern w:val="0"/>
          <w:sz w:val="24"/>
          <w:szCs w:val="24"/>
          <w:lang w:eastAsia="pt-BR"/>
          <w14:ligatures w14:val="none"/>
        </w:rPr>
        <w:t>.</w:t>
      </w:r>
    </w:p>
    <w:p w14:paraId="15E55192" w14:textId="6EC7704C" w:rsidR="003F7C56" w:rsidRPr="00C144F2" w:rsidRDefault="003F7C56" w:rsidP="00C144F2">
      <w:pPr>
        <w:spacing w:after="0" w:line="480" w:lineRule="auto"/>
        <w:rPr>
          <w:rFonts w:ascii="Arial" w:eastAsia="Times New Roman" w:hAnsi="Arial" w:cs="Arial"/>
          <w:color w:val="000000" w:themeColor="text1"/>
          <w:kern w:val="0"/>
          <w:sz w:val="24"/>
          <w:szCs w:val="24"/>
          <w:lang w:val="pt-BR" w:eastAsia="pt-BR"/>
          <w14:ligatures w14:val="none"/>
        </w:rPr>
      </w:pPr>
      <w:r w:rsidRPr="003F7C56">
        <w:rPr>
          <w:rFonts w:ascii="Arial" w:eastAsia="Times New Roman" w:hAnsi="Arial" w:cs="Arial"/>
          <w:color w:val="000000" w:themeColor="text1"/>
          <w:kern w:val="0"/>
          <w:sz w:val="24"/>
          <w:szCs w:val="24"/>
          <w:shd w:val="clear" w:color="auto" w:fill="FFFFFF"/>
          <w:lang w:eastAsia="pt-BR"/>
          <w14:ligatures w14:val="none"/>
        </w:rPr>
        <w:t xml:space="preserve">Liu W, Sun D, Li C, Liu Q, Xu J. </w:t>
      </w:r>
      <w:proofErr w:type="gramStart"/>
      <w:r w:rsidRPr="003F7C56">
        <w:rPr>
          <w:rFonts w:ascii="Arial" w:eastAsia="Times New Roman" w:hAnsi="Arial" w:cs="Arial"/>
          <w:color w:val="000000" w:themeColor="text1"/>
          <w:kern w:val="0"/>
          <w:sz w:val="24"/>
          <w:szCs w:val="24"/>
          <w:shd w:val="clear" w:color="auto" w:fill="FFFFFF"/>
          <w:lang w:eastAsia="pt-BR"/>
          <w14:ligatures w14:val="none"/>
        </w:rPr>
        <w:t>Formation</w:t>
      </w:r>
      <w:proofErr w:type="gramEnd"/>
      <w:r w:rsidRPr="003F7C56">
        <w:rPr>
          <w:rFonts w:ascii="Arial" w:eastAsia="Times New Roman" w:hAnsi="Arial" w:cs="Arial"/>
          <w:color w:val="000000" w:themeColor="text1"/>
          <w:kern w:val="0"/>
          <w:sz w:val="24"/>
          <w:szCs w:val="24"/>
          <w:shd w:val="clear" w:color="auto" w:fill="FFFFFF"/>
          <w:lang w:eastAsia="pt-BR"/>
          <w14:ligatures w14:val="none"/>
        </w:rPr>
        <w:t xml:space="preserve"> and stability of paraffin oil-in-water nano-emulsions prepared by the emulsion inversion point method. </w:t>
      </w:r>
      <w:r w:rsidRPr="003F7C56">
        <w:rPr>
          <w:rFonts w:ascii="Arial" w:eastAsia="Times New Roman" w:hAnsi="Arial" w:cs="Arial"/>
          <w:color w:val="000000" w:themeColor="text1"/>
          <w:kern w:val="0"/>
          <w:sz w:val="24"/>
          <w:szCs w:val="24"/>
          <w:shd w:val="clear" w:color="auto" w:fill="FFFFFF"/>
          <w:lang w:val="pt-BR" w:eastAsia="pt-BR"/>
          <w14:ligatures w14:val="none"/>
        </w:rPr>
        <w:t xml:space="preserve">J </w:t>
      </w:r>
      <w:proofErr w:type="spellStart"/>
      <w:r w:rsidRPr="003F7C56">
        <w:rPr>
          <w:rFonts w:ascii="Arial" w:eastAsia="Times New Roman" w:hAnsi="Arial" w:cs="Arial"/>
          <w:color w:val="000000" w:themeColor="text1"/>
          <w:kern w:val="0"/>
          <w:sz w:val="24"/>
          <w:szCs w:val="24"/>
          <w:shd w:val="clear" w:color="auto" w:fill="FFFFFF"/>
          <w:lang w:val="pt-BR" w:eastAsia="pt-BR"/>
          <w14:ligatures w14:val="none"/>
        </w:rPr>
        <w:t>Colloid</w:t>
      </w:r>
      <w:proofErr w:type="spellEnd"/>
      <w:r w:rsidRPr="003F7C56">
        <w:rPr>
          <w:rFonts w:ascii="Arial" w:eastAsia="Times New Roman" w:hAnsi="Arial" w:cs="Arial"/>
          <w:color w:val="000000" w:themeColor="text1"/>
          <w:kern w:val="0"/>
          <w:sz w:val="24"/>
          <w:szCs w:val="24"/>
          <w:shd w:val="clear" w:color="auto" w:fill="FFFFFF"/>
          <w:lang w:val="pt-BR" w:eastAsia="pt-BR"/>
          <w14:ligatures w14:val="none"/>
        </w:rPr>
        <w:t xml:space="preserve"> Interface </w:t>
      </w:r>
      <w:proofErr w:type="spellStart"/>
      <w:r w:rsidRPr="003F7C56">
        <w:rPr>
          <w:rFonts w:ascii="Arial" w:eastAsia="Times New Roman" w:hAnsi="Arial" w:cs="Arial"/>
          <w:color w:val="000000" w:themeColor="text1"/>
          <w:kern w:val="0"/>
          <w:sz w:val="24"/>
          <w:szCs w:val="24"/>
          <w:shd w:val="clear" w:color="auto" w:fill="FFFFFF"/>
          <w:lang w:val="pt-BR" w:eastAsia="pt-BR"/>
          <w14:ligatures w14:val="none"/>
        </w:rPr>
        <w:t>Sci</w:t>
      </w:r>
      <w:proofErr w:type="spellEnd"/>
      <w:r w:rsidRPr="003F7C56">
        <w:rPr>
          <w:rFonts w:ascii="Arial" w:eastAsia="Times New Roman" w:hAnsi="Arial" w:cs="Arial"/>
          <w:color w:val="000000" w:themeColor="text1"/>
          <w:kern w:val="0"/>
          <w:sz w:val="24"/>
          <w:szCs w:val="24"/>
          <w:shd w:val="clear" w:color="auto" w:fill="FFFFFF"/>
          <w:lang w:val="pt-BR" w:eastAsia="pt-BR"/>
          <w14:ligatures w14:val="none"/>
        </w:rPr>
        <w:t>. 303(2):557-63</w:t>
      </w:r>
      <w:r w:rsidRPr="003F7C56">
        <w:rPr>
          <w:rFonts w:ascii="Arial" w:eastAsia="Times New Roman" w:hAnsi="Arial" w:cs="Arial"/>
          <w:color w:val="000000" w:themeColor="text1"/>
          <w:kern w:val="0"/>
          <w:sz w:val="24"/>
          <w:szCs w:val="24"/>
          <w:shd w:val="clear" w:color="auto" w:fill="FFFFFF"/>
          <w:lang w:val="pt-BR" w:eastAsia="pt-BR"/>
          <w14:ligatures w14:val="none"/>
        </w:rPr>
        <w:t>, 2006</w:t>
      </w:r>
      <w:r w:rsidRPr="003F7C56">
        <w:rPr>
          <w:rFonts w:ascii="Arial" w:eastAsia="Times New Roman" w:hAnsi="Arial" w:cs="Arial"/>
          <w:color w:val="000000" w:themeColor="text1"/>
          <w:kern w:val="0"/>
          <w:sz w:val="24"/>
          <w:szCs w:val="24"/>
          <w:shd w:val="clear" w:color="auto" w:fill="FFFFFF"/>
          <w:lang w:val="pt-BR" w:eastAsia="pt-BR"/>
          <w14:ligatures w14:val="none"/>
        </w:rPr>
        <w:t xml:space="preserve">. </w:t>
      </w:r>
      <w:proofErr w:type="spellStart"/>
      <w:r w:rsidRPr="003F7C56">
        <w:rPr>
          <w:rFonts w:ascii="Arial" w:eastAsia="Times New Roman" w:hAnsi="Arial" w:cs="Arial"/>
          <w:color w:val="000000" w:themeColor="text1"/>
          <w:kern w:val="0"/>
          <w:sz w:val="24"/>
          <w:szCs w:val="24"/>
          <w:shd w:val="clear" w:color="auto" w:fill="FFFFFF"/>
          <w:lang w:val="pt-BR" w:eastAsia="pt-BR"/>
          <w14:ligatures w14:val="none"/>
        </w:rPr>
        <w:t>doi</w:t>
      </w:r>
      <w:proofErr w:type="spellEnd"/>
      <w:r w:rsidRPr="003F7C56">
        <w:rPr>
          <w:rFonts w:ascii="Arial" w:eastAsia="Times New Roman" w:hAnsi="Arial" w:cs="Arial"/>
          <w:color w:val="000000" w:themeColor="text1"/>
          <w:kern w:val="0"/>
          <w:sz w:val="24"/>
          <w:szCs w:val="24"/>
          <w:shd w:val="clear" w:color="auto" w:fill="FFFFFF"/>
          <w:lang w:val="pt-BR" w:eastAsia="pt-BR"/>
          <w14:ligatures w14:val="none"/>
        </w:rPr>
        <w:t>: 10.1016/j.jcis.2006.07.055</w:t>
      </w:r>
    </w:p>
    <w:p w14:paraId="064B2D93" w14:textId="742BF457" w:rsidR="003F7C56" w:rsidRPr="00C144F2" w:rsidRDefault="003F7C56" w:rsidP="00C144F2">
      <w:pPr>
        <w:spacing w:after="0" w:line="480" w:lineRule="auto"/>
        <w:rPr>
          <w:rFonts w:ascii="Times New Roman" w:eastAsia="Times New Roman" w:hAnsi="Times New Roman" w:cs="Times New Roman"/>
          <w:color w:val="000000" w:themeColor="text1"/>
          <w:kern w:val="0"/>
          <w:sz w:val="24"/>
          <w:szCs w:val="24"/>
          <w:lang w:eastAsia="pt-BR"/>
          <w14:ligatures w14:val="none"/>
        </w:rPr>
      </w:pPr>
      <w:r w:rsidRPr="003F7C56">
        <w:rPr>
          <w:rFonts w:ascii="Segoe UI" w:eastAsia="Times New Roman" w:hAnsi="Segoe UI" w:cs="Segoe UI"/>
          <w:color w:val="000000" w:themeColor="text1"/>
          <w:kern w:val="0"/>
          <w:sz w:val="24"/>
          <w:szCs w:val="24"/>
          <w:shd w:val="clear" w:color="auto" w:fill="FFFFFF"/>
          <w:lang w:val="pt-BR" w:eastAsia="pt-BR"/>
          <w14:ligatures w14:val="none"/>
        </w:rPr>
        <w:t xml:space="preserve">Dos Santos Souza TG, da Silva MM, </w:t>
      </w:r>
      <w:proofErr w:type="spellStart"/>
      <w:r w:rsidRPr="003F7C56">
        <w:rPr>
          <w:rFonts w:ascii="Segoe UI" w:eastAsia="Times New Roman" w:hAnsi="Segoe UI" w:cs="Segoe UI"/>
          <w:color w:val="000000" w:themeColor="text1"/>
          <w:kern w:val="0"/>
          <w:sz w:val="24"/>
          <w:szCs w:val="24"/>
          <w:shd w:val="clear" w:color="auto" w:fill="FFFFFF"/>
          <w:lang w:val="pt-BR" w:eastAsia="pt-BR"/>
          <w14:ligatures w14:val="none"/>
        </w:rPr>
        <w:t>Feitoza</w:t>
      </w:r>
      <w:proofErr w:type="spellEnd"/>
      <w:r w:rsidRPr="003F7C56">
        <w:rPr>
          <w:rFonts w:ascii="Segoe UI" w:eastAsia="Times New Roman" w:hAnsi="Segoe UI" w:cs="Segoe UI"/>
          <w:color w:val="000000" w:themeColor="text1"/>
          <w:kern w:val="0"/>
          <w:sz w:val="24"/>
          <w:szCs w:val="24"/>
          <w:shd w:val="clear" w:color="auto" w:fill="FFFFFF"/>
          <w:lang w:val="pt-BR" w:eastAsia="pt-BR"/>
          <w14:ligatures w14:val="none"/>
        </w:rPr>
        <w:t xml:space="preserve"> GS, de Melo Alcântara LF, da Silva MA, de Oliveira AM, de Oliveira Farias de Aguiar JCR, do Amaral Ferraz </w:t>
      </w:r>
      <w:r w:rsidRPr="003F7C56">
        <w:rPr>
          <w:rFonts w:ascii="Segoe UI" w:eastAsia="Times New Roman" w:hAnsi="Segoe UI" w:cs="Segoe UI"/>
          <w:color w:val="000000" w:themeColor="text1"/>
          <w:kern w:val="0"/>
          <w:sz w:val="24"/>
          <w:szCs w:val="24"/>
          <w:shd w:val="clear" w:color="auto" w:fill="FFFFFF"/>
          <w:lang w:val="pt-BR" w:eastAsia="pt-BR"/>
          <w14:ligatures w14:val="none"/>
        </w:rPr>
        <w:lastRenderedPageBreak/>
        <w:t xml:space="preserve">Navarro DM, de Aguiar Júnior FCA, da Silva MV, Chagas CA. </w:t>
      </w:r>
      <w:r w:rsidRPr="003F7C56">
        <w:rPr>
          <w:rFonts w:ascii="Segoe UI" w:eastAsia="Times New Roman" w:hAnsi="Segoe UI" w:cs="Segoe UI"/>
          <w:color w:val="000000" w:themeColor="text1"/>
          <w:kern w:val="0"/>
          <w:sz w:val="24"/>
          <w:szCs w:val="24"/>
          <w:shd w:val="clear" w:color="auto" w:fill="FFFFFF"/>
          <w:lang w:eastAsia="pt-BR"/>
          <w14:ligatures w14:val="none"/>
        </w:rPr>
        <w:t xml:space="preserve">Biological safety of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Syagrus</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xml:space="preserve">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coronata</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xml:space="preserve"> (Mart.)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Becc</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xml:space="preserve">. Fixed oil: Cytotoxicity, acute oral toxicity, and genotoxicity studies. J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Ethnopharmacol</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272:113941</w:t>
      </w:r>
      <w:r w:rsidRPr="003F7C56">
        <w:rPr>
          <w:rFonts w:ascii="Segoe UI" w:eastAsia="Times New Roman" w:hAnsi="Segoe UI" w:cs="Segoe UI"/>
          <w:color w:val="000000" w:themeColor="text1"/>
          <w:kern w:val="0"/>
          <w:sz w:val="24"/>
          <w:szCs w:val="24"/>
          <w:shd w:val="clear" w:color="auto" w:fill="FFFFFF"/>
          <w:lang w:eastAsia="pt-BR"/>
          <w14:ligatures w14:val="none"/>
        </w:rPr>
        <w:t>, 2021</w:t>
      </w:r>
      <w:r w:rsidRPr="003F7C56">
        <w:rPr>
          <w:rFonts w:ascii="Segoe UI" w:eastAsia="Times New Roman" w:hAnsi="Segoe UI" w:cs="Segoe UI"/>
          <w:color w:val="000000" w:themeColor="text1"/>
          <w:kern w:val="0"/>
          <w:sz w:val="24"/>
          <w:szCs w:val="24"/>
          <w:shd w:val="clear" w:color="auto" w:fill="FFFFFF"/>
          <w:lang w:eastAsia="pt-BR"/>
          <w14:ligatures w14:val="none"/>
        </w:rPr>
        <w:t xml:space="preserve">.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doi</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10.1016/j.jep.2021.113941.</w:t>
      </w:r>
    </w:p>
    <w:p w14:paraId="25595160" w14:textId="55499AA0" w:rsidR="003F7C56" w:rsidRPr="00C144F2" w:rsidRDefault="003F7C56" w:rsidP="00C144F2">
      <w:pPr>
        <w:spacing w:after="0" w:line="480" w:lineRule="auto"/>
        <w:rPr>
          <w:rFonts w:ascii="Times New Roman" w:eastAsia="Times New Roman" w:hAnsi="Times New Roman" w:cs="Times New Roman"/>
          <w:color w:val="000000" w:themeColor="text1"/>
          <w:kern w:val="0"/>
          <w:sz w:val="24"/>
          <w:szCs w:val="24"/>
          <w:lang w:eastAsia="pt-BR"/>
          <w14:ligatures w14:val="none"/>
        </w:rPr>
      </w:pPr>
      <w:r w:rsidRPr="003F7C56">
        <w:rPr>
          <w:rFonts w:ascii="Segoe UI" w:eastAsia="Times New Roman" w:hAnsi="Segoe UI" w:cs="Segoe UI"/>
          <w:color w:val="000000" w:themeColor="text1"/>
          <w:kern w:val="0"/>
          <w:sz w:val="24"/>
          <w:szCs w:val="24"/>
          <w:shd w:val="clear" w:color="auto" w:fill="FFFFFF"/>
          <w:lang w:eastAsia="pt-BR"/>
          <w14:ligatures w14:val="none"/>
        </w:rPr>
        <w:t xml:space="preserve">Tang SY,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Shridharan</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xml:space="preserve"> P, Sivakumar M. Impact of process parameters in the generation of novel aspirin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nanoemulsions</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xml:space="preserve">--comparative studies between ultrasound cavitation and microfluidizer.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Ultrason</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xml:space="preserve">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Sonochem</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20(1):485-97</w:t>
      </w:r>
      <w:r w:rsidRPr="003F7C56">
        <w:rPr>
          <w:rFonts w:ascii="Segoe UI" w:eastAsia="Times New Roman" w:hAnsi="Segoe UI" w:cs="Segoe UI"/>
          <w:color w:val="000000" w:themeColor="text1"/>
          <w:kern w:val="0"/>
          <w:sz w:val="24"/>
          <w:szCs w:val="24"/>
          <w:shd w:val="clear" w:color="auto" w:fill="FFFFFF"/>
          <w:lang w:eastAsia="pt-BR"/>
          <w14:ligatures w14:val="none"/>
        </w:rPr>
        <w:t>, 2013</w:t>
      </w:r>
      <w:r w:rsidRPr="003F7C56">
        <w:rPr>
          <w:rFonts w:ascii="Segoe UI" w:eastAsia="Times New Roman" w:hAnsi="Segoe UI" w:cs="Segoe UI"/>
          <w:color w:val="000000" w:themeColor="text1"/>
          <w:kern w:val="0"/>
          <w:sz w:val="24"/>
          <w:szCs w:val="24"/>
          <w:shd w:val="clear" w:color="auto" w:fill="FFFFFF"/>
          <w:lang w:eastAsia="pt-BR"/>
          <w14:ligatures w14:val="none"/>
        </w:rPr>
        <w:t xml:space="preserve">.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doi</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10.1016/j.ultsonch.2012.04.005.</w:t>
      </w:r>
    </w:p>
    <w:p w14:paraId="3AE31AD6" w14:textId="62BA378B" w:rsidR="003F7C56" w:rsidRPr="003F7C56" w:rsidRDefault="003F7C56" w:rsidP="003F7C56">
      <w:pPr>
        <w:spacing w:after="0" w:line="480" w:lineRule="auto"/>
        <w:rPr>
          <w:rFonts w:ascii="Times New Roman" w:eastAsia="Times New Roman" w:hAnsi="Times New Roman" w:cs="Times New Roman"/>
          <w:color w:val="000000" w:themeColor="text1"/>
          <w:kern w:val="0"/>
          <w:sz w:val="24"/>
          <w:szCs w:val="24"/>
          <w:lang w:eastAsia="pt-BR"/>
          <w14:ligatures w14:val="none"/>
        </w:rPr>
      </w:pPr>
      <w:r w:rsidRPr="003F7C56">
        <w:rPr>
          <w:rFonts w:ascii="Segoe UI" w:eastAsia="Times New Roman" w:hAnsi="Segoe UI" w:cs="Segoe UI"/>
          <w:color w:val="000000" w:themeColor="text1"/>
          <w:kern w:val="0"/>
          <w:sz w:val="24"/>
          <w:szCs w:val="24"/>
          <w:shd w:val="clear" w:color="auto" w:fill="FFFFFF"/>
          <w:lang w:eastAsia="pt-BR"/>
          <w14:ligatures w14:val="none"/>
        </w:rPr>
        <w:t xml:space="preserve">Zhao C, Wei L, Yin B, Liu F, Li J, Liu X, Wang J, Wang Y. Encapsulation of lycopene within oil-in-water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nanoemulsions</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xml:space="preserve"> using lactoferrin: Impact of carrier oils on physicochemical stability and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bioaccessibility</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xml:space="preserve">. Int J Biol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Macromol</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153:912-920</w:t>
      </w:r>
      <w:r w:rsidRPr="00C144F2">
        <w:rPr>
          <w:rFonts w:ascii="Segoe UI" w:eastAsia="Times New Roman" w:hAnsi="Segoe UI" w:cs="Segoe UI"/>
          <w:color w:val="000000" w:themeColor="text1"/>
          <w:kern w:val="0"/>
          <w:sz w:val="24"/>
          <w:szCs w:val="24"/>
          <w:shd w:val="clear" w:color="auto" w:fill="FFFFFF"/>
          <w:lang w:eastAsia="pt-BR"/>
          <w14:ligatures w14:val="none"/>
        </w:rPr>
        <w:t>, 2020</w:t>
      </w:r>
      <w:r w:rsidRPr="003F7C56">
        <w:rPr>
          <w:rFonts w:ascii="Segoe UI" w:eastAsia="Times New Roman" w:hAnsi="Segoe UI" w:cs="Segoe UI"/>
          <w:color w:val="000000" w:themeColor="text1"/>
          <w:kern w:val="0"/>
          <w:sz w:val="24"/>
          <w:szCs w:val="24"/>
          <w:shd w:val="clear" w:color="auto" w:fill="FFFFFF"/>
          <w:lang w:eastAsia="pt-BR"/>
          <w14:ligatures w14:val="none"/>
        </w:rPr>
        <w:t xml:space="preserve">. </w:t>
      </w:r>
      <w:proofErr w:type="spellStart"/>
      <w:r w:rsidRPr="003F7C56">
        <w:rPr>
          <w:rFonts w:ascii="Segoe UI" w:eastAsia="Times New Roman" w:hAnsi="Segoe UI" w:cs="Segoe UI"/>
          <w:color w:val="000000" w:themeColor="text1"/>
          <w:kern w:val="0"/>
          <w:sz w:val="24"/>
          <w:szCs w:val="24"/>
          <w:shd w:val="clear" w:color="auto" w:fill="FFFFFF"/>
          <w:lang w:eastAsia="pt-BR"/>
          <w14:ligatures w14:val="none"/>
        </w:rPr>
        <w:t>doi</w:t>
      </w:r>
      <w:proofErr w:type="spellEnd"/>
      <w:r w:rsidRPr="003F7C56">
        <w:rPr>
          <w:rFonts w:ascii="Segoe UI" w:eastAsia="Times New Roman" w:hAnsi="Segoe UI" w:cs="Segoe UI"/>
          <w:color w:val="000000" w:themeColor="text1"/>
          <w:kern w:val="0"/>
          <w:sz w:val="24"/>
          <w:szCs w:val="24"/>
          <w:shd w:val="clear" w:color="auto" w:fill="FFFFFF"/>
          <w:lang w:eastAsia="pt-BR"/>
          <w14:ligatures w14:val="none"/>
        </w:rPr>
        <w:t>: 10.1016/j.ijbiomac.2020.03.063.</w:t>
      </w:r>
    </w:p>
    <w:p w14:paraId="2D5397A9" w14:textId="77777777" w:rsidR="003F7C56" w:rsidRPr="003F7C56" w:rsidRDefault="003F7C56" w:rsidP="003F7C56">
      <w:pPr>
        <w:spacing w:line="360" w:lineRule="auto"/>
        <w:rPr>
          <w:rFonts w:ascii="Arial" w:hAnsi="Arial" w:cs="Arial"/>
          <w:sz w:val="24"/>
          <w:szCs w:val="24"/>
        </w:rPr>
      </w:pPr>
    </w:p>
    <w:p w14:paraId="1876B047" w14:textId="77777777" w:rsidR="003F7C56" w:rsidRPr="003F7C56" w:rsidRDefault="003F7C56" w:rsidP="00F3156C">
      <w:pPr>
        <w:spacing w:line="480" w:lineRule="auto"/>
        <w:jc w:val="center"/>
        <w:rPr>
          <w:rFonts w:ascii="Arial" w:hAnsi="Arial" w:cs="Arial"/>
          <w:b/>
          <w:bCs/>
          <w:sz w:val="24"/>
          <w:szCs w:val="24"/>
        </w:rPr>
      </w:pPr>
    </w:p>
    <w:sectPr w:rsidR="003F7C56" w:rsidRPr="003F7C56">
      <w:footerReference w:type="even" r:id="rId14"/>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D08FD" w14:textId="77777777" w:rsidR="00862828" w:rsidRDefault="00862828" w:rsidP="003F7C56">
      <w:pPr>
        <w:spacing w:after="0" w:line="240" w:lineRule="auto"/>
      </w:pPr>
      <w:r>
        <w:separator/>
      </w:r>
    </w:p>
  </w:endnote>
  <w:endnote w:type="continuationSeparator" w:id="0">
    <w:p w14:paraId="30AA9037" w14:textId="77777777" w:rsidR="00862828" w:rsidRDefault="00862828" w:rsidP="003F7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6416398"/>
      <w:docPartObj>
        <w:docPartGallery w:val="Page Numbers (Bottom of Page)"/>
        <w:docPartUnique/>
      </w:docPartObj>
    </w:sdtPr>
    <w:sdtContent>
      <w:p w14:paraId="3119BF05" w14:textId="7FBC7C1A" w:rsidR="003F7C56" w:rsidRDefault="003F7C56" w:rsidP="0034734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3E41C2E" w14:textId="77777777" w:rsidR="003F7C56" w:rsidRDefault="003F7C56" w:rsidP="003F7C56">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85128189"/>
      <w:docPartObj>
        <w:docPartGallery w:val="Page Numbers (Bottom of Page)"/>
        <w:docPartUnique/>
      </w:docPartObj>
    </w:sdtPr>
    <w:sdtContent>
      <w:p w14:paraId="678A18C6" w14:textId="1C44D742" w:rsidR="003F7C56" w:rsidRDefault="003F7C56" w:rsidP="0034734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6C006E08" w14:textId="77777777" w:rsidR="003F7C56" w:rsidRDefault="003F7C56" w:rsidP="003F7C56">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086D8" w14:textId="77777777" w:rsidR="00862828" w:rsidRDefault="00862828" w:rsidP="003F7C56">
      <w:pPr>
        <w:spacing w:after="0" w:line="240" w:lineRule="auto"/>
      </w:pPr>
      <w:r>
        <w:separator/>
      </w:r>
    </w:p>
  </w:footnote>
  <w:footnote w:type="continuationSeparator" w:id="0">
    <w:p w14:paraId="4DBA670E" w14:textId="77777777" w:rsidR="00862828" w:rsidRDefault="00862828" w:rsidP="003F7C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C3D"/>
    <w:rsid w:val="00015CE9"/>
    <w:rsid w:val="000203FA"/>
    <w:rsid w:val="00021EC1"/>
    <w:rsid w:val="000344E2"/>
    <w:rsid w:val="00036053"/>
    <w:rsid w:val="00060373"/>
    <w:rsid w:val="00066B30"/>
    <w:rsid w:val="00092751"/>
    <w:rsid w:val="0009688F"/>
    <w:rsid w:val="000C561D"/>
    <w:rsid w:val="000F03AF"/>
    <w:rsid w:val="0011146B"/>
    <w:rsid w:val="00120592"/>
    <w:rsid w:val="00123675"/>
    <w:rsid w:val="001303D4"/>
    <w:rsid w:val="00134B65"/>
    <w:rsid w:val="00136697"/>
    <w:rsid w:val="0015318E"/>
    <w:rsid w:val="0015415D"/>
    <w:rsid w:val="001552F4"/>
    <w:rsid w:val="001649DA"/>
    <w:rsid w:val="001651A9"/>
    <w:rsid w:val="00165890"/>
    <w:rsid w:val="00166DBB"/>
    <w:rsid w:val="00185E2D"/>
    <w:rsid w:val="00190B79"/>
    <w:rsid w:val="001945AE"/>
    <w:rsid w:val="00196DE3"/>
    <w:rsid w:val="001A2016"/>
    <w:rsid w:val="001B546F"/>
    <w:rsid w:val="001B70DF"/>
    <w:rsid w:val="001C7170"/>
    <w:rsid w:val="001F4106"/>
    <w:rsid w:val="001F7B8B"/>
    <w:rsid w:val="00207AA2"/>
    <w:rsid w:val="002352F9"/>
    <w:rsid w:val="00254C8C"/>
    <w:rsid w:val="002553FB"/>
    <w:rsid w:val="00273A15"/>
    <w:rsid w:val="00275C98"/>
    <w:rsid w:val="002927A4"/>
    <w:rsid w:val="002A066A"/>
    <w:rsid w:val="002C10F0"/>
    <w:rsid w:val="002C111B"/>
    <w:rsid w:val="002F263F"/>
    <w:rsid w:val="00301DE1"/>
    <w:rsid w:val="003054BC"/>
    <w:rsid w:val="0031577E"/>
    <w:rsid w:val="00325D23"/>
    <w:rsid w:val="00327C6B"/>
    <w:rsid w:val="00333228"/>
    <w:rsid w:val="003343F4"/>
    <w:rsid w:val="00343CD4"/>
    <w:rsid w:val="00353F96"/>
    <w:rsid w:val="00367C44"/>
    <w:rsid w:val="0037747D"/>
    <w:rsid w:val="0039790C"/>
    <w:rsid w:val="003A1206"/>
    <w:rsid w:val="003C18E3"/>
    <w:rsid w:val="003D3927"/>
    <w:rsid w:val="003F7C56"/>
    <w:rsid w:val="00414559"/>
    <w:rsid w:val="00447D39"/>
    <w:rsid w:val="00456BD1"/>
    <w:rsid w:val="00467208"/>
    <w:rsid w:val="00471C53"/>
    <w:rsid w:val="004751DC"/>
    <w:rsid w:val="00480AAF"/>
    <w:rsid w:val="0048347C"/>
    <w:rsid w:val="004A731B"/>
    <w:rsid w:val="004B4A3E"/>
    <w:rsid w:val="004C61D4"/>
    <w:rsid w:val="004D2AE4"/>
    <w:rsid w:val="00513D60"/>
    <w:rsid w:val="00515B75"/>
    <w:rsid w:val="00526D62"/>
    <w:rsid w:val="00526E95"/>
    <w:rsid w:val="0053355D"/>
    <w:rsid w:val="00553F16"/>
    <w:rsid w:val="00571860"/>
    <w:rsid w:val="00577EF3"/>
    <w:rsid w:val="00583ACE"/>
    <w:rsid w:val="00585375"/>
    <w:rsid w:val="005C3CB9"/>
    <w:rsid w:val="005C6C9B"/>
    <w:rsid w:val="005D565E"/>
    <w:rsid w:val="005E26FA"/>
    <w:rsid w:val="005E5FC3"/>
    <w:rsid w:val="0060110C"/>
    <w:rsid w:val="00611EE9"/>
    <w:rsid w:val="00613A2E"/>
    <w:rsid w:val="00626439"/>
    <w:rsid w:val="006336A4"/>
    <w:rsid w:val="00640E12"/>
    <w:rsid w:val="00646E6A"/>
    <w:rsid w:val="00652B4D"/>
    <w:rsid w:val="006922A6"/>
    <w:rsid w:val="006933EC"/>
    <w:rsid w:val="00697DB0"/>
    <w:rsid w:val="006A22CA"/>
    <w:rsid w:val="006C231B"/>
    <w:rsid w:val="006D4793"/>
    <w:rsid w:val="006E5A9D"/>
    <w:rsid w:val="00712509"/>
    <w:rsid w:val="00726D03"/>
    <w:rsid w:val="00736EB5"/>
    <w:rsid w:val="00750FBF"/>
    <w:rsid w:val="0075740C"/>
    <w:rsid w:val="00770E23"/>
    <w:rsid w:val="00786EB9"/>
    <w:rsid w:val="007951F0"/>
    <w:rsid w:val="007C29C9"/>
    <w:rsid w:val="007C3EC7"/>
    <w:rsid w:val="007F16E3"/>
    <w:rsid w:val="00820EAD"/>
    <w:rsid w:val="00826830"/>
    <w:rsid w:val="008479E6"/>
    <w:rsid w:val="008514E9"/>
    <w:rsid w:val="00854B7E"/>
    <w:rsid w:val="00862828"/>
    <w:rsid w:val="008709A7"/>
    <w:rsid w:val="0088449A"/>
    <w:rsid w:val="0088456C"/>
    <w:rsid w:val="00894EC3"/>
    <w:rsid w:val="00897598"/>
    <w:rsid w:val="008B6046"/>
    <w:rsid w:val="008D3F29"/>
    <w:rsid w:val="008D5421"/>
    <w:rsid w:val="008D5F1F"/>
    <w:rsid w:val="008E404A"/>
    <w:rsid w:val="00904AC2"/>
    <w:rsid w:val="00941305"/>
    <w:rsid w:val="00953650"/>
    <w:rsid w:val="00956456"/>
    <w:rsid w:val="00974928"/>
    <w:rsid w:val="00987283"/>
    <w:rsid w:val="009949C9"/>
    <w:rsid w:val="009A59EA"/>
    <w:rsid w:val="009B3701"/>
    <w:rsid w:val="009B3746"/>
    <w:rsid w:val="009C61EB"/>
    <w:rsid w:val="009E32D1"/>
    <w:rsid w:val="009E6AEF"/>
    <w:rsid w:val="009F65C3"/>
    <w:rsid w:val="00A01C2F"/>
    <w:rsid w:val="00A1576E"/>
    <w:rsid w:val="00A23506"/>
    <w:rsid w:val="00A259EA"/>
    <w:rsid w:val="00A374D6"/>
    <w:rsid w:val="00A405E4"/>
    <w:rsid w:val="00A60083"/>
    <w:rsid w:val="00A93863"/>
    <w:rsid w:val="00AB7500"/>
    <w:rsid w:val="00AC0137"/>
    <w:rsid w:val="00AC2410"/>
    <w:rsid w:val="00AC3B18"/>
    <w:rsid w:val="00AD411F"/>
    <w:rsid w:val="00AE68D1"/>
    <w:rsid w:val="00B13351"/>
    <w:rsid w:val="00B15611"/>
    <w:rsid w:val="00B2401D"/>
    <w:rsid w:val="00B24055"/>
    <w:rsid w:val="00B3037C"/>
    <w:rsid w:val="00B32FD0"/>
    <w:rsid w:val="00B36ACB"/>
    <w:rsid w:val="00B43BFE"/>
    <w:rsid w:val="00B8629A"/>
    <w:rsid w:val="00B934D2"/>
    <w:rsid w:val="00BD43A8"/>
    <w:rsid w:val="00BD4657"/>
    <w:rsid w:val="00BF21B5"/>
    <w:rsid w:val="00BF2988"/>
    <w:rsid w:val="00C10DF2"/>
    <w:rsid w:val="00C12387"/>
    <w:rsid w:val="00C144F2"/>
    <w:rsid w:val="00C15B04"/>
    <w:rsid w:val="00C2018F"/>
    <w:rsid w:val="00C31BFF"/>
    <w:rsid w:val="00C5031A"/>
    <w:rsid w:val="00C52760"/>
    <w:rsid w:val="00C60C7F"/>
    <w:rsid w:val="00C80C3D"/>
    <w:rsid w:val="00C845B9"/>
    <w:rsid w:val="00CC52AA"/>
    <w:rsid w:val="00CD39B6"/>
    <w:rsid w:val="00CF64AE"/>
    <w:rsid w:val="00D10D30"/>
    <w:rsid w:val="00D35BB3"/>
    <w:rsid w:val="00D51A8B"/>
    <w:rsid w:val="00D57609"/>
    <w:rsid w:val="00D77BD0"/>
    <w:rsid w:val="00D830FA"/>
    <w:rsid w:val="00DB5513"/>
    <w:rsid w:val="00DC0E76"/>
    <w:rsid w:val="00DD4381"/>
    <w:rsid w:val="00DE4063"/>
    <w:rsid w:val="00DE7229"/>
    <w:rsid w:val="00E14848"/>
    <w:rsid w:val="00E34C80"/>
    <w:rsid w:val="00E41579"/>
    <w:rsid w:val="00E67B1E"/>
    <w:rsid w:val="00ED4F8D"/>
    <w:rsid w:val="00EF0EF2"/>
    <w:rsid w:val="00F004EC"/>
    <w:rsid w:val="00F06510"/>
    <w:rsid w:val="00F06C7C"/>
    <w:rsid w:val="00F3156C"/>
    <w:rsid w:val="00F35ABD"/>
    <w:rsid w:val="00F501F6"/>
    <w:rsid w:val="00F66C25"/>
    <w:rsid w:val="00F66F40"/>
    <w:rsid w:val="00F71AEF"/>
    <w:rsid w:val="00F7739F"/>
    <w:rsid w:val="00F9289E"/>
    <w:rsid w:val="00FB35F8"/>
    <w:rsid w:val="00FC33F3"/>
    <w:rsid w:val="00FC60A5"/>
    <w:rsid w:val="00FD6150"/>
    <w:rsid w:val="00FF1F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1A5CC"/>
  <w15:chartTrackingRefBased/>
  <w15:docId w15:val="{19CB03D0-C7AD-4753-8ABE-CAA9A5C6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3F7C56"/>
    <w:pPr>
      <w:suppressAutoHyphens/>
      <w:spacing w:after="140" w:line="276" w:lineRule="auto"/>
    </w:pPr>
  </w:style>
  <w:style w:type="character" w:customStyle="1" w:styleId="CorpodetextoChar">
    <w:name w:val="Corpo de texto Char"/>
    <w:basedOn w:val="Fontepargpadro"/>
    <w:link w:val="Corpodetexto"/>
    <w:rsid w:val="003F7C56"/>
    <w:rPr>
      <w:lang w:val="en-US"/>
    </w:rPr>
  </w:style>
  <w:style w:type="paragraph" w:styleId="Rodap">
    <w:name w:val="footer"/>
    <w:basedOn w:val="Normal"/>
    <w:link w:val="RodapChar"/>
    <w:uiPriority w:val="99"/>
    <w:unhideWhenUsed/>
    <w:rsid w:val="003F7C56"/>
    <w:pPr>
      <w:tabs>
        <w:tab w:val="center" w:pos="4252"/>
        <w:tab w:val="right" w:pos="8504"/>
      </w:tabs>
      <w:spacing w:after="0" w:line="240" w:lineRule="auto"/>
    </w:pPr>
  </w:style>
  <w:style w:type="character" w:customStyle="1" w:styleId="RodapChar">
    <w:name w:val="Rodapé Char"/>
    <w:basedOn w:val="Fontepargpadro"/>
    <w:link w:val="Rodap"/>
    <w:uiPriority w:val="99"/>
    <w:rsid w:val="003F7C56"/>
    <w:rPr>
      <w:lang w:val="en-US"/>
    </w:rPr>
  </w:style>
  <w:style w:type="character" w:styleId="Nmerodepgina">
    <w:name w:val="page number"/>
    <w:basedOn w:val="Fontepargpadro"/>
    <w:uiPriority w:val="99"/>
    <w:semiHidden/>
    <w:unhideWhenUsed/>
    <w:rsid w:val="003F7C56"/>
  </w:style>
  <w:style w:type="character" w:styleId="Hyperlink">
    <w:name w:val="Hyperlink"/>
    <w:basedOn w:val="Fontepargpadro"/>
    <w:uiPriority w:val="99"/>
    <w:semiHidden/>
    <w:unhideWhenUsed/>
    <w:rsid w:val="003F7C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072437">
      <w:bodyDiv w:val="1"/>
      <w:marLeft w:val="0"/>
      <w:marRight w:val="0"/>
      <w:marTop w:val="0"/>
      <w:marBottom w:val="0"/>
      <w:divBdr>
        <w:top w:val="none" w:sz="0" w:space="0" w:color="auto"/>
        <w:left w:val="none" w:sz="0" w:space="0" w:color="auto"/>
        <w:bottom w:val="none" w:sz="0" w:space="0" w:color="auto"/>
        <w:right w:val="none" w:sz="0" w:space="0" w:color="auto"/>
      </w:divBdr>
    </w:div>
    <w:div w:id="623003220">
      <w:bodyDiv w:val="1"/>
      <w:marLeft w:val="0"/>
      <w:marRight w:val="0"/>
      <w:marTop w:val="0"/>
      <w:marBottom w:val="0"/>
      <w:divBdr>
        <w:top w:val="none" w:sz="0" w:space="0" w:color="auto"/>
        <w:left w:val="none" w:sz="0" w:space="0" w:color="auto"/>
        <w:bottom w:val="none" w:sz="0" w:space="0" w:color="auto"/>
        <w:right w:val="none" w:sz="0" w:space="0" w:color="auto"/>
      </w:divBdr>
    </w:div>
    <w:div w:id="1292594054">
      <w:bodyDiv w:val="1"/>
      <w:marLeft w:val="0"/>
      <w:marRight w:val="0"/>
      <w:marTop w:val="0"/>
      <w:marBottom w:val="0"/>
      <w:divBdr>
        <w:top w:val="none" w:sz="0" w:space="0" w:color="auto"/>
        <w:left w:val="none" w:sz="0" w:space="0" w:color="auto"/>
        <w:bottom w:val="none" w:sz="0" w:space="0" w:color="auto"/>
        <w:right w:val="none" w:sz="0" w:space="0" w:color="auto"/>
      </w:divBdr>
    </w:div>
    <w:div w:id="1351950158">
      <w:bodyDiv w:val="1"/>
      <w:marLeft w:val="0"/>
      <w:marRight w:val="0"/>
      <w:marTop w:val="0"/>
      <w:marBottom w:val="0"/>
      <w:divBdr>
        <w:top w:val="none" w:sz="0" w:space="0" w:color="auto"/>
        <w:left w:val="none" w:sz="0" w:space="0" w:color="auto"/>
        <w:bottom w:val="none" w:sz="0" w:space="0" w:color="auto"/>
        <w:right w:val="none" w:sz="0" w:space="0" w:color="auto"/>
      </w:divBdr>
    </w:div>
    <w:div w:id="165826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14</Pages>
  <Words>3552</Words>
  <Characters>19187</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Edilberto Silveira</dc:creator>
  <cp:keywords/>
  <dc:description/>
  <cp:lastModifiedBy>Milena Barros viana</cp:lastModifiedBy>
  <cp:revision>6</cp:revision>
  <cp:lastPrinted>2023-11-25T16:22:00Z</cp:lastPrinted>
  <dcterms:created xsi:type="dcterms:W3CDTF">2023-11-29T18:45:00Z</dcterms:created>
  <dcterms:modified xsi:type="dcterms:W3CDTF">2023-11-30T20:57:00Z</dcterms:modified>
</cp:coreProperties>
</file>