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82F2" w14:textId="77777777" w:rsidR="001E6BDC" w:rsidRPr="00F81568" w:rsidRDefault="001E6BDC" w:rsidP="001E6BDC">
      <w:pPr>
        <w:widowControl/>
        <w:spacing w:line="48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81568">
        <w:rPr>
          <w:rFonts w:ascii="Times New Roman" w:hAnsi="Times New Roman" w:cs="Times New Roman" w:hint="eastAsia"/>
          <w:i/>
          <w:iCs/>
          <w:sz w:val="28"/>
          <w:szCs w:val="28"/>
        </w:rPr>
        <w:t>S</w:t>
      </w:r>
      <w:r w:rsidRPr="00F81568">
        <w:rPr>
          <w:rFonts w:ascii="Times New Roman" w:hAnsi="Times New Roman" w:cs="Times New Roman"/>
          <w:i/>
          <w:iCs/>
          <w:sz w:val="28"/>
          <w:szCs w:val="28"/>
        </w:rPr>
        <w:t>upporting information</w:t>
      </w:r>
    </w:p>
    <w:p w14:paraId="488FEC8B" w14:textId="77777777" w:rsidR="00B40DBA" w:rsidRPr="00A8023F" w:rsidRDefault="00B40DBA" w:rsidP="00B40DBA">
      <w:pPr>
        <w:spacing w:line="480" w:lineRule="auto"/>
        <w:rPr>
          <w:rFonts w:ascii="Times New Roman" w:hAnsi="Times New Roman" w:cs="Times New Roman"/>
          <w:bCs/>
          <w:sz w:val="32"/>
          <w:szCs w:val="28"/>
        </w:rPr>
      </w:pPr>
      <w:bookmarkStart w:id="0" w:name="_Hlk137822163"/>
      <w:r w:rsidRPr="00A8023F">
        <w:rPr>
          <w:rFonts w:ascii="Times New Roman" w:hAnsi="Times New Roman" w:cs="Times New Roman"/>
          <w:bCs/>
          <w:sz w:val="32"/>
          <w:szCs w:val="28"/>
        </w:rPr>
        <w:t xml:space="preserve">Powdered Activated Carbon (PAC)-Assisted </w:t>
      </w:r>
      <w:proofErr w:type="spellStart"/>
      <w:r w:rsidRPr="00A8023F">
        <w:rPr>
          <w:rFonts w:ascii="Times New Roman" w:hAnsi="Times New Roman" w:cs="Times New Roman"/>
          <w:bCs/>
          <w:sz w:val="32"/>
          <w:szCs w:val="28"/>
        </w:rPr>
        <w:t>Peroxymonosulfate</w:t>
      </w:r>
      <w:proofErr w:type="spellEnd"/>
      <w:r w:rsidRPr="00A8023F">
        <w:rPr>
          <w:rFonts w:ascii="Times New Roman" w:hAnsi="Times New Roman" w:cs="Times New Roman"/>
          <w:bCs/>
          <w:sz w:val="32"/>
          <w:szCs w:val="28"/>
        </w:rPr>
        <w:t xml:space="preserve"> Activation for Efficient Urea elimination in Ultrapure water Production from Reclaimed Water</w:t>
      </w:r>
    </w:p>
    <w:p w14:paraId="54725D99" w14:textId="77777777" w:rsidR="00B40DBA" w:rsidRDefault="00B40DBA" w:rsidP="00B40DBA">
      <w:p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</w:p>
    <w:p w14:paraId="427D8CE6" w14:textId="0437AE5F" w:rsidR="00B40DBA" w:rsidRDefault="00B40DBA" w:rsidP="00B40DB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Chaelin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Kim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Heeji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Yoo, </w:t>
      </w:r>
      <w:proofErr w:type="spellStart"/>
      <w:r>
        <w:rPr>
          <w:rFonts w:ascii="Times New Roman" w:hAnsi="Times New Roman" w:cs="Times New Roman"/>
          <w:sz w:val="24"/>
          <w:szCs w:val="24"/>
        </w:rPr>
        <w:t>Gyubin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Lee, Hye-Jin Hong</w:t>
      </w:r>
      <w:r w:rsidRPr="00736E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14:paraId="659336FC" w14:textId="77777777" w:rsidR="00B40DBA" w:rsidRPr="005A560A" w:rsidRDefault="00B40DBA" w:rsidP="00B40D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B13CCF" w14:textId="77777777" w:rsidR="00B40DBA" w:rsidRPr="00245B12" w:rsidRDefault="00B40DBA" w:rsidP="00B40DBA">
      <w:pPr>
        <w:spacing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5B12">
        <w:rPr>
          <w:rFonts w:ascii="Times New Roman" w:eastAsia="Times New Roman" w:hAnsi="Times New Roman" w:cs="Times New Roman"/>
          <w:i/>
          <w:sz w:val="24"/>
          <w:szCs w:val="24"/>
        </w:rPr>
        <w:t xml:space="preserve">Department of Environmental Engineering, </w:t>
      </w:r>
      <w:proofErr w:type="spellStart"/>
      <w:r w:rsidRPr="00245B12">
        <w:rPr>
          <w:rFonts w:ascii="Times New Roman" w:eastAsia="Times New Roman" w:hAnsi="Times New Roman" w:cs="Times New Roman"/>
          <w:i/>
          <w:sz w:val="24"/>
          <w:szCs w:val="24"/>
        </w:rPr>
        <w:t>Chungbuk</w:t>
      </w:r>
      <w:proofErr w:type="spellEnd"/>
      <w:r w:rsidRPr="00245B12">
        <w:rPr>
          <w:rFonts w:ascii="Times New Roman" w:eastAsia="Times New Roman" w:hAnsi="Times New Roman" w:cs="Times New Roman"/>
          <w:i/>
          <w:sz w:val="24"/>
          <w:szCs w:val="24"/>
        </w:rPr>
        <w:t xml:space="preserve"> National University, </w:t>
      </w:r>
      <w:proofErr w:type="spellStart"/>
      <w:r w:rsidRPr="00245B12">
        <w:rPr>
          <w:rFonts w:ascii="Times New Roman" w:eastAsia="Times New Roman" w:hAnsi="Times New Roman" w:cs="Times New Roman"/>
          <w:i/>
          <w:sz w:val="24"/>
          <w:szCs w:val="24"/>
        </w:rPr>
        <w:t>Chungdae-ro</w:t>
      </w:r>
      <w:proofErr w:type="spellEnd"/>
      <w:r w:rsidRPr="00245B12">
        <w:rPr>
          <w:rFonts w:ascii="Times New Roman" w:eastAsia="Times New Roman" w:hAnsi="Times New Roman" w:cs="Times New Roman"/>
          <w:i/>
          <w:sz w:val="24"/>
          <w:szCs w:val="24"/>
        </w:rPr>
        <w:t xml:space="preserve"> 1, </w:t>
      </w:r>
      <w:proofErr w:type="spellStart"/>
      <w:r w:rsidRPr="00245B12">
        <w:rPr>
          <w:rFonts w:ascii="Times New Roman" w:eastAsia="Times New Roman" w:hAnsi="Times New Roman" w:cs="Times New Roman"/>
          <w:i/>
          <w:sz w:val="24"/>
          <w:szCs w:val="24"/>
        </w:rPr>
        <w:t>Seowon</w:t>
      </w:r>
      <w:proofErr w:type="spellEnd"/>
      <w:r w:rsidRPr="00245B12">
        <w:rPr>
          <w:rFonts w:ascii="Times New Roman" w:eastAsia="Times New Roman" w:hAnsi="Times New Roman" w:cs="Times New Roman"/>
          <w:i/>
          <w:sz w:val="24"/>
          <w:szCs w:val="24"/>
        </w:rPr>
        <w:t xml:space="preserve">-Gu, Cheongju, </w:t>
      </w:r>
      <w:proofErr w:type="spellStart"/>
      <w:r w:rsidRPr="00245B12">
        <w:rPr>
          <w:rFonts w:ascii="Times New Roman" w:eastAsia="Times New Roman" w:hAnsi="Times New Roman" w:cs="Times New Roman"/>
          <w:i/>
          <w:sz w:val="24"/>
          <w:szCs w:val="24"/>
        </w:rPr>
        <w:t>Chungbuk</w:t>
      </w:r>
      <w:proofErr w:type="spellEnd"/>
      <w:r w:rsidRPr="00245B12">
        <w:rPr>
          <w:rFonts w:ascii="Times New Roman" w:eastAsia="Times New Roman" w:hAnsi="Times New Roman" w:cs="Times New Roman"/>
          <w:i/>
          <w:sz w:val="24"/>
          <w:szCs w:val="24"/>
        </w:rPr>
        <w:t xml:space="preserve"> 28644, Republic of Korea</w:t>
      </w:r>
    </w:p>
    <w:p w14:paraId="3976B42E" w14:textId="77777777" w:rsidR="00B40DBA" w:rsidRPr="00736E54" w:rsidRDefault="00B40DBA" w:rsidP="00B40D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9EB2088" w14:textId="77777777" w:rsidR="00B40DBA" w:rsidRPr="002C69B1" w:rsidRDefault="00B40DBA" w:rsidP="00B40D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4BB062" w14:textId="77777777" w:rsidR="00B40DBA" w:rsidRDefault="00B40DBA" w:rsidP="00B40D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BA9B89" w14:textId="77777777" w:rsidR="00B40DBA" w:rsidRDefault="00B40DBA" w:rsidP="00B40D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ED9B07" w14:textId="77777777" w:rsidR="00B40DBA" w:rsidRDefault="00B40DBA" w:rsidP="00B40D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D0FC85" w14:textId="77777777" w:rsidR="00B40DBA" w:rsidRDefault="00B40DBA" w:rsidP="00B40DBA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6866BE6" w14:textId="77777777" w:rsidR="00B40DBA" w:rsidRPr="00B40DBA" w:rsidRDefault="00B40DBA" w:rsidP="00B40DBA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A745937" w14:textId="77777777" w:rsidR="00B40DBA" w:rsidRPr="007642AF" w:rsidRDefault="00B40DBA" w:rsidP="00B40DBA">
      <w:pPr>
        <w:widowControl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42AF">
        <w:rPr>
          <w:rFonts w:ascii="Times New Roman" w:eastAsia="Times New Roman" w:hAnsi="Times New Roman" w:cs="Times New Roman"/>
          <w:b/>
          <w:sz w:val="24"/>
          <w:szCs w:val="24"/>
        </w:rPr>
        <w:t>*Corresponding author</w:t>
      </w:r>
    </w:p>
    <w:p w14:paraId="2C8F5B83" w14:textId="77777777" w:rsidR="00B40DBA" w:rsidRDefault="00B40DBA" w:rsidP="00B40DBA">
      <w:pPr>
        <w:tabs>
          <w:tab w:val="left" w:pos="5631"/>
        </w:tabs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2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Prof. Hye-Jin Hong</w:t>
      </w:r>
    </w:p>
    <w:p w14:paraId="12B683D7" w14:textId="439EEC15" w:rsidR="00D665A5" w:rsidRDefault="00B40DBA" w:rsidP="00B40DBA">
      <w:pPr>
        <w:tabs>
          <w:tab w:val="left" w:pos="5631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Tel: +82-43-261-2469; fax: +82-43-264-2465. e-mail: </w:t>
      </w:r>
      <w:hyperlink r:id="rId6" w:history="1">
        <w:r w:rsidR="00D665A5" w:rsidRPr="00ED2595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hyejiny@chungbuk.ac.kr</w:t>
        </w:r>
      </w:hyperlink>
    </w:p>
    <w:p w14:paraId="1D781B40" w14:textId="39805182" w:rsidR="00D665A5" w:rsidRDefault="00D665A5" w:rsidP="00D665A5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D665A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D665A5">
        <w:rPr>
          <w:rFonts w:ascii="Times New Roman" w:hAnsi="Times New Roman" w:cs="Times New Roman"/>
          <w:b/>
          <w:bCs/>
          <w:sz w:val="24"/>
          <w:szCs w:val="24"/>
        </w:rPr>
        <w:t>able S1.</w:t>
      </w:r>
      <w:r>
        <w:rPr>
          <w:rFonts w:ascii="Times New Roman" w:hAnsi="Times New Roman" w:cs="Times New Roman"/>
          <w:sz w:val="24"/>
          <w:szCs w:val="24"/>
        </w:rPr>
        <w:t xml:space="preserve"> Compositions of reclaimed water</w:t>
      </w:r>
    </w:p>
    <w:tbl>
      <w:tblPr>
        <w:tblW w:w="8821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15"/>
        <w:gridCol w:w="726"/>
        <w:gridCol w:w="710"/>
        <w:gridCol w:w="792"/>
        <w:gridCol w:w="710"/>
        <w:gridCol w:w="710"/>
        <w:gridCol w:w="732"/>
        <w:gridCol w:w="710"/>
        <w:gridCol w:w="814"/>
        <w:gridCol w:w="771"/>
        <w:gridCol w:w="831"/>
      </w:tblGrid>
      <w:tr w:rsidR="00D665A5" w:rsidRPr="006C2B07" w14:paraId="231467F5" w14:textId="77777777" w:rsidTr="00825EB9">
        <w:trPr>
          <w:trHeight w:val="146"/>
          <w:jc w:val="center"/>
        </w:trPr>
        <w:tc>
          <w:tcPr>
            <w:tcW w:w="1104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BA2E42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" w:name="_Hlk139987942"/>
          </w:p>
        </w:tc>
        <w:tc>
          <w:tcPr>
            <w:tcW w:w="7717" w:type="dxa"/>
            <w:gridSpan w:val="10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D62CF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Components [mg/L]</w:t>
            </w:r>
          </w:p>
        </w:tc>
      </w:tr>
      <w:tr w:rsidR="00D665A5" w:rsidRPr="006C2B07" w14:paraId="33EBC498" w14:textId="77777777" w:rsidTr="00825EB9">
        <w:trPr>
          <w:trHeight w:val="29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E4E3CA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3A8A7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Cations</w:t>
            </w:r>
          </w:p>
        </w:tc>
        <w:tc>
          <w:tcPr>
            <w:tcW w:w="3189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69FA90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Anions</w:t>
            </w:r>
          </w:p>
        </w:tc>
        <w:tc>
          <w:tcPr>
            <w:tcW w:w="845" w:type="dxa"/>
            <w:vMerge w:val="restart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BE55BB" w14:textId="77777777" w:rsidR="00D665A5" w:rsidRPr="00082063" w:rsidRDefault="00D665A5" w:rsidP="00825EB9">
            <w:pPr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Urea</w:t>
            </w:r>
          </w:p>
        </w:tc>
      </w:tr>
      <w:tr w:rsidR="00D665A5" w:rsidRPr="006C2B07" w14:paraId="608C8DC4" w14:textId="77777777" w:rsidTr="00825EB9">
        <w:trPr>
          <w:trHeight w:val="18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E1D701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22EC2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Ca</w:t>
            </w: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C8A9CF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K</w:t>
            </w: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27422A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Mg</w:t>
            </w: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22288A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7A0376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Si</w:t>
            </w: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4+</w:t>
            </w:r>
          </w:p>
        </w:tc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E38AB9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4DD8A3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Cl</w:t>
            </w: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7CC19B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SO</w:t>
            </w: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1C095C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-     </w:t>
            </w:r>
          </w:p>
        </w:tc>
        <w:tc>
          <w:tcPr>
            <w:tcW w:w="84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19FF526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65A5" w:rsidRPr="006C2B07" w14:paraId="4AED2911" w14:textId="77777777" w:rsidTr="00825EB9">
        <w:trPr>
          <w:trHeight w:val="146"/>
          <w:jc w:val="center"/>
        </w:trPr>
        <w:tc>
          <w:tcPr>
            <w:tcW w:w="1104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2785AD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Reclaimed water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3FFFCA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16.6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495DD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15.0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3622F1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4.60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E7415B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26.0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C316AE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2.60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49C3CA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8E72A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8.60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F8F460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3.00</w:t>
            </w:r>
          </w:p>
        </w:tc>
        <w:tc>
          <w:tcPr>
            <w:tcW w:w="784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C3D09B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3.00</w:t>
            </w:r>
          </w:p>
        </w:tc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2699F6" w14:textId="77777777" w:rsidR="00D665A5" w:rsidRPr="00082063" w:rsidRDefault="00D665A5" w:rsidP="00825EB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08206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  <w:t>0.889</w:t>
            </w:r>
          </w:p>
        </w:tc>
      </w:tr>
      <w:bookmarkEnd w:id="1"/>
    </w:tbl>
    <w:p w14:paraId="074D3B95" w14:textId="77777777" w:rsidR="00D665A5" w:rsidRDefault="00D665A5" w:rsidP="00D665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2A6AF9" w14:textId="6E7F3618" w:rsidR="00565E95" w:rsidRPr="008B17C4" w:rsidRDefault="00D665A5" w:rsidP="00AE1E5D">
      <w:pPr>
        <w:widowControl/>
        <w:wordWrap/>
        <w:autoSpaceDE/>
        <w:autoSpaceDN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A0C28B3" w14:textId="6CF414BA" w:rsidR="00565E95" w:rsidRDefault="00ED3EAF" w:rsidP="00565E95">
      <w:pPr>
        <w:spacing w:line="48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D3EAF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w:drawing>
          <wp:inline distT="0" distB="0" distL="0" distR="0" wp14:anchorId="6ACC183C" wp14:editId="2BC9210C">
            <wp:extent cx="4057650" cy="3583285"/>
            <wp:effectExtent l="0" t="0" r="0" b="0"/>
            <wp:docPr id="22061903" name="그림 1" descr="텍스트, 도표, 그래프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1903" name="그림 1" descr="텍스트, 도표, 그래프, 폰트이(가) 표시된 사진&#10;&#10;자동 생성된 설명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801" cy="35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9EF3F" w14:textId="5C464BDD" w:rsidR="00565E95" w:rsidRDefault="00565E95" w:rsidP="00565E95">
      <w:pPr>
        <w:spacing w:line="48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65E95">
        <w:rPr>
          <w:rFonts w:ascii="Times New Roman" w:hAnsi="Times New Roman" w:cs="Times New Roman"/>
          <w:b/>
          <w:sz w:val="24"/>
          <w:szCs w:val="24"/>
        </w:rPr>
        <w:t>Fig. S</w:t>
      </w:r>
      <w:r w:rsidR="008B17C4">
        <w:rPr>
          <w:rFonts w:ascii="Times New Roman" w:hAnsi="Times New Roman" w:cs="Times New Roman"/>
          <w:b/>
          <w:sz w:val="24"/>
          <w:szCs w:val="24"/>
        </w:rPr>
        <w:t>1</w:t>
      </w:r>
      <w:r w:rsidRPr="00565E95">
        <w:rPr>
          <w:rFonts w:ascii="Times New Roman" w:hAnsi="Times New Roman" w:cs="Times New Roman"/>
          <w:b/>
          <w:sz w:val="24"/>
          <w:szCs w:val="24"/>
        </w:rPr>
        <w:t>.</w:t>
      </w:r>
      <w:r w:rsidRPr="00565E9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Raman spectra of the PAC before and after urea degradation</w:t>
      </w:r>
    </w:p>
    <w:p w14:paraId="0D554F01" w14:textId="77777777" w:rsidR="00565E95" w:rsidRDefault="00565E95">
      <w:pPr>
        <w:widowControl/>
        <w:wordWrap/>
        <w:autoSpaceDE/>
        <w:autoSpaceDN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br w:type="page"/>
      </w:r>
    </w:p>
    <w:p w14:paraId="689F172A" w14:textId="43140917" w:rsidR="00565E95" w:rsidRPr="00565E95" w:rsidRDefault="001709E0" w:rsidP="00565E95">
      <w:pPr>
        <w:spacing w:line="48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1709E0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AD850E" wp14:editId="75ACBD6A">
            <wp:extent cx="4133850" cy="3641507"/>
            <wp:effectExtent l="0" t="0" r="0" b="0"/>
            <wp:docPr id="215873851" name="그림 1" descr="텍스트, 폰트, 도표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73851" name="그림 1" descr="텍스트, 폰트, 도표, 라인이(가) 표시된 사진&#10;&#10;자동 생성된 설명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6244" cy="3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09FBAF92" w14:textId="1B77F48D" w:rsidR="00565E95" w:rsidRDefault="00565E95" w:rsidP="00565E95">
      <w:pPr>
        <w:spacing w:line="48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65E95">
        <w:rPr>
          <w:rFonts w:ascii="Times New Roman" w:hAnsi="Times New Roman" w:cs="Times New Roman"/>
          <w:b/>
          <w:sz w:val="24"/>
          <w:szCs w:val="24"/>
        </w:rPr>
        <w:t>Fig. S</w:t>
      </w:r>
      <w:r w:rsidR="008B17C4">
        <w:rPr>
          <w:rFonts w:ascii="Times New Roman" w:hAnsi="Times New Roman" w:cs="Times New Roman"/>
          <w:b/>
          <w:sz w:val="24"/>
          <w:szCs w:val="24"/>
        </w:rPr>
        <w:t>2</w:t>
      </w:r>
      <w:r w:rsidRPr="00565E95">
        <w:rPr>
          <w:rFonts w:ascii="Times New Roman" w:hAnsi="Times New Roman" w:cs="Times New Roman"/>
          <w:b/>
          <w:sz w:val="24"/>
          <w:szCs w:val="24"/>
        </w:rPr>
        <w:t>.</w:t>
      </w:r>
      <w:r w:rsidRPr="00565E9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FTIR spectra of the PAC before and after urea degradation</w:t>
      </w:r>
    </w:p>
    <w:p w14:paraId="50B69770" w14:textId="20C5ABF7" w:rsidR="00565E95" w:rsidRDefault="00565E95" w:rsidP="00565E95">
      <w:pPr>
        <w:widowControl/>
        <w:wordWrap/>
        <w:autoSpaceDE/>
        <w:autoSpaceDN/>
        <w:jc w:val="center"/>
        <w:rPr>
          <w:rFonts w:ascii="Times New Roman" w:eastAsia="바탕체" w:hAnsi="Times New Roman" w:cs="Times New Roman"/>
          <w:b/>
          <w:sz w:val="24"/>
          <w:szCs w:val="24"/>
        </w:rPr>
      </w:pPr>
      <w:r>
        <w:rPr>
          <w:rFonts w:ascii="Times New Roman" w:eastAsia="바탕체" w:hAnsi="Times New Roman" w:cs="Times New Roman"/>
          <w:b/>
          <w:sz w:val="24"/>
          <w:szCs w:val="24"/>
        </w:rPr>
        <w:br w:type="page"/>
      </w:r>
    </w:p>
    <w:p w14:paraId="60308C8B" w14:textId="35D8941B" w:rsidR="001E6BDC" w:rsidRPr="00320506" w:rsidRDefault="001E6BDC" w:rsidP="0036125D">
      <w:pPr>
        <w:widowControl/>
        <w:wordWrap/>
        <w:autoSpaceDE/>
        <w:autoSpaceDN/>
        <w:spacing w:line="480" w:lineRule="auto"/>
        <w:rPr>
          <w:rFonts w:ascii="Times New Roman" w:eastAsia="바탕체" w:hAnsi="Times New Roman" w:cs="Times New Roman"/>
          <w:b/>
          <w:sz w:val="24"/>
          <w:szCs w:val="24"/>
        </w:rPr>
      </w:pPr>
      <w:r>
        <w:rPr>
          <w:rFonts w:ascii="Times New Roman" w:eastAsia="바탕체" w:hAnsi="Times New Roman" w:cs="Times New Roman"/>
          <w:b/>
          <w:sz w:val="24"/>
          <w:szCs w:val="24"/>
        </w:rPr>
        <w:lastRenderedPageBreak/>
        <w:t>[Reaction Kinetic</w:t>
      </w:r>
      <w:r w:rsidRPr="00320506">
        <w:rPr>
          <w:rFonts w:ascii="Times New Roman" w:eastAsia="바탕체" w:hAnsi="Times New Roman" w:cs="Times New Roman" w:hint="eastAsia"/>
          <w:b/>
          <w:sz w:val="24"/>
          <w:szCs w:val="24"/>
        </w:rPr>
        <w:t xml:space="preserve"> Models]</w:t>
      </w:r>
    </w:p>
    <w:p w14:paraId="418C9D38" w14:textId="0961612D" w:rsidR="001E6BDC" w:rsidRDefault="001E6BDC" w:rsidP="001E6BDC">
      <w:pPr>
        <w:autoSpaceDE/>
        <w:autoSpaceDN/>
        <w:spacing w:after="240" w:line="480" w:lineRule="auto"/>
        <w:ind w:left="1"/>
        <w:rPr>
          <w:rFonts w:ascii="Times New Roman" w:eastAsia="바탕체" w:hAnsi="Times New Roman" w:cs="Times New Roman"/>
          <w:sz w:val="24"/>
          <w:szCs w:val="24"/>
        </w:rPr>
      </w:pPr>
      <w:r>
        <w:rPr>
          <w:rFonts w:ascii="Times New Roman" w:eastAsia="바탕체" w:hAnsi="Times New Roman" w:cs="Times New Roman"/>
          <w:sz w:val="24"/>
          <w:szCs w:val="24"/>
        </w:rPr>
        <w:t>First-order kinetic model</w:t>
      </w:r>
      <w:r w:rsidRPr="00320506">
        <w:rPr>
          <w:rFonts w:ascii="Times New Roman" w:eastAsia="바탕체" w:hAnsi="Times New Roman" w:cs="Times New Roman" w:hint="eastAsia"/>
          <w:sz w:val="24"/>
          <w:szCs w:val="24"/>
        </w:rPr>
        <w:t xml:space="preserve"> can be written as:</w:t>
      </w:r>
    </w:p>
    <w:p w14:paraId="75AFF82C" w14:textId="77777777" w:rsidR="00EE53E2" w:rsidRPr="00320506" w:rsidRDefault="00EE53E2" w:rsidP="001E6BDC">
      <w:pPr>
        <w:autoSpaceDE/>
        <w:autoSpaceDN/>
        <w:spacing w:after="240" w:line="480" w:lineRule="auto"/>
        <w:ind w:left="1"/>
        <w:rPr>
          <w:rFonts w:ascii="Times New Roman" w:eastAsia="바탕체" w:hAnsi="Times New Roman" w:cs="Times New Roman"/>
          <w:sz w:val="24"/>
          <w:szCs w:val="24"/>
        </w:rPr>
      </w:pPr>
    </w:p>
    <w:p w14:paraId="2AF439B6" w14:textId="5053344D" w:rsidR="00247D98" w:rsidRDefault="00000000" w:rsidP="001E6BDC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ln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 xml:space="preserve">= -kt 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[C]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1E6BD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E6BDC" w:rsidRPr="001E6BDC">
        <w:rPr>
          <w:rFonts w:ascii="Times New Roman" w:hAnsi="Times New Roman" w:cs="Times New Roman"/>
          <w:sz w:val="24"/>
          <w:szCs w:val="24"/>
        </w:rPr>
        <w:t>(1)</w:t>
      </w:r>
    </w:p>
    <w:p w14:paraId="2FE4D723" w14:textId="77777777" w:rsidR="00EE53E2" w:rsidRPr="001E6BDC" w:rsidRDefault="00EE53E2" w:rsidP="001E6BDC">
      <w:pPr>
        <w:spacing w:after="240" w:line="480" w:lineRule="auto"/>
        <w:rPr>
          <w:sz w:val="24"/>
          <w:szCs w:val="24"/>
        </w:rPr>
      </w:pPr>
    </w:p>
    <w:p w14:paraId="7CEC6CED" w14:textId="5E9DBB95" w:rsidR="001E6BDC" w:rsidRPr="001E6BDC" w:rsidRDefault="00804DBD" w:rsidP="001E6BDC">
      <w:pPr>
        <w:autoSpaceDE/>
        <w:autoSpaceDN/>
        <w:spacing w:after="240" w:line="480" w:lineRule="auto"/>
        <w:ind w:left="1"/>
        <w:rPr>
          <w:rFonts w:ascii="Times New Roman" w:eastAsia="바탕체" w:hAnsi="Times New Roman" w:cs="Times New Roman"/>
          <w:sz w:val="24"/>
          <w:szCs w:val="24"/>
        </w:rPr>
      </w:pPr>
      <w:r>
        <w:rPr>
          <w:rFonts w:ascii="Times New Roman" w:eastAsia="바탕체" w:hAnsi="Times New Roman" w:cs="Times New Roman" w:hint="eastAsia"/>
          <w:sz w:val="24"/>
          <w:szCs w:val="24"/>
        </w:rPr>
        <w:t>W</w:t>
      </w:r>
      <w:r>
        <w:rPr>
          <w:rFonts w:ascii="Times New Roman" w:eastAsia="바탕체" w:hAnsi="Times New Roman" w:cs="Times New Roman"/>
          <w:sz w:val="24"/>
          <w:szCs w:val="24"/>
        </w:rPr>
        <w:t xml:space="preserve">here </w:t>
      </w:r>
      <w:r w:rsidRPr="00804DBD">
        <w:rPr>
          <w:rFonts w:ascii="Times New Roman" w:eastAsia="바탕체" w:hAnsi="Times New Roman" w:cs="Times New Roman"/>
          <w:i/>
          <w:iCs/>
          <w:sz w:val="24"/>
          <w:szCs w:val="24"/>
        </w:rPr>
        <w:t>C</w:t>
      </w:r>
      <w:r w:rsidRPr="00804DBD">
        <w:rPr>
          <w:rFonts w:ascii="Times New Roman" w:eastAsia="바탕체" w:hAnsi="Times New Roman" w:cs="Times New Roman"/>
          <w:i/>
          <w:iCs/>
          <w:sz w:val="24"/>
          <w:szCs w:val="24"/>
          <w:vertAlign w:val="subscript"/>
        </w:rPr>
        <w:t>0</w:t>
      </w:r>
      <w:r>
        <w:rPr>
          <w:rFonts w:ascii="Times New Roman" w:eastAsia="바탕체" w:hAnsi="Times New Roman" w:cs="Times New Roman"/>
          <w:sz w:val="24"/>
          <w:szCs w:val="24"/>
        </w:rPr>
        <w:t xml:space="preserve"> (mg/L) denotes the initial concentration of urea solution, and </w:t>
      </w:r>
      <w:r w:rsidRPr="00804DBD">
        <w:rPr>
          <w:rFonts w:ascii="Times New Roman" w:eastAsia="바탕체" w:hAnsi="Times New Roman" w:cs="Times New Roman"/>
          <w:i/>
          <w:iCs/>
          <w:sz w:val="24"/>
          <w:szCs w:val="24"/>
        </w:rPr>
        <w:t>C</w:t>
      </w:r>
      <w:r>
        <w:rPr>
          <w:rFonts w:ascii="Times New Roman" w:eastAsia="바탕체" w:hAnsi="Times New Roman" w:cs="Times New Roman"/>
          <w:i/>
          <w:iCs/>
          <w:sz w:val="24"/>
          <w:szCs w:val="24"/>
        </w:rPr>
        <w:t xml:space="preserve"> </w:t>
      </w:r>
      <w:r w:rsidRPr="00804DBD">
        <w:rPr>
          <w:rFonts w:ascii="Times New Roman" w:eastAsia="바탕체" w:hAnsi="Times New Roman" w:cs="Times New Roman"/>
          <w:sz w:val="24"/>
          <w:szCs w:val="24"/>
        </w:rPr>
        <w:t>(mg/L)</w:t>
      </w:r>
      <w:r>
        <w:rPr>
          <w:rFonts w:ascii="Times New Roman" w:eastAsia="바탕체" w:hAnsi="Times New Roman" w:cs="Times New Roman"/>
          <w:sz w:val="24"/>
          <w:szCs w:val="24"/>
        </w:rPr>
        <w:t xml:space="preserve"> is </w:t>
      </w:r>
      <w:r w:rsidR="0036125D">
        <w:rPr>
          <w:rFonts w:ascii="Times New Roman" w:eastAsia="바탕체" w:hAnsi="Times New Roman" w:cs="Times New Roman"/>
          <w:sz w:val="24"/>
          <w:szCs w:val="24"/>
        </w:rPr>
        <w:t xml:space="preserve">the </w:t>
      </w:r>
      <w:r>
        <w:rPr>
          <w:rFonts w:ascii="Times New Roman" w:eastAsia="바탕체" w:hAnsi="Times New Roman" w:cs="Times New Roman"/>
          <w:sz w:val="24"/>
          <w:szCs w:val="24"/>
        </w:rPr>
        <w:t xml:space="preserve">final concentration after degradation. </w:t>
      </w:r>
      <w:r w:rsidRPr="00804DBD">
        <w:rPr>
          <w:rFonts w:ascii="Times New Roman" w:eastAsia="바탕체" w:hAnsi="Times New Roman" w:cs="Times New Roman"/>
          <w:i/>
          <w:iCs/>
          <w:sz w:val="24"/>
          <w:szCs w:val="24"/>
        </w:rPr>
        <w:t xml:space="preserve">k </w:t>
      </w:r>
      <w:r>
        <w:rPr>
          <w:rFonts w:ascii="Times New Roman" w:eastAsia="바탕체" w:hAnsi="Times New Roman" w:cs="Times New Roman"/>
          <w:sz w:val="24"/>
          <w:szCs w:val="24"/>
        </w:rPr>
        <w:t xml:space="preserve">is </w:t>
      </w:r>
      <w:r w:rsidR="0036125D">
        <w:rPr>
          <w:rFonts w:ascii="Times New Roman" w:eastAsia="바탕체" w:hAnsi="Times New Roman" w:cs="Times New Roman"/>
          <w:sz w:val="24"/>
          <w:szCs w:val="24"/>
        </w:rPr>
        <w:t xml:space="preserve">the </w:t>
      </w:r>
      <w:r>
        <w:rPr>
          <w:rFonts w:ascii="Times New Roman" w:eastAsia="바탕체" w:hAnsi="Times New Roman" w:cs="Times New Roman"/>
          <w:sz w:val="24"/>
          <w:szCs w:val="24"/>
        </w:rPr>
        <w:t xml:space="preserve">reaction rate constant of </w:t>
      </w:r>
      <w:proofErr w:type="gramStart"/>
      <w:r>
        <w:rPr>
          <w:rFonts w:ascii="Times New Roman" w:eastAsia="바탕체" w:hAnsi="Times New Roman" w:cs="Times New Roman"/>
          <w:sz w:val="24"/>
          <w:szCs w:val="24"/>
        </w:rPr>
        <w:t>first-order</w:t>
      </w:r>
      <w:proofErr w:type="gramEnd"/>
      <w:r>
        <w:rPr>
          <w:rFonts w:ascii="Times New Roman" w:eastAsia="바탕체" w:hAnsi="Times New Roman" w:cs="Times New Roman"/>
          <w:sz w:val="24"/>
          <w:szCs w:val="24"/>
        </w:rPr>
        <w:t xml:space="preserve"> and second-order kinetic models.</w:t>
      </w:r>
    </w:p>
    <w:sectPr w:rsidR="001E6BDC" w:rsidRPr="001E6BD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7C16D" w14:textId="77777777" w:rsidR="008867E5" w:rsidRDefault="008867E5" w:rsidP="00883D7F">
      <w:pPr>
        <w:spacing w:after="0" w:line="240" w:lineRule="auto"/>
      </w:pPr>
      <w:r>
        <w:separator/>
      </w:r>
    </w:p>
  </w:endnote>
  <w:endnote w:type="continuationSeparator" w:id="0">
    <w:p w14:paraId="56186B6D" w14:textId="77777777" w:rsidR="008867E5" w:rsidRDefault="008867E5" w:rsidP="00883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7446A" w14:textId="77777777" w:rsidR="008867E5" w:rsidRDefault="008867E5" w:rsidP="00883D7F">
      <w:pPr>
        <w:spacing w:after="0" w:line="240" w:lineRule="auto"/>
      </w:pPr>
      <w:r>
        <w:separator/>
      </w:r>
    </w:p>
  </w:footnote>
  <w:footnote w:type="continuationSeparator" w:id="0">
    <w:p w14:paraId="141AF91D" w14:textId="77777777" w:rsidR="008867E5" w:rsidRDefault="008867E5" w:rsidP="00883D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BDC"/>
    <w:rsid w:val="00013848"/>
    <w:rsid w:val="00054697"/>
    <w:rsid w:val="000732D0"/>
    <w:rsid w:val="00086245"/>
    <w:rsid w:val="001529E3"/>
    <w:rsid w:val="001709E0"/>
    <w:rsid w:val="001A28AC"/>
    <w:rsid w:val="001E6BDC"/>
    <w:rsid w:val="00247D98"/>
    <w:rsid w:val="00281921"/>
    <w:rsid w:val="003319EF"/>
    <w:rsid w:val="0036125D"/>
    <w:rsid w:val="00386469"/>
    <w:rsid w:val="00444B82"/>
    <w:rsid w:val="0044540E"/>
    <w:rsid w:val="00455AEF"/>
    <w:rsid w:val="004C7F4A"/>
    <w:rsid w:val="00565E95"/>
    <w:rsid w:val="006A702A"/>
    <w:rsid w:val="00804DBD"/>
    <w:rsid w:val="00831FD0"/>
    <w:rsid w:val="008543E0"/>
    <w:rsid w:val="00883D7F"/>
    <w:rsid w:val="008867E5"/>
    <w:rsid w:val="008B17C4"/>
    <w:rsid w:val="009F4F91"/>
    <w:rsid w:val="00A60257"/>
    <w:rsid w:val="00A8023F"/>
    <w:rsid w:val="00A83369"/>
    <w:rsid w:val="00AD5D56"/>
    <w:rsid w:val="00AE1E5D"/>
    <w:rsid w:val="00AE7431"/>
    <w:rsid w:val="00B14634"/>
    <w:rsid w:val="00B266B7"/>
    <w:rsid w:val="00B40DBA"/>
    <w:rsid w:val="00C25CFE"/>
    <w:rsid w:val="00CC5315"/>
    <w:rsid w:val="00D6184E"/>
    <w:rsid w:val="00D665A5"/>
    <w:rsid w:val="00DE56CC"/>
    <w:rsid w:val="00E003D8"/>
    <w:rsid w:val="00E44355"/>
    <w:rsid w:val="00E472C2"/>
    <w:rsid w:val="00ED3EAF"/>
    <w:rsid w:val="00EE53E2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E15BEF"/>
  <w15:chartTrackingRefBased/>
  <w15:docId w15:val="{752C071F-B420-4158-B61F-F65FDC2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BD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CAuthorAddress">
    <w:name w:val="BC_Author_Address"/>
    <w:basedOn w:val="a"/>
    <w:next w:val="a"/>
    <w:rsid w:val="001E6BDC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3">
    <w:name w:val="Placeholder Text"/>
    <w:basedOn w:val="a0"/>
    <w:uiPriority w:val="99"/>
    <w:semiHidden/>
    <w:rsid w:val="001E6BDC"/>
    <w:rPr>
      <w:color w:val="808080"/>
    </w:rPr>
  </w:style>
  <w:style w:type="paragraph" w:styleId="a4">
    <w:name w:val="header"/>
    <w:basedOn w:val="a"/>
    <w:link w:val="Char"/>
    <w:uiPriority w:val="99"/>
    <w:unhideWhenUsed/>
    <w:rsid w:val="00883D7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83D7F"/>
  </w:style>
  <w:style w:type="paragraph" w:styleId="a5">
    <w:name w:val="footer"/>
    <w:basedOn w:val="a"/>
    <w:link w:val="Char0"/>
    <w:uiPriority w:val="99"/>
    <w:unhideWhenUsed/>
    <w:rsid w:val="00883D7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83D7F"/>
  </w:style>
  <w:style w:type="character" w:styleId="a6">
    <w:name w:val="annotation reference"/>
    <w:basedOn w:val="a0"/>
    <w:uiPriority w:val="99"/>
    <w:semiHidden/>
    <w:unhideWhenUsed/>
    <w:rsid w:val="004C7F4A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4C7F4A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4C7F4A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C7F4A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4C7F4A"/>
    <w:rPr>
      <w:b/>
      <w:bCs/>
    </w:rPr>
  </w:style>
  <w:style w:type="character" w:styleId="a9">
    <w:name w:val="Hyperlink"/>
    <w:basedOn w:val="a0"/>
    <w:uiPriority w:val="99"/>
    <w:unhideWhenUsed/>
    <w:rsid w:val="00D665A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66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yejiny@chungbuk.ac.k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156</Words>
  <Characters>946</Characters>
  <Application>Microsoft Office Word</Application>
  <DocSecurity>0</DocSecurity>
  <Lines>66</Lines>
  <Paragraphs>38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김채린</dc:creator>
  <cp:keywords/>
  <dc:description/>
  <cp:lastModifiedBy>김채린</cp:lastModifiedBy>
  <cp:revision>2</cp:revision>
  <dcterms:created xsi:type="dcterms:W3CDTF">2023-12-01T04:45:00Z</dcterms:created>
  <dcterms:modified xsi:type="dcterms:W3CDTF">2023-12-01T04:45:00Z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e13ae67a-494e-4142-a558-43434021d89d</vt:lpwstr>
  </property>
</Properties>
</file>