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AF05" w14:textId="3AC0DB49" w:rsidR="004813CB" w:rsidRPr="004813CB" w:rsidRDefault="004813CB" w:rsidP="004813CB">
      <w:pPr>
        <w:jc w:val="both"/>
        <w:rPr>
          <w:rFonts w:ascii="Times New Roman" w:hAnsi="Times New Roman" w:cs="Times New Roman"/>
          <w:b/>
          <w:bCs/>
          <w:noProof/>
        </w:rPr>
      </w:pPr>
      <w:r w:rsidRPr="004813CB">
        <w:rPr>
          <w:rFonts w:ascii="Times New Roman" w:hAnsi="Times New Roman" w:cs="Times New Roman"/>
          <w:b/>
          <w:bCs/>
          <w:noProof/>
        </w:rPr>
        <w:t xml:space="preserve">Table </w:t>
      </w:r>
      <w:r w:rsidRPr="004813CB">
        <w:rPr>
          <w:rFonts w:ascii="Times New Roman" w:hAnsi="Times New Roman" w:cs="Times New Roman"/>
          <w:b/>
          <w:bCs/>
          <w:noProof/>
        </w:rPr>
        <w:t>S3</w:t>
      </w:r>
      <w:r w:rsidRPr="004813CB">
        <w:rPr>
          <w:rFonts w:ascii="Times New Roman" w:hAnsi="Times New Roman" w:cs="Times New Roman"/>
          <w:b/>
          <w:bCs/>
          <w:noProof/>
        </w:rPr>
        <w:t xml:space="preserve">. </w:t>
      </w:r>
      <w:r w:rsidRPr="004813CB">
        <w:rPr>
          <w:rFonts w:ascii="Times New Roman" w:hAnsi="Times New Roman" w:cs="Times New Roman"/>
          <w:noProof/>
        </w:rPr>
        <w:t xml:space="preserve">Number of DEGs (|log2(FC)|≥1 and p-adjusted value (p-adj) ≤ 0.05) in </w:t>
      </w:r>
      <w:bookmarkStart w:id="0" w:name="_Hlk140665362"/>
      <w:r w:rsidRPr="004813CB">
        <w:rPr>
          <w:rFonts w:ascii="Times New Roman" w:hAnsi="Times New Roman" w:cs="Times New Roman"/>
          <w:noProof/>
        </w:rPr>
        <w:t>IgAV patients vs healthy controls (HC), IgAVN vs HC</w:t>
      </w:r>
      <w:bookmarkEnd w:id="0"/>
      <w:r w:rsidRPr="004813CB">
        <w:rPr>
          <w:rFonts w:ascii="Times New Roman" w:hAnsi="Times New Roman" w:cs="Times New Roman"/>
          <w:noProof/>
        </w:rPr>
        <w:t>, sl-IgAV vs HC and IgAVN vs sl-IgAV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813CB" w:rsidRPr="004813CB" w14:paraId="7BE480FD" w14:textId="77777777" w:rsidTr="001C7AE9">
        <w:tc>
          <w:tcPr>
            <w:tcW w:w="2265" w:type="dxa"/>
          </w:tcPr>
          <w:p w14:paraId="0CC94A7B" w14:textId="77777777" w:rsidR="004813CB" w:rsidRPr="004813CB" w:rsidRDefault="004813CB" w:rsidP="001C7AE9">
            <w:pPr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4813CB">
              <w:rPr>
                <w:rFonts w:ascii="Times New Roman" w:hAnsi="Times New Roman" w:cs="Times New Roman"/>
                <w:b/>
                <w:bCs/>
                <w:noProof/>
              </w:rPr>
              <w:t>Comparison (A vs B)</w:t>
            </w:r>
          </w:p>
        </w:tc>
        <w:tc>
          <w:tcPr>
            <w:tcW w:w="2265" w:type="dxa"/>
          </w:tcPr>
          <w:p w14:paraId="213B074F" w14:textId="77777777" w:rsidR="004813CB" w:rsidRPr="004813CB" w:rsidRDefault="004813CB" w:rsidP="001C7AE9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4813CB">
              <w:rPr>
                <w:rFonts w:ascii="Times New Roman" w:hAnsi="Times New Roman" w:cs="Times New Roman"/>
                <w:noProof/>
              </w:rPr>
              <w:t>Number DEGs</w:t>
            </w:r>
          </w:p>
        </w:tc>
        <w:tc>
          <w:tcPr>
            <w:tcW w:w="2266" w:type="dxa"/>
          </w:tcPr>
          <w:p w14:paraId="70942522" w14:textId="77777777" w:rsidR="004813CB" w:rsidRPr="004813CB" w:rsidRDefault="004813CB" w:rsidP="001C7AE9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4813CB">
              <w:rPr>
                <w:rFonts w:ascii="Times New Roman" w:hAnsi="Times New Roman" w:cs="Times New Roman"/>
                <w:noProof/>
              </w:rPr>
              <w:t>Up-regulated in A</w:t>
            </w:r>
          </w:p>
        </w:tc>
        <w:tc>
          <w:tcPr>
            <w:tcW w:w="2266" w:type="dxa"/>
          </w:tcPr>
          <w:p w14:paraId="7E617578" w14:textId="77777777" w:rsidR="004813CB" w:rsidRPr="004813CB" w:rsidRDefault="004813CB" w:rsidP="001C7AE9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4813CB">
              <w:rPr>
                <w:rFonts w:ascii="Times New Roman" w:hAnsi="Times New Roman" w:cs="Times New Roman"/>
                <w:noProof/>
              </w:rPr>
              <w:t>Down-regulated in A</w:t>
            </w:r>
          </w:p>
        </w:tc>
      </w:tr>
      <w:tr w:rsidR="004813CB" w:rsidRPr="004813CB" w14:paraId="5A7D1832" w14:textId="77777777" w:rsidTr="001C7AE9">
        <w:tc>
          <w:tcPr>
            <w:tcW w:w="2265" w:type="dxa"/>
          </w:tcPr>
          <w:p w14:paraId="0835689E" w14:textId="77777777" w:rsidR="004813CB" w:rsidRPr="004813CB" w:rsidRDefault="004813CB" w:rsidP="001C7AE9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4813CB">
              <w:rPr>
                <w:rFonts w:ascii="Times New Roman" w:hAnsi="Times New Roman" w:cs="Times New Roman"/>
                <w:noProof/>
              </w:rPr>
              <w:t>IgAV vs HC</w:t>
            </w:r>
          </w:p>
        </w:tc>
        <w:tc>
          <w:tcPr>
            <w:tcW w:w="2265" w:type="dxa"/>
          </w:tcPr>
          <w:p w14:paraId="03FB2EDF" w14:textId="77777777" w:rsidR="004813CB" w:rsidRPr="004813CB" w:rsidRDefault="004813CB" w:rsidP="001C7AE9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4813CB">
              <w:rPr>
                <w:rFonts w:ascii="Times New Roman" w:hAnsi="Times New Roman" w:cs="Times New Roman"/>
                <w:noProof/>
              </w:rPr>
              <w:t>49</w:t>
            </w:r>
          </w:p>
        </w:tc>
        <w:tc>
          <w:tcPr>
            <w:tcW w:w="2266" w:type="dxa"/>
          </w:tcPr>
          <w:p w14:paraId="5641E0B3" w14:textId="77777777" w:rsidR="004813CB" w:rsidRPr="004813CB" w:rsidRDefault="004813CB" w:rsidP="001C7AE9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4813CB">
              <w:rPr>
                <w:rFonts w:ascii="Times New Roman" w:hAnsi="Times New Roman" w:cs="Times New Roman"/>
                <w:noProof/>
              </w:rPr>
              <w:t>47</w:t>
            </w:r>
          </w:p>
        </w:tc>
        <w:tc>
          <w:tcPr>
            <w:tcW w:w="2266" w:type="dxa"/>
          </w:tcPr>
          <w:p w14:paraId="38561C01" w14:textId="77777777" w:rsidR="004813CB" w:rsidRPr="004813CB" w:rsidRDefault="004813CB" w:rsidP="001C7AE9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4813CB">
              <w:rPr>
                <w:rFonts w:ascii="Times New Roman" w:hAnsi="Times New Roman" w:cs="Times New Roman"/>
                <w:noProof/>
              </w:rPr>
              <w:t>2</w:t>
            </w:r>
          </w:p>
        </w:tc>
      </w:tr>
      <w:tr w:rsidR="004813CB" w:rsidRPr="004813CB" w14:paraId="4C644920" w14:textId="77777777" w:rsidTr="001C7AE9">
        <w:tc>
          <w:tcPr>
            <w:tcW w:w="2265" w:type="dxa"/>
          </w:tcPr>
          <w:p w14:paraId="0C161B19" w14:textId="77777777" w:rsidR="004813CB" w:rsidRPr="004813CB" w:rsidRDefault="004813CB" w:rsidP="001C7AE9">
            <w:pPr>
              <w:jc w:val="both"/>
              <w:rPr>
                <w:rFonts w:ascii="Times New Roman" w:hAnsi="Times New Roman" w:cs="Times New Roman"/>
                <w:noProof/>
              </w:rPr>
            </w:pPr>
            <w:bookmarkStart w:id="1" w:name="_Hlk140658263"/>
            <w:r w:rsidRPr="004813CB">
              <w:rPr>
                <w:rFonts w:ascii="Times New Roman" w:hAnsi="Times New Roman" w:cs="Times New Roman"/>
                <w:noProof/>
              </w:rPr>
              <w:t>IgAVN</w:t>
            </w:r>
            <w:bookmarkEnd w:id="1"/>
            <w:r w:rsidRPr="004813CB" w:rsidDel="007A6843">
              <w:rPr>
                <w:rFonts w:ascii="Times New Roman" w:hAnsi="Times New Roman" w:cs="Times New Roman"/>
                <w:noProof/>
              </w:rPr>
              <w:t xml:space="preserve"> </w:t>
            </w:r>
            <w:r w:rsidRPr="004813CB">
              <w:rPr>
                <w:rFonts w:ascii="Times New Roman" w:hAnsi="Times New Roman" w:cs="Times New Roman"/>
                <w:noProof/>
              </w:rPr>
              <w:t>vs HC</w:t>
            </w:r>
          </w:p>
        </w:tc>
        <w:tc>
          <w:tcPr>
            <w:tcW w:w="2265" w:type="dxa"/>
          </w:tcPr>
          <w:p w14:paraId="471A34E5" w14:textId="77777777" w:rsidR="004813CB" w:rsidRPr="004813CB" w:rsidRDefault="004813CB" w:rsidP="001C7AE9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4813CB">
              <w:rPr>
                <w:rFonts w:ascii="Times New Roman" w:hAnsi="Times New Roman" w:cs="Times New Roman"/>
                <w:noProof/>
              </w:rPr>
              <w:t>507</w:t>
            </w:r>
          </w:p>
        </w:tc>
        <w:tc>
          <w:tcPr>
            <w:tcW w:w="2266" w:type="dxa"/>
          </w:tcPr>
          <w:p w14:paraId="536C127A" w14:textId="77777777" w:rsidR="004813CB" w:rsidRPr="004813CB" w:rsidRDefault="004813CB" w:rsidP="001C7AE9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4813CB">
              <w:rPr>
                <w:rFonts w:ascii="Times New Roman" w:hAnsi="Times New Roman" w:cs="Times New Roman"/>
                <w:noProof/>
              </w:rPr>
              <w:t>325</w:t>
            </w:r>
          </w:p>
        </w:tc>
        <w:tc>
          <w:tcPr>
            <w:tcW w:w="2266" w:type="dxa"/>
          </w:tcPr>
          <w:p w14:paraId="740DB1A0" w14:textId="77777777" w:rsidR="004813CB" w:rsidRPr="004813CB" w:rsidRDefault="004813CB" w:rsidP="001C7AE9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4813CB">
              <w:rPr>
                <w:rFonts w:ascii="Times New Roman" w:hAnsi="Times New Roman" w:cs="Times New Roman"/>
                <w:noProof/>
              </w:rPr>
              <w:t>182</w:t>
            </w:r>
          </w:p>
        </w:tc>
      </w:tr>
      <w:tr w:rsidR="004813CB" w:rsidRPr="004813CB" w14:paraId="59E2CAE5" w14:textId="77777777" w:rsidTr="001C7AE9">
        <w:tc>
          <w:tcPr>
            <w:tcW w:w="2265" w:type="dxa"/>
          </w:tcPr>
          <w:p w14:paraId="3E563029" w14:textId="77777777" w:rsidR="004813CB" w:rsidRPr="004813CB" w:rsidRDefault="004813CB" w:rsidP="001C7AE9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4813CB">
              <w:rPr>
                <w:rFonts w:ascii="Times New Roman" w:hAnsi="Times New Roman" w:cs="Times New Roman"/>
                <w:noProof/>
              </w:rPr>
              <w:t>sl-IgAV vs HC</w:t>
            </w:r>
          </w:p>
        </w:tc>
        <w:tc>
          <w:tcPr>
            <w:tcW w:w="2265" w:type="dxa"/>
          </w:tcPr>
          <w:p w14:paraId="0B825F14" w14:textId="77777777" w:rsidR="004813CB" w:rsidRPr="004813CB" w:rsidRDefault="004813CB" w:rsidP="001C7AE9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4813CB">
              <w:rPr>
                <w:rFonts w:ascii="Times New Roman" w:hAnsi="Times New Roman" w:cs="Times New Roman"/>
                <w:noProof/>
              </w:rPr>
              <w:t>46</w:t>
            </w:r>
          </w:p>
        </w:tc>
        <w:tc>
          <w:tcPr>
            <w:tcW w:w="2266" w:type="dxa"/>
          </w:tcPr>
          <w:p w14:paraId="23862F00" w14:textId="77777777" w:rsidR="004813CB" w:rsidRPr="004813CB" w:rsidRDefault="004813CB" w:rsidP="001C7AE9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4813CB">
              <w:rPr>
                <w:rFonts w:ascii="Times New Roman" w:hAnsi="Times New Roman" w:cs="Times New Roman"/>
                <w:noProof/>
              </w:rPr>
              <w:t>30</w:t>
            </w:r>
          </w:p>
        </w:tc>
        <w:tc>
          <w:tcPr>
            <w:tcW w:w="2266" w:type="dxa"/>
          </w:tcPr>
          <w:p w14:paraId="6DC5D755" w14:textId="77777777" w:rsidR="004813CB" w:rsidRPr="004813CB" w:rsidRDefault="004813CB" w:rsidP="001C7AE9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4813CB">
              <w:rPr>
                <w:rFonts w:ascii="Times New Roman" w:hAnsi="Times New Roman" w:cs="Times New Roman"/>
                <w:noProof/>
              </w:rPr>
              <w:t>16</w:t>
            </w:r>
          </w:p>
        </w:tc>
      </w:tr>
      <w:tr w:rsidR="004813CB" w:rsidRPr="004813CB" w14:paraId="7B33180F" w14:textId="77777777" w:rsidTr="001C7AE9">
        <w:tc>
          <w:tcPr>
            <w:tcW w:w="2265" w:type="dxa"/>
          </w:tcPr>
          <w:p w14:paraId="6C8E8622" w14:textId="77777777" w:rsidR="004813CB" w:rsidRPr="004813CB" w:rsidRDefault="004813CB" w:rsidP="001C7AE9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4813CB">
              <w:rPr>
                <w:rFonts w:ascii="Times New Roman" w:hAnsi="Times New Roman" w:cs="Times New Roman"/>
                <w:noProof/>
              </w:rPr>
              <w:t xml:space="preserve">IgAVN vs sl-IgAV </w:t>
            </w:r>
          </w:p>
        </w:tc>
        <w:tc>
          <w:tcPr>
            <w:tcW w:w="2265" w:type="dxa"/>
          </w:tcPr>
          <w:p w14:paraId="32BCC97A" w14:textId="77777777" w:rsidR="004813CB" w:rsidRPr="004813CB" w:rsidRDefault="004813CB" w:rsidP="001C7AE9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4813CB">
              <w:rPr>
                <w:rFonts w:ascii="Times New Roman" w:hAnsi="Times New Roman" w:cs="Times New Roman"/>
                <w:noProof/>
              </w:rPr>
              <w:t>136</w:t>
            </w:r>
          </w:p>
        </w:tc>
        <w:tc>
          <w:tcPr>
            <w:tcW w:w="2266" w:type="dxa"/>
          </w:tcPr>
          <w:p w14:paraId="0F8A225E" w14:textId="77777777" w:rsidR="004813CB" w:rsidRPr="004813CB" w:rsidRDefault="004813CB" w:rsidP="001C7AE9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4813CB">
              <w:rPr>
                <w:rFonts w:ascii="Times New Roman" w:hAnsi="Times New Roman" w:cs="Times New Roman"/>
                <w:noProof/>
              </w:rPr>
              <w:t>99</w:t>
            </w:r>
          </w:p>
        </w:tc>
        <w:tc>
          <w:tcPr>
            <w:tcW w:w="2266" w:type="dxa"/>
          </w:tcPr>
          <w:p w14:paraId="415529D8" w14:textId="77777777" w:rsidR="004813CB" w:rsidRPr="004813CB" w:rsidRDefault="004813CB" w:rsidP="001C7AE9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4813CB">
              <w:rPr>
                <w:rFonts w:ascii="Times New Roman" w:hAnsi="Times New Roman" w:cs="Times New Roman"/>
                <w:noProof/>
              </w:rPr>
              <w:t>37</w:t>
            </w:r>
          </w:p>
        </w:tc>
      </w:tr>
    </w:tbl>
    <w:p w14:paraId="722EFA6C" w14:textId="77777777" w:rsidR="004813CB" w:rsidRPr="005715D3" w:rsidRDefault="004813CB" w:rsidP="004813CB">
      <w:pPr>
        <w:jc w:val="both"/>
        <w:rPr>
          <w:rFonts w:ascii="Times New Roman" w:hAnsi="Times New Roman" w:cs="Times New Roman"/>
          <w:lang w:val="en-GB"/>
        </w:rPr>
      </w:pPr>
      <w:proofErr w:type="spellStart"/>
      <w:r w:rsidRPr="004813CB">
        <w:rPr>
          <w:rFonts w:ascii="Times New Roman" w:hAnsi="Times New Roman" w:cs="Times New Roman"/>
          <w:lang w:val="en-GB"/>
        </w:rPr>
        <w:t>IgAV</w:t>
      </w:r>
      <w:proofErr w:type="spellEnd"/>
      <w:r w:rsidRPr="004813CB">
        <w:rPr>
          <w:rFonts w:ascii="Times New Roman" w:hAnsi="Times New Roman" w:cs="Times New Roman"/>
          <w:lang w:val="en-GB"/>
        </w:rPr>
        <w:t xml:space="preserve">, immunoglobulin A vasculitis; </w:t>
      </w:r>
      <w:proofErr w:type="spellStart"/>
      <w:r w:rsidRPr="004813CB">
        <w:rPr>
          <w:rFonts w:ascii="Times New Roman" w:hAnsi="Times New Roman" w:cs="Times New Roman"/>
          <w:lang w:val="en-GB"/>
        </w:rPr>
        <w:t>IgAVN</w:t>
      </w:r>
      <w:proofErr w:type="spellEnd"/>
      <w:r w:rsidRPr="004813CB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4813CB">
        <w:rPr>
          <w:rFonts w:ascii="Times New Roman" w:hAnsi="Times New Roman" w:cs="Times New Roman"/>
          <w:lang w:val="en-GB"/>
        </w:rPr>
        <w:t>IgAV</w:t>
      </w:r>
      <w:proofErr w:type="spellEnd"/>
      <w:r w:rsidRPr="004813CB">
        <w:rPr>
          <w:rFonts w:ascii="Times New Roman" w:hAnsi="Times New Roman" w:cs="Times New Roman"/>
          <w:lang w:val="en-GB"/>
        </w:rPr>
        <w:t xml:space="preserve">-renal involvement, </w:t>
      </w:r>
      <w:proofErr w:type="spellStart"/>
      <w:r w:rsidRPr="004813CB">
        <w:rPr>
          <w:rFonts w:ascii="Times New Roman" w:hAnsi="Times New Roman" w:cs="Times New Roman"/>
          <w:lang w:val="en-GB"/>
        </w:rPr>
        <w:t>IgAV_S</w:t>
      </w:r>
      <w:proofErr w:type="spellEnd"/>
      <w:r w:rsidRPr="004813CB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4813CB">
        <w:rPr>
          <w:rFonts w:ascii="Times New Roman" w:hAnsi="Times New Roman" w:cs="Times New Roman"/>
          <w:lang w:val="en-GB"/>
        </w:rPr>
        <w:t>IgAV</w:t>
      </w:r>
      <w:proofErr w:type="spellEnd"/>
      <w:r w:rsidRPr="004813CB">
        <w:rPr>
          <w:rFonts w:ascii="Times New Roman" w:hAnsi="Times New Roman" w:cs="Times New Roman"/>
          <w:lang w:val="en-GB"/>
        </w:rPr>
        <w:t>-skin-limited disease; HC, healthy controls; DEGs, differentially expressed genes.</w:t>
      </w:r>
      <w:r w:rsidRPr="005715D3">
        <w:rPr>
          <w:rFonts w:ascii="Times New Roman" w:hAnsi="Times New Roman" w:cs="Times New Roman"/>
          <w:lang w:val="en-GB"/>
        </w:rPr>
        <w:t xml:space="preserve"> </w:t>
      </w:r>
    </w:p>
    <w:p w14:paraId="0F49EE8F" w14:textId="77777777" w:rsidR="004813CB" w:rsidRPr="005715D3" w:rsidRDefault="004813CB" w:rsidP="004813CB">
      <w:pPr>
        <w:rPr>
          <w:rFonts w:ascii="Times New Roman" w:hAnsi="Times New Roman" w:cs="Times New Roman"/>
          <w:b/>
          <w:bCs/>
        </w:rPr>
      </w:pPr>
    </w:p>
    <w:p w14:paraId="369A4937" w14:textId="77777777" w:rsidR="00C06BAA" w:rsidRDefault="00C06BAA"/>
    <w:sectPr w:rsidR="00C06B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3CB"/>
    <w:rsid w:val="004813CB"/>
    <w:rsid w:val="00C0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2DE1C"/>
  <w15:chartTrackingRefBased/>
  <w15:docId w15:val="{C081DC98-20B5-4E0F-83AE-1D58E4440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813C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481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Bajželj</dc:creator>
  <cp:keywords/>
  <dc:description/>
  <cp:lastModifiedBy>Matija Bajželj</cp:lastModifiedBy>
  <cp:revision>1</cp:revision>
  <dcterms:created xsi:type="dcterms:W3CDTF">2023-11-17T00:17:00Z</dcterms:created>
  <dcterms:modified xsi:type="dcterms:W3CDTF">2023-11-17T00:25:00Z</dcterms:modified>
</cp:coreProperties>
</file>