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1F8" w:rsidRPr="00C31AE0" w:rsidRDefault="0035249C">
      <w:pPr>
        <w:rPr>
          <w:rFonts w:ascii="Times New Roman" w:hAnsi="Times New Roman" w:cs="Times New Roman"/>
          <w:sz w:val="22"/>
        </w:rPr>
      </w:pPr>
      <w:r w:rsidRPr="00C31AE0">
        <w:rPr>
          <w:rFonts w:ascii="Times New Roman" w:hAnsi="Times New Roman" w:cs="Times New Roman" w:hint="eastAsia"/>
          <w:b/>
          <w:sz w:val="22"/>
        </w:rPr>
        <w:t>Table</w:t>
      </w:r>
      <w:r w:rsidRPr="00C31AE0">
        <w:rPr>
          <w:rFonts w:ascii="Times New Roman" w:hAnsi="Times New Roman" w:cs="Times New Roman"/>
          <w:b/>
          <w:sz w:val="22"/>
        </w:rPr>
        <w:t xml:space="preserve"> S1</w:t>
      </w:r>
      <w:r w:rsidRPr="00C31AE0">
        <w:rPr>
          <w:rFonts w:ascii="Times New Roman" w:hAnsi="Times New Roman" w:cs="Times New Roman"/>
          <w:sz w:val="22"/>
        </w:rPr>
        <w:t xml:space="preserve"> </w:t>
      </w:r>
      <w:r w:rsidR="002C44B8" w:rsidRPr="00C31AE0">
        <w:rPr>
          <w:rFonts w:ascii="Times New Roman" w:hAnsi="Times New Roman" w:cs="Times New Roman"/>
          <w:sz w:val="22"/>
        </w:rPr>
        <w:t>Basic characteristics of the male and female.</w:t>
      </w:r>
    </w:p>
    <w:tbl>
      <w:tblPr>
        <w:tblW w:w="9748" w:type="dxa"/>
        <w:tblInd w:w="108" w:type="dxa"/>
        <w:tblLook w:val="04A0" w:firstRow="1" w:lastRow="0" w:firstColumn="1" w:lastColumn="0" w:noHBand="0" w:noVBand="1"/>
      </w:tblPr>
      <w:tblGrid>
        <w:gridCol w:w="2658"/>
        <w:gridCol w:w="1309"/>
        <w:gridCol w:w="1346"/>
        <w:gridCol w:w="940"/>
        <w:gridCol w:w="1309"/>
        <w:gridCol w:w="1346"/>
        <w:gridCol w:w="840"/>
      </w:tblGrid>
      <w:tr w:rsidR="00C731F8" w:rsidRPr="00C731F8" w:rsidTr="009F70B6">
        <w:trPr>
          <w:trHeight w:val="300"/>
        </w:trPr>
        <w:tc>
          <w:tcPr>
            <w:tcW w:w="265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Baseline characteristics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886F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886F70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886F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886F70" w:rsidP="00886F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Low (n=926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886F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 (n=</w:t>
            </w:r>
            <w:r w:rsidR="00886F7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750</w:t>
            </w: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731F8" w:rsidRPr="00C731F8" w:rsidRDefault="00C731F8" w:rsidP="00886F70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886F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Low (n=</w:t>
            </w:r>
            <w:r w:rsidR="00886F7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736</w:t>
            </w: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886F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 (n=</w:t>
            </w:r>
            <w:r w:rsidR="00886F7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912</w:t>
            </w: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8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Age (%)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0.231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0.197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&lt;45 year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645 (69.7)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501 (66.8)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455 (61.8)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593 (65.0)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≥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 year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281 (30.3)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249 (33.2)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281 (38.2)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319 (35.0)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BMl (%)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0.549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279 (30.1)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215 (28.7)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281 (38.2)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 (26.0)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Abnormal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647 (69.9)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535 (71.3)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455 (61.8)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675 (74.0)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Race(%)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Mexican American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 (15.7)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 (15.1)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 (14.1)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184 (20.2)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Other Hispanic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 (8.10)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 (10.1)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 (10.1)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 (13.6)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Non-Hispanic White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278 (30.0)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311 (41.5)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248 (33.7)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347 (38.0)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Non-Hispanic Black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249 (26.9)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 (14.8)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 (24.7)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 (13.5)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Non-Hispanic other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179 (19.3)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 (18.5)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 (17.4)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 (14.7)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Education level (%)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0.436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0.804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Less than high school degree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 (19.1)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154 (20.5)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 (16.4)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161 (17.7)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 school degree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226 (24.4)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 (26.1)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 (21.5)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 (21.4)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More than high school degree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523 (56.5)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400 (53.3)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457 (62.1)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556 (61.0)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Drinking status (%)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0.782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Never drinker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 (10.7)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 (9.73)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 (19.4)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165 (18.1)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Ever drinker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738 (79.7)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587 (78.3)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514 (69.8)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649 (71.2)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Current drinker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 (9.61)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 (12.0)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 (10.7)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 (10.7)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Smoking Status (%)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Never smoker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546 (59.0)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392 (52.3)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510 (69.3)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622 (68.2)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Ever smoker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 (21.6)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214 (28.5)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 (16.7)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 (19.2)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Current smoker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 (19.4)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 (19.2)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 (14.0)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 (12.6)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Physical activity (%)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0.301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0.039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&lt;100min MVPA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570 (61.6)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481 (64.1)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545 (74.0)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716 (78.5)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≥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 min MVPA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 (38.4)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 (35.9)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 (26.0)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 (21.5)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Sedentary (%)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0.441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0.542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&lt;360min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452 (48.8)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351 (46.8)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355 (48.2)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425 (46.6)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AF474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 </w:t>
            </w:r>
            <w:r w:rsidR="00C731F8" w:rsidRPr="00C731F8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≥</w:t>
            </w:r>
            <w:r w:rsidR="00C731F8"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360min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474 (51.2)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399 (53.2)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381 (51.8)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487 (53.4)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Nutrient Intakes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Energy (%)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0.083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0.054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&lt;2050 kcal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316 (34.1)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265 (35.3)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448 (60.9)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606 (66.4)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2050-3050 kcal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362 (39.1)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256 (34.1)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225 (30.6)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245 (26.9)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C731F8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≥</w:t>
            </w: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3051 kcal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248 (26.8)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229 (30.5)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 (8.56)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 (6.69)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Protein (%)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0.378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&lt;51.5 gm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 (13.3)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 (15.1)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210 (28.5)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273 (29.9)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51.5-91.5 gm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331 (35.7)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252 (33.6)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339 (46.1)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434 (47.6)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C731F8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≥</w:t>
            </w: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91.6 gm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 (51.0)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385 (51.3)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187 (25.4)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205 (22.5)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Carbohydrate (%)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0.241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0.127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&lt;282 gm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466 (50.3)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397 (52.9)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543 (73.8)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711 (78.0)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 282-457.5 gm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341 (36.8)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247 (32.9)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170 (23.1)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174 (19.1)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C731F8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≥</w:t>
            </w: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457.6 gm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 (12.9)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 (14.1)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 (3.12)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 (2.96)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Fat (%)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0.192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&lt;45.5 gm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 (12.1)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 (15.7)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 (23.0)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216 (23.7)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45.5-101.5 gm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459 (49.6)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304 (40.5)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399 (54.2)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521 (57.1)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C731F8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≥</w:t>
            </w: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101.6 gm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355 (38.3)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328 (43.7)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 (22.8)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 (19.2)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31F8" w:rsidRPr="00C731F8" w:rsidTr="009F70B6">
        <w:trPr>
          <w:trHeight w:val="300"/>
        </w:trPr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731F8" w:rsidRPr="00C731F8" w:rsidRDefault="00C731F8" w:rsidP="00C731F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SII (10</w:t>
            </w:r>
            <w:r w:rsidRPr="00C731F8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  <w:vertAlign w:val="superscript"/>
              </w:rPr>
              <w:t>3</w:t>
            </w:r>
            <w:r w:rsidRPr="00C731F8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/</w:t>
            </w:r>
            <w:r w:rsidRPr="009F70B6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sym w:font="Symbol" w:char="F06D"/>
            </w:r>
            <w:r w:rsidRPr="00C731F8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L)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304 (239,369)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605 (507,761)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322 (262,380)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628 (522,772)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731F8" w:rsidRPr="00C731F8" w:rsidRDefault="00C731F8" w:rsidP="009F70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31F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</w:tbl>
    <w:p w:rsidR="00C731F8" w:rsidRDefault="00C731F8" w:rsidP="00C731F8"/>
    <w:p w:rsidR="00C731F8" w:rsidRDefault="0032371E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6.7pt;height:418.15pt">
            <v:imagedata r:id="rId6" o:title="Rplot111"/>
          </v:shape>
        </w:pict>
      </w:r>
    </w:p>
    <w:p w:rsidR="003E6DF4" w:rsidRPr="00C31AE0" w:rsidRDefault="007005AB" w:rsidP="00665EAB">
      <w:pPr>
        <w:jc w:val="center"/>
        <w:rPr>
          <w:rFonts w:ascii="Times New Roman" w:hAnsi="Times New Roman" w:cs="Times New Roman"/>
          <w:sz w:val="22"/>
        </w:rPr>
      </w:pPr>
      <w:r w:rsidRPr="00C31AE0">
        <w:rPr>
          <w:rFonts w:ascii="Times New Roman" w:hAnsi="Times New Roman" w:cs="Times New Roman"/>
          <w:b/>
          <w:sz w:val="22"/>
        </w:rPr>
        <w:t>Fig.</w:t>
      </w:r>
      <w:r w:rsidR="00752F0C" w:rsidRPr="00C31AE0">
        <w:rPr>
          <w:rFonts w:ascii="Times New Roman" w:hAnsi="Times New Roman" w:cs="Times New Roman"/>
          <w:b/>
          <w:sz w:val="22"/>
        </w:rPr>
        <w:t>S</w:t>
      </w:r>
      <w:r w:rsidRPr="00C31AE0">
        <w:rPr>
          <w:rFonts w:ascii="Times New Roman" w:hAnsi="Times New Roman" w:cs="Times New Roman"/>
          <w:b/>
          <w:sz w:val="22"/>
        </w:rPr>
        <w:t>1</w:t>
      </w:r>
      <w:r w:rsidRPr="00C31AE0">
        <w:rPr>
          <w:rFonts w:ascii="Times New Roman" w:hAnsi="Times New Roman" w:cs="Times New Roman"/>
          <w:sz w:val="22"/>
        </w:rPr>
        <w:t xml:space="preserve"> </w:t>
      </w:r>
      <w:r w:rsidR="002C44B8" w:rsidRPr="00C31AE0">
        <w:rPr>
          <w:rFonts w:ascii="Times New Roman" w:hAnsi="Times New Roman" w:cs="Times New Roman"/>
          <w:sz w:val="22"/>
        </w:rPr>
        <w:t>Correlation analysis between</w:t>
      </w:r>
      <w:r w:rsidR="00F414B8" w:rsidRPr="00C31AE0">
        <w:rPr>
          <w:rFonts w:ascii="Times New Roman" w:hAnsi="Times New Roman" w:cs="Times New Roman"/>
          <w:sz w:val="22"/>
        </w:rPr>
        <w:t xml:space="preserve"> the log-transform level of</w:t>
      </w:r>
      <w:r w:rsidR="002C44B8" w:rsidRPr="00C31AE0">
        <w:rPr>
          <w:rFonts w:ascii="Times New Roman" w:hAnsi="Times New Roman" w:cs="Times New Roman"/>
          <w:sz w:val="22"/>
        </w:rPr>
        <w:t xml:space="preserve"> </w:t>
      </w:r>
      <w:r w:rsidR="00C53F1E" w:rsidRPr="00C31AE0">
        <w:rPr>
          <w:rFonts w:ascii="Times New Roman" w:hAnsi="Times New Roman" w:cs="Times New Roman"/>
          <w:sz w:val="22"/>
        </w:rPr>
        <w:t xml:space="preserve">urinary </w:t>
      </w:r>
      <w:r w:rsidR="002C44B8" w:rsidRPr="00C31AE0">
        <w:rPr>
          <w:rFonts w:ascii="Times New Roman" w:hAnsi="Times New Roman" w:cs="Times New Roman"/>
          <w:sz w:val="22"/>
        </w:rPr>
        <w:t>metals</w:t>
      </w:r>
      <w:r w:rsidR="00C53F1E" w:rsidRPr="00C31AE0">
        <w:rPr>
          <w:rFonts w:ascii="Times New Roman" w:hAnsi="Times New Roman" w:cs="Times New Roman"/>
          <w:sz w:val="22"/>
        </w:rPr>
        <w:t xml:space="preserve">. </w:t>
      </w:r>
      <w:r w:rsidR="003E6DF4" w:rsidRPr="00C31AE0">
        <w:rPr>
          <w:rFonts w:ascii="Times New Roman" w:hAnsi="Times New Roman" w:cs="Times New Roman"/>
          <w:sz w:val="22"/>
        </w:rPr>
        <w:t>***&lt;0.001; **&lt;0.05</w:t>
      </w:r>
      <w:r w:rsidR="00D6032D" w:rsidRPr="00C31AE0">
        <w:rPr>
          <w:rFonts w:ascii="Times New Roman" w:hAnsi="Times New Roman" w:cs="Times New Roman"/>
          <w:sz w:val="22"/>
        </w:rPr>
        <w:t>.</w:t>
      </w:r>
    </w:p>
    <w:p w:rsidR="000B6DD9" w:rsidRPr="00C31AE0" w:rsidRDefault="000B6DD9" w:rsidP="000B6DD9">
      <w:pPr>
        <w:jc w:val="left"/>
        <w:rPr>
          <w:rFonts w:ascii="Times New Roman" w:hAnsi="Times New Roman" w:cs="Times New Roman"/>
          <w:sz w:val="22"/>
        </w:rPr>
      </w:pPr>
    </w:p>
    <w:p w:rsidR="000B6DD9" w:rsidRPr="00C31AE0" w:rsidRDefault="000B6DD9" w:rsidP="000B6DD9">
      <w:pPr>
        <w:jc w:val="left"/>
        <w:rPr>
          <w:rFonts w:ascii="Times New Roman" w:hAnsi="Times New Roman" w:cs="Times New Roman"/>
          <w:sz w:val="22"/>
        </w:rPr>
      </w:pPr>
    </w:p>
    <w:p w:rsidR="000B6DD9" w:rsidRPr="00C31AE0" w:rsidRDefault="000B6DD9" w:rsidP="000B6DD9">
      <w:pPr>
        <w:jc w:val="left"/>
        <w:rPr>
          <w:rFonts w:ascii="Times New Roman" w:hAnsi="Times New Roman" w:cs="Times New Roman"/>
          <w:sz w:val="22"/>
        </w:rPr>
      </w:pPr>
      <w:r w:rsidRPr="00C31AE0">
        <w:rPr>
          <w:rFonts w:ascii="Times New Roman" w:hAnsi="Times New Roman" w:cs="Times New Roman" w:hint="eastAsia"/>
          <w:b/>
          <w:sz w:val="22"/>
        </w:rPr>
        <w:t>T</w:t>
      </w:r>
      <w:r w:rsidRPr="00C31AE0">
        <w:rPr>
          <w:rFonts w:ascii="Times New Roman" w:hAnsi="Times New Roman" w:cs="Times New Roman"/>
          <w:b/>
          <w:sz w:val="22"/>
        </w:rPr>
        <w:t xml:space="preserve">able S2 </w:t>
      </w:r>
      <w:r w:rsidRPr="00C31AE0">
        <w:rPr>
          <w:rFonts w:ascii="Times New Roman" w:hAnsi="Times New Roman" w:cs="Times New Roman"/>
          <w:sz w:val="22"/>
        </w:rPr>
        <w:t>The logistic regression of metals and TOFAT in NHANES.</w:t>
      </w:r>
    </w:p>
    <w:tbl>
      <w:tblPr>
        <w:tblW w:w="9538" w:type="dxa"/>
        <w:tblInd w:w="108" w:type="dxa"/>
        <w:tblLook w:val="04A0" w:firstRow="1" w:lastRow="0" w:firstColumn="1" w:lastColumn="0" w:noHBand="0" w:noVBand="1"/>
      </w:tblPr>
      <w:tblGrid>
        <w:gridCol w:w="947"/>
        <w:gridCol w:w="986"/>
        <w:gridCol w:w="948"/>
        <w:gridCol w:w="1903"/>
        <w:gridCol w:w="1903"/>
        <w:gridCol w:w="1903"/>
        <w:gridCol w:w="948"/>
      </w:tblGrid>
      <w:tr w:rsidR="000B6DD9" w:rsidRPr="000B6DD9" w:rsidTr="000B6DD9">
        <w:trPr>
          <w:trHeight w:val="300"/>
        </w:trPr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Metals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model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19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19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19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Q4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for trend</w:t>
            </w:r>
          </w:p>
        </w:tc>
      </w:tr>
      <w:tr w:rsidR="000B6DD9" w:rsidRPr="000B6DD9" w:rsidTr="000B6DD9">
        <w:trPr>
          <w:trHeight w:val="300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2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 (95%CI)</w:t>
            </w:r>
          </w:p>
        </w:tc>
      </w:tr>
      <w:tr w:rsidR="000B6DD9" w:rsidRPr="000B6DD9" w:rsidTr="000B6DD9">
        <w:trPr>
          <w:trHeight w:val="300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B6DD9" w:rsidRPr="000B6DD9" w:rsidRDefault="000B6DD9" w:rsidP="000B6DD9">
            <w:pPr>
              <w:rPr>
                <w:rFonts w:ascii="Times New Roman" w:hAnsi="Times New Roman" w:cs="Times New Roman"/>
              </w:rPr>
            </w:pPr>
            <w:r w:rsidRPr="000B6DD9">
              <w:rPr>
                <w:rFonts w:ascii="Times New Roman" w:hAnsi="Times New Roman" w:cs="Times New Roman"/>
              </w:rPr>
              <w:t>Model 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1.22(1.02,1.459)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1.229(1.021,1.48)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1.669(1.364,2.042)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0B6DD9" w:rsidRPr="000B6DD9" w:rsidTr="000B6DD9">
        <w:trPr>
          <w:trHeight w:val="300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B6DD9" w:rsidRPr="000B6DD9" w:rsidRDefault="000B6DD9" w:rsidP="000B6DD9">
            <w:pPr>
              <w:rPr>
                <w:rFonts w:ascii="Times New Roman" w:hAnsi="Times New Roman" w:cs="Times New Roman"/>
              </w:rPr>
            </w:pPr>
            <w:r w:rsidRPr="000B6DD9">
              <w:rPr>
                <w:rFonts w:ascii="Times New Roman" w:hAnsi="Times New Roman" w:cs="Times New Roman"/>
              </w:rPr>
              <w:t>Model 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1.038(0.858,1.254)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0.935(0.766,1.141)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1.166(0.938,1.449)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0.411</w:t>
            </w:r>
          </w:p>
        </w:tc>
      </w:tr>
      <w:tr w:rsidR="000B6DD9" w:rsidRPr="000B6DD9" w:rsidTr="000B6DD9">
        <w:trPr>
          <w:trHeight w:val="31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B6DD9" w:rsidRPr="000B6DD9" w:rsidRDefault="000B6DD9" w:rsidP="000B6DD9">
            <w:pPr>
              <w:rPr>
                <w:rFonts w:ascii="Times New Roman" w:hAnsi="Times New Roman" w:cs="Times New Roman"/>
              </w:rPr>
            </w:pPr>
            <w:r w:rsidRPr="000B6DD9">
              <w:rPr>
                <w:rFonts w:ascii="Times New Roman" w:hAnsi="Times New Roman" w:cs="Times New Roman"/>
              </w:rPr>
              <w:t>Model 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1.035(0.853,1.255)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0.936(0.764,1.146)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1.143(0.915,1.428)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0.509</w:t>
            </w:r>
          </w:p>
        </w:tc>
      </w:tr>
      <w:tr w:rsidR="000B6DD9" w:rsidRPr="000B6DD9" w:rsidTr="000B6DD9">
        <w:trPr>
          <w:trHeight w:val="300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Tl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B6DD9" w:rsidRPr="000B6DD9" w:rsidRDefault="000B6DD9" w:rsidP="000B6DD9">
            <w:pPr>
              <w:rPr>
                <w:rFonts w:ascii="Times New Roman" w:hAnsi="Times New Roman" w:cs="Times New Roman"/>
              </w:rPr>
            </w:pPr>
            <w:r w:rsidRPr="000B6DD9">
              <w:rPr>
                <w:rFonts w:ascii="Times New Roman" w:hAnsi="Times New Roman" w:cs="Times New Roman"/>
              </w:rPr>
              <w:t>Model 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1.23(1.012,1.494)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1.121(0.921,1.364)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1.073(0.879,1.308)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0.793</w:t>
            </w:r>
          </w:p>
        </w:tc>
      </w:tr>
      <w:tr w:rsidR="000B6DD9" w:rsidRPr="000B6DD9" w:rsidTr="000B6DD9">
        <w:trPr>
          <w:trHeight w:val="300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B6DD9" w:rsidRPr="000B6DD9" w:rsidRDefault="000B6DD9" w:rsidP="000B6DD9">
            <w:pPr>
              <w:rPr>
                <w:rFonts w:ascii="Times New Roman" w:hAnsi="Times New Roman" w:cs="Times New Roman"/>
              </w:rPr>
            </w:pPr>
            <w:r w:rsidRPr="000B6DD9">
              <w:rPr>
                <w:rFonts w:ascii="Times New Roman" w:hAnsi="Times New Roman" w:cs="Times New Roman"/>
              </w:rPr>
              <w:t>Model 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1.225(0.997,1.505)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0.961(0.777,1.19)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0.895(0.717,1.116)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0.089</w:t>
            </w:r>
          </w:p>
        </w:tc>
      </w:tr>
      <w:tr w:rsidR="000B6DD9" w:rsidRPr="000B6DD9" w:rsidTr="000B6DD9">
        <w:trPr>
          <w:trHeight w:val="300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B6DD9" w:rsidRPr="000B6DD9" w:rsidRDefault="000B6DD9" w:rsidP="000B6DD9">
            <w:pPr>
              <w:rPr>
                <w:rFonts w:ascii="Times New Roman" w:hAnsi="Times New Roman" w:cs="Times New Roman"/>
              </w:rPr>
            </w:pPr>
            <w:r w:rsidRPr="000B6DD9">
              <w:rPr>
                <w:rFonts w:ascii="Times New Roman" w:hAnsi="Times New Roman" w:cs="Times New Roman"/>
              </w:rPr>
              <w:t>Model 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1.222(0.99,1.508)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0.967(0.777,1.204)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0.914(0.728,1.148)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0.146</w:t>
            </w:r>
          </w:p>
        </w:tc>
      </w:tr>
      <w:tr w:rsidR="000B6DD9" w:rsidRPr="000B6DD9" w:rsidTr="000B6DD9">
        <w:trPr>
          <w:trHeight w:val="300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B6DD9" w:rsidRPr="000B6DD9" w:rsidRDefault="000B6DD9" w:rsidP="000B6DD9">
            <w:pPr>
              <w:rPr>
                <w:rFonts w:ascii="Times New Roman" w:hAnsi="Times New Roman" w:cs="Times New Roman"/>
              </w:rPr>
            </w:pPr>
            <w:r w:rsidRPr="000B6DD9">
              <w:rPr>
                <w:rFonts w:ascii="Times New Roman" w:hAnsi="Times New Roman" w:cs="Times New Roman"/>
              </w:rPr>
              <w:t>Model 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0.98(0.809,1.186)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0.888(0.732,1.077)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0.97(0.8,1.177)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</w:t>
            </w:r>
          </w:p>
        </w:tc>
      </w:tr>
      <w:tr w:rsidR="000B6DD9" w:rsidRPr="000B6DD9" w:rsidTr="000B6DD9">
        <w:trPr>
          <w:trHeight w:val="300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B6DD9" w:rsidRPr="000B6DD9" w:rsidRDefault="000B6DD9" w:rsidP="000B6DD9">
            <w:pPr>
              <w:rPr>
                <w:rFonts w:ascii="Times New Roman" w:hAnsi="Times New Roman" w:cs="Times New Roman"/>
              </w:rPr>
            </w:pPr>
            <w:r w:rsidRPr="000B6DD9">
              <w:rPr>
                <w:rFonts w:ascii="Times New Roman" w:hAnsi="Times New Roman" w:cs="Times New Roman"/>
              </w:rPr>
              <w:t>Model 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0.94(0.768,1.15)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0.861(0.702,1.056)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0.949(0.773,1.164)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0.453</w:t>
            </w:r>
          </w:p>
        </w:tc>
      </w:tr>
      <w:tr w:rsidR="000B6DD9" w:rsidRPr="000B6DD9" w:rsidTr="000B6DD9">
        <w:trPr>
          <w:trHeight w:val="300"/>
        </w:trPr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0B6DD9" w:rsidRPr="000B6DD9" w:rsidRDefault="000B6DD9" w:rsidP="000B6DD9">
            <w:pPr>
              <w:rPr>
                <w:rFonts w:ascii="Times New Roman" w:hAnsi="Times New Roman" w:cs="Times New Roman"/>
              </w:rPr>
            </w:pPr>
            <w:r w:rsidRPr="000B6DD9">
              <w:rPr>
                <w:rFonts w:ascii="Times New Roman" w:hAnsi="Times New Roman" w:cs="Times New Roman"/>
              </w:rPr>
              <w:t>Model 3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0.925(0.754,1.135)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0.842(0.684,1.036)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0.954(0.774,1.176)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B6DD9" w:rsidRPr="000B6DD9" w:rsidRDefault="000B6DD9" w:rsidP="000B6D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B6DD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0.491</w:t>
            </w:r>
          </w:p>
        </w:tc>
      </w:tr>
    </w:tbl>
    <w:p w:rsidR="000B6DD9" w:rsidRPr="000B6DD9" w:rsidRDefault="000B6DD9" w:rsidP="000B6DD9">
      <w:pPr>
        <w:rPr>
          <w:rFonts w:ascii="Times New Roman" w:eastAsia="等线" w:hAnsi="Times New Roman" w:cs="Times New Roman"/>
          <w:color w:val="000000"/>
          <w:sz w:val="22"/>
        </w:rPr>
      </w:pPr>
      <w:r w:rsidRPr="000B6DD9">
        <w:rPr>
          <w:rFonts w:ascii="Times New Roman" w:eastAsia="等线" w:hAnsi="Times New Roman" w:cs="Times New Roman"/>
          <w:color w:val="000000"/>
          <w:sz w:val="22"/>
        </w:rPr>
        <w:t xml:space="preserve">Model 1: no covariates were adjusted; Model 2: age, gender, and race were adjusted; Model 3: age, gender, race, education, smoking, drinking, physical activity, sedentary, </w:t>
      </w:r>
      <w:r w:rsidR="00CF0178">
        <w:rPr>
          <w:rFonts w:ascii="Times New Roman" w:eastAsia="等线" w:hAnsi="Times New Roman" w:cs="Times New Roman"/>
          <w:color w:val="000000"/>
          <w:sz w:val="22"/>
        </w:rPr>
        <w:t xml:space="preserve">and </w:t>
      </w:r>
      <w:r w:rsidR="00CF0178" w:rsidRPr="00CF0178">
        <w:rPr>
          <w:rFonts w:ascii="Times New Roman" w:eastAsia="等线" w:hAnsi="Times New Roman" w:cs="Times New Roman"/>
          <w:color w:val="000000"/>
          <w:sz w:val="22"/>
        </w:rPr>
        <w:t xml:space="preserve">nutrient intakes </w:t>
      </w:r>
      <w:r w:rsidRPr="000B6DD9">
        <w:rPr>
          <w:rFonts w:ascii="Times New Roman" w:eastAsia="等线" w:hAnsi="Times New Roman" w:cs="Times New Roman"/>
          <w:color w:val="000000"/>
          <w:sz w:val="22"/>
        </w:rPr>
        <w:t>were adjusted.</w:t>
      </w:r>
    </w:p>
    <w:p w:rsidR="000B6DD9" w:rsidRDefault="000B6DD9" w:rsidP="000B6DD9">
      <w:pPr>
        <w:jc w:val="left"/>
        <w:rPr>
          <w:rFonts w:ascii="Times New Roman" w:hAnsi="Times New Roman" w:cs="Times New Roman"/>
        </w:rPr>
      </w:pPr>
    </w:p>
    <w:p w:rsidR="00C740AD" w:rsidRDefault="00F4490C" w:rsidP="000B6DD9">
      <w:pPr>
        <w:jc w:val="left"/>
        <w:rPr>
          <w:rFonts w:ascii="Times New Roman" w:hAnsi="Times New Roman" w:cs="Times New Roman"/>
        </w:rPr>
      </w:pPr>
      <w:r w:rsidRPr="00C31AE0">
        <w:rPr>
          <w:rFonts w:ascii="Times New Roman" w:hAnsi="Times New Roman" w:cs="Times New Roman"/>
          <w:b/>
        </w:rPr>
        <w:t>Table S</w:t>
      </w:r>
      <w:r w:rsidR="00C31E9A" w:rsidRPr="00C31AE0">
        <w:rPr>
          <w:rFonts w:ascii="Times New Roman" w:hAnsi="Times New Roman" w:cs="Times New Roman"/>
          <w:b/>
        </w:rPr>
        <w:t>3</w:t>
      </w:r>
      <w:r w:rsidRPr="00F4490C">
        <w:rPr>
          <w:rFonts w:ascii="Times New Roman" w:hAnsi="Times New Roman" w:cs="Times New Roman"/>
        </w:rPr>
        <w:t xml:space="preserve"> Multivariate logistic analysis of SII and TOFAT </w:t>
      </w:r>
      <w:r w:rsidR="002D308B">
        <w:rPr>
          <w:rFonts w:ascii="Times New Roman" w:hAnsi="Times New Roman" w:cs="Times New Roman"/>
        </w:rPr>
        <w:t xml:space="preserve">in </w:t>
      </w:r>
      <w:r w:rsidR="00B50E65">
        <w:rPr>
          <w:rFonts w:ascii="Times New Roman" w:hAnsi="Times New Roman" w:cs="Times New Roman" w:hint="eastAsia"/>
        </w:rPr>
        <w:t>different</w:t>
      </w:r>
      <w:r w:rsidR="00B50E65">
        <w:rPr>
          <w:rFonts w:ascii="Times New Roman" w:hAnsi="Times New Roman" w:cs="Times New Roman"/>
        </w:rPr>
        <w:t xml:space="preserve"> </w:t>
      </w:r>
      <w:r w:rsidR="00B50E65">
        <w:rPr>
          <w:rFonts w:ascii="Times New Roman" w:hAnsi="Times New Roman" w:cs="Times New Roman" w:hint="eastAsia"/>
        </w:rPr>
        <w:t>groups</w:t>
      </w:r>
      <w:r w:rsidRPr="00F4490C">
        <w:rPr>
          <w:rFonts w:ascii="Times New Roman" w:hAnsi="Times New Roman" w:cs="Times New Roman"/>
        </w:rPr>
        <w:t>.</w:t>
      </w:r>
    </w:p>
    <w:tbl>
      <w:tblPr>
        <w:tblW w:w="10532" w:type="dxa"/>
        <w:tblInd w:w="108" w:type="dxa"/>
        <w:tblLook w:val="04A0" w:firstRow="1" w:lastRow="0" w:firstColumn="1" w:lastColumn="0" w:noHBand="0" w:noVBand="1"/>
      </w:tblPr>
      <w:tblGrid>
        <w:gridCol w:w="864"/>
        <w:gridCol w:w="1017"/>
        <w:gridCol w:w="1017"/>
        <w:gridCol w:w="2016"/>
        <w:gridCol w:w="2016"/>
        <w:gridCol w:w="2016"/>
        <w:gridCol w:w="1605"/>
      </w:tblGrid>
      <w:tr w:rsidR="00752F0C" w:rsidRPr="00C740AD" w:rsidTr="00752F0C">
        <w:trPr>
          <w:trHeight w:val="265"/>
        </w:trPr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Group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Model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Q4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26909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</w:tr>
      <w:tr w:rsidR="00752F0C" w:rsidRPr="00C740AD" w:rsidTr="00752F0C">
        <w:trPr>
          <w:trHeight w:val="265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 (95%CI)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52F0C" w:rsidRPr="00C740AD" w:rsidTr="00752F0C">
        <w:trPr>
          <w:trHeight w:val="265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Model 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1.605)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1.731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0, 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2.097)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2.134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(1.753,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2.597)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&lt;0.001 </w:t>
            </w:r>
          </w:p>
        </w:tc>
      </w:tr>
      <w:tr w:rsidR="00752F0C" w:rsidRPr="00C740AD" w:rsidTr="00752F0C">
        <w:trPr>
          <w:trHeight w:val="265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Model 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1.611)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2.119)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2.003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(1.624,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2.469)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&lt;0.001 </w:t>
            </w:r>
          </w:p>
        </w:tc>
      </w:tr>
      <w:tr w:rsidR="00752F0C" w:rsidRPr="00C740AD" w:rsidTr="00752F0C">
        <w:trPr>
          <w:trHeight w:val="265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Model 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1.611)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2.148)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(1.56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&lt;0.001 </w:t>
            </w:r>
          </w:p>
        </w:tc>
      </w:tr>
      <w:tr w:rsidR="00752F0C" w:rsidRPr="00C740AD" w:rsidTr="00752F0C">
        <w:trPr>
          <w:trHeight w:val="265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Model 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1.292 (0.988, 1.691)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1.408 (1.074, 1.846)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1.596 (1.201, 2.119)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&lt;0.001 </w:t>
            </w:r>
          </w:p>
        </w:tc>
      </w:tr>
      <w:tr w:rsidR="00752F0C" w:rsidRPr="00C740AD" w:rsidTr="00752F0C">
        <w:trPr>
          <w:trHeight w:val="265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Model 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1.328 (1.009, 1.747)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1.451 (1.097, 1.92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1.567 (1.171, 2.097)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</w:tr>
      <w:tr w:rsidR="00752F0C" w:rsidRPr="00C740AD" w:rsidTr="00752F0C">
        <w:trPr>
          <w:trHeight w:val="265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Model 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(0.964, 1.698)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1.499 (1.123, 2.001)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1.542 (1.139, 2.089)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</w:t>
            </w:r>
          </w:p>
        </w:tc>
      </w:tr>
      <w:tr w:rsidR="00752F0C" w:rsidRPr="00C740AD" w:rsidTr="00752F0C">
        <w:trPr>
          <w:trHeight w:val="265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Model 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1.236 (0.925, 1.652)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1.842 (1.382, 2.456)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2.253 (1.684, 3.015)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&lt;0.001 </w:t>
            </w:r>
          </w:p>
        </w:tc>
      </w:tr>
      <w:tr w:rsidR="00752F0C" w:rsidRPr="00C740AD" w:rsidTr="00752F0C">
        <w:trPr>
          <w:trHeight w:val="265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Model 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1.295 (0.954, 1.758)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2.037 (1.502, 2.761)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2.609 (1.917, 3.552)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&lt;0.001 </w:t>
            </w:r>
          </w:p>
        </w:tc>
      </w:tr>
      <w:tr w:rsidR="00752F0C" w:rsidRPr="00C740AD" w:rsidTr="00752F0C">
        <w:trPr>
          <w:trHeight w:val="265"/>
        </w:trPr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Model 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1.344 (0.985, 1.834)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(1.534, 2.847)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2.509 (1.835, 3.429)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740AD" w:rsidRPr="00C740AD" w:rsidRDefault="00C740AD" w:rsidP="00C740A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740A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&lt;0.001 </w:t>
            </w:r>
          </w:p>
        </w:tc>
      </w:tr>
    </w:tbl>
    <w:p w:rsidR="00C740AD" w:rsidRPr="00C31AE0" w:rsidRDefault="00657ACF" w:rsidP="000B6DD9">
      <w:pPr>
        <w:jc w:val="left"/>
        <w:rPr>
          <w:rFonts w:ascii="Times New Roman" w:hAnsi="Times New Roman" w:cs="Times New Roman"/>
          <w:sz w:val="22"/>
        </w:rPr>
      </w:pPr>
      <w:r w:rsidRPr="00C31AE0">
        <w:rPr>
          <w:rFonts w:ascii="Times New Roman" w:hAnsi="Times New Roman" w:cs="Times New Roman"/>
          <w:sz w:val="22"/>
        </w:rPr>
        <w:t xml:space="preserve">Model 1: no covariates were adjusted; Model 2: age, gender, and race were adjusted; Model 3: age, gender, race, education, smoking, drinking, physical activity, sedentary, </w:t>
      </w:r>
      <w:r w:rsidR="00CF0178">
        <w:rPr>
          <w:rFonts w:ascii="Times New Roman" w:hAnsi="Times New Roman" w:cs="Times New Roman"/>
          <w:sz w:val="22"/>
        </w:rPr>
        <w:t xml:space="preserve">and </w:t>
      </w:r>
      <w:r w:rsidR="00CF0178" w:rsidRPr="00CF0178">
        <w:rPr>
          <w:rFonts w:ascii="Times New Roman" w:hAnsi="Times New Roman" w:cs="Times New Roman"/>
          <w:sz w:val="22"/>
        </w:rPr>
        <w:t xml:space="preserve">nutrient intakes </w:t>
      </w:r>
      <w:r w:rsidRPr="00C31AE0">
        <w:rPr>
          <w:rFonts w:ascii="Times New Roman" w:hAnsi="Times New Roman" w:cs="Times New Roman"/>
          <w:sz w:val="22"/>
        </w:rPr>
        <w:t>were adjusted.</w:t>
      </w:r>
    </w:p>
    <w:p w:rsidR="00C31AE0" w:rsidRDefault="00C31AE0" w:rsidP="000B6DD9">
      <w:pPr>
        <w:jc w:val="left"/>
        <w:rPr>
          <w:rFonts w:ascii="Times New Roman" w:hAnsi="Times New Roman" w:cs="Times New Roman"/>
        </w:rPr>
      </w:pPr>
    </w:p>
    <w:p w:rsidR="00C31AE0" w:rsidRDefault="00F40EAC" w:rsidP="001B6C1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999B26A">
            <wp:extent cx="5928995" cy="2456487"/>
            <wp:effectExtent l="0" t="0" r="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014" cy="24643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740AD" w:rsidRDefault="00C31AE0" w:rsidP="000B6DD9">
      <w:pPr>
        <w:jc w:val="left"/>
        <w:rPr>
          <w:rFonts w:ascii="Times New Roman" w:hAnsi="Times New Roman" w:cs="Times New Roman"/>
        </w:rPr>
      </w:pPr>
      <w:r w:rsidRPr="00C31AE0">
        <w:rPr>
          <w:rFonts w:ascii="Times New Roman" w:hAnsi="Times New Roman" w:cs="Times New Roman"/>
          <w:b/>
          <w:sz w:val="22"/>
        </w:rPr>
        <w:t>Fig.S2</w:t>
      </w:r>
      <w:r w:rsidRPr="00C31AE0">
        <w:rPr>
          <w:rFonts w:ascii="Times New Roman" w:hAnsi="Times New Roman" w:cs="Times New Roman"/>
          <w:sz w:val="22"/>
        </w:rPr>
        <w:t xml:space="preserve"> Estimated proportion of the association between As, Cd, Hg, and TOFAT mediated by SII in male. Models were adjusted for age, race, education, smoking, drinking, physical activity, sedentary, </w:t>
      </w:r>
      <w:r w:rsidR="00CF0178">
        <w:rPr>
          <w:rFonts w:ascii="Times New Roman" w:hAnsi="Times New Roman" w:cs="Times New Roman"/>
          <w:sz w:val="22"/>
        </w:rPr>
        <w:t xml:space="preserve">and </w:t>
      </w:r>
      <w:r w:rsidR="00CF0178" w:rsidRPr="00CF0178">
        <w:rPr>
          <w:rFonts w:ascii="Times New Roman" w:hAnsi="Times New Roman" w:cs="Times New Roman"/>
          <w:sz w:val="22"/>
        </w:rPr>
        <w:t>nutrient intakes</w:t>
      </w:r>
      <w:r w:rsidR="00CF0178">
        <w:rPr>
          <w:rFonts w:ascii="Times New Roman" w:hAnsi="Times New Roman" w:cs="Times New Roman"/>
          <w:sz w:val="22"/>
        </w:rPr>
        <w:t>.</w:t>
      </w:r>
      <w:bookmarkStart w:id="0" w:name="_GoBack"/>
      <w:bookmarkEnd w:id="0"/>
    </w:p>
    <w:p w:rsidR="00C31AE0" w:rsidRDefault="00F40EAC" w:rsidP="001B6C1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DE4B4A8">
            <wp:extent cx="6304280" cy="2427440"/>
            <wp:effectExtent l="0" t="0" r="127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1635" cy="24379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31AE0" w:rsidRPr="00C31AE0" w:rsidRDefault="0004278F" w:rsidP="000B6DD9">
      <w:pPr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Fig.S3 </w:t>
      </w:r>
      <w:r w:rsidR="00C31AE0" w:rsidRPr="00C31AE0">
        <w:rPr>
          <w:rFonts w:ascii="Times New Roman" w:hAnsi="Times New Roman" w:cs="Times New Roman"/>
          <w:sz w:val="22"/>
        </w:rPr>
        <w:t xml:space="preserve">Estimated proportion of the association between Co, Hg, Pb, and TOFAT mediated by SII in female. Models were adjusted for age, race, education, smoking, drinking, physical activity, sedentary, </w:t>
      </w:r>
      <w:r w:rsidR="00CF0178">
        <w:rPr>
          <w:rFonts w:ascii="Times New Roman" w:hAnsi="Times New Roman" w:cs="Times New Roman"/>
          <w:sz w:val="22"/>
        </w:rPr>
        <w:t xml:space="preserve">and </w:t>
      </w:r>
      <w:r w:rsidR="00CF0178" w:rsidRPr="00CF0178">
        <w:rPr>
          <w:rFonts w:ascii="Times New Roman" w:hAnsi="Times New Roman" w:cs="Times New Roman"/>
          <w:sz w:val="22"/>
        </w:rPr>
        <w:t>nutrient intakes</w:t>
      </w:r>
      <w:r w:rsidR="00CF0178">
        <w:rPr>
          <w:rFonts w:ascii="Times New Roman" w:hAnsi="Times New Roman" w:cs="Times New Roman"/>
          <w:sz w:val="22"/>
        </w:rPr>
        <w:t>.</w:t>
      </w:r>
    </w:p>
    <w:p w:rsidR="00C31AE0" w:rsidRDefault="00C31AE0" w:rsidP="000B6DD9">
      <w:pPr>
        <w:jc w:val="left"/>
        <w:rPr>
          <w:rFonts w:ascii="Times New Roman" w:hAnsi="Times New Roman" w:cs="Times New Roman"/>
        </w:rPr>
      </w:pPr>
    </w:p>
    <w:p w:rsidR="00070E57" w:rsidRPr="000B6DD9" w:rsidRDefault="00070E57" w:rsidP="000B6DD9">
      <w:pPr>
        <w:jc w:val="left"/>
        <w:rPr>
          <w:rFonts w:ascii="Times New Roman" w:hAnsi="Times New Roman" w:cs="Times New Roman"/>
        </w:rPr>
      </w:pPr>
    </w:p>
    <w:sectPr w:rsidR="00070E57" w:rsidRPr="000B6DD9" w:rsidSect="00752F0C">
      <w:pgSz w:w="11906" w:h="16838"/>
      <w:pgMar w:top="1440" w:right="1077" w:bottom="1440" w:left="1077" w:header="720" w:footer="720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6760" w:rsidRDefault="004F6760" w:rsidP="00C731F8">
      <w:r>
        <w:separator/>
      </w:r>
    </w:p>
  </w:endnote>
  <w:endnote w:type="continuationSeparator" w:id="0">
    <w:p w:rsidR="004F6760" w:rsidRDefault="004F6760" w:rsidP="00C73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6760" w:rsidRDefault="004F6760" w:rsidP="00C731F8">
      <w:r>
        <w:separator/>
      </w:r>
    </w:p>
  </w:footnote>
  <w:footnote w:type="continuationSeparator" w:id="0">
    <w:p w:rsidR="004F6760" w:rsidRDefault="004F6760" w:rsidP="00C731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8C1"/>
    <w:rsid w:val="0004278F"/>
    <w:rsid w:val="00070E57"/>
    <w:rsid w:val="000B6DD9"/>
    <w:rsid w:val="00121E21"/>
    <w:rsid w:val="001341B7"/>
    <w:rsid w:val="001B6C1C"/>
    <w:rsid w:val="0022108B"/>
    <w:rsid w:val="00226909"/>
    <w:rsid w:val="002332BD"/>
    <w:rsid w:val="002333C4"/>
    <w:rsid w:val="00235165"/>
    <w:rsid w:val="002C44B8"/>
    <w:rsid w:val="002D0F7A"/>
    <w:rsid w:val="002D308B"/>
    <w:rsid w:val="002E2717"/>
    <w:rsid w:val="0032371E"/>
    <w:rsid w:val="0035249C"/>
    <w:rsid w:val="00352A94"/>
    <w:rsid w:val="003D04FA"/>
    <w:rsid w:val="003E6DF4"/>
    <w:rsid w:val="004F6760"/>
    <w:rsid w:val="005117C7"/>
    <w:rsid w:val="005477B9"/>
    <w:rsid w:val="00573BE5"/>
    <w:rsid w:val="00610FE3"/>
    <w:rsid w:val="00657ACF"/>
    <w:rsid w:val="00665EAB"/>
    <w:rsid w:val="00685368"/>
    <w:rsid w:val="006C05DE"/>
    <w:rsid w:val="006C0843"/>
    <w:rsid w:val="006F2D4C"/>
    <w:rsid w:val="007005AB"/>
    <w:rsid w:val="00705466"/>
    <w:rsid w:val="00743782"/>
    <w:rsid w:val="00752F0C"/>
    <w:rsid w:val="00817C56"/>
    <w:rsid w:val="00877041"/>
    <w:rsid w:val="00886F70"/>
    <w:rsid w:val="00891C88"/>
    <w:rsid w:val="008F6511"/>
    <w:rsid w:val="009049F6"/>
    <w:rsid w:val="00942DDF"/>
    <w:rsid w:val="009F70B6"/>
    <w:rsid w:val="00A4797A"/>
    <w:rsid w:val="00A537A2"/>
    <w:rsid w:val="00AF4748"/>
    <w:rsid w:val="00AF7CF0"/>
    <w:rsid w:val="00B50E65"/>
    <w:rsid w:val="00C040D1"/>
    <w:rsid w:val="00C10B9A"/>
    <w:rsid w:val="00C31AE0"/>
    <w:rsid w:val="00C31E9A"/>
    <w:rsid w:val="00C53F1E"/>
    <w:rsid w:val="00C731F8"/>
    <w:rsid w:val="00C740AD"/>
    <w:rsid w:val="00C84244"/>
    <w:rsid w:val="00CC5DAA"/>
    <w:rsid w:val="00CF0178"/>
    <w:rsid w:val="00CF18C1"/>
    <w:rsid w:val="00D3516B"/>
    <w:rsid w:val="00D6032D"/>
    <w:rsid w:val="00D80AE1"/>
    <w:rsid w:val="00D96838"/>
    <w:rsid w:val="00F20D01"/>
    <w:rsid w:val="00F23EFE"/>
    <w:rsid w:val="00F40EAC"/>
    <w:rsid w:val="00F414B8"/>
    <w:rsid w:val="00F4490C"/>
    <w:rsid w:val="00F46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9CFD04"/>
  <w15:chartTrackingRefBased/>
  <w15:docId w15:val="{78883E16-9E91-4B66-886C-C36216342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3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31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3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31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8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0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1758</TotalTime>
  <Pages>4</Pages>
  <Words>834</Words>
  <Characters>4755</Characters>
  <Application>Microsoft Office Word</Application>
  <DocSecurity>0</DocSecurity>
  <Lines>39</Lines>
  <Paragraphs>11</Paragraphs>
  <ScaleCrop>false</ScaleCrop>
  <Company/>
  <LinksUpToDate>false</LinksUpToDate>
  <CharactersWithSpaces>5578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权力的game</dc:creator>
  <cp:keywords/>
  <dc:description/>
  <cp:lastModifiedBy>权力的game</cp:lastModifiedBy>
  <cp:revision>72</cp:revision>
  <dcterms:created xsi:type="dcterms:W3CDTF">2023-11-17T13:30:00Z</dcterms:created>
  <dcterms:modified xsi:type="dcterms:W3CDTF">2023-11-27T12:33:00Z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e599aa28744d48ad7169e7e370847f8a64cc91e76bc33551ebe6328d3804f1e2</vt:lpwstr>
  </property>
</Properties>
</file>