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AA1" w:rsidRPr="00D63F8B" w:rsidRDefault="00461AA1" w:rsidP="00461AA1">
      <w:pPr>
        <w:spacing w:after="0"/>
        <w:jc w:val="center"/>
        <w:rPr>
          <w:rFonts w:ascii="Times New Roman" w:hAnsi="Times New Roman" w:cs="Times New Roman"/>
          <w:b/>
          <w:bCs/>
          <w:color w:val="1C1D1E"/>
          <w:sz w:val="28"/>
          <w:szCs w:val="24"/>
        </w:rPr>
      </w:pPr>
      <w:r w:rsidRPr="00D63F8B">
        <w:rPr>
          <w:rFonts w:ascii="Times New Roman" w:hAnsi="Times New Roman" w:cs="Times New Roman"/>
          <w:b/>
          <w:bCs/>
          <w:color w:val="1C1D1E"/>
          <w:sz w:val="28"/>
          <w:szCs w:val="24"/>
          <w:shd w:val="clear" w:color="auto" w:fill="FFFFFF"/>
        </w:rPr>
        <w:t>THE INTERPLAY OF MACROFAUNA FUNCTIONAL GROUPS SHAPES NITROGEN CYCLING IN OLIGOTROPHIC ESTUARINE SEDIMENTS</w:t>
      </w:r>
    </w:p>
    <w:p w:rsidR="00461AA1" w:rsidRPr="00A708AC" w:rsidRDefault="00461AA1" w:rsidP="00461AA1">
      <w:pPr>
        <w:spacing w:after="0"/>
        <w:rPr>
          <w:rFonts w:ascii="Times New Roman" w:hAnsi="Times New Roman" w:cs="Times New Roman"/>
          <w:color w:val="1C1D1E"/>
          <w:sz w:val="28"/>
          <w:szCs w:val="24"/>
          <w:shd w:val="clear" w:color="auto" w:fill="FFFFFF"/>
        </w:rPr>
      </w:pPr>
    </w:p>
    <w:p w:rsidR="00461AA1" w:rsidRPr="00A708AC" w:rsidRDefault="00461AA1" w:rsidP="00461AA1">
      <w:pPr>
        <w:spacing w:after="0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</w:p>
    <w:p w:rsidR="00461AA1" w:rsidRPr="00A708AC" w:rsidRDefault="00461AA1" w:rsidP="00461AA1">
      <w:pPr>
        <w:spacing w:after="0"/>
        <w:jc w:val="center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</w:p>
    <w:p w:rsidR="00461AA1" w:rsidRPr="00A708AC" w:rsidRDefault="00461AA1" w:rsidP="00461AA1">
      <w:pPr>
        <w:spacing w:after="0"/>
        <w:jc w:val="center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</w:pP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  <w:t>Mindaugas Zilius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  <w:lang w:val="it-IT"/>
        </w:rPr>
        <w:t>1,2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  <w:t>*, Darius Daunys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  <w:lang w:val="it-IT"/>
        </w:rPr>
        <w:t>1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  <w:t>, Marco Bartoli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  <w:lang w:val="it-IT"/>
        </w:rPr>
        <w:t>1,3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  <w:t>, Ugo Marzocchi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  <w:lang w:val="it-IT"/>
        </w:rPr>
        <w:t>1,4,5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  <w:t>, Stefano Bonaglia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  <w:lang w:val="it-IT"/>
        </w:rPr>
        <w:t>1,6,7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  <w:t>, Ulisse Cardini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  <w:lang w:val="it-IT"/>
        </w:rPr>
        <w:t>8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  <w:t>, Giuseppe Castaldelli</w:t>
      </w:r>
      <w:r w:rsidRPr="00A708A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  <w:lang w:val="it-IT"/>
        </w:rPr>
        <w:t>2</w:t>
      </w:r>
    </w:p>
    <w:p w:rsidR="00461AA1" w:rsidRDefault="00461AA1" w:rsidP="00461AA1">
      <w:pPr>
        <w:spacing w:after="0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</w:pPr>
    </w:p>
    <w:p w:rsidR="00461AA1" w:rsidRDefault="00461AA1" w:rsidP="00461AA1">
      <w:pPr>
        <w:spacing w:after="0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</w:pPr>
    </w:p>
    <w:p w:rsidR="00461AA1" w:rsidRDefault="00461AA1" w:rsidP="00461AA1">
      <w:pPr>
        <w:spacing w:after="0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</w:pPr>
    </w:p>
    <w:p w:rsidR="00461AA1" w:rsidRDefault="00461AA1" w:rsidP="00461AA1">
      <w:pPr>
        <w:spacing w:after="0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</w:pPr>
    </w:p>
    <w:p w:rsidR="00461AA1" w:rsidRDefault="00461AA1" w:rsidP="00461AA1">
      <w:pPr>
        <w:spacing w:after="0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</w:pPr>
    </w:p>
    <w:p w:rsidR="00461AA1" w:rsidRPr="00A708AC" w:rsidRDefault="00461AA1" w:rsidP="00461AA1">
      <w:pPr>
        <w:spacing w:after="0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it-IT"/>
        </w:rPr>
      </w:pPr>
    </w:p>
    <w:p w:rsidR="00461AA1" w:rsidRPr="00A708AC" w:rsidRDefault="00461AA1" w:rsidP="00461AA1">
      <w:pPr>
        <w:spacing w:after="0"/>
        <w:rPr>
          <w:rFonts w:ascii="Times New Roman" w:hAnsi="Times New Roman" w:cs="Times New Roman"/>
          <w:color w:val="1C1D1E"/>
          <w:shd w:val="clear" w:color="auto" w:fill="FFFFFF"/>
        </w:rPr>
      </w:pPr>
      <w:r w:rsidRPr="00A708AC">
        <w:rPr>
          <w:rFonts w:ascii="Times New Roman" w:hAnsi="Times New Roman" w:cs="Times New Roman"/>
          <w:color w:val="1C1D1E"/>
          <w:shd w:val="clear" w:color="auto" w:fill="FFFFFF"/>
          <w:vertAlign w:val="superscript"/>
        </w:rPr>
        <w:t>1</w:t>
      </w:r>
      <w:r w:rsidRPr="00A708AC">
        <w:rPr>
          <w:rFonts w:ascii="Times New Roman" w:hAnsi="Times New Roman" w:cs="Times New Roman"/>
          <w:color w:val="1C1D1E"/>
          <w:shd w:val="clear" w:color="auto" w:fill="FFFFFF"/>
        </w:rPr>
        <w:t xml:space="preserve"> Marine Research Institute, Klaipeda University, 92294 Klaipeda, Lithuania</w:t>
      </w:r>
    </w:p>
    <w:p w:rsidR="00461AA1" w:rsidRPr="00A708AC" w:rsidRDefault="00461AA1" w:rsidP="00461AA1">
      <w:pPr>
        <w:spacing w:after="0"/>
        <w:rPr>
          <w:rFonts w:ascii="Times New Roman" w:hAnsi="Times New Roman" w:cs="Times New Roman"/>
          <w:color w:val="1C1D1E"/>
          <w:shd w:val="clear" w:color="auto" w:fill="FFFFFF"/>
        </w:rPr>
      </w:pPr>
      <w:r w:rsidRPr="00A708AC">
        <w:rPr>
          <w:rFonts w:ascii="Times New Roman" w:hAnsi="Times New Roman" w:cs="Times New Roman"/>
          <w:color w:val="1C1D1E"/>
          <w:shd w:val="clear" w:color="auto" w:fill="FFFFFF"/>
          <w:vertAlign w:val="superscript"/>
        </w:rPr>
        <w:t>2</w:t>
      </w:r>
      <w:r w:rsidRPr="00A708AC">
        <w:rPr>
          <w:rFonts w:ascii="Times New Roman" w:hAnsi="Times New Roman" w:cs="Times New Roman"/>
          <w:color w:val="1C1D1E"/>
          <w:shd w:val="clear" w:color="auto" w:fill="FFFFFF"/>
        </w:rPr>
        <w:t xml:space="preserve"> Department of Life Science and Biotechnology, Ferrara University, 44121 Ferrara, Italy</w:t>
      </w:r>
    </w:p>
    <w:p w:rsidR="00461AA1" w:rsidRPr="00A708AC" w:rsidRDefault="00461AA1" w:rsidP="00461AA1">
      <w:pPr>
        <w:spacing w:after="0"/>
        <w:rPr>
          <w:rFonts w:ascii="Times New Roman" w:hAnsi="Times New Roman" w:cs="Times New Roman"/>
          <w:color w:val="1C1D1E"/>
          <w:shd w:val="clear" w:color="auto" w:fill="FFFFFF"/>
        </w:rPr>
      </w:pPr>
      <w:r w:rsidRPr="00A708AC">
        <w:rPr>
          <w:rFonts w:ascii="Times New Roman" w:hAnsi="Times New Roman" w:cs="Times New Roman"/>
          <w:color w:val="1C1D1E"/>
          <w:shd w:val="clear" w:color="auto" w:fill="FFFFFF"/>
          <w:vertAlign w:val="superscript"/>
        </w:rPr>
        <w:t>3</w:t>
      </w:r>
      <w:r w:rsidRPr="00A708AC">
        <w:rPr>
          <w:rFonts w:ascii="Times New Roman" w:hAnsi="Times New Roman" w:cs="Times New Roman"/>
          <w:color w:val="1C1D1E"/>
          <w:shd w:val="clear" w:color="auto" w:fill="FFFFFF"/>
        </w:rPr>
        <w:t xml:space="preserve"> Department of Chemistry, Life science and Environmental Sustainability, Parma University, 43124 Parma, Italy</w:t>
      </w:r>
    </w:p>
    <w:p w:rsidR="00461AA1" w:rsidRPr="00A708AC" w:rsidRDefault="00461AA1" w:rsidP="00461AA1">
      <w:pPr>
        <w:spacing w:after="0"/>
        <w:rPr>
          <w:rFonts w:ascii="Times New Roman" w:hAnsi="Times New Roman" w:cs="Times New Roman"/>
          <w:color w:val="1C1D1E"/>
          <w:shd w:val="clear" w:color="auto" w:fill="FFFFFF"/>
        </w:rPr>
      </w:pPr>
      <w:r w:rsidRPr="00A708AC">
        <w:rPr>
          <w:rFonts w:ascii="Times New Roman" w:hAnsi="Times New Roman" w:cs="Times New Roman"/>
          <w:color w:val="1C1D1E"/>
          <w:shd w:val="clear" w:color="auto" w:fill="FFFFFF"/>
          <w:vertAlign w:val="superscript"/>
        </w:rPr>
        <w:t>4</w:t>
      </w:r>
      <w:r w:rsidRPr="00A708AC">
        <w:rPr>
          <w:rFonts w:ascii="Times New Roman" w:hAnsi="Times New Roman" w:cs="Times New Roman"/>
          <w:color w:val="1C1D1E"/>
          <w:shd w:val="clear" w:color="auto" w:fill="FFFFFF"/>
        </w:rPr>
        <w:t xml:space="preserve"> Center for Electromicrobiology, Section for Microbiology, Department of Biology, Aarhus University, 8000 Aarhus, Denmark</w:t>
      </w:r>
    </w:p>
    <w:p w:rsidR="00461AA1" w:rsidRPr="00A708AC" w:rsidRDefault="00461AA1" w:rsidP="00461AA1">
      <w:pPr>
        <w:spacing w:after="0"/>
        <w:rPr>
          <w:rFonts w:ascii="Times New Roman" w:hAnsi="Times New Roman" w:cs="Times New Roman"/>
          <w:color w:val="1C1D1E"/>
          <w:shd w:val="clear" w:color="auto" w:fill="FFFFFF"/>
        </w:rPr>
      </w:pPr>
      <w:r w:rsidRPr="00A708AC">
        <w:rPr>
          <w:rFonts w:ascii="Times New Roman" w:hAnsi="Times New Roman" w:cs="Times New Roman"/>
          <w:color w:val="1C1D1E"/>
          <w:shd w:val="clear" w:color="auto" w:fill="FFFFFF"/>
          <w:vertAlign w:val="superscript"/>
        </w:rPr>
        <w:t>5</w:t>
      </w:r>
      <w:r w:rsidRPr="00A708AC">
        <w:rPr>
          <w:rFonts w:ascii="Times New Roman" w:hAnsi="Times New Roman" w:cs="Times New Roman"/>
          <w:color w:val="1C1D1E"/>
          <w:shd w:val="clear" w:color="auto" w:fill="FFFFFF"/>
        </w:rPr>
        <w:t xml:space="preserve"> Center for Water Technology (WATEC), Department of Biology, Aarhus University, 8000 Aarhus, Denmark</w:t>
      </w:r>
    </w:p>
    <w:p w:rsidR="00461AA1" w:rsidRPr="00A708AC" w:rsidRDefault="00461AA1" w:rsidP="00461AA1">
      <w:pPr>
        <w:spacing w:after="0"/>
        <w:rPr>
          <w:rFonts w:ascii="Times New Roman" w:hAnsi="Times New Roman" w:cs="Times New Roman"/>
          <w:color w:val="1C1D1E"/>
          <w:shd w:val="clear" w:color="auto" w:fill="FFFFFF"/>
        </w:rPr>
      </w:pPr>
      <w:r w:rsidRPr="00A708AC">
        <w:rPr>
          <w:rFonts w:ascii="Times New Roman" w:hAnsi="Times New Roman" w:cs="Times New Roman"/>
          <w:color w:val="1C1D1E"/>
          <w:shd w:val="clear" w:color="auto" w:fill="FFFFFF"/>
          <w:vertAlign w:val="superscript"/>
        </w:rPr>
        <w:t>6</w:t>
      </w:r>
      <w:r w:rsidRPr="00A708AC">
        <w:rPr>
          <w:rFonts w:ascii="Times New Roman" w:hAnsi="Times New Roman" w:cs="Times New Roman"/>
          <w:color w:val="1C1D1E"/>
          <w:shd w:val="clear" w:color="auto" w:fill="FFFFFF"/>
        </w:rPr>
        <w:t xml:space="preserve"> Department of Marine Sciences, University of Gothenburg, Box 461, 40530 Gothenburg, Sweden</w:t>
      </w:r>
    </w:p>
    <w:p w:rsidR="00461AA1" w:rsidRPr="00A708AC" w:rsidRDefault="00461AA1" w:rsidP="00461AA1">
      <w:pPr>
        <w:spacing w:after="0"/>
        <w:rPr>
          <w:rFonts w:ascii="Times New Roman" w:hAnsi="Times New Roman" w:cs="Times New Roman"/>
          <w:color w:val="1C1D1E"/>
          <w:shd w:val="clear" w:color="auto" w:fill="FFFFFF"/>
        </w:rPr>
      </w:pPr>
      <w:r w:rsidRPr="00A708AC">
        <w:rPr>
          <w:rFonts w:ascii="Times New Roman" w:hAnsi="Times New Roman" w:cs="Times New Roman"/>
          <w:color w:val="1C1D1E"/>
          <w:shd w:val="clear" w:color="auto" w:fill="FFFFFF"/>
          <w:vertAlign w:val="superscript"/>
        </w:rPr>
        <w:t>7</w:t>
      </w:r>
      <w:r w:rsidRPr="00A708AC">
        <w:rPr>
          <w:rFonts w:ascii="Times New Roman" w:hAnsi="Times New Roman" w:cs="Times New Roman"/>
          <w:color w:val="1C1D1E"/>
          <w:shd w:val="clear" w:color="auto" w:fill="FFFFFF"/>
        </w:rPr>
        <w:t xml:space="preserve"> Department of Biology, University of Southern Denmark, 5230 Odense, Denmark</w:t>
      </w:r>
    </w:p>
    <w:p w:rsidR="00461AA1" w:rsidRPr="00A708AC" w:rsidRDefault="00461AA1" w:rsidP="00461AA1">
      <w:pPr>
        <w:spacing w:after="0"/>
        <w:rPr>
          <w:rFonts w:ascii="Times New Roman" w:hAnsi="Times New Roman" w:cs="Times New Roman"/>
          <w:color w:val="1C1D1E"/>
          <w:shd w:val="clear" w:color="auto" w:fill="FFFFFF"/>
        </w:rPr>
      </w:pPr>
      <w:r w:rsidRPr="00A708AC">
        <w:rPr>
          <w:rFonts w:ascii="Times New Roman" w:hAnsi="Times New Roman" w:cs="Times New Roman"/>
          <w:color w:val="1C1D1E"/>
          <w:shd w:val="clear" w:color="auto" w:fill="FFFFFF"/>
          <w:vertAlign w:val="superscript"/>
        </w:rPr>
        <w:t>8</w:t>
      </w:r>
      <w:r w:rsidRPr="00A708AC">
        <w:rPr>
          <w:rFonts w:ascii="Times New Roman" w:hAnsi="Times New Roman" w:cs="Times New Roman"/>
          <w:color w:val="1C1D1E"/>
          <w:shd w:val="clear" w:color="auto" w:fill="FFFFFF"/>
        </w:rPr>
        <w:t xml:space="preserve"> Integrative Marine Ecology Department, Stazione Zoologica Anton Dohrn, National Institute of Marine Biology, Ecology and Biotechnology, 8012 Napoli, Italy</w:t>
      </w:r>
    </w:p>
    <w:p w:rsidR="00461AA1" w:rsidRDefault="00461AA1">
      <w:pPr>
        <w:spacing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6F3F" w:rsidRPr="007744D8" w:rsidRDefault="00506F3F" w:rsidP="00506F3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744D8">
        <w:rPr>
          <w:rFonts w:ascii="Times New Roman" w:hAnsi="Times New Roman" w:cs="Times New Roman"/>
          <w:b/>
          <w:sz w:val="24"/>
          <w:szCs w:val="24"/>
        </w:rPr>
        <w:lastRenderedPageBreak/>
        <w:t>SUPPLEMENT</w:t>
      </w:r>
      <w:r w:rsidR="00461AA1">
        <w:rPr>
          <w:rFonts w:ascii="Times New Roman" w:hAnsi="Times New Roman" w:cs="Times New Roman"/>
          <w:b/>
          <w:sz w:val="24"/>
          <w:szCs w:val="24"/>
        </w:rPr>
        <w:t>ARY MATERIAL</w:t>
      </w:r>
    </w:p>
    <w:bookmarkEnd w:id="0"/>
    <w:p w:rsidR="00506F3F" w:rsidRDefault="00506F3F" w:rsidP="00506F3F">
      <w:pPr>
        <w:rPr>
          <w:rFonts w:ascii="Times New Roman" w:hAnsi="Times New Roman" w:cs="Times New Roman"/>
          <w:sz w:val="24"/>
          <w:szCs w:val="24"/>
        </w:rPr>
      </w:pPr>
    </w:p>
    <w:p w:rsidR="00506F3F" w:rsidRDefault="00506F3F" w:rsidP="00506F3F">
      <w:pPr>
        <w:rPr>
          <w:rFonts w:ascii="Times New Roman" w:hAnsi="Times New Roman" w:cs="Times New Roman"/>
          <w:sz w:val="24"/>
          <w:szCs w:val="24"/>
        </w:rPr>
      </w:pPr>
    </w:p>
    <w:p w:rsidR="00506F3F" w:rsidRPr="006C1A2D" w:rsidRDefault="00506F3F" w:rsidP="00506F3F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506F3F" w:rsidRDefault="00506F3F" w:rsidP="00506F3F">
      <w:pPr>
        <w:rPr>
          <w:rFonts w:ascii="Times New Roman" w:hAnsi="Times New Roman" w:cs="Times New Roman"/>
          <w:sz w:val="24"/>
          <w:szCs w:val="24"/>
        </w:rPr>
      </w:pPr>
    </w:p>
    <w:p w:rsidR="00506F3F" w:rsidRDefault="00506F3F" w:rsidP="00506F3F">
      <w:pPr>
        <w:rPr>
          <w:rFonts w:ascii="Times New Roman" w:hAnsi="Times New Roman" w:cs="Times New Roman"/>
          <w:sz w:val="24"/>
          <w:szCs w:val="24"/>
        </w:rPr>
      </w:pPr>
    </w:p>
    <w:p w:rsidR="00506F3F" w:rsidRDefault="00506F3F" w:rsidP="00506F3F">
      <w:pPr>
        <w:rPr>
          <w:rFonts w:ascii="Times New Roman" w:hAnsi="Times New Roman" w:cs="Times New Roman"/>
          <w:sz w:val="24"/>
          <w:szCs w:val="24"/>
        </w:rPr>
      </w:pPr>
      <w:r w:rsidRPr="00F326CD"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 The checklist of macrofauna taxa recovered from incubated intact sediment cores</w:t>
      </w:r>
    </w:p>
    <w:tbl>
      <w:tblPr>
        <w:tblW w:w="13569" w:type="dxa"/>
        <w:tblInd w:w="-5" w:type="dxa"/>
        <w:tblLook w:val="04A0" w:firstRow="1" w:lastRow="0" w:firstColumn="1" w:lastColumn="0" w:noHBand="0" w:noVBand="1"/>
      </w:tblPr>
      <w:tblGrid>
        <w:gridCol w:w="2940"/>
        <w:gridCol w:w="604"/>
        <w:gridCol w:w="7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36"/>
      </w:tblGrid>
      <w:tr w:rsidR="00506F3F" w:rsidRPr="00900EBD" w:rsidTr="00CE4711">
        <w:trPr>
          <w:trHeight w:val="290"/>
        </w:trPr>
        <w:tc>
          <w:tcPr>
            <w:tcW w:w="2940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506F3F" w:rsidRPr="00F9787B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</w:pPr>
            <w:r w:rsidRPr="00900EB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  <w:t>Taxon</w:t>
            </w:r>
          </w:p>
        </w:tc>
        <w:tc>
          <w:tcPr>
            <w:tcW w:w="10393" w:type="dxa"/>
            <w:gridSpan w:val="1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06F3F" w:rsidRPr="00F9787B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  <w:t>Intact core ID</w:t>
            </w:r>
          </w:p>
        </w:tc>
        <w:tc>
          <w:tcPr>
            <w:tcW w:w="236" w:type="dxa"/>
            <w:tcBorders>
              <w:top w:val="single" w:sz="12" w:space="0" w:color="auto"/>
              <w:bottom w:val="single" w:sz="4" w:space="0" w:color="auto"/>
            </w:tcBorders>
          </w:tcPr>
          <w:p w:rsidR="00506F3F" w:rsidRPr="00F9787B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GB"/>
              </w:rPr>
            </w:pPr>
          </w:p>
        </w:tc>
      </w:tr>
      <w:tr w:rsidR="00506F3F" w:rsidRPr="00900EBD" w:rsidTr="00CE4711">
        <w:trPr>
          <w:trHeight w:val="290"/>
        </w:trPr>
        <w:tc>
          <w:tcPr>
            <w:tcW w:w="294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  <w:r w:rsidRPr="00F9787B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18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06F3F" w:rsidRPr="00F9787B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</w:pPr>
          </w:p>
        </w:tc>
      </w:tr>
      <w:tr w:rsidR="00506F3F" w:rsidRPr="00900EBD" w:rsidTr="00CE4711">
        <w:trPr>
          <w:trHeight w:val="290"/>
        </w:trPr>
        <w:tc>
          <w:tcPr>
            <w:tcW w:w="29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ind w:firstLine="184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900EB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Monoporeia affinis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06F3F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506F3F" w:rsidRPr="00900EBD" w:rsidTr="00CE4711">
        <w:trPr>
          <w:trHeight w:val="290"/>
        </w:trPr>
        <w:tc>
          <w:tcPr>
            <w:tcW w:w="29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ind w:firstLine="184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900EB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Marenzelleria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</w:t>
            </w:r>
            <w:r w:rsidRPr="00EF4C81">
              <w:rPr>
                <w:rFonts w:ascii="Times New Roman" w:eastAsia="Times New Roman" w:hAnsi="Times New Roman" w:cs="Times New Roman"/>
                <w:iCs/>
                <w:color w:val="000000"/>
                <w:lang w:eastAsia="en-GB"/>
              </w:rPr>
              <w:t>sp.</w:t>
            </w:r>
          </w:p>
        </w:tc>
        <w:tc>
          <w:tcPr>
            <w:tcW w:w="6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236" w:type="dxa"/>
            <w:tcBorders>
              <w:top w:val="nil"/>
            </w:tcBorders>
          </w:tcPr>
          <w:p w:rsidR="00506F3F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506F3F" w:rsidRPr="00900EBD" w:rsidTr="00CE4711">
        <w:trPr>
          <w:trHeight w:val="290"/>
        </w:trPr>
        <w:tc>
          <w:tcPr>
            <w:tcW w:w="29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ind w:firstLine="184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900EB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Limecola balthica</w:t>
            </w:r>
          </w:p>
        </w:tc>
        <w:tc>
          <w:tcPr>
            <w:tcW w:w="6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506F3F" w:rsidRPr="00900EBD" w:rsidTr="00CE4711">
        <w:trPr>
          <w:trHeight w:val="290"/>
        </w:trPr>
        <w:tc>
          <w:tcPr>
            <w:tcW w:w="29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ind w:firstLine="184"/>
              <w:jc w:val="lef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00EB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Oligochaeta</w:t>
            </w:r>
          </w:p>
        </w:tc>
        <w:tc>
          <w:tcPr>
            <w:tcW w:w="6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236" w:type="dxa"/>
            <w:tcBorders>
              <w:top w:val="nil"/>
            </w:tcBorders>
          </w:tcPr>
          <w:p w:rsidR="00506F3F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506F3F" w:rsidRPr="00900EBD" w:rsidTr="00CE4711">
        <w:trPr>
          <w:trHeight w:val="290"/>
        </w:trPr>
        <w:tc>
          <w:tcPr>
            <w:tcW w:w="29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ind w:firstLine="184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900EB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Corophium volutator</w:t>
            </w:r>
          </w:p>
        </w:tc>
        <w:tc>
          <w:tcPr>
            <w:tcW w:w="6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506F3F" w:rsidRPr="00900EBD" w:rsidTr="00CE4711">
        <w:trPr>
          <w:trHeight w:val="290"/>
        </w:trPr>
        <w:tc>
          <w:tcPr>
            <w:tcW w:w="29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EF4C81" w:rsidRDefault="00506F3F" w:rsidP="00CE4711">
            <w:pPr>
              <w:spacing w:after="0"/>
              <w:ind w:firstLine="184"/>
              <w:jc w:val="lef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F4C8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Chironomidae</w:t>
            </w:r>
          </w:p>
        </w:tc>
        <w:tc>
          <w:tcPr>
            <w:tcW w:w="6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506F3F" w:rsidRPr="00900EBD" w:rsidTr="00CE4711">
        <w:trPr>
          <w:trHeight w:val="290"/>
        </w:trPr>
        <w:tc>
          <w:tcPr>
            <w:tcW w:w="29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EF4C81" w:rsidRDefault="00506F3F" w:rsidP="00CE4711">
            <w:pPr>
              <w:spacing w:after="0"/>
              <w:ind w:firstLine="184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EF4C8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Pygospio elegans </w:t>
            </w:r>
          </w:p>
        </w:tc>
        <w:tc>
          <w:tcPr>
            <w:tcW w:w="6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506F3F" w:rsidRPr="00900EBD" w:rsidTr="00CE4711">
        <w:trPr>
          <w:trHeight w:val="290"/>
        </w:trPr>
        <w:tc>
          <w:tcPr>
            <w:tcW w:w="29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EF4C81" w:rsidRDefault="00506F3F" w:rsidP="00CE4711">
            <w:pPr>
              <w:spacing w:after="0"/>
              <w:ind w:firstLine="184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EF4C8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Saduria entomon </w:t>
            </w:r>
          </w:p>
        </w:tc>
        <w:tc>
          <w:tcPr>
            <w:tcW w:w="6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506F3F" w:rsidRPr="00900EBD" w:rsidTr="00CE4711">
        <w:trPr>
          <w:trHeight w:val="290"/>
        </w:trPr>
        <w:tc>
          <w:tcPr>
            <w:tcW w:w="29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EF4C81" w:rsidRDefault="00506F3F" w:rsidP="00CE4711">
            <w:pPr>
              <w:spacing w:after="0"/>
              <w:ind w:firstLine="184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EF4C8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Hydrobia</w:t>
            </w:r>
          </w:p>
        </w:tc>
        <w:tc>
          <w:tcPr>
            <w:tcW w:w="6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506F3F" w:rsidRPr="00900EBD" w:rsidTr="00CE4711">
        <w:trPr>
          <w:trHeight w:val="290"/>
        </w:trPr>
        <w:tc>
          <w:tcPr>
            <w:tcW w:w="294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EF4C81" w:rsidRDefault="00506F3F" w:rsidP="00CE4711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EF4C8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Hydrobiidae</w:t>
            </w:r>
          </w:p>
        </w:tc>
        <w:tc>
          <w:tcPr>
            <w:tcW w:w="60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EF4C81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EF4C81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EF4C81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EF4C81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EF4C81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EF4C81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F4C8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EF4C81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bottom w:val="single" w:sz="12" w:space="0" w:color="auto"/>
            </w:tcBorders>
          </w:tcPr>
          <w:p w:rsidR="00506F3F" w:rsidRPr="00900EBD" w:rsidRDefault="00506F3F" w:rsidP="00CE47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</w:tbl>
    <w:p w:rsidR="00461AA1" w:rsidRDefault="00461AA1" w:rsidP="00506F3F">
      <w:pPr>
        <w:rPr>
          <w:rFonts w:ascii="Times New Roman" w:hAnsi="Times New Roman" w:cs="Times New Roman"/>
          <w:sz w:val="24"/>
          <w:szCs w:val="24"/>
        </w:rPr>
      </w:pPr>
    </w:p>
    <w:p w:rsidR="00461AA1" w:rsidRDefault="00461AA1">
      <w:pPr>
        <w:spacing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06F3F" w:rsidRDefault="00506F3F" w:rsidP="00506F3F">
      <w:pPr>
        <w:rPr>
          <w:rFonts w:ascii="Times New Roman" w:hAnsi="Times New Roman" w:cs="Times New Roman"/>
          <w:sz w:val="24"/>
          <w:szCs w:val="24"/>
        </w:rPr>
      </w:pPr>
    </w:p>
    <w:p w:rsidR="00506F3F" w:rsidRPr="00705254" w:rsidRDefault="00506F3F" w:rsidP="00506F3F">
      <w:pPr>
        <w:rPr>
          <w:rFonts w:ascii="Times New Roman" w:hAnsi="Times New Roman" w:cs="Times New Roman"/>
          <w:b/>
          <w:sz w:val="24"/>
          <w:szCs w:val="24"/>
        </w:rPr>
      </w:pPr>
      <w:r w:rsidRPr="00705254">
        <w:rPr>
          <w:rFonts w:ascii="Times New Roman" w:hAnsi="Times New Roman" w:cs="Times New Roman"/>
          <w:b/>
          <w:sz w:val="24"/>
          <w:szCs w:val="24"/>
        </w:rPr>
        <w:t>Table 2S</w:t>
      </w:r>
      <w:r w:rsidRPr="00705254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Equations used to calculate the N flow in Figure 8. D</w:t>
      </w:r>
      <w:r w:rsidRPr="00705254">
        <w:rPr>
          <w:rFonts w:ascii="Times New Roman" w:hAnsi="Times New Roman"/>
          <w:iCs/>
          <w:color w:val="000000"/>
          <w:sz w:val="24"/>
          <w:szCs w:val="24"/>
          <w:vertAlign w:val="subscript"/>
          <w:lang w:val="en-US"/>
        </w:rPr>
        <w:t>tot</w:t>
      </w:r>
      <w:r w:rsidRPr="00705254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– total denitrification rates, D</w:t>
      </w:r>
      <w:r w:rsidRPr="00705254">
        <w:rPr>
          <w:rFonts w:ascii="Times New Roman" w:hAnsi="Times New Roman"/>
          <w:iCs/>
          <w:color w:val="000000"/>
          <w:sz w:val="24"/>
          <w:szCs w:val="24"/>
          <w:vertAlign w:val="subscript"/>
          <w:lang w:val="en-US"/>
        </w:rPr>
        <w:t>w</w:t>
      </w:r>
      <w:r w:rsidRPr="00705254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– denitrification due to NO</w:t>
      </w:r>
      <w:r w:rsidRPr="00705254">
        <w:rPr>
          <w:rFonts w:ascii="Times New Roman" w:hAnsi="Times New Roman"/>
          <w:iCs/>
          <w:color w:val="000000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  <w:lang w:val="en-US"/>
        </w:rPr>
        <w:t>–</w:t>
      </w:r>
      <w:r w:rsidRPr="00705254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diffusion from overlaying water, D</w:t>
      </w:r>
      <w:r w:rsidRPr="00705254">
        <w:rPr>
          <w:rFonts w:ascii="Times New Roman" w:hAnsi="Times New Roman"/>
          <w:iCs/>
          <w:color w:val="000000"/>
          <w:sz w:val="24"/>
          <w:szCs w:val="24"/>
          <w:vertAlign w:val="subscript"/>
          <w:lang w:val="en-US"/>
        </w:rPr>
        <w:t>n</w:t>
      </w:r>
      <w:r w:rsidRPr="00705254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– coupled nitrification-denitrification, DNRA – dissimilative nitrate reduction to ammonium, DNRA</w:t>
      </w:r>
      <w:r w:rsidRPr="00705254">
        <w:rPr>
          <w:rFonts w:ascii="Times New Roman" w:hAnsi="Times New Roman"/>
          <w:iCs/>
          <w:color w:val="000000"/>
          <w:sz w:val="24"/>
          <w:szCs w:val="24"/>
          <w:vertAlign w:val="subscript"/>
          <w:lang w:val="en-US"/>
        </w:rPr>
        <w:t>n</w:t>
      </w:r>
      <w:r w:rsidRPr="00705254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– coupled nitrification-DNRA, DNRA</w:t>
      </w:r>
      <w:r w:rsidRPr="00705254">
        <w:rPr>
          <w:rFonts w:ascii="Times New Roman" w:hAnsi="Times New Roman"/>
          <w:iCs/>
          <w:color w:val="000000"/>
          <w:sz w:val="24"/>
          <w:szCs w:val="24"/>
          <w:vertAlign w:val="subscript"/>
          <w:lang w:val="en-US"/>
        </w:rPr>
        <w:t>w</w:t>
      </w:r>
      <w:r w:rsidRPr="00705254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– DNRA due to NO</w:t>
      </w:r>
      <w:r w:rsidRPr="00705254">
        <w:rPr>
          <w:rFonts w:ascii="Times New Roman" w:hAnsi="Times New Roman"/>
          <w:iCs/>
          <w:color w:val="000000"/>
          <w:sz w:val="24"/>
          <w:szCs w:val="24"/>
          <w:vertAlign w:val="subscript"/>
          <w:lang w:val="en-US"/>
        </w:rPr>
        <w:t>3</w:t>
      </w:r>
      <w:r w:rsidRPr="00705254">
        <w:rPr>
          <w:rFonts w:ascii="Times New Roman" w:hAnsi="Times New Roman"/>
          <w:iCs/>
          <w:color w:val="000000"/>
          <w:sz w:val="24"/>
          <w:szCs w:val="24"/>
          <w:vertAlign w:val="superscript"/>
          <w:lang w:val="en-US"/>
        </w:rPr>
        <w:t>-</w:t>
      </w:r>
      <w:r w:rsidRPr="00705254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diffusion from overlaying water, N:C is molar ration between nitrogen and carbon in surface sediment, TOU – t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otal oxygen uptake by sediments</w:t>
      </w:r>
    </w:p>
    <w:p w:rsidR="00506F3F" w:rsidRDefault="00506F3F" w:rsidP="00506F3F">
      <w:pPr>
        <w:spacing w:after="0"/>
        <w:rPr>
          <w:rFonts w:ascii="Times New Roman" w:hAnsi="Times New Roman"/>
          <w:lang w:val="en-US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6"/>
        <w:gridCol w:w="2182"/>
        <w:gridCol w:w="1585"/>
        <w:gridCol w:w="3881"/>
      </w:tblGrid>
      <w:tr w:rsidR="00506F3F" w:rsidRPr="001B78B4" w:rsidTr="00CE4711">
        <w:trPr>
          <w:trHeight w:val="402"/>
          <w:jc w:val="center"/>
        </w:trPr>
        <w:tc>
          <w:tcPr>
            <w:tcW w:w="72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06F3F" w:rsidRPr="00705254" w:rsidRDefault="00506F3F" w:rsidP="00CE4711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705254">
              <w:rPr>
                <w:rFonts w:ascii="Times New Roman" w:hAnsi="Times New Roman"/>
                <w:b/>
                <w:lang w:val="en-US"/>
              </w:rPr>
              <w:t>No.</w:t>
            </w:r>
          </w:p>
        </w:tc>
        <w:tc>
          <w:tcPr>
            <w:tcW w:w="220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06F3F" w:rsidRPr="00705254" w:rsidRDefault="00506F3F" w:rsidP="00CE4711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 w:rsidRPr="00705254">
              <w:rPr>
                <w:rFonts w:ascii="Times New Roman" w:hAnsi="Times New Roman"/>
                <w:b/>
                <w:lang w:val="en-US"/>
              </w:rPr>
              <w:t>Pathway of N</w:t>
            </w:r>
          </w:p>
        </w:tc>
        <w:tc>
          <w:tcPr>
            <w:tcW w:w="148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06F3F" w:rsidRPr="00705254" w:rsidRDefault="00506F3F" w:rsidP="00CE4711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705254">
              <w:rPr>
                <w:rFonts w:ascii="Times New Roman" w:hAnsi="Times New Roman"/>
                <w:b/>
                <w:lang w:val="en-US"/>
              </w:rPr>
              <w:t>Determination</w:t>
            </w:r>
          </w:p>
        </w:tc>
        <w:tc>
          <w:tcPr>
            <w:tcW w:w="395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06F3F" w:rsidRPr="00705254" w:rsidRDefault="00506F3F" w:rsidP="00CE4711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705254">
              <w:rPr>
                <w:rFonts w:ascii="Times New Roman" w:hAnsi="Times New Roman"/>
                <w:b/>
                <w:lang w:val="en-US"/>
              </w:rPr>
              <w:t>Equation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90046A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NH</w:t>
            </w:r>
            <w:r w:rsidRPr="00AD331A">
              <w:rPr>
                <w:rFonts w:ascii="Times New Roman" w:hAnsi="Times New Roman"/>
                <w:vertAlign w:val="subscript"/>
                <w:lang w:val="en-US"/>
              </w:rPr>
              <w:t>4</w:t>
            </w:r>
            <w:r w:rsidRPr="00AD331A">
              <w:rPr>
                <w:rFonts w:ascii="Times New Roman" w:hAnsi="Times New Roman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/>
                <w:lang w:val="en-US"/>
              </w:rPr>
              <w:t xml:space="preserve"> efflux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measured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–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90046A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</w:t>
            </w:r>
            <w:r>
              <w:rPr>
                <w:rFonts w:ascii="Times New Roman" w:hAnsi="Times New Roman"/>
                <w:vertAlign w:val="subscript"/>
                <w:lang w:val="en-US"/>
              </w:rPr>
              <w:t>x</w:t>
            </w:r>
            <w:r>
              <w:rPr>
                <w:rFonts w:ascii="Times New Roman" w:hAnsi="Times New Roman"/>
                <w:vertAlign w:val="superscript"/>
                <w:lang w:val="en-US"/>
              </w:rPr>
              <w:t>–</w:t>
            </w:r>
            <w:r>
              <w:rPr>
                <w:rFonts w:ascii="Times New Roman" w:hAnsi="Times New Roman"/>
                <w:lang w:val="en-US"/>
              </w:rPr>
              <w:t xml:space="preserve"> efflux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measured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–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</w:t>
            </w:r>
            <w:r w:rsidRPr="00EB3044">
              <w:rPr>
                <w:rFonts w:ascii="Times New Roman" w:hAnsi="Times New Roman"/>
                <w:vertAlign w:val="subscript"/>
                <w:lang w:val="en-US"/>
              </w:rPr>
              <w:t>tot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0201F4">
              <w:rPr>
                <w:rFonts w:ascii="Times New Roman" w:hAnsi="Times New Roman"/>
                <w:lang w:val="en-US"/>
              </w:rPr>
              <w:t>measured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–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</w:t>
            </w:r>
            <w:r w:rsidRPr="00EB3044">
              <w:rPr>
                <w:rFonts w:ascii="Times New Roman" w:hAnsi="Times New Roman"/>
                <w:vertAlign w:val="subscript"/>
                <w:lang w:val="en-US"/>
              </w:rPr>
              <w:t>w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measured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–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</w:t>
            </w:r>
            <w:r w:rsidRPr="00EB3044">
              <w:rPr>
                <w:rFonts w:ascii="Times New Roman" w:hAnsi="Times New Roman"/>
                <w:vertAlign w:val="subscript"/>
                <w:lang w:val="en-US"/>
              </w:rPr>
              <w:t>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calculated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(3) – (4)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DNRA</w:t>
            </w:r>
            <w:r w:rsidRPr="004604EE">
              <w:rPr>
                <w:rFonts w:ascii="Times New Roman" w:hAnsi="Times New Roman"/>
                <w:vertAlign w:val="subscript"/>
                <w:lang w:val="en-US"/>
              </w:rPr>
              <w:t>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measured 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–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DNRA</w:t>
            </w:r>
            <w:r>
              <w:rPr>
                <w:rFonts w:ascii="Times New Roman" w:hAnsi="Times New Roman"/>
                <w:vertAlign w:val="subscript"/>
                <w:lang w:val="en-US"/>
              </w:rPr>
              <w:t>w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measured 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–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Animal excretion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measured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–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Nitrification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calculated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(2) + (5) + (6)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Mineralization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calculated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((11) – (12) – (13)) </w:t>
            </w:r>
            <w:r w:rsidRPr="00162473">
              <w:rPr>
                <w:rFonts w:ascii="Times New Roman" w:hAnsi="Times New Roman" w:cs="Times New Roman"/>
                <w:bCs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1 </w:t>
            </w:r>
            <w:r w:rsidRPr="00162473">
              <w:rPr>
                <w:rFonts w:ascii="Times New Roman" w:hAnsi="Times New Roman" w:cs="Times New Roman"/>
                <w:bCs/>
                <w:sz w:val="24"/>
                <w:szCs w:val="24"/>
              </w:rPr>
              <w:t>×</w:t>
            </w:r>
            <w:r>
              <w:rPr>
                <w:rFonts w:ascii="Times New Roman" w:hAnsi="Times New Roman"/>
                <w:lang w:val="en-US"/>
              </w:rPr>
              <w:t xml:space="preserve"> N:C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TOU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measured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–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</w:t>
            </w:r>
            <w:r w:rsidRPr="00954B3A">
              <w:rPr>
                <w:rFonts w:ascii="Times New Roman" w:hAnsi="Times New Roman"/>
                <w:vertAlign w:val="subscript"/>
                <w:lang w:val="en-US"/>
              </w:rPr>
              <w:t>2 animal resp.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measured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–</w:t>
            </w:r>
          </w:p>
        </w:tc>
      </w:tr>
      <w:tr w:rsidR="00506F3F" w:rsidRPr="001B78B4" w:rsidTr="00CE4711">
        <w:trPr>
          <w:jc w:val="center"/>
        </w:trPr>
        <w:tc>
          <w:tcPr>
            <w:tcW w:w="7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rPr>
                <w:rFonts w:ascii="Times New Roman" w:hAnsi="Times New Roman"/>
                <w:lang w:val="en-US"/>
              </w:rPr>
            </w:pPr>
            <w:r w:rsidRPr="00954B3A">
              <w:rPr>
                <w:rFonts w:ascii="Times New Roman" w:hAnsi="Times New Roman"/>
                <w:lang w:val="en-US"/>
              </w:rPr>
              <w:t>O</w:t>
            </w:r>
            <w:r w:rsidRPr="00954B3A">
              <w:rPr>
                <w:rFonts w:ascii="Times New Roman" w:hAnsi="Times New Roman"/>
                <w:vertAlign w:val="subscript"/>
                <w:lang w:val="en-US"/>
              </w:rPr>
              <w:t>2 nitrification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06F3F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calculated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06F3F" w:rsidRPr="001B78B4" w:rsidRDefault="00506F3F" w:rsidP="00CE471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2 </w:t>
            </w:r>
            <w:r w:rsidRPr="00162473">
              <w:rPr>
                <w:rFonts w:ascii="Times New Roman" w:hAnsi="Times New Roman" w:cs="Times New Roman"/>
                <w:bCs/>
                <w:sz w:val="24"/>
                <w:szCs w:val="24"/>
              </w:rPr>
              <w:t>×</w:t>
            </w:r>
            <w:r>
              <w:rPr>
                <w:rFonts w:ascii="Times New Roman" w:hAnsi="Times New Roman"/>
                <w:lang w:val="en-US"/>
              </w:rPr>
              <w:t xml:space="preserve"> (9)</w:t>
            </w:r>
          </w:p>
        </w:tc>
      </w:tr>
    </w:tbl>
    <w:p w:rsidR="00506F3F" w:rsidRPr="004D4F46" w:rsidRDefault="00506F3F" w:rsidP="00506F3F">
      <w:pPr>
        <w:spacing w:before="120" w:after="120"/>
        <w:ind w:left="2592" w:firstLine="527"/>
        <w:rPr>
          <w:rFonts w:ascii="Times New Roman" w:hAnsi="Times New Roman" w:cs="Times New Roman"/>
          <w:sz w:val="24"/>
          <w:szCs w:val="24"/>
        </w:rPr>
      </w:pPr>
      <w:r w:rsidRPr="007C5C8E">
        <w:rPr>
          <w:rFonts w:ascii="Times New Roman" w:hAnsi="Times New Roman"/>
          <w:sz w:val="20"/>
          <w:lang w:val="en-US"/>
        </w:rPr>
        <w:t>NO</w:t>
      </w:r>
      <w:r w:rsidRPr="007C5C8E">
        <w:rPr>
          <w:rFonts w:ascii="Times New Roman" w:hAnsi="Times New Roman"/>
          <w:sz w:val="20"/>
          <w:vertAlign w:val="subscript"/>
          <w:lang w:val="en-US"/>
        </w:rPr>
        <w:t>x</w:t>
      </w:r>
      <w:r w:rsidRPr="007C5C8E">
        <w:rPr>
          <w:rFonts w:ascii="Times New Roman" w:hAnsi="Times New Roman"/>
          <w:sz w:val="20"/>
          <w:vertAlign w:val="superscript"/>
          <w:lang w:val="en-US"/>
        </w:rPr>
        <w:t>-</w:t>
      </w:r>
      <w:r w:rsidRPr="007C5C8E">
        <w:rPr>
          <w:rFonts w:ascii="Times New Roman" w:hAnsi="Times New Roman"/>
          <w:sz w:val="20"/>
          <w:lang w:val="en-US"/>
        </w:rPr>
        <w:t xml:space="preserve"> flux – measured combined NO</w:t>
      </w:r>
      <w:r w:rsidRPr="007C5C8E">
        <w:rPr>
          <w:rFonts w:ascii="Times New Roman" w:hAnsi="Times New Roman"/>
          <w:sz w:val="20"/>
          <w:vertAlign w:val="subscript"/>
          <w:lang w:val="en-US"/>
        </w:rPr>
        <w:t>2</w:t>
      </w:r>
      <w:r w:rsidRPr="007C5C8E">
        <w:rPr>
          <w:rFonts w:ascii="Times New Roman" w:hAnsi="Times New Roman"/>
          <w:sz w:val="20"/>
          <w:vertAlign w:val="superscript"/>
          <w:lang w:val="en-US"/>
        </w:rPr>
        <w:t>-</w:t>
      </w:r>
      <w:r w:rsidRPr="007C5C8E">
        <w:rPr>
          <w:rFonts w:ascii="Times New Roman" w:hAnsi="Times New Roman"/>
          <w:sz w:val="20"/>
          <w:lang w:val="en-US"/>
        </w:rPr>
        <w:t xml:space="preserve"> and NO</w:t>
      </w:r>
      <w:r w:rsidRPr="007C5C8E">
        <w:rPr>
          <w:rFonts w:ascii="Times New Roman" w:hAnsi="Times New Roman"/>
          <w:sz w:val="20"/>
          <w:vertAlign w:val="subscript"/>
          <w:lang w:val="en-US"/>
        </w:rPr>
        <w:t>3</w:t>
      </w:r>
      <w:r w:rsidRPr="007C5C8E">
        <w:rPr>
          <w:rFonts w:ascii="Times New Roman" w:hAnsi="Times New Roman"/>
          <w:sz w:val="20"/>
          <w:vertAlign w:val="superscript"/>
          <w:lang w:val="en-US"/>
        </w:rPr>
        <w:t>-</w:t>
      </w:r>
      <w:r w:rsidRPr="007C5C8E">
        <w:rPr>
          <w:rFonts w:ascii="Times New Roman" w:hAnsi="Times New Roman"/>
          <w:sz w:val="20"/>
          <w:lang w:val="en-US"/>
        </w:rPr>
        <w:t xml:space="preserve"> flux at the </w:t>
      </w:r>
      <w:r>
        <w:rPr>
          <w:rFonts w:ascii="Times New Roman" w:hAnsi="Times New Roman"/>
          <w:sz w:val="20"/>
          <w:lang w:val="en-US"/>
        </w:rPr>
        <w:t>sediment-</w:t>
      </w:r>
      <w:r w:rsidRPr="007C5C8E">
        <w:rPr>
          <w:rFonts w:ascii="Times New Roman" w:hAnsi="Times New Roman"/>
          <w:sz w:val="20"/>
          <w:lang w:val="en-US"/>
        </w:rPr>
        <w:t>water interface via whole incubations.</w:t>
      </w:r>
    </w:p>
    <w:p w:rsidR="00CF00C7" w:rsidRDefault="00831BC3"/>
    <w:sectPr w:rsidR="00CF00C7" w:rsidSect="00900EBD">
      <w:footerReference w:type="default" r:id="rId6"/>
      <w:pgSz w:w="16838" w:h="11906" w:orient="landscape"/>
      <w:pgMar w:top="1134" w:right="1134" w:bottom="1134" w:left="1134" w:header="567" w:footer="567" w:gutter="0"/>
      <w:lnNumType w:countBy="1" w:restart="continuous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BC3" w:rsidRDefault="00831BC3" w:rsidP="00506F3F">
      <w:pPr>
        <w:spacing w:after="0" w:line="240" w:lineRule="auto"/>
      </w:pPr>
      <w:r>
        <w:separator/>
      </w:r>
    </w:p>
  </w:endnote>
  <w:endnote w:type="continuationSeparator" w:id="0">
    <w:p w:rsidR="00831BC3" w:rsidRDefault="00831BC3" w:rsidP="0050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89762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506F3F" w:rsidRPr="00506F3F" w:rsidRDefault="00506F3F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506F3F">
          <w:rPr>
            <w:rFonts w:ascii="Times New Roman" w:hAnsi="Times New Roman" w:cs="Times New Roman"/>
            <w:sz w:val="24"/>
          </w:rPr>
          <w:fldChar w:fldCharType="begin"/>
        </w:r>
        <w:r w:rsidRPr="00506F3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06F3F">
          <w:rPr>
            <w:rFonts w:ascii="Times New Roman" w:hAnsi="Times New Roman" w:cs="Times New Roman"/>
            <w:sz w:val="24"/>
          </w:rPr>
          <w:fldChar w:fldCharType="separate"/>
        </w:r>
        <w:r w:rsidR="00461AA1">
          <w:rPr>
            <w:rFonts w:ascii="Times New Roman" w:hAnsi="Times New Roman" w:cs="Times New Roman"/>
            <w:noProof/>
            <w:sz w:val="24"/>
          </w:rPr>
          <w:t>2</w:t>
        </w:r>
        <w:r w:rsidRPr="00506F3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506F3F" w:rsidRDefault="00506F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BC3" w:rsidRDefault="00831BC3" w:rsidP="00506F3F">
      <w:pPr>
        <w:spacing w:after="0" w:line="240" w:lineRule="auto"/>
      </w:pPr>
      <w:r>
        <w:separator/>
      </w:r>
    </w:p>
  </w:footnote>
  <w:footnote w:type="continuationSeparator" w:id="0">
    <w:p w:rsidR="00831BC3" w:rsidRDefault="00831BC3" w:rsidP="00506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F3F"/>
    <w:rsid w:val="00461AA1"/>
    <w:rsid w:val="00506F3F"/>
    <w:rsid w:val="00780072"/>
    <w:rsid w:val="007C139C"/>
    <w:rsid w:val="00831BC3"/>
    <w:rsid w:val="0086274B"/>
    <w:rsid w:val="00CD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E92B"/>
  <w15:chartTrackingRefBased/>
  <w15:docId w15:val="{FDAA43B7-C61E-4ED4-B550-0A7D65E9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F3F"/>
    <w:pPr>
      <w:spacing w:line="36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06F3F"/>
  </w:style>
  <w:style w:type="paragraph" w:styleId="Header">
    <w:name w:val="header"/>
    <w:basedOn w:val="Normal"/>
    <w:link w:val="HeaderChar"/>
    <w:uiPriority w:val="99"/>
    <w:unhideWhenUsed/>
    <w:rsid w:val="00506F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F3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06F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F3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</dc:creator>
  <cp:keywords/>
  <dc:description/>
  <cp:lastModifiedBy>Mindaugas</cp:lastModifiedBy>
  <cp:revision>1</cp:revision>
  <dcterms:created xsi:type="dcterms:W3CDTF">2021-03-25T13:36:00Z</dcterms:created>
  <dcterms:modified xsi:type="dcterms:W3CDTF">2021-03-25T13:52:00Z</dcterms:modified>
</cp:coreProperties>
</file>