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216A" w14:textId="77777777" w:rsidR="00DA55F4" w:rsidRPr="00DF2EFC" w:rsidRDefault="00DA55F4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u w:val="single"/>
        </w:rPr>
      </w:pPr>
    </w:p>
    <w:p w14:paraId="6DE8BAD8" w14:textId="77777777" w:rsidR="00DA55F4" w:rsidRPr="00DF2EFC" w:rsidRDefault="00000000">
      <w:pPr>
        <w:spacing w:after="0" w:line="360" w:lineRule="auto"/>
        <w:jc w:val="center"/>
        <w:rPr>
          <w:rFonts w:asciiTheme="minorHAnsi" w:eastAsia="Times New Roman" w:hAnsiTheme="minorHAnsi" w:cstheme="minorHAnsi"/>
          <w:b/>
        </w:rPr>
      </w:pPr>
      <w:r w:rsidRPr="00DF2EFC">
        <w:rPr>
          <w:rFonts w:asciiTheme="minorHAnsi" w:eastAsia="Times New Roman" w:hAnsiTheme="minorHAnsi" w:cstheme="minorHAnsi"/>
          <w:b/>
        </w:rPr>
        <w:t>Supplementary material</w:t>
      </w:r>
    </w:p>
    <w:p w14:paraId="1454DA6C" w14:textId="77777777" w:rsidR="00DA55F4" w:rsidRPr="00DF2EFC" w:rsidRDefault="00DA55F4">
      <w:pPr>
        <w:spacing w:after="0" w:line="360" w:lineRule="auto"/>
        <w:jc w:val="center"/>
        <w:rPr>
          <w:rFonts w:asciiTheme="minorHAnsi" w:eastAsia="Times New Roman" w:hAnsiTheme="minorHAnsi" w:cstheme="minorHAnsi"/>
          <w:b/>
        </w:rPr>
      </w:pPr>
    </w:p>
    <w:p w14:paraId="164C0EB8" w14:textId="77777777" w:rsidR="00DA55F4" w:rsidRPr="00DF2EFC" w:rsidRDefault="0000000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 w:rsidRPr="00DF2EFC">
        <w:rPr>
          <w:rFonts w:asciiTheme="minorHAnsi" w:eastAsia="Times New Roman" w:hAnsiTheme="minorHAnsi" w:cstheme="minorHAnsi"/>
          <w:b/>
        </w:rPr>
        <w:t>Table 1. Cochrane risk-of-bias tool for randomized trials (</w:t>
      </w:r>
      <w:proofErr w:type="spellStart"/>
      <w:r w:rsidRPr="00DF2EFC">
        <w:rPr>
          <w:rFonts w:asciiTheme="minorHAnsi" w:eastAsia="Times New Roman" w:hAnsiTheme="minorHAnsi" w:cstheme="minorHAnsi"/>
          <w:b/>
        </w:rPr>
        <w:t>RoB</w:t>
      </w:r>
      <w:proofErr w:type="spellEnd"/>
      <w:r w:rsidRPr="00DF2EFC">
        <w:rPr>
          <w:rFonts w:asciiTheme="minorHAnsi" w:eastAsia="Times New Roman" w:hAnsiTheme="minorHAnsi" w:cstheme="minorHAnsi"/>
          <w:b/>
        </w:rPr>
        <w:t xml:space="preserve"> 2)</w:t>
      </w:r>
      <w:r w:rsidRPr="00DF2EFC">
        <w:rPr>
          <w:rFonts w:asciiTheme="minorHAnsi" w:eastAsia="Arial" w:hAnsiTheme="minorHAnsi" w:cstheme="minorHAnsi"/>
          <w:b/>
          <w:color w:val="4D5156"/>
          <w:sz w:val="21"/>
          <w:szCs w:val="21"/>
        </w:rPr>
        <w:t xml:space="preserve"> </w:t>
      </w:r>
    </w:p>
    <w:p w14:paraId="7EDD6622" w14:textId="53B341C8" w:rsidR="00DA55F4" w:rsidRPr="00DF2EFC" w:rsidRDefault="00DF2EFC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 w:rsidRPr="00DF2EFC">
        <w:rPr>
          <w:rFonts w:asciiTheme="minorHAnsi" w:eastAsia="Times New Roman" w:hAnsiTheme="minorHAnsi" w:cstheme="minorHAnsi"/>
          <w:b/>
          <w:noProof/>
        </w:rPr>
        <w:drawing>
          <wp:inline distT="0" distB="0" distL="0" distR="0" wp14:anchorId="56F83B61" wp14:editId="24FBFE13">
            <wp:extent cx="8639175" cy="2881630"/>
            <wp:effectExtent l="0" t="0" r="9525" b="0"/>
            <wp:docPr id="16555297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41686" w14:textId="77777777" w:rsidR="00DA55F4" w:rsidRPr="00DF2EFC" w:rsidRDefault="00DA55F4">
      <w:pPr>
        <w:spacing w:after="0" w:line="360" w:lineRule="auto"/>
        <w:rPr>
          <w:rFonts w:asciiTheme="minorHAnsi" w:eastAsia="Times New Roman" w:hAnsiTheme="minorHAnsi" w:cstheme="minorHAnsi"/>
          <w:b/>
        </w:rPr>
      </w:pPr>
    </w:p>
    <w:p w14:paraId="4800C302" w14:textId="77777777" w:rsidR="00DA55F4" w:rsidRPr="00DF2EFC" w:rsidRDefault="00DA55F4">
      <w:pPr>
        <w:spacing w:after="0" w:line="360" w:lineRule="auto"/>
        <w:rPr>
          <w:rFonts w:asciiTheme="minorHAnsi" w:eastAsia="Times New Roman" w:hAnsiTheme="minorHAnsi" w:cstheme="minorHAnsi"/>
          <w:b/>
        </w:rPr>
      </w:pPr>
    </w:p>
    <w:p w14:paraId="604603A2" w14:textId="77777777" w:rsidR="00DA55F4" w:rsidRPr="00DF2EFC" w:rsidRDefault="00DA55F4">
      <w:pPr>
        <w:spacing w:after="0" w:line="360" w:lineRule="auto"/>
        <w:rPr>
          <w:rFonts w:asciiTheme="minorHAnsi" w:eastAsia="Times New Roman" w:hAnsiTheme="minorHAnsi" w:cstheme="minorHAnsi"/>
          <w:b/>
        </w:rPr>
      </w:pPr>
    </w:p>
    <w:p w14:paraId="79064ADE" w14:textId="77777777" w:rsidR="00DA55F4" w:rsidRPr="00DF2EFC" w:rsidRDefault="00DA55F4">
      <w:pPr>
        <w:spacing w:after="0" w:line="360" w:lineRule="auto"/>
        <w:rPr>
          <w:rFonts w:asciiTheme="minorHAnsi" w:eastAsia="Times New Roman" w:hAnsiTheme="minorHAnsi" w:cstheme="minorHAnsi"/>
          <w:b/>
        </w:rPr>
      </w:pPr>
    </w:p>
    <w:p w14:paraId="017331DF" w14:textId="77777777" w:rsidR="00DA55F4" w:rsidRPr="00DF2EFC" w:rsidRDefault="00DA55F4">
      <w:pPr>
        <w:spacing w:after="0" w:line="360" w:lineRule="auto"/>
        <w:rPr>
          <w:rFonts w:asciiTheme="minorHAnsi" w:eastAsia="Times New Roman" w:hAnsiTheme="minorHAnsi" w:cstheme="minorHAnsi"/>
          <w:b/>
        </w:rPr>
      </w:pPr>
    </w:p>
    <w:p w14:paraId="3B4CD802" w14:textId="77777777" w:rsidR="00DA55F4" w:rsidRPr="00DF2EFC" w:rsidRDefault="00DA55F4">
      <w:pPr>
        <w:spacing w:after="0" w:line="360" w:lineRule="auto"/>
        <w:rPr>
          <w:rFonts w:asciiTheme="minorHAnsi" w:eastAsia="Times New Roman" w:hAnsiTheme="minorHAnsi" w:cstheme="minorHAnsi"/>
          <w:b/>
        </w:rPr>
      </w:pPr>
    </w:p>
    <w:p w14:paraId="0E078DB6" w14:textId="77777777" w:rsidR="00DA55F4" w:rsidRPr="00DF2EFC" w:rsidRDefault="00DA55F4">
      <w:pPr>
        <w:spacing w:after="0" w:line="360" w:lineRule="auto"/>
        <w:rPr>
          <w:rFonts w:asciiTheme="minorHAnsi" w:eastAsia="Times New Roman" w:hAnsiTheme="minorHAnsi" w:cstheme="minorHAnsi"/>
          <w:b/>
        </w:rPr>
      </w:pPr>
    </w:p>
    <w:p w14:paraId="52D43AE9" w14:textId="77777777" w:rsidR="00DA55F4" w:rsidRPr="00DF2EFC" w:rsidRDefault="0000000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 w:rsidRPr="00DF2EFC">
        <w:rPr>
          <w:rFonts w:asciiTheme="minorHAnsi" w:eastAsia="Times New Roman" w:hAnsiTheme="minorHAnsi" w:cstheme="minorHAnsi"/>
          <w:b/>
        </w:rPr>
        <w:lastRenderedPageBreak/>
        <w:t>Table 2. Newcastle-Ottawa scale for observational studies. Quality assessment of the included observational studies.</w:t>
      </w:r>
    </w:p>
    <w:tbl>
      <w:tblPr>
        <w:tblStyle w:val="af3"/>
        <w:tblW w:w="1400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76"/>
        <w:gridCol w:w="1782"/>
        <w:gridCol w:w="950"/>
        <w:gridCol w:w="1393"/>
        <w:gridCol w:w="1930"/>
        <w:gridCol w:w="1351"/>
        <w:gridCol w:w="1235"/>
        <w:gridCol w:w="1278"/>
        <w:gridCol w:w="1235"/>
        <w:gridCol w:w="971"/>
      </w:tblGrid>
      <w:tr w:rsidR="00DA55F4" w:rsidRPr="00DF2EFC" w14:paraId="7D37BF13" w14:textId="77777777">
        <w:trPr>
          <w:trHeight w:val="515"/>
        </w:trPr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4D489" w14:textId="77777777" w:rsidR="00DA55F4" w:rsidRPr="00DF2EFC" w:rsidRDefault="00000000">
            <w:pPr>
              <w:spacing w:after="0" w:line="360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proofErr w:type="gram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Study  (</w:t>
            </w:r>
            <w:proofErr w:type="gram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Author/Year)</w:t>
            </w:r>
          </w:p>
        </w:tc>
        <w:tc>
          <w:tcPr>
            <w:tcW w:w="121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6816" w14:textId="77777777" w:rsidR="00DA55F4" w:rsidRPr="00DF2EFC" w:rsidRDefault="00000000">
            <w:pPr>
              <w:spacing w:after="0" w:line="360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Newcastle-Ottawa Scale</w:t>
            </w:r>
          </w:p>
        </w:tc>
      </w:tr>
      <w:tr w:rsidR="00DA55F4" w:rsidRPr="00DF2EFC" w14:paraId="0732A84A" w14:textId="77777777">
        <w:trPr>
          <w:trHeight w:val="1340"/>
        </w:trPr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A26C0" w14:textId="77777777" w:rsidR="00DA55F4" w:rsidRPr="00DF2EFC" w:rsidRDefault="00DA55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Times New Roman" w:hAnsiTheme="minorHAnsi" w:cstheme="minorHAnsi"/>
                <w:b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D6E7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Representativeness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489F9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Selection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E0A1F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Ascertainment of</w:t>
            </w:r>
          </w:p>
          <w:p w14:paraId="25E71A0F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 exposure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804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Outcome of</w:t>
            </w:r>
          </w:p>
          <w:p w14:paraId="7248DA9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 interest was not present at start of study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5BE0C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Comparability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8B66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Assessment</w:t>
            </w:r>
          </w:p>
          <w:p w14:paraId="34C9E0B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 </w:t>
            </w:r>
            <w:proofErr w:type="gram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of  outcome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D88E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Follow-up long</w:t>
            </w:r>
          </w:p>
          <w:p w14:paraId="653A761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 enough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023B9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Adequacy of</w:t>
            </w:r>
          </w:p>
          <w:p w14:paraId="61F736D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 follow-up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0A123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Quality score</w:t>
            </w:r>
          </w:p>
        </w:tc>
      </w:tr>
      <w:tr w:rsidR="00DA55F4" w:rsidRPr="00DF2EFC" w14:paraId="62A70444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ED9E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Al </w:t>
            </w:r>
            <w:proofErr w:type="spell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Radi</w:t>
            </w:r>
            <w:proofErr w:type="spell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2005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B3808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16A11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EDBE1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6081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A9B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C22D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10C3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D59D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D579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8</w:t>
            </w:r>
          </w:p>
        </w:tc>
      </w:tr>
      <w:tr w:rsidR="00DA55F4" w:rsidRPr="00DF2EFC" w14:paraId="63C02E78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B83A3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Borger 2007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5E36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0A79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99A1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9C04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F553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D5E53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862A9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D8BF7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F60C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7</w:t>
            </w:r>
          </w:p>
        </w:tc>
      </w:tr>
      <w:tr w:rsidR="00DA55F4" w:rsidRPr="00DF2EFC" w14:paraId="18E5A24C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3A7AE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proofErr w:type="spell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Fattouch</w:t>
            </w:r>
            <w:proofErr w:type="spell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2012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A23E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0EACF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CC93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F76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4167F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FD063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A666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6F10E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A810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9</w:t>
            </w:r>
          </w:p>
        </w:tc>
      </w:tr>
      <w:tr w:rsidR="00DA55F4" w:rsidRPr="00DF2EFC" w14:paraId="7D472D9A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FF788" w14:textId="7821DCCC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Furukawa 20</w:t>
            </w:r>
            <w:r w:rsidR="00DF2EFC"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21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7DF8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7A7C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B128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33543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F3DAE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E1D3F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4B5F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62B9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2E56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8</w:t>
            </w:r>
          </w:p>
        </w:tc>
      </w:tr>
      <w:tr w:rsidR="00DA55F4" w:rsidRPr="00DF2EFC" w14:paraId="49965DE0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D6BF3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proofErr w:type="spell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Harmel</w:t>
            </w:r>
            <w:proofErr w:type="spell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2019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31E9F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A8F5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973F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38F0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2920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9D16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2CCE9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C97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D4E6C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7</w:t>
            </w:r>
          </w:p>
        </w:tc>
      </w:tr>
      <w:tr w:rsidR="00DA55F4" w:rsidRPr="00DF2EFC" w14:paraId="557D3AD5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C2FA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Langer 2009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C9B8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7EBB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B1C4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9BF17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4BEC7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7C7F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E0E6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AE1C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3714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8</w:t>
            </w:r>
          </w:p>
        </w:tc>
      </w:tr>
      <w:tr w:rsidR="00DA55F4" w:rsidRPr="00DF2EFC" w14:paraId="3931E4CC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E441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proofErr w:type="spell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Lorusso</w:t>
            </w:r>
            <w:proofErr w:type="spell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2013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7A82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BD8D2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9B30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6CD7E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63777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A77CC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27CFE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1D26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065E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9</w:t>
            </w:r>
          </w:p>
        </w:tc>
      </w:tr>
      <w:tr w:rsidR="00DA55F4" w:rsidRPr="00DF2EFC" w14:paraId="781722A0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4172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proofErr w:type="spell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Magne</w:t>
            </w:r>
            <w:proofErr w:type="spell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2009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29C5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6F7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29767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71C78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BD719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BA12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EBCE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7F83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9CFD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9</w:t>
            </w:r>
          </w:p>
        </w:tc>
      </w:tr>
      <w:tr w:rsidR="00DA55F4" w:rsidRPr="00DF2EFC" w14:paraId="2A34A1DF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844E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proofErr w:type="spell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lastRenderedPageBreak/>
              <w:t>Mihaljevic</w:t>
            </w:r>
            <w:proofErr w:type="spell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2007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7C6E8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67139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2615C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DF57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EB76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F279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F7E2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7D9B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80DC2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9</w:t>
            </w:r>
          </w:p>
        </w:tc>
      </w:tr>
      <w:tr w:rsidR="00DA55F4" w:rsidRPr="00DF2EFC" w14:paraId="66746E1F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AC0C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Milano 2008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F1F8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854D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2A0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4370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049F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309BC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94C3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C8D93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02CD3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8</w:t>
            </w:r>
          </w:p>
        </w:tc>
      </w:tr>
      <w:tr w:rsidR="00DA55F4" w:rsidRPr="00DF2EFC" w14:paraId="09B7E399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18271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proofErr w:type="spell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Roshanali</w:t>
            </w:r>
            <w:proofErr w:type="spell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2013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5E11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950D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993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81E9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AFB6C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C3347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80AD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521C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E1EFF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8</w:t>
            </w:r>
          </w:p>
        </w:tc>
      </w:tr>
      <w:tr w:rsidR="00DA55F4" w:rsidRPr="00DF2EFC" w14:paraId="53F2E9FD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3189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proofErr w:type="spell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Shudo</w:t>
            </w:r>
            <w:proofErr w:type="spell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2010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2E838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368F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E7D3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5606C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0DBB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AA699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5F34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1DCE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37CAE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7</w:t>
            </w:r>
          </w:p>
        </w:tc>
      </w:tr>
      <w:tr w:rsidR="00DA55F4" w:rsidRPr="00DF2EFC" w14:paraId="5C2DD227" w14:textId="77777777">
        <w:trPr>
          <w:trHeight w:val="74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77364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proofErr w:type="spellStart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Thourani</w:t>
            </w:r>
            <w:proofErr w:type="spellEnd"/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2003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28D0F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481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CC42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D89D8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0B78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AD8E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0F03D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D1C78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9E5EF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9</w:t>
            </w:r>
          </w:p>
          <w:p w14:paraId="6996E075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DA55F4" w:rsidRPr="00DF2EFC" w14:paraId="5F93FAEB" w14:textId="77777777">
        <w:trPr>
          <w:trHeight w:val="51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005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Wakasa 2015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E62E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4E21A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2E36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AA5BB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E381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8AD46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C0F00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85229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*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4BC98" w14:textId="77777777" w:rsidR="00DA55F4" w:rsidRPr="00DF2E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</w:pPr>
            <w:r w:rsidRPr="00DF2EFC">
              <w:rPr>
                <w:rFonts w:asciiTheme="minorHAnsi" w:eastAsia="Courier New" w:hAnsiTheme="minorHAnsi" w:cstheme="minorHAnsi"/>
                <w:b/>
                <w:sz w:val="20"/>
                <w:szCs w:val="20"/>
                <w:highlight w:val="white"/>
              </w:rPr>
              <w:t>8</w:t>
            </w:r>
          </w:p>
        </w:tc>
      </w:tr>
    </w:tbl>
    <w:p w14:paraId="4B0DF232" w14:textId="77777777" w:rsidR="00DA55F4" w:rsidRPr="00DF2EFC" w:rsidRDefault="00000000">
      <w:pPr>
        <w:spacing w:before="240" w:after="240" w:line="360" w:lineRule="auto"/>
        <w:rPr>
          <w:rFonts w:asciiTheme="minorHAnsi" w:eastAsia="Times New Roman" w:hAnsiTheme="minorHAnsi" w:cstheme="minorHAnsi"/>
          <w:b/>
          <w:sz w:val="20"/>
          <w:szCs w:val="20"/>
        </w:rPr>
      </w:pPr>
      <w:r w:rsidRPr="00DF2EFC">
        <w:rPr>
          <w:rFonts w:asciiTheme="minorHAnsi" w:eastAsia="Courier New" w:hAnsiTheme="minorHAnsi" w:cstheme="minorHAnsi"/>
          <w:b/>
          <w:sz w:val="20"/>
          <w:szCs w:val="20"/>
          <w:highlight w:val="white"/>
        </w:rPr>
        <w:t>It is assigned a maximum score of one star for each category, except for comparability that can be awarded to a maximum of two stars.</w:t>
      </w:r>
    </w:p>
    <w:p w14:paraId="7111466C" w14:textId="77777777" w:rsidR="00DA55F4" w:rsidRPr="00DF2EFC" w:rsidRDefault="00DA55F4">
      <w:pPr>
        <w:spacing w:before="240" w:after="240" w:line="36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EC78A68" w14:textId="77777777" w:rsidR="00DA55F4" w:rsidRPr="00DF2EFC" w:rsidRDefault="00DA55F4">
      <w:pPr>
        <w:spacing w:after="0" w:line="360" w:lineRule="auto"/>
        <w:rPr>
          <w:rFonts w:asciiTheme="minorHAnsi" w:eastAsia="Times New Roman" w:hAnsiTheme="minorHAnsi" w:cstheme="minorHAnsi"/>
          <w:b/>
        </w:rPr>
      </w:pPr>
    </w:p>
    <w:p w14:paraId="08158449" w14:textId="77777777" w:rsidR="00DA55F4" w:rsidRPr="00C60943" w:rsidRDefault="00000000">
      <w:pPr>
        <w:spacing w:after="0" w:line="360" w:lineRule="auto"/>
        <w:rPr>
          <w:rFonts w:asciiTheme="minorHAnsi" w:eastAsia="Times New Roman" w:hAnsiTheme="minorHAnsi" w:cstheme="minorHAnsi"/>
          <w:b/>
          <w:highlight w:val="white"/>
        </w:rPr>
      </w:pPr>
      <w:r w:rsidRPr="00C60943">
        <w:rPr>
          <w:rFonts w:asciiTheme="minorHAnsi" w:eastAsia="Times New Roman" w:hAnsiTheme="minorHAnsi" w:cstheme="minorHAnsi"/>
          <w:b/>
        </w:rPr>
        <w:t xml:space="preserve">Table 3. </w:t>
      </w:r>
      <w:r w:rsidRPr="00C60943">
        <w:rPr>
          <w:rFonts w:asciiTheme="minorHAnsi" w:eastAsia="Times New Roman" w:hAnsiTheme="minorHAnsi" w:cstheme="minorHAnsi"/>
          <w:b/>
          <w:highlight w:val="white"/>
        </w:rPr>
        <w:t>All-cause late mortality, n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 xml:space="preserve">etwork characteristics </w:t>
      </w:r>
    </w:p>
    <w:p w14:paraId="3C80A974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|Characteristic                                        |Value |</w:t>
      </w:r>
    </w:p>
    <w:p w14:paraId="2EF1A52D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|:-----------------------------------------------------|:-----|</w:t>
      </w:r>
    </w:p>
    <w:p w14:paraId="075A879E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|Number of Interventions                               |5     |</w:t>
      </w:r>
    </w:p>
    <w:p w14:paraId="37116AD3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|Number of Studies                                     |21    |</w:t>
      </w:r>
    </w:p>
    <w:p w14:paraId="323C03DC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|Total Number of Patients in Network                   |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4458  |</w:t>
      </w:r>
      <w:proofErr w:type="gramEnd"/>
    </w:p>
    <w:p w14:paraId="436CD548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|Total Possible Pairwise Comparisons                   |10    |</w:t>
      </w:r>
    </w:p>
    <w:p w14:paraId="413EF423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lastRenderedPageBreak/>
        <w:t xml:space="preserve">|Total Number of Pairwise Comparisons 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With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Direct Data |4     |</w:t>
      </w:r>
    </w:p>
    <w:p w14:paraId="2728B969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|Is the network connected?                             |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TRUE  |</w:t>
      </w:r>
      <w:proofErr w:type="gramEnd"/>
    </w:p>
    <w:p w14:paraId="605DAAB0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|Number of Two-arm Studies                             |21    |</w:t>
      </w:r>
    </w:p>
    <w:p w14:paraId="046A0EF6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|Number of 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Multi-Arms Studies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                 |0     |</w:t>
      </w:r>
    </w:p>
    <w:p w14:paraId="73CCB1DB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|Total Number of Events in Network                     |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1378  |</w:t>
      </w:r>
      <w:proofErr w:type="gramEnd"/>
    </w:p>
    <w:p w14:paraId="0ED00B22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|Number of Studies 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With  No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Zero Events                |19    |</w:t>
      </w:r>
    </w:p>
    <w:p w14:paraId="5E47D278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|Number of Studies With At Least One Zero Event        |2     |</w:t>
      </w:r>
    </w:p>
    <w:p w14:paraId="04622B80" w14:textId="7777777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|Number of Studies with All Zero Events                |1     |</w:t>
      </w:r>
    </w:p>
    <w:p w14:paraId="452B822D" w14:textId="77777777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|Mean person follow up time                            |4.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44  |</w:t>
      </w:r>
      <w:proofErr w:type="gramEnd"/>
    </w:p>
    <w:p w14:paraId="312DC66D" w14:textId="77777777" w:rsidR="00DA55F4" w:rsidRDefault="00DA55F4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4422016A" w14:textId="77777777" w:rsidR="00DA55F4" w:rsidRDefault="00DA55F4">
      <w:pPr>
        <w:spacing w:after="0" w:line="360" w:lineRule="auto"/>
        <w:rPr>
          <w:rFonts w:ascii="Courier New" w:eastAsia="Courier New" w:hAnsi="Courier New" w:cs="Courier New"/>
          <w:b/>
          <w:color w:val="0000FF"/>
          <w:sz w:val="20"/>
          <w:szCs w:val="20"/>
          <w:highlight w:val="white"/>
        </w:rPr>
      </w:pPr>
    </w:p>
    <w:p w14:paraId="679D13BA" w14:textId="77777777" w:rsidR="00DA55F4" w:rsidRDefault="00DA55F4">
      <w:pPr>
        <w:spacing w:after="0" w:line="360" w:lineRule="auto"/>
        <w:rPr>
          <w:rFonts w:ascii="Courier New" w:eastAsia="Courier New" w:hAnsi="Courier New" w:cs="Courier New"/>
          <w:b/>
          <w:color w:val="0000FF"/>
          <w:sz w:val="20"/>
          <w:szCs w:val="20"/>
          <w:highlight w:val="white"/>
        </w:rPr>
      </w:pPr>
    </w:p>
    <w:p w14:paraId="100AA6B5" w14:textId="77777777" w:rsidR="00DA55F4" w:rsidRDefault="00DA55F4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03AA22F5" w14:textId="77777777" w:rsidR="00DA55F4" w:rsidRPr="00C60943" w:rsidRDefault="00000000">
      <w:pPr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C60943">
        <w:rPr>
          <w:rFonts w:eastAsia="Times New Roman"/>
          <w:b/>
          <w:sz w:val="24"/>
          <w:szCs w:val="24"/>
        </w:rPr>
        <w:t xml:space="preserve">Table </w:t>
      </w:r>
      <w:proofErr w:type="gramStart"/>
      <w:r w:rsidRPr="00C60943">
        <w:rPr>
          <w:rFonts w:eastAsia="Times New Roman"/>
          <w:b/>
          <w:sz w:val="24"/>
          <w:szCs w:val="24"/>
        </w:rPr>
        <w:t>4.</w:t>
      </w:r>
      <w:r w:rsidRPr="00C60943">
        <w:rPr>
          <w:rFonts w:eastAsia="Times New Roman"/>
          <w:b/>
          <w:highlight w:val="white"/>
        </w:rPr>
        <w:t>All</w:t>
      </w:r>
      <w:proofErr w:type="gramEnd"/>
      <w:r w:rsidRPr="00C60943">
        <w:rPr>
          <w:rFonts w:eastAsia="Times New Roman"/>
          <w:b/>
          <w:highlight w:val="white"/>
        </w:rPr>
        <w:t>-cause late mortality, i</w:t>
      </w:r>
      <w:r w:rsidRPr="00C60943">
        <w:rPr>
          <w:rFonts w:eastAsia="Times New Roman"/>
          <w:b/>
          <w:sz w:val="24"/>
          <w:szCs w:val="24"/>
        </w:rPr>
        <w:t>ntervention characteristics</w:t>
      </w:r>
    </w:p>
    <w:p w14:paraId="4DF57F8F" w14:textId="77777777" w:rsidR="00C60943" w:rsidRDefault="00C60943">
      <w:pPr>
        <w:spacing w:after="0" w:line="288" w:lineRule="auto"/>
        <w:ind w:left="15"/>
        <w:jc w:val="both"/>
        <w:rPr>
          <w:rFonts w:ascii="Courier New" w:eastAsia="Courier New" w:hAnsi="Courier New" w:cs="Courier New"/>
          <w:b/>
          <w:sz w:val="16"/>
          <w:szCs w:val="16"/>
          <w:highlight w:val="white"/>
        </w:rPr>
      </w:pPr>
    </w:p>
    <w:p w14:paraId="310BC322" w14:textId="4A5C31F6" w:rsidR="00DA55F4" w:rsidRDefault="00000000">
      <w:pPr>
        <w:spacing w:after="0" w:line="288" w:lineRule="auto"/>
        <w:ind w:left="15"/>
        <w:jc w:val="both"/>
        <w:rPr>
          <w:rFonts w:ascii="Courier New" w:eastAsia="Courier New" w:hAnsi="Courier New" w:cs="Courier New"/>
          <w:b/>
          <w:sz w:val="16"/>
          <w:szCs w:val="16"/>
          <w:highlight w:val="white"/>
        </w:rPr>
      </w:pP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|Treatment       </w:t>
      </w:r>
      <w:r w:rsidR="00DF2EFC"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 </w:t>
      </w:r>
      <w:proofErr w:type="spellStart"/>
      <w:proofErr w:type="gramStart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n.studies</w:t>
      </w:r>
      <w:proofErr w:type="spellEnd"/>
      <w:proofErr w:type="gram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n.events</w:t>
      </w:r>
      <w:proofErr w:type="spell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n.patients</w:t>
      </w:r>
      <w:proofErr w:type="spell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person.time.fup</w:t>
      </w:r>
      <w:proofErr w:type="spell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min.event.rate</w:t>
      </w:r>
      <w:proofErr w:type="spell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max.event.rate</w:t>
      </w:r>
      <w:proofErr w:type="spell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events.per.person</w:t>
      </w:r>
      <w:proofErr w:type="spell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overall.event.rate</w:t>
      </w:r>
      <w:proofErr w:type="spell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|</w:t>
      </w:r>
    </w:p>
    <w:p w14:paraId="2B49B6AF" w14:textId="00449D28" w:rsidR="00DA55F4" w:rsidRDefault="00000000">
      <w:pPr>
        <w:spacing w:after="0" w:line="288" w:lineRule="auto"/>
        <w:ind w:left="15"/>
        <w:jc w:val="both"/>
        <w:rPr>
          <w:rFonts w:ascii="Courier New" w:eastAsia="Courier New" w:hAnsi="Courier New" w:cs="Courier New"/>
          <w:b/>
          <w:sz w:val="16"/>
          <w:szCs w:val="16"/>
          <w:highlight w:val="white"/>
        </w:rPr>
      </w:pP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|:---------------</w:t>
      </w:r>
      <w:r w:rsidR="00DF2EFC"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|---------:|--------:|----------:|---------------:|--------------:|--------------:|-----------------:|------------------:|</w:t>
      </w:r>
    </w:p>
    <w:p w14:paraId="45F22E6B" w14:textId="38BE4562" w:rsidR="00DA55F4" w:rsidRDefault="00000000">
      <w:pPr>
        <w:spacing w:after="0" w:line="288" w:lineRule="auto"/>
        <w:ind w:left="15"/>
        <w:jc w:val="both"/>
        <w:rPr>
          <w:rFonts w:ascii="Courier New" w:eastAsia="Courier New" w:hAnsi="Courier New" w:cs="Courier New"/>
          <w:b/>
          <w:sz w:val="16"/>
          <w:szCs w:val="16"/>
          <w:highlight w:val="white"/>
        </w:rPr>
      </w:pP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|CABG            </w:t>
      </w:r>
      <w:r w:rsidR="00DF2EFC"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|         6|       40|        322|            1069|      0.0102564|      0.0625000|         0.1242236|          0.0374181|</w:t>
      </w:r>
    </w:p>
    <w:p w14:paraId="76EB865A" w14:textId="0A14C662" w:rsidR="00DA55F4" w:rsidRDefault="00000000">
      <w:pPr>
        <w:spacing w:after="0" w:line="288" w:lineRule="auto"/>
        <w:ind w:left="15"/>
        <w:jc w:val="both"/>
        <w:rPr>
          <w:rFonts w:ascii="Courier New" w:eastAsia="Courier New" w:hAnsi="Courier New" w:cs="Courier New"/>
          <w:b/>
          <w:sz w:val="16"/>
          <w:szCs w:val="16"/>
          <w:highlight w:val="white"/>
        </w:rPr>
      </w:pP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|</w:t>
      </w:r>
      <w:proofErr w:type="spellStart"/>
      <w:r w:rsidR="00DF2EFC">
        <w:rPr>
          <w:rFonts w:ascii="Courier New" w:eastAsia="Courier New" w:hAnsi="Courier New" w:cs="Courier New"/>
          <w:b/>
          <w:sz w:val="16"/>
          <w:szCs w:val="16"/>
          <w:highlight w:val="white"/>
        </w:rPr>
        <w:t>MV-rpl</w:t>
      </w: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+CABG</w:t>
      </w:r>
      <w:proofErr w:type="spell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   </w:t>
      </w:r>
      <w:r w:rsidR="00DF2EFC"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|         6|      601|       1421|           11884|      0.0210041|      0.1160000|         0.4229416|          0.0505722|</w:t>
      </w:r>
    </w:p>
    <w:p w14:paraId="448E0F79" w14:textId="0109A8BB" w:rsidR="00DA55F4" w:rsidRDefault="00000000">
      <w:pPr>
        <w:spacing w:after="0" w:line="288" w:lineRule="auto"/>
        <w:ind w:left="15"/>
        <w:jc w:val="both"/>
        <w:rPr>
          <w:rFonts w:ascii="Courier New" w:eastAsia="Courier New" w:hAnsi="Courier New" w:cs="Courier New"/>
          <w:b/>
          <w:sz w:val="16"/>
          <w:szCs w:val="16"/>
          <w:highlight w:val="white"/>
        </w:rPr>
      </w:pP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|RMA             </w:t>
      </w:r>
      <w:r w:rsidR="00DF2EFC"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|         6|       30|        184|             459|      0.0000000|      0.1000000|         0.1630435|          0.0653595|</w:t>
      </w:r>
    </w:p>
    <w:p w14:paraId="18F47AA3" w14:textId="501CD23F" w:rsidR="00DA55F4" w:rsidRDefault="00000000">
      <w:pPr>
        <w:spacing w:after="0" w:line="288" w:lineRule="auto"/>
        <w:ind w:left="15"/>
        <w:jc w:val="both"/>
        <w:rPr>
          <w:rFonts w:ascii="Courier New" w:eastAsia="Courier New" w:hAnsi="Courier New" w:cs="Courier New"/>
          <w:b/>
          <w:sz w:val="16"/>
          <w:szCs w:val="16"/>
          <w:highlight w:val="white"/>
        </w:rPr>
      </w:pP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|RMA+CABG        </w:t>
      </w:r>
      <w:r w:rsidR="00DF2EFC"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|        15|      662|       2210|           16272|      0.0125000|      0.1000000|         0.2995475|          0.0406834|</w:t>
      </w:r>
    </w:p>
    <w:p w14:paraId="76118558" w14:textId="7CBA9000" w:rsidR="00DA55F4" w:rsidRDefault="00000000">
      <w:pPr>
        <w:spacing w:after="0" w:line="288" w:lineRule="auto"/>
        <w:ind w:left="15"/>
        <w:jc w:val="both"/>
        <w:rPr>
          <w:rFonts w:ascii="Courier New" w:eastAsia="Courier New" w:hAnsi="Courier New" w:cs="Courier New"/>
          <w:b/>
          <w:sz w:val="16"/>
          <w:szCs w:val="16"/>
          <w:highlight w:val="white"/>
        </w:rPr>
      </w:pP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|RMA+</w:t>
      </w:r>
      <w:r w:rsidR="00DF2EFC">
        <w:rPr>
          <w:rFonts w:ascii="Courier New" w:eastAsia="Courier New" w:hAnsi="Courier New" w:cs="Courier New"/>
          <w:b/>
          <w:sz w:val="16"/>
          <w:szCs w:val="16"/>
          <w:highlight w:val="white"/>
        </w:rPr>
        <w:t>SPM-r</w:t>
      </w: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+/-</w:t>
      </w:r>
      <w:proofErr w:type="gramStart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CABG </w:t>
      </w:r>
      <w:r w:rsidR="00DF2EFC"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>|</w:t>
      </w:r>
      <w:proofErr w:type="gramEnd"/>
      <w:r>
        <w:rPr>
          <w:rFonts w:ascii="Courier New" w:eastAsia="Courier New" w:hAnsi="Courier New" w:cs="Courier New"/>
          <w:b/>
          <w:sz w:val="16"/>
          <w:szCs w:val="16"/>
          <w:highlight w:val="white"/>
        </w:rPr>
        <w:t xml:space="preserve">         9|       45|        321|            1016|      0.0000000|      0.1046512|         0.1401869|          0.0442913|</w:t>
      </w:r>
    </w:p>
    <w:p w14:paraId="193581C6" w14:textId="77777777" w:rsidR="00DA55F4" w:rsidRDefault="00DA55F4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4C045B3" w14:textId="77777777" w:rsidR="00DA55F4" w:rsidRDefault="00DA5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3EA36B" w14:textId="77777777" w:rsidR="00DA55F4" w:rsidRDefault="00DA5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100CF9" w14:textId="77777777" w:rsidR="00DA55F4" w:rsidRDefault="00DA5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CE82C6" w14:textId="77777777" w:rsidR="00DA55F4" w:rsidRDefault="00DA5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7BC95C" w14:textId="77777777" w:rsidR="00DA55F4" w:rsidRPr="00C6094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Times New Roman"/>
          <w:b/>
          <w:sz w:val="24"/>
          <w:szCs w:val="24"/>
        </w:rPr>
      </w:pPr>
      <w:r w:rsidRPr="00C60943">
        <w:rPr>
          <w:rFonts w:eastAsia="Times New Roman"/>
          <w:b/>
          <w:sz w:val="24"/>
          <w:szCs w:val="24"/>
        </w:rPr>
        <w:t xml:space="preserve">Table 5. </w:t>
      </w:r>
      <w:r w:rsidRPr="00C60943">
        <w:rPr>
          <w:rFonts w:eastAsia="Times New Roman"/>
          <w:b/>
          <w:highlight w:val="white"/>
        </w:rPr>
        <w:t>All-cause late mortality, c</w:t>
      </w:r>
      <w:r w:rsidRPr="00C60943">
        <w:rPr>
          <w:rFonts w:eastAsia="Times New Roman"/>
          <w:b/>
          <w:sz w:val="24"/>
          <w:szCs w:val="24"/>
        </w:rPr>
        <w:t>omparison characteristics</w:t>
      </w:r>
    </w:p>
    <w:p w14:paraId="67E8A9AF" w14:textId="77777777" w:rsidR="00DA55F4" w:rsidRDefault="00DA55F4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63C2818D" w14:textId="77777777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|comparison                   | </w:t>
      </w:r>
      <w:proofErr w:type="spellStart"/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n.studies</w:t>
      </w:r>
      <w:proofErr w:type="spellEnd"/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n.patients</w:t>
      </w:r>
      <w:proofErr w:type="spell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n.outcomes</w:t>
      </w:r>
      <w:proofErr w:type="spell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</w:t>
      </w:r>
      <w:proofErr w:type="spell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patient_time</w:t>
      </w:r>
      <w:proofErr w:type="spell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proportion| </w:t>
      </w:r>
      <w:proofErr w:type="spell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event.rate</w:t>
      </w:r>
      <w:proofErr w:type="spell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</w:p>
    <w:p w14:paraId="37F0FC67" w14:textId="77777777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|:----------------------------|---------:|----------:|----------:|------------:|----------:|----------:|</w:t>
      </w:r>
    </w:p>
    <w:p w14:paraId="330FD0C3" w14:textId="77777777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lastRenderedPageBreak/>
        <w:t>|CABG vs. RMA+CABG            |         6|        698|         96|        27920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0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.1375358|  0.0034384|</w:t>
      </w:r>
    </w:p>
    <w:p w14:paraId="00C89E6A" w14:textId="081F7238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  <w:proofErr w:type="spellStart"/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MV-rpl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+CABG</w:t>
      </w:r>
      <w:proofErr w:type="spell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vs. RMA+CABG       |         6|       3083|       1183|       277470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0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.3837172|  0.0042635|</w:t>
      </w:r>
    </w:p>
    <w:p w14:paraId="2B71E642" w14:textId="1C335D64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|RMA vs. RMA+</w:t>
      </w:r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SPM-r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+/-CABG      </w:t>
      </w:r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       6|        371|         55|        11872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0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.1482480|  0.0046327|</w:t>
      </w:r>
    </w:p>
    <w:p w14:paraId="4B9B29B9" w14:textId="799295DF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|RMA+CABG vs. RMA+</w:t>
      </w:r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SPM-r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+/-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CABG </w:t>
      </w:r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3|        306|         44|         7344|  0.1437908|  0.0059913|</w:t>
      </w:r>
    </w:p>
    <w:p w14:paraId="1A9C88F2" w14:textId="77777777" w:rsidR="00DA55F4" w:rsidRDefault="00DA55F4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023E68E9" w14:textId="77777777" w:rsidR="00DA55F4" w:rsidRDefault="00DA55F4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2F4B6094" w14:textId="77777777" w:rsidR="00DA55F4" w:rsidRDefault="00DA5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1D644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226818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BA77D8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ECFA4B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E02511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3A317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946155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FFD28E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C7957A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E5B13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C86066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CF9D95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86EEC6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2FAFAE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0A2FA6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438215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B4A062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803011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3D8267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24F065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3C4602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433CB1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C20942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E3B506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B1C89D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175FBD" w14:textId="77777777" w:rsidR="00C60943" w:rsidRDefault="00C609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C4CE81" w14:textId="34C0B63E" w:rsidR="00DA55F4" w:rsidRPr="00C60943" w:rsidRDefault="0000000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 xml:space="preserve">Figure 1. </w:t>
      </w:r>
      <w:r w:rsidRPr="00C60943">
        <w:rPr>
          <w:rFonts w:asciiTheme="minorHAnsi" w:eastAsia="Times New Roman" w:hAnsiTheme="minorHAnsi" w:cstheme="minorHAnsi"/>
          <w:b/>
          <w:highlight w:val="white"/>
        </w:rPr>
        <w:t>All-cause late mortality, m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odel choice</w:t>
      </w:r>
    </w:p>
    <w:p w14:paraId="595EBBA6" w14:textId="77777777" w:rsidR="00DA55F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45D8BD3C" wp14:editId="05026EC9">
            <wp:extent cx="5301032" cy="5331078"/>
            <wp:effectExtent l="0" t="0" r="0" b="3175"/>
            <wp:docPr id="10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530" cy="53426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51A1E1" w14:textId="77777777" w:rsidR="00DA55F4" w:rsidRPr="00C60943" w:rsidRDefault="00000000">
      <w:pPr>
        <w:tabs>
          <w:tab w:val="left" w:pos="998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Figure 2. </w:t>
      </w:r>
      <w:r w:rsidRPr="00C60943">
        <w:rPr>
          <w:rFonts w:asciiTheme="minorHAnsi" w:eastAsia="Times New Roman" w:hAnsiTheme="minorHAnsi" w:cstheme="minorHAnsi"/>
          <w:b/>
          <w:highlight w:val="white"/>
        </w:rPr>
        <w:t xml:space="preserve">All-cause late mortality, 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consistency check</w:t>
      </w:r>
    </w:p>
    <w:p w14:paraId="30BBEEA9" w14:textId="77777777" w:rsidR="00DA55F4" w:rsidRDefault="00DA55F4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BF8C88" w14:textId="77777777" w:rsidR="00DA55F4" w:rsidRDefault="00000000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0BCB14E0" wp14:editId="6D26BEA3">
            <wp:extent cx="4953497" cy="4981575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4449" cy="49925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7F0DA8" w14:textId="77777777" w:rsidR="00DA55F4" w:rsidRDefault="00DA55F4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77E2EA" w14:textId="77777777" w:rsidR="00C60943" w:rsidRDefault="00C60943">
      <w:pPr>
        <w:tabs>
          <w:tab w:val="left" w:pos="139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3BAE1D" w14:textId="026C72AC" w:rsidR="00DA55F4" w:rsidRPr="00C60943" w:rsidRDefault="00000000">
      <w:pPr>
        <w:tabs>
          <w:tab w:val="left" w:pos="1399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Figure 3. </w:t>
      </w:r>
      <w:r w:rsidRPr="00C60943">
        <w:rPr>
          <w:rFonts w:asciiTheme="minorHAnsi" w:eastAsia="Times New Roman" w:hAnsiTheme="minorHAnsi" w:cstheme="minorHAnsi"/>
          <w:b/>
          <w:highlight w:val="white"/>
        </w:rPr>
        <w:t>All-cause late mortality, t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reatment ranking</w:t>
      </w:r>
    </w:p>
    <w:p w14:paraId="08935E56" w14:textId="77777777" w:rsidR="00DA55F4" w:rsidRDefault="00DA55F4">
      <w:pPr>
        <w:tabs>
          <w:tab w:val="left" w:pos="12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96CDE1" w14:textId="6CE2A747" w:rsidR="00DA55F4" w:rsidRDefault="00914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749DE4" wp14:editId="31E39059">
            <wp:extent cx="5615256" cy="5262562"/>
            <wp:effectExtent l="0" t="0" r="5080" b="0"/>
            <wp:docPr id="211738603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370" cy="527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4F2E6" w14:textId="77777777" w:rsidR="00DA55F4" w:rsidRDefault="00DA5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C74A4D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7A69C7" w14:textId="77777777" w:rsidR="00DA55F4" w:rsidRPr="00C60943" w:rsidRDefault="00000000">
      <w:pPr>
        <w:tabs>
          <w:tab w:val="left" w:pos="1203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 xml:space="preserve">Table 6. </w:t>
      </w:r>
      <w:r w:rsidRPr="00C60943">
        <w:rPr>
          <w:rFonts w:asciiTheme="minorHAnsi" w:eastAsia="Times New Roman" w:hAnsiTheme="minorHAnsi" w:cstheme="minorHAnsi"/>
          <w:b/>
          <w:highlight w:val="white"/>
        </w:rPr>
        <w:t xml:space="preserve">All-cause late mortality, 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treatment ranking</w:t>
      </w:r>
    </w:p>
    <w:p w14:paraId="7A38D03B" w14:textId="77777777" w:rsidR="00DA55F4" w:rsidRDefault="00DA55F4">
      <w:pPr>
        <w:tabs>
          <w:tab w:val="left" w:pos="12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995893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E7E408" w14:textId="77777777" w:rsidR="00DA55F4" w:rsidRPr="00C60943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23DEA5" w14:textId="4357A615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rank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CABG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MV-rpl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+CABG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RMA| RMA+CABG| RMA+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+/-CABG|</w:t>
      </w:r>
    </w:p>
    <w:p w14:paraId="372154AE" w14:textId="5A342A44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|----:|-----:|---------: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|-----:|--------:|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---------------:|</w:t>
      </w:r>
    </w:p>
    <w:p w14:paraId="14BA710E" w14:textId="1E464FD7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   1| 43.65|      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1.29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14.60|    12.12|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   28.34|</w:t>
      </w:r>
    </w:p>
    <w:p w14:paraId="4F8FD165" w14:textId="0A71BC7B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   2| 18.53|      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4.81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16.77|    34.39|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  25.50|</w:t>
      </w:r>
    </w:p>
    <w:p w14:paraId="5B60E914" w14:textId="48587833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   3| 18.88|     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19.77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12.69|    29.52|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 19.14|</w:t>
      </w:r>
    </w:p>
    <w:p w14:paraId="2FDA98DB" w14:textId="05081B3E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   4| 12.20|     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27.09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16.43|    22.80|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21.48|</w:t>
      </w:r>
    </w:p>
    <w:p w14:paraId="7026D54F" w14:textId="2309BD6B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 5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6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.74|     47.03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39.51|     1.17| 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5.54|</w:t>
      </w:r>
    </w:p>
    <w:p w14:paraId="1CD22A0B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A3A2AA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A43637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0A963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2EE06F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64AEE8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6D70C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C495E4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B71DF3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04D01E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B0C465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6B4B0E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2B3560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AB5CD1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14BFEE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3E3D6B" w14:textId="77777777" w:rsidR="00C60943" w:rsidRDefault="00C60943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8C3D20" w14:textId="77777777" w:rsidR="00C60943" w:rsidRDefault="00C60943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9D6338" w14:textId="77777777" w:rsidR="00C60943" w:rsidRDefault="00C60943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CDA297" w14:textId="77777777" w:rsidR="00C60943" w:rsidRDefault="00C60943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13C6A3" w14:textId="77777777" w:rsidR="00DA55F4" w:rsidRPr="00C6094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3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Figure 4. </w:t>
      </w:r>
      <w:r w:rsidRPr="00C60943">
        <w:rPr>
          <w:rFonts w:asciiTheme="minorHAnsi" w:eastAsia="Times New Roman" w:hAnsiTheme="minorHAnsi" w:cstheme="minorHAnsi"/>
          <w:b/>
          <w:highlight w:val="white"/>
        </w:rPr>
        <w:t>All-cause late mortality, p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airwise meta-analysis with direct comparisons</w:t>
      </w:r>
    </w:p>
    <w:p w14:paraId="3FB7FF08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C34FB3" w14:textId="1E839F09" w:rsidR="00DA55F4" w:rsidRDefault="002E2CD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1A2EB2" wp14:editId="41E0339E">
            <wp:extent cx="5571160" cy="5219700"/>
            <wp:effectExtent l="0" t="0" r="0" b="0"/>
            <wp:docPr id="2082831333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401" cy="522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552AF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D1B016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5CEB6C" w14:textId="77777777" w:rsidR="00DA55F4" w:rsidRPr="00C60943" w:rsidRDefault="00000000">
      <w:pPr>
        <w:tabs>
          <w:tab w:val="left" w:pos="1203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 xml:space="preserve">Table 7. </w:t>
      </w:r>
      <w:r w:rsidRPr="00C60943">
        <w:rPr>
          <w:rFonts w:asciiTheme="minorHAnsi" w:eastAsia="Times New Roman" w:hAnsiTheme="minorHAnsi" w:cstheme="minorHAnsi"/>
          <w:b/>
          <w:highlight w:val="white"/>
        </w:rPr>
        <w:t xml:space="preserve">All-cause late mortality, 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SUCRA analysis</w:t>
      </w:r>
    </w:p>
    <w:p w14:paraId="22C06740" w14:textId="77777777" w:rsidR="00DA55F4" w:rsidRDefault="00DA55F4">
      <w:pPr>
        <w:tabs>
          <w:tab w:val="left" w:pos="12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45D3FF" w14:textId="3E6745EF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rank  |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CABG  |</w:t>
      </w:r>
      <w:proofErr w:type="spellStart"/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MV-rpl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+CABG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|RMA   |RMA+CABG |RMA+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+/-CABG |</w:t>
      </w:r>
    </w:p>
    <w:p w14:paraId="73E2BDFE" w14:textId="66F29BA5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|:-----|:-----|:---------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|:-----|:--------|</w:t>
      </w:r>
      <w:r w:rsid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:---------------|</w:t>
      </w:r>
    </w:p>
    <w:p w14:paraId="5C9FA9BD" w14:textId="0449E435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|1     |43.65 |1.29 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|14.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6  |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12.12    |</w:t>
      </w:r>
      <w:r w:rsid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28.34           |</w:t>
      </w:r>
    </w:p>
    <w:p w14:paraId="743FAA39" w14:textId="21C481E0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|2     |62.18 |6.1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|31.37 |46.51    |</w:t>
      </w:r>
      <w:r w:rsid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53.84           |</w:t>
      </w:r>
    </w:p>
    <w:p w14:paraId="4972427E" w14:textId="0AB71FD5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|3     |81.06 |25.87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|44.06 |76.03    |</w:t>
      </w:r>
      <w:r w:rsid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72.98           |</w:t>
      </w:r>
    </w:p>
    <w:p w14:paraId="3F6DCA4B" w14:textId="2E4CDD5C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|4     |93.26 |52.96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|60.49 |98.83    |</w:t>
      </w:r>
      <w:r w:rsid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94.46           |</w:t>
      </w:r>
    </w:p>
    <w:p w14:paraId="71F67603" w14:textId="55D4E7FD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|5     |100   |99.99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|100   |100      |</w:t>
      </w:r>
      <w:r w:rsid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100             |</w:t>
      </w:r>
    </w:p>
    <w:p w14:paraId="171A37F8" w14:textId="63D4BF62" w:rsidR="00DA55F4" w:rsidRPr="00C60943" w:rsidRDefault="00000000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|SUCRA |70.04 |21.56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|37.63 |58.37    |</w:t>
      </w:r>
      <w:r w:rsid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62.41           |</w:t>
      </w:r>
    </w:p>
    <w:p w14:paraId="63E1E7B4" w14:textId="77777777" w:rsidR="00DA55F4" w:rsidRDefault="00DA55F4">
      <w:pPr>
        <w:tabs>
          <w:tab w:val="left" w:pos="483"/>
        </w:tabs>
        <w:spacing w:after="0" w:line="288" w:lineRule="auto"/>
        <w:rPr>
          <w:rFonts w:ascii="Courier New" w:eastAsia="Courier New" w:hAnsi="Courier New" w:cs="Courier New"/>
          <w:sz w:val="24"/>
          <w:szCs w:val="24"/>
          <w:highlight w:val="white"/>
        </w:rPr>
      </w:pPr>
    </w:p>
    <w:p w14:paraId="6C82D096" w14:textId="77777777" w:rsidR="00DA55F4" w:rsidRDefault="00DA55F4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88EF6B" w14:textId="77777777" w:rsidR="00DA55F4" w:rsidRDefault="00DA55F4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5CF7D" w14:textId="77777777" w:rsidR="00DA55F4" w:rsidRDefault="00DA55F4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05AC60" w14:textId="77777777" w:rsidR="00DA55F4" w:rsidRDefault="00DA55F4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09E446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06402F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8EFDFB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0F9AE6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D6E4C6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D66EEB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0DF607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8F49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B1463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3D54D9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E5E4F7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0FFDA5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3DAC61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6A9BF4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ABCA6B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6C6B2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0BFAD" w14:textId="77777777" w:rsidR="00C60943" w:rsidRDefault="00C60943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B2C109" w14:textId="77777777" w:rsidR="00DA55F4" w:rsidRPr="00C60943" w:rsidRDefault="00000000">
      <w:pPr>
        <w:tabs>
          <w:tab w:val="left" w:pos="514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 xml:space="preserve">Figure 5. </w:t>
      </w:r>
      <w:r w:rsidRPr="00C60943">
        <w:rPr>
          <w:rFonts w:asciiTheme="minorHAnsi" w:eastAsia="Times New Roman" w:hAnsiTheme="minorHAnsi" w:cstheme="minorHAnsi"/>
          <w:b/>
          <w:highlight w:val="white"/>
        </w:rPr>
        <w:t>All-cause late mortality, c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 xml:space="preserve">heck </w:t>
      </w:r>
      <w:proofErr w:type="gramStart"/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convergence</w:t>
      </w:r>
      <w:proofErr w:type="gramEnd"/>
    </w:p>
    <w:p w14:paraId="58A427CC" w14:textId="77777777" w:rsidR="00DA55F4" w:rsidRDefault="00000000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546D7CAF" wp14:editId="011BF243">
            <wp:extent cx="5427064" cy="5457825"/>
            <wp:effectExtent l="0" t="0" r="2540" b="0"/>
            <wp:docPr id="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8842" cy="5469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97996C" w14:textId="77777777" w:rsidR="00DA55F4" w:rsidRDefault="00000000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6A9CB4E8" wp14:editId="3037C7A4">
            <wp:extent cx="5344003" cy="5374294"/>
            <wp:effectExtent l="0" t="0" r="9525" b="0"/>
            <wp:docPr id="22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2525" cy="53929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E595AE" w14:textId="77777777" w:rsidR="00DA55F4" w:rsidRDefault="00DA55F4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AC1F0F" w14:textId="77777777" w:rsidR="00DA55F4" w:rsidRDefault="00DA55F4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305D09" w14:textId="77777777" w:rsidR="00DA55F4" w:rsidRPr="00C60943" w:rsidRDefault="0000000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 w:rsidRPr="00C60943">
        <w:rPr>
          <w:rFonts w:asciiTheme="minorHAnsi" w:eastAsia="Times New Roman" w:hAnsiTheme="minorHAnsi" w:cstheme="minorHAnsi"/>
          <w:b/>
        </w:rPr>
        <w:lastRenderedPageBreak/>
        <w:t>Table 8.  Early mortality, n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etwork characteristics</w:t>
      </w:r>
    </w:p>
    <w:p w14:paraId="006E1344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|Characteristic                                        |Value |</w:t>
      </w:r>
    </w:p>
    <w:p w14:paraId="19E5C7E2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|:-----------------------------------------------------|:-----|</w:t>
      </w:r>
    </w:p>
    <w:p w14:paraId="1F31FB14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Interventions                               |5     |</w:t>
      </w:r>
    </w:p>
    <w:p w14:paraId="5B79E24D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Studies                                     |21    |</w:t>
      </w:r>
    </w:p>
    <w:p w14:paraId="6DEB96B9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|Total Number of Patients in Network                   |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4458  |</w:t>
      </w:r>
      <w:proofErr w:type="gramEnd"/>
    </w:p>
    <w:p w14:paraId="02022B33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|Total Possible Pairwise Comparisons                   |10    |</w:t>
      </w:r>
    </w:p>
    <w:p w14:paraId="283FFDE6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|Total Number of Pairwise Comparisons 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With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Direct Data |4     |</w:t>
      </w:r>
    </w:p>
    <w:p w14:paraId="39FC2724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|Is the network connected?                             |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TRUE  |</w:t>
      </w:r>
      <w:proofErr w:type="gramEnd"/>
    </w:p>
    <w:p w14:paraId="19765E9B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Two-arm Studies                             |21    |</w:t>
      </w:r>
    </w:p>
    <w:p w14:paraId="6D182192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|Number of 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Multi-Arms Studies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                   |0     |</w:t>
      </w:r>
    </w:p>
    <w:p w14:paraId="51CCBFE5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|Total Number of Events in Network                     |301   |</w:t>
      </w:r>
    </w:p>
    <w:p w14:paraId="36EA96B9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|Number of Studies 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With  No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Zero Events                |16    |</w:t>
      </w:r>
    </w:p>
    <w:p w14:paraId="60A50B93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Studies With At Least One Zero Event        |5     |</w:t>
      </w:r>
    </w:p>
    <w:p w14:paraId="36B9F479" w14:textId="77777777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Studies with All Zero Events                |1     |</w:t>
      </w:r>
    </w:p>
    <w:p w14:paraId="16E49948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5AD91208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5495A38F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0BB078F3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0C1CA725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4244F801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6AEB15BA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57AD78D4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35014B63" w14:textId="77777777" w:rsidR="00DA55F4" w:rsidRDefault="0000000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 w:rsidRPr="00C60943">
        <w:rPr>
          <w:rFonts w:asciiTheme="minorHAnsi" w:eastAsia="Times New Roman" w:hAnsiTheme="minorHAnsi" w:cstheme="minorHAnsi"/>
          <w:b/>
        </w:rPr>
        <w:lastRenderedPageBreak/>
        <w:t>Table 7. Early mortality, intervention characteristics</w:t>
      </w:r>
    </w:p>
    <w:p w14:paraId="762CFC53" w14:textId="77777777" w:rsidR="00C60943" w:rsidRPr="00C60943" w:rsidRDefault="00C60943">
      <w:pPr>
        <w:spacing w:after="0" w:line="360" w:lineRule="auto"/>
        <w:rPr>
          <w:rFonts w:asciiTheme="minorHAnsi" w:eastAsia="Times New Roman" w:hAnsiTheme="minorHAnsi" w:cstheme="minorHAnsi"/>
        </w:rPr>
      </w:pPr>
    </w:p>
    <w:p w14:paraId="0DB5DDCC" w14:textId="469B5625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|Treatment   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n.studies</w:t>
      </w:r>
      <w:proofErr w:type="spellEnd"/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n.events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n.patients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min.outcome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max.outcome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av.outcome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</w:p>
    <w:p w14:paraId="150AA3DE" w14:textId="7EC576EE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|:---------------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|---------:|--------:|----------:|-----------:|-----------:|----------:|</w:t>
      </w:r>
    </w:p>
    <w:p w14:paraId="543D3D6F" w14:textId="0280A0D9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|CABG        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      6|        4|        322|   0.0000000|   0.0370370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.0124224|</w:t>
      </w:r>
    </w:p>
    <w:p w14:paraId="4C6AB798" w14:textId="289F7392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spellStart"/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MV-rpl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+CABG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|         6|      145|       1421|   0.0400000|   0.2169811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.1020408|</w:t>
      </w:r>
    </w:p>
    <w:p w14:paraId="35122E1E" w14:textId="10DB3ACA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|RMA         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      6|       14|        184|   0.0000000|   0.1333333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.0760870|</w:t>
      </w:r>
    </w:p>
    <w:p w14:paraId="157FFDF5" w14:textId="38D11178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|RMA+CABG    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     15|      121|       2210|   0.0153846|   0.1033654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.0547511|</w:t>
      </w:r>
    </w:p>
    <w:p w14:paraId="6A3E574C" w14:textId="47980D86" w:rsidR="00DA55F4" w:rsidRPr="00C60943" w:rsidRDefault="00000000">
      <w:pPr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|RMA+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CABG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  9|       17|        321|   0.0000000|   0.1153846|  0.0529595|</w:t>
      </w:r>
    </w:p>
    <w:p w14:paraId="74A800C2" w14:textId="77777777" w:rsidR="00DA55F4" w:rsidRDefault="00DA55F4">
      <w:pPr>
        <w:rPr>
          <w:rFonts w:ascii="Times New Roman" w:eastAsia="Times New Roman" w:hAnsi="Times New Roman" w:cs="Times New Roman"/>
        </w:rPr>
      </w:pPr>
    </w:p>
    <w:p w14:paraId="6C31FFDF" w14:textId="77777777" w:rsidR="00DA55F4" w:rsidRPr="00C60943" w:rsidRDefault="00000000">
      <w:pPr>
        <w:spacing w:after="0" w:line="360" w:lineRule="auto"/>
        <w:rPr>
          <w:rFonts w:asciiTheme="minorHAnsi" w:eastAsia="Times New Roman" w:hAnsiTheme="minorHAnsi" w:cstheme="minorHAnsi"/>
        </w:rPr>
      </w:pPr>
      <w:r w:rsidRPr="00C60943">
        <w:rPr>
          <w:rFonts w:asciiTheme="minorHAnsi" w:eastAsia="Times New Roman" w:hAnsiTheme="minorHAnsi" w:cstheme="minorHAnsi"/>
          <w:b/>
        </w:rPr>
        <w:t>Table 8. Early mortality, comparison characteristics</w:t>
      </w:r>
    </w:p>
    <w:p w14:paraId="5531EF58" w14:textId="77777777" w:rsidR="00DA55F4" w:rsidRPr="00C60943" w:rsidRDefault="00DA55F4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</w:p>
    <w:p w14:paraId="77B7DB02" w14:textId="55728032" w:rsidR="00DA55F4" w:rsidRPr="00C60943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|comparison               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n.studies</w:t>
      </w:r>
      <w:proofErr w:type="spellEnd"/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n.patients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n.outcomes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proportion|</w:t>
      </w:r>
    </w:p>
    <w:p w14:paraId="6359C5F9" w14:textId="2955A39D" w:rsidR="00DA55F4" w:rsidRPr="00C60943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|:----------------------------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|---------:|----------:|----------:|----------:|</w:t>
      </w:r>
    </w:p>
    <w:p w14:paraId="060CD12E" w14:textId="78CB4652" w:rsidR="00DA55F4" w:rsidRPr="00C60943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|CABG vs. RMA+CABG            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      6|        698|         17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.0243553|</w:t>
      </w:r>
    </w:p>
    <w:p w14:paraId="34C17E85" w14:textId="442C7683" w:rsidR="00DA55F4" w:rsidRPr="00C60943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spellStart"/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MV-rpl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+CABG</w:t>
      </w:r>
      <w:proofErr w:type="spell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vs. RMA+CABG      |         6|       3083|        244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.0791437|</w:t>
      </w:r>
    </w:p>
    <w:p w14:paraId="7E1F7F9E" w14:textId="4EE590B9" w:rsidR="00DA55F4" w:rsidRPr="00C60943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|RMA vs. RMA+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+/-CABG      |         6|        371|         24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.0646900|</w:t>
      </w:r>
    </w:p>
    <w:p w14:paraId="196FBF4C" w14:textId="5D5427B6" w:rsidR="00DA55F4" w:rsidRPr="00C60943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|RMA+CABG vs. RMA+</w:t>
      </w:r>
      <w:r w:rsidR="00DF2EFC"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+/-CABG |         3|        306|         16</w:t>
      </w:r>
      <w:proofErr w:type="gramStart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C60943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.0522876|</w:t>
      </w:r>
    </w:p>
    <w:p w14:paraId="6F0A737D" w14:textId="77777777" w:rsidR="00DA55F4" w:rsidRDefault="00DA55F4">
      <w:pPr>
        <w:spacing w:after="0" w:line="288" w:lineRule="auto"/>
        <w:rPr>
          <w:rFonts w:ascii="Courier New" w:eastAsia="Courier New" w:hAnsi="Courier New" w:cs="Courier New"/>
          <w:sz w:val="20"/>
          <w:szCs w:val="20"/>
          <w:highlight w:val="white"/>
        </w:rPr>
      </w:pPr>
    </w:p>
    <w:p w14:paraId="7EFD7B0B" w14:textId="77777777" w:rsidR="00DA55F4" w:rsidRDefault="00DA55F4">
      <w:pPr>
        <w:spacing w:after="0" w:line="360" w:lineRule="auto"/>
        <w:rPr>
          <w:rFonts w:ascii="Courier New" w:eastAsia="Courier New" w:hAnsi="Courier New" w:cs="Courier New"/>
          <w:sz w:val="20"/>
          <w:szCs w:val="20"/>
          <w:highlight w:val="white"/>
        </w:rPr>
      </w:pPr>
    </w:p>
    <w:p w14:paraId="5D663FEB" w14:textId="77777777" w:rsidR="00DA55F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6AEFC01" w14:textId="77777777" w:rsidR="00DA55F4" w:rsidRPr="00C60943" w:rsidRDefault="0000000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Figure 6. </w:t>
      </w:r>
      <w:r w:rsidRPr="00C60943">
        <w:rPr>
          <w:rFonts w:asciiTheme="minorHAnsi" w:eastAsia="Times New Roman" w:hAnsiTheme="minorHAnsi" w:cstheme="minorHAnsi"/>
          <w:b/>
        </w:rPr>
        <w:t xml:space="preserve">Early mortality, 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model choice</w:t>
      </w:r>
      <w:r w:rsidRPr="00C60943">
        <w:rPr>
          <w:rFonts w:asciiTheme="minorHAnsi" w:eastAsia="Times New Roman" w:hAnsiTheme="minorHAnsi" w:cstheme="minorHAnsi"/>
          <w:sz w:val="24"/>
          <w:szCs w:val="24"/>
        </w:rPr>
        <w:tab/>
      </w:r>
    </w:p>
    <w:p w14:paraId="72067FD6" w14:textId="77777777" w:rsidR="00DA55F4" w:rsidRDefault="00000000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41BEAE67" wp14:editId="5EDF6125">
            <wp:extent cx="5195887" cy="5225337"/>
            <wp:effectExtent l="0" t="0" r="508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4474" cy="52440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632DE6" w14:textId="77777777" w:rsidR="00DA55F4" w:rsidRDefault="00DA55F4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E4C5D1" w14:textId="77777777" w:rsidR="00DA55F4" w:rsidRDefault="00DA55F4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85C71C" w14:textId="77777777" w:rsidR="00DA55F4" w:rsidRDefault="00DA55F4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342B08" w14:textId="77777777" w:rsidR="00DA55F4" w:rsidRPr="00C60943" w:rsidRDefault="00000000">
      <w:pPr>
        <w:tabs>
          <w:tab w:val="left" w:pos="998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 xml:space="preserve">Figure 7. </w:t>
      </w:r>
      <w:r w:rsidRPr="00C60943">
        <w:rPr>
          <w:rFonts w:asciiTheme="minorHAnsi" w:eastAsia="Times New Roman" w:hAnsiTheme="minorHAnsi" w:cstheme="minorHAnsi"/>
          <w:b/>
        </w:rPr>
        <w:t>Early mortality, c</w:t>
      </w:r>
      <w:r w:rsidRPr="00C60943">
        <w:rPr>
          <w:rFonts w:asciiTheme="minorHAnsi" w:eastAsia="Times New Roman" w:hAnsiTheme="minorHAnsi" w:cstheme="minorHAnsi"/>
          <w:b/>
          <w:sz w:val="24"/>
          <w:szCs w:val="24"/>
        </w:rPr>
        <w:t>onsistency check</w:t>
      </w:r>
    </w:p>
    <w:p w14:paraId="03638BAE" w14:textId="77777777" w:rsidR="00DA55F4" w:rsidRDefault="00DA55F4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AA76A2" w14:textId="3531B371" w:rsidR="00DA55F4" w:rsidRPr="0091444D" w:rsidRDefault="00000000" w:rsidP="0091444D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60232458" wp14:editId="1E22B976">
            <wp:extent cx="4953000" cy="4981071"/>
            <wp:effectExtent l="0" t="0" r="0" b="0"/>
            <wp:docPr id="1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4326" cy="49924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1CE11E" w14:textId="77777777" w:rsidR="00DA55F4" w:rsidRPr="0091444D" w:rsidRDefault="00000000">
      <w:pPr>
        <w:tabs>
          <w:tab w:val="left" w:pos="1399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91444D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Figure 8. </w:t>
      </w:r>
      <w:r w:rsidRPr="0091444D">
        <w:rPr>
          <w:rFonts w:asciiTheme="minorHAnsi" w:eastAsia="Times New Roman" w:hAnsiTheme="minorHAnsi" w:cstheme="minorHAnsi"/>
          <w:b/>
        </w:rPr>
        <w:t xml:space="preserve">Early mortality, </w:t>
      </w:r>
      <w:r w:rsidRPr="0091444D">
        <w:rPr>
          <w:rFonts w:asciiTheme="minorHAnsi" w:eastAsia="Times New Roman" w:hAnsiTheme="minorHAnsi" w:cstheme="minorHAnsi"/>
          <w:b/>
          <w:sz w:val="24"/>
          <w:szCs w:val="24"/>
        </w:rPr>
        <w:t>treatment ranking</w:t>
      </w:r>
    </w:p>
    <w:p w14:paraId="1CF4DDC5" w14:textId="77777777" w:rsidR="00DA55F4" w:rsidRDefault="00DA5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EC85EF" w14:textId="0B244BBF" w:rsidR="00DA55F4" w:rsidRDefault="0091444D">
      <w:pPr>
        <w:tabs>
          <w:tab w:val="left" w:pos="48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1A473B" wp14:editId="3339223F">
            <wp:extent cx="5400675" cy="5061460"/>
            <wp:effectExtent l="0" t="0" r="0" b="6350"/>
            <wp:docPr id="101531076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590" cy="506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B2AF2" w14:textId="77777777" w:rsidR="00DA55F4" w:rsidRDefault="00DA55F4">
      <w:pPr>
        <w:rPr>
          <w:rFonts w:ascii="Times New Roman" w:eastAsia="Times New Roman" w:hAnsi="Times New Roman" w:cs="Times New Roman"/>
        </w:rPr>
      </w:pPr>
    </w:p>
    <w:p w14:paraId="070B48FB" w14:textId="77777777" w:rsidR="00DA55F4" w:rsidRDefault="0000000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 w:rsidRPr="0040467C">
        <w:rPr>
          <w:rFonts w:asciiTheme="minorHAnsi" w:eastAsia="Times New Roman" w:hAnsiTheme="minorHAnsi" w:cstheme="minorHAnsi"/>
          <w:b/>
        </w:rPr>
        <w:lastRenderedPageBreak/>
        <w:t>Table 9. Early mortality, treatment ranking</w:t>
      </w:r>
    </w:p>
    <w:p w14:paraId="4466E35C" w14:textId="77777777" w:rsidR="0040467C" w:rsidRPr="0040467C" w:rsidRDefault="0040467C">
      <w:pPr>
        <w:spacing w:after="0" w:line="360" w:lineRule="auto"/>
        <w:rPr>
          <w:rFonts w:asciiTheme="minorHAnsi" w:eastAsia="Times New Roman" w:hAnsiTheme="minorHAnsi" w:cstheme="minorHAnsi"/>
          <w:b/>
          <w:bCs/>
        </w:rPr>
      </w:pPr>
    </w:p>
    <w:p w14:paraId="56FB6819" w14:textId="6DCC4FB8" w:rsidR="00DA55F4" w:rsidRPr="0040467C" w:rsidRDefault="00000000">
      <w:pPr>
        <w:tabs>
          <w:tab w:val="left" w:pos="514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rank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CABG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MV-rpl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+CABG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RMA| RMA+CABG| RMA+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+/-CABG|</w:t>
      </w:r>
    </w:p>
    <w:p w14:paraId="05D579A7" w14:textId="304B4E95" w:rsidR="00DA55F4" w:rsidRPr="0040467C" w:rsidRDefault="00000000">
      <w:pPr>
        <w:tabs>
          <w:tab w:val="left" w:pos="514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|----:|-----:|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---------:|-----:|--------:|---------------:|</w:t>
      </w:r>
    </w:p>
    <w:p w14:paraId="69A8A4BA" w14:textId="3B7393F9" w:rsidR="00DA55F4" w:rsidRPr="0040467C" w:rsidRDefault="00000000">
      <w:pPr>
        <w:tabs>
          <w:tab w:val="left" w:pos="514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   1| 26.32|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0.02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3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.21|    11.46|           59.00|</w:t>
      </w:r>
    </w:p>
    <w:p w14:paraId="05C46218" w14:textId="192CAC51" w:rsidR="00DA55F4" w:rsidRPr="0040467C" w:rsidRDefault="00000000">
      <w:pPr>
        <w:tabs>
          <w:tab w:val="left" w:pos="514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   2| 22.29| 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0.23| 21.61|    33.21|           22.65|</w:t>
      </w:r>
    </w:p>
    <w:p w14:paraId="59F3E31F" w14:textId="3575A030" w:rsidR="00DA55F4" w:rsidRPr="0040467C" w:rsidRDefault="00000000">
      <w:pPr>
        <w:tabs>
          <w:tab w:val="left" w:pos="514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   3| 25.39| 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3.16| 16.96|    38.42|           16.08|</w:t>
      </w:r>
    </w:p>
    <w:p w14:paraId="7C5D0323" w14:textId="186B57C6" w:rsidR="00DA55F4" w:rsidRPr="0040467C" w:rsidRDefault="00000000">
      <w:pPr>
        <w:tabs>
          <w:tab w:val="left" w:pos="514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   4| 21.92| 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25.29| 33.66|    16.91|            2.21|</w:t>
      </w:r>
    </w:p>
    <w:p w14:paraId="174E3E9E" w14:textId="7F3E3DDE" w:rsidR="00DA55F4" w:rsidRPr="0040467C" w:rsidRDefault="00000000">
      <w:pPr>
        <w:tabs>
          <w:tab w:val="left" w:pos="514"/>
        </w:tabs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 5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4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.08|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71.30| 24.55|     0.01|            0.06|</w:t>
      </w:r>
    </w:p>
    <w:p w14:paraId="2FC4F244" w14:textId="77777777" w:rsidR="00DA55F4" w:rsidRDefault="00DA55F4">
      <w:pPr>
        <w:tabs>
          <w:tab w:val="left" w:pos="51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18EDD64" w14:textId="77777777" w:rsidR="00DA55F4" w:rsidRDefault="00DA55F4">
      <w:pPr>
        <w:rPr>
          <w:rFonts w:ascii="Times New Roman" w:eastAsia="Times New Roman" w:hAnsi="Times New Roman" w:cs="Times New Roman"/>
        </w:rPr>
      </w:pPr>
    </w:p>
    <w:p w14:paraId="50D01221" w14:textId="77777777" w:rsidR="00DA55F4" w:rsidRPr="0040467C" w:rsidRDefault="0000000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 w:rsidRPr="0040467C">
        <w:rPr>
          <w:rFonts w:asciiTheme="minorHAnsi" w:eastAsia="Times New Roman" w:hAnsiTheme="minorHAnsi" w:cstheme="minorHAnsi"/>
          <w:b/>
        </w:rPr>
        <w:t>Table 10. Early mortality, SUCRA table</w:t>
      </w:r>
    </w:p>
    <w:p w14:paraId="59545CCB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1478CBAA" w14:textId="76A0EE03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rank  |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CABG  |</w:t>
      </w:r>
      <w:proofErr w:type="spellStart"/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MV-rpl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+CABG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|RMA   |RMA+CABG |RMA+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+/-CABG |</w:t>
      </w:r>
    </w:p>
    <w:p w14:paraId="7929EC28" w14:textId="24FD97FB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|:-----|:-----|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:---------|:-----|:--------|</w:t>
      </w:r>
      <w:r w:rsid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:---------------|</w:t>
      </w:r>
    </w:p>
    <w:p w14:paraId="5855AB99" w14:textId="2FBC4D61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|1     |26.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32 </w:t>
      </w:r>
      <w:r w:rsid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0.02</w:t>
      </w:r>
      <w:proofErr w:type="gramEnd"/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|3.21  |11.46    |</w:t>
      </w:r>
      <w:r w:rsid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59              |</w:t>
      </w:r>
    </w:p>
    <w:p w14:paraId="69A4EA2A" w14:textId="65F149DE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|2     |48.61 |0.25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|24.82 |44.67    |</w:t>
      </w:r>
      <w:r w:rsid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81.65           |</w:t>
      </w:r>
    </w:p>
    <w:p w14:paraId="76B84870" w14:textId="74ABBC5C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|3     |74    |3.41 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|41.78 |83.09    |</w:t>
      </w:r>
      <w:r w:rsid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97.73           |</w:t>
      </w:r>
    </w:p>
    <w:p w14:paraId="16BFE235" w14:textId="7B661924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|4     |95.92 |28.7   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|75.44 |100      |</w:t>
      </w:r>
      <w:r w:rsid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99.94           |</w:t>
      </w:r>
    </w:p>
    <w:p w14:paraId="5A55C5EC" w14:textId="16DF86DF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|5     |100   |100    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|99.99 |100.01   |</w:t>
      </w:r>
      <w:r w:rsid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100             |</w:t>
      </w:r>
    </w:p>
    <w:p w14:paraId="2796D131" w14:textId="1845D82E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|SUCRA |61.21 |8.1   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|36.31 |59.8     |</w:t>
      </w:r>
      <w:r w:rsid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84.58           |</w:t>
      </w:r>
    </w:p>
    <w:p w14:paraId="5FE41233" w14:textId="77777777" w:rsidR="00DA55F4" w:rsidRDefault="00DA55F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C5EAF7" w14:textId="77777777" w:rsidR="0040467C" w:rsidRDefault="0040467C">
      <w:pPr>
        <w:rPr>
          <w:rFonts w:eastAsia="Times New Roman"/>
          <w:b/>
          <w:sz w:val="24"/>
          <w:szCs w:val="24"/>
        </w:rPr>
      </w:pPr>
    </w:p>
    <w:p w14:paraId="16B9C951" w14:textId="77777777" w:rsidR="0040467C" w:rsidRDefault="0040467C">
      <w:pPr>
        <w:rPr>
          <w:rFonts w:eastAsia="Times New Roman"/>
          <w:b/>
          <w:sz w:val="24"/>
          <w:szCs w:val="24"/>
        </w:rPr>
      </w:pPr>
    </w:p>
    <w:p w14:paraId="1A5FA88D" w14:textId="77777777" w:rsidR="0040467C" w:rsidRDefault="0040467C">
      <w:pPr>
        <w:rPr>
          <w:rFonts w:eastAsia="Times New Roman"/>
          <w:b/>
          <w:sz w:val="24"/>
          <w:szCs w:val="24"/>
        </w:rPr>
      </w:pPr>
    </w:p>
    <w:p w14:paraId="4B9B20B8" w14:textId="706CD621" w:rsidR="00DA55F4" w:rsidRPr="0040467C" w:rsidRDefault="00000000">
      <w:pPr>
        <w:rPr>
          <w:rFonts w:eastAsia="Times New Roman"/>
          <w:b/>
          <w:sz w:val="24"/>
          <w:szCs w:val="24"/>
        </w:rPr>
      </w:pPr>
      <w:r w:rsidRPr="0040467C">
        <w:rPr>
          <w:rFonts w:eastAsia="Times New Roman"/>
          <w:b/>
          <w:sz w:val="24"/>
          <w:szCs w:val="24"/>
        </w:rPr>
        <w:lastRenderedPageBreak/>
        <w:t xml:space="preserve">Figure 9. </w:t>
      </w:r>
      <w:r w:rsidRPr="0040467C">
        <w:rPr>
          <w:rFonts w:eastAsia="Times New Roman"/>
          <w:b/>
        </w:rPr>
        <w:t xml:space="preserve">Early mortality, </w:t>
      </w:r>
      <w:r w:rsidRPr="0040467C">
        <w:rPr>
          <w:rFonts w:eastAsia="Times New Roman"/>
          <w:b/>
          <w:sz w:val="24"/>
          <w:szCs w:val="24"/>
        </w:rPr>
        <w:t xml:space="preserve">check </w:t>
      </w:r>
      <w:proofErr w:type="gramStart"/>
      <w:r w:rsidRPr="0040467C">
        <w:rPr>
          <w:rFonts w:eastAsia="Times New Roman"/>
          <w:b/>
          <w:sz w:val="24"/>
          <w:szCs w:val="24"/>
        </w:rPr>
        <w:t>convergence</w:t>
      </w:r>
      <w:proofErr w:type="gramEnd"/>
    </w:p>
    <w:p w14:paraId="194305CB" w14:textId="77777777" w:rsidR="00DA55F4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6EEA456A" wp14:editId="602D928A">
            <wp:extent cx="5356028" cy="5386387"/>
            <wp:effectExtent l="0" t="0" r="0" b="5080"/>
            <wp:docPr id="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3682" cy="53940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41F325" w14:textId="77777777" w:rsidR="00DA55F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433608E6" wp14:editId="6F88B907">
            <wp:extent cx="5372100" cy="5402549"/>
            <wp:effectExtent l="0" t="0" r="0" b="8255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0480" cy="54109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19A755" w14:textId="77777777" w:rsidR="00DA55F4" w:rsidRDefault="00DA55F4">
      <w:pPr>
        <w:rPr>
          <w:rFonts w:ascii="Times New Roman" w:eastAsia="Times New Roman" w:hAnsi="Times New Roman" w:cs="Times New Roman"/>
        </w:rPr>
      </w:pPr>
    </w:p>
    <w:p w14:paraId="2DBEAC9F" w14:textId="77777777" w:rsidR="00DA55F4" w:rsidRPr="0040467C" w:rsidRDefault="00000000">
      <w:pPr>
        <w:spacing w:after="0" w:line="360" w:lineRule="auto"/>
        <w:rPr>
          <w:rFonts w:asciiTheme="minorHAnsi" w:eastAsia="Times New Roman" w:hAnsiTheme="minorHAnsi" w:cstheme="minorHAnsi"/>
          <w:b/>
          <w:highlight w:val="white"/>
        </w:rPr>
      </w:pPr>
      <w:r w:rsidRPr="0040467C">
        <w:rPr>
          <w:rFonts w:asciiTheme="minorHAnsi" w:eastAsia="Times New Roman" w:hAnsiTheme="minorHAnsi" w:cstheme="minorHAnsi"/>
          <w:b/>
        </w:rPr>
        <w:lastRenderedPageBreak/>
        <w:t>Table 11. Reoperation, n</w:t>
      </w:r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t>etwork characteristics</w:t>
      </w:r>
    </w:p>
    <w:p w14:paraId="077745DA" w14:textId="77777777" w:rsidR="0040467C" w:rsidRPr="0040467C" w:rsidRDefault="0040467C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</w:p>
    <w:p w14:paraId="06F12BA1" w14:textId="132181A5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|Characteristic                                        |Value |</w:t>
      </w:r>
    </w:p>
    <w:p w14:paraId="6D23671F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|:-----------------------------------------------------|:-----|</w:t>
      </w:r>
    </w:p>
    <w:p w14:paraId="023813D7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Interventions                               |5     |</w:t>
      </w:r>
    </w:p>
    <w:p w14:paraId="3C5DD115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Studies                                     |15    |</w:t>
      </w:r>
    </w:p>
    <w:p w14:paraId="762AF263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|Total Number of Patients in Network                   |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3433  |</w:t>
      </w:r>
      <w:proofErr w:type="gramEnd"/>
    </w:p>
    <w:p w14:paraId="68A1B60D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|Total Possible Pairwise Comparisons                   |10    |</w:t>
      </w:r>
    </w:p>
    <w:p w14:paraId="1ED1F4C1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|Total Number of Pairwise Comparisons 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With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Direct Data |4     |</w:t>
      </w:r>
    </w:p>
    <w:p w14:paraId="77A75665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|Is the network connected?                             |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TRUE  |</w:t>
      </w:r>
      <w:proofErr w:type="gramEnd"/>
    </w:p>
    <w:p w14:paraId="69AA4910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Two-arm Studies                             |15    |</w:t>
      </w:r>
    </w:p>
    <w:p w14:paraId="44C1EC10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|Number of 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Multi-Arms Studies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                   |0     |</w:t>
      </w:r>
    </w:p>
    <w:p w14:paraId="5E8A0850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|Total Number of Events in Network                     |250   |</w:t>
      </w:r>
    </w:p>
    <w:p w14:paraId="706DD17B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|Number of Studies 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With  No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Zero Events                |11    |</w:t>
      </w:r>
    </w:p>
    <w:p w14:paraId="400A5584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Studies With At Least One Zero Event        |4     |</w:t>
      </w:r>
    </w:p>
    <w:p w14:paraId="677F9047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|Number of Studies with All Zero Events                |0     |</w:t>
      </w:r>
    </w:p>
    <w:p w14:paraId="23CEE024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|Mean person follow up time                            |4.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59  |</w:t>
      </w:r>
      <w:proofErr w:type="gramEnd"/>
    </w:p>
    <w:p w14:paraId="52799194" w14:textId="77777777" w:rsidR="00DA55F4" w:rsidRDefault="00DA55F4">
      <w:pPr>
        <w:spacing w:after="0" w:line="360" w:lineRule="auto"/>
        <w:rPr>
          <w:rFonts w:ascii="Courier New" w:eastAsia="Courier New" w:hAnsi="Courier New" w:cs="Courier New"/>
          <w:sz w:val="20"/>
          <w:szCs w:val="20"/>
          <w:highlight w:val="white"/>
        </w:rPr>
      </w:pPr>
    </w:p>
    <w:p w14:paraId="1CD2C611" w14:textId="77777777" w:rsidR="00DA55F4" w:rsidRDefault="00000000">
      <w:pPr>
        <w:spacing w:after="0" w:line="360" w:lineRule="auto"/>
        <w:rPr>
          <w:rFonts w:eastAsia="Times New Roman"/>
          <w:b/>
        </w:rPr>
      </w:pPr>
      <w:r w:rsidRPr="0040467C">
        <w:rPr>
          <w:rFonts w:eastAsia="Times New Roman"/>
          <w:b/>
        </w:rPr>
        <w:t>Table 12. Reoperation, intervention characteristics</w:t>
      </w:r>
    </w:p>
    <w:p w14:paraId="1A7CBE8F" w14:textId="77777777" w:rsidR="0040467C" w:rsidRPr="0040467C" w:rsidRDefault="0040467C">
      <w:pPr>
        <w:spacing w:after="0" w:line="360" w:lineRule="auto"/>
        <w:rPr>
          <w:rFonts w:eastAsia="Times New Roman"/>
          <w:b/>
          <w:bCs/>
        </w:rPr>
      </w:pPr>
    </w:p>
    <w:p w14:paraId="5D0531D9" w14:textId="60C21839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|Treatment       </w:t>
      </w:r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proofErr w:type="gram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n.studies</w:t>
      </w:r>
      <w:proofErr w:type="spellEnd"/>
      <w:proofErr w:type="gram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n.events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n.patients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person.time.fup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min.event.rate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max.event.rate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events.per.person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overall.event.rate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</w:t>
      </w:r>
    </w:p>
    <w:p w14:paraId="2B562A19" w14:textId="121B1A6C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|:---------------</w:t>
      </w:r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|---------:|--------:|----------:|---------------:|--------------:|--------------:|-----------------:|------------------:|</w:t>
      </w:r>
    </w:p>
    <w:p w14:paraId="2399D9E0" w14:textId="6C2AA74C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|CABG            </w:t>
      </w:r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         4|        4|        117|             497|      0.0000000|      0.0625000|         0.0341880|          0.0080483|</w:t>
      </w:r>
    </w:p>
    <w:p w14:paraId="60482337" w14:textId="470FF2A2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</w:t>
      </w:r>
      <w:proofErr w:type="spellStart"/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MV-rpl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+CABG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     |         5|       84|       1237|           10780|      0.0032441|      0.0255630|         0.0679062|          0.0077922|</w:t>
      </w:r>
    </w:p>
    <w:p w14:paraId="4A7BE1B3" w14:textId="4D6E3AEA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|RMA             </w:t>
      </w:r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         5|       11|        170|             410|      0.0054054|      0.0779221|         0.0647059|          0.0268293|</w:t>
      </w:r>
    </w:p>
    <w:p w14:paraId="0D8E7F60" w14:textId="0CEAE8C5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|RMA+CABG        </w:t>
      </w:r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        10|      143|       1696|           14104|      0.0000000|      0.0364583|         0.0843160|          0.0101390|</w:t>
      </w:r>
    </w:p>
    <w:p w14:paraId="2EB93635" w14:textId="2AF0987F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|RMA+</w:t>
      </w:r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SPM-r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+/-</w:t>
      </w:r>
      <w:proofErr w:type="gram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CABG </w:t>
      </w:r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</w:t>
      </w:r>
      <w:proofErr w:type="gram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       6|        8|        213|             571|      0.0000000|      0.0392157|         0.0375587|          0.0140105|</w:t>
      </w:r>
    </w:p>
    <w:p w14:paraId="126148CD" w14:textId="77777777" w:rsidR="00DA55F4" w:rsidRDefault="00DA55F4">
      <w:pPr>
        <w:spacing w:after="0" w:line="360" w:lineRule="auto"/>
        <w:rPr>
          <w:rFonts w:ascii="Courier New" w:eastAsia="Courier New" w:hAnsi="Courier New" w:cs="Courier New"/>
          <w:sz w:val="16"/>
          <w:szCs w:val="16"/>
          <w:highlight w:val="white"/>
        </w:rPr>
      </w:pPr>
    </w:p>
    <w:p w14:paraId="3932A721" w14:textId="77777777" w:rsidR="00DA55F4" w:rsidRPr="0040467C" w:rsidRDefault="00000000">
      <w:pPr>
        <w:spacing w:after="0" w:line="360" w:lineRule="auto"/>
        <w:rPr>
          <w:rFonts w:asciiTheme="minorHAnsi" w:eastAsia="Times New Roman" w:hAnsiTheme="minorHAnsi" w:cstheme="minorHAnsi"/>
        </w:rPr>
      </w:pPr>
      <w:r w:rsidRPr="0040467C">
        <w:rPr>
          <w:rFonts w:asciiTheme="minorHAnsi" w:eastAsia="Times New Roman" w:hAnsiTheme="minorHAnsi" w:cstheme="minorHAnsi"/>
          <w:b/>
        </w:rPr>
        <w:t>Table 13. Reoperation, comparison characteristics</w:t>
      </w:r>
    </w:p>
    <w:p w14:paraId="674281D7" w14:textId="77777777" w:rsidR="00DA55F4" w:rsidRDefault="00DA55F4">
      <w:pPr>
        <w:spacing w:after="0" w:line="360" w:lineRule="auto"/>
        <w:rPr>
          <w:rFonts w:ascii="Courier New" w:eastAsia="Courier New" w:hAnsi="Courier New" w:cs="Courier New"/>
          <w:sz w:val="20"/>
          <w:szCs w:val="20"/>
          <w:highlight w:val="white"/>
        </w:rPr>
      </w:pPr>
    </w:p>
    <w:p w14:paraId="7D7C01AC" w14:textId="06206CD6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|comparison                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n.studies</w:t>
      </w:r>
      <w:proofErr w:type="spellEnd"/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n.patients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n.outcomes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patient_time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proportion|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event.rate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</w:p>
    <w:p w14:paraId="19592B42" w14:textId="1ED901A2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|:----------------------------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|---------:|----------:|----------:|------------:|----------:|----------:|</w:t>
      </w:r>
    </w:p>
    <w:p w14:paraId="0CDD3B8D" w14:textId="3C2627FE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|CABG vs. RMA+CABG        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|         4|        289|         10|         7514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.0346021|  0.0013308|</w:t>
      </w:r>
    </w:p>
    <w:p w14:paraId="1E424905" w14:textId="7A0F686D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spellStart"/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MV-rpl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+CABG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vs. RMA+CABG   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|         5|       2713|        214|       211614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.0788795|  0.0010113|</w:t>
      </w:r>
    </w:p>
    <w:p w14:paraId="6FF81284" w14:textId="5956F942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|RMA vs. RMA+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+/-CABG      |         5|        335|         16|         8375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.0477612|  0.0019104|</w:t>
      </w:r>
    </w:p>
    <w:p w14:paraId="1AEB39A8" w14:textId="764D5A11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|RMA+CABG vs. RMA+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+/-CABG |         1|         96|         10|          768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.1041667|  0.0130208|</w:t>
      </w:r>
    </w:p>
    <w:p w14:paraId="4D0FA47E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6947CB2D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C583791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923E2F6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C50CB00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612B5B6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AFDDC35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43F1B9C5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611ACF4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ED43D1D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48CC0884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31C7EDB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4B4CAC53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44A37936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6F2E1E9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87ACB8A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F6038F1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162C44E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6886133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4A2E8B20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E58249A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C265408" w14:textId="769C1ED7" w:rsidR="00DA55F4" w:rsidRPr="0040467C" w:rsidRDefault="0000000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Figure 9. </w:t>
      </w:r>
      <w:r w:rsidRPr="0040467C">
        <w:rPr>
          <w:rFonts w:asciiTheme="minorHAnsi" w:eastAsia="Times New Roman" w:hAnsiTheme="minorHAnsi" w:cstheme="minorHAnsi"/>
          <w:b/>
        </w:rPr>
        <w:t xml:space="preserve">Reoperation, </w:t>
      </w:r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t>model choice</w:t>
      </w:r>
    </w:p>
    <w:p w14:paraId="1572A414" w14:textId="77777777" w:rsidR="00DA55F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207BE253" wp14:editId="787FA2B5">
            <wp:extent cx="5253037" cy="5282809"/>
            <wp:effectExtent l="0" t="0" r="5080" b="0"/>
            <wp:docPr id="2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1825" cy="5291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9FC6D3" w14:textId="77777777" w:rsidR="0040467C" w:rsidRDefault="0040467C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0D5FC4" w14:textId="5391E234" w:rsidR="00DA55F4" w:rsidRPr="0040467C" w:rsidRDefault="00000000">
      <w:pPr>
        <w:tabs>
          <w:tab w:val="left" w:pos="998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Figure 10. </w:t>
      </w:r>
      <w:r w:rsidRPr="0040467C">
        <w:rPr>
          <w:rFonts w:asciiTheme="minorHAnsi" w:eastAsia="Times New Roman" w:hAnsiTheme="minorHAnsi" w:cstheme="minorHAnsi"/>
          <w:b/>
        </w:rPr>
        <w:t>Reoperation, c</w:t>
      </w:r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t>onsistency check</w:t>
      </w:r>
    </w:p>
    <w:p w14:paraId="1E1FCD81" w14:textId="77777777" w:rsidR="00DA55F4" w:rsidRDefault="00000000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47BBCB70" wp14:editId="06A1F673">
            <wp:extent cx="5414962" cy="5445654"/>
            <wp:effectExtent l="0" t="0" r="0" b="3175"/>
            <wp:docPr id="8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1319" cy="54520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DEB109" w14:textId="77777777" w:rsidR="00DA55F4" w:rsidRPr="0040467C" w:rsidRDefault="00000000">
      <w:pPr>
        <w:tabs>
          <w:tab w:val="left" w:pos="1399"/>
        </w:tabs>
        <w:spacing w:after="0" w:line="240" w:lineRule="auto"/>
        <w:rPr>
          <w:rFonts w:eastAsia="Times New Roman"/>
          <w:b/>
          <w:sz w:val="24"/>
          <w:szCs w:val="24"/>
        </w:rPr>
      </w:pPr>
      <w:r w:rsidRPr="0040467C">
        <w:rPr>
          <w:rFonts w:eastAsia="Times New Roman"/>
          <w:b/>
          <w:sz w:val="24"/>
          <w:szCs w:val="24"/>
        </w:rPr>
        <w:lastRenderedPageBreak/>
        <w:t xml:space="preserve">Figure 11. </w:t>
      </w:r>
      <w:r w:rsidRPr="0040467C">
        <w:rPr>
          <w:rFonts w:eastAsia="Times New Roman"/>
          <w:b/>
        </w:rPr>
        <w:t xml:space="preserve">Reoperation, </w:t>
      </w:r>
      <w:r w:rsidRPr="0040467C">
        <w:rPr>
          <w:rFonts w:eastAsia="Times New Roman"/>
          <w:b/>
          <w:sz w:val="24"/>
          <w:szCs w:val="24"/>
        </w:rPr>
        <w:t>treatment ranking</w:t>
      </w:r>
    </w:p>
    <w:p w14:paraId="393A7F0F" w14:textId="2F7FC821" w:rsidR="00DA55F4" w:rsidRDefault="0040467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163EC39" wp14:editId="6E71AC58">
            <wp:extent cx="5762625" cy="5400675"/>
            <wp:effectExtent l="0" t="0" r="9525" b="9525"/>
            <wp:docPr id="48804266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0464" w14:textId="77777777" w:rsidR="00DA55F4" w:rsidRPr="0040467C" w:rsidRDefault="0000000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 w:rsidRPr="0040467C">
        <w:rPr>
          <w:rFonts w:asciiTheme="minorHAnsi" w:eastAsia="Times New Roman" w:hAnsiTheme="minorHAnsi" w:cstheme="minorHAnsi"/>
          <w:b/>
        </w:rPr>
        <w:lastRenderedPageBreak/>
        <w:t>Table 14. Reoperation, treatment ranking</w:t>
      </w:r>
    </w:p>
    <w:p w14:paraId="6C011D5F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614F394E" w14:textId="542D6178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rank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CABG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</w:t>
      </w:r>
      <w:proofErr w:type="spellStart"/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MV-rpl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+CABG</w:t>
      </w:r>
      <w:proofErr w:type="spell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 RMA| RMA+CABG| RMA+</w:t>
      </w:r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SPM-r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+/-CABG|</w:t>
      </w:r>
    </w:p>
    <w:p w14:paraId="37566264" w14:textId="7BE31C40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|----:|-----:|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---------:|-----:|--------:|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---------------:|</w:t>
      </w:r>
    </w:p>
    <w:p w14:paraId="0809763D" w14:textId="52BFC76C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   1| 16.15|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11.18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5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.16|     1.05|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 66.47|</w:t>
      </w:r>
    </w:p>
    <w:p w14:paraId="6E09C8D1" w14:textId="225263F6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  2| 16.58|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24.37| 32.54|     8.50|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18.00|</w:t>
      </w:r>
    </w:p>
    <w:p w14:paraId="0869DEC8" w14:textId="4DD19328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   3| 19.24|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34.49| 12.93|    26.04|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7.30|</w:t>
      </w:r>
    </w:p>
    <w:p w14:paraId="60946503" w14:textId="7C07479C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   4| 17.16|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22.47| 12.50|    40.18|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7.69|</w:t>
      </w:r>
    </w:p>
    <w:p w14:paraId="37F4136F" w14:textId="3E5322F5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   5| 30.87|  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7.49| 36.88|    24.23| 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0.54|</w:t>
      </w:r>
    </w:p>
    <w:p w14:paraId="299A6005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2262595D" w14:textId="77777777" w:rsidR="00DA55F4" w:rsidRPr="0040467C" w:rsidRDefault="00000000">
      <w:pPr>
        <w:spacing w:after="0" w:line="360" w:lineRule="auto"/>
        <w:rPr>
          <w:rFonts w:asciiTheme="minorHAnsi" w:eastAsia="Times New Roman" w:hAnsiTheme="minorHAnsi" w:cstheme="minorHAnsi"/>
          <w:b/>
        </w:rPr>
      </w:pPr>
      <w:r w:rsidRPr="0040467C">
        <w:rPr>
          <w:rFonts w:asciiTheme="minorHAnsi" w:eastAsia="Times New Roman" w:hAnsiTheme="minorHAnsi" w:cstheme="minorHAnsi"/>
          <w:b/>
        </w:rPr>
        <w:t>Table 15. Reoperation, SUCRA table</w:t>
      </w:r>
    </w:p>
    <w:p w14:paraId="3D415D10" w14:textId="77777777" w:rsidR="0040467C" w:rsidRDefault="0040467C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320B0B72" w14:textId="208FAD76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rank  |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CABG  |</w:t>
      </w:r>
      <w:proofErr w:type="spellStart"/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MV-rpl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+CABG</w:t>
      </w:r>
      <w:proofErr w:type="spell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|RMA    |RMA+CABG |RMA+</w:t>
      </w:r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SPM-r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+/-CABG |</w:t>
      </w:r>
    </w:p>
    <w:p w14:paraId="6CC2D2E7" w14:textId="664C3FF0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|:-----|:-----|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:---------|:------|:--------|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:---------------|</w:t>
      </w:r>
    </w:p>
    <w:p w14:paraId="0921D47E" w14:textId="163DC929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|1     |16.15 |11.18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|5.16   |1.05     |66.47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 |</w:t>
      </w:r>
    </w:p>
    <w:p w14:paraId="71E1A0E4" w14:textId="5B5ADDBE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|2     |32.73 |35.55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|37.7   |9.55     |84.47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|</w:t>
      </w:r>
    </w:p>
    <w:p w14:paraId="77E630BA" w14:textId="47F9B689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|3     |51.97 |70.04 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|50.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63  |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35.59    |91.77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|</w:t>
      </w:r>
    </w:p>
    <w:p w14:paraId="54E850F8" w14:textId="4AD847EE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|4     |69.13 |92.51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|63.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13  |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75.77    |99.46 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|</w:t>
      </w:r>
    </w:p>
    <w:p w14:paraId="6F772E9B" w14:textId="3A02F87E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|5     |100   |100  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|100.01 |100      |100   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|</w:t>
      </w:r>
    </w:p>
    <w:p w14:paraId="4A43DB75" w14:textId="51DC90EB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|SUCRA |42.49 |52.32 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|39.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16  |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30.49    |85.54    </w:t>
      </w:r>
      <w:r w:rsidR="0069710A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|</w:t>
      </w:r>
    </w:p>
    <w:p w14:paraId="2846E7C1" w14:textId="77777777" w:rsidR="00DA55F4" w:rsidRDefault="00DA55F4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70B9EF31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0ED99826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61FFC2E3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7447410C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03725C69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754721CF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374ADAFB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4A71179F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04355EC0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75529DCB" w14:textId="77777777" w:rsidR="0040467C" w:rsidRDefault="0040467C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43359F32" w14:textId="77777777" w:rsidR="00DA55F4" w:rsidRPr="0040467C" w:rsidRDefault="00000000">
      <w:pPr>
        <w:rPr>
          <w:rFonts w:asciiTheme="minorHAnsi" w:eastAsia="Times New Roman" w:hAnsiTheme="minorHAnsi" w:cstheme="minorHAnsi"/>
          <w:b/>
          <w:sz w:val="24"/>
          <w:szCs w:val="24"/>
        </w:rPr>
      </w:pPr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Figure 16. </w:t>
      </w:r>
      <w:r w:rsidRPr="0040467C">
        <w:rPr>
          <w:rFonts w:asciiTheme="minorHAnsi" w:eastAsia="Times New Roman" w:hAnsiTheme="minorHAnsi" w:cstheme="minorHAnsi"/>
          <w:b/>
        </w:rPr>
        <w:t xml:space="preserve">Reoperation, </w:t>
      </w:r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t xml:space="preserve">check </w:t>
      </w:r>
      <w:proofErr w:type="gramStart"/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t>convergence</w:t>
      </w:r>
      <w:proofErr w:type="gramEnd"/>
    </w:p>
    <w:p w14:paraId="7B2910F6" w14:textId="77777777" w:rsidR="00DA55F4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1B59AF89" wp14:editId="530727FF">
            <wp:extent cx="5410200" cy="5440866"/>
            <wp:effectExtent l="0" t="0" r="0" b="762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0064" cy="54507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7C985D" w14:textId="77777777" w:rsidR="00DA55F4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26B30B1C" wp14:editId="1FF33DFD">
            <wp:extent cx="5376862" cy="5407337"/>
            <wp:effectExtent l="0" t="0" r="0" b="3175"/>
            <wp:docPr id="20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3192" cy="5423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EE104F" w14:textId="77777777" w:rsidR="00DA55F4" w:rsidRDefault="00DA55F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2E5F1" w14:textId="0CAB8485" w:rsidR="00DA55F4" w:rsidRPr="0040467C" w:rsidRDefault="00000000">
      <w:pPr>
        <w:spacing w:after="0" w:line="360" w:lineRule="auto"/>
        <w:rPr>
          <w:rFonts w:eastAsia="Times New Roman"/>
          <w:b/>
          <w:sz w:val="24"/>
          <w:szCs w:val="24"/>
        </w:rPr>
      </w:pPr>
      <w:r w:rsidRPr="0040467C">
        <w:rPr>
          <w:rFonts w:eastAsia="Times New Roman"/>
          <w:b/>
          <w:sz w:val="24"/>
          <w:szCs w:val="24"/>
        </w:rPr>
        <w:lastRenderedPageBreak/>
        <w:t xml:space="preserve">Table </w:t>
      </w:r>
      <w:r w:rsidR="00EF2BC1">
        <w:rPr>
          <w:rFonts w:eastAsia="Times New Roman"/>
          <w:b/>
          <w:sz w:val="24"/>
          <w:szCs w:val="24"/>
        </w:rPr>
        <w:t>16</w:t>
      </w:r>
      <w:r w:rsidRPr="0040467C">
        <w:rPr>
          <w:rFonts w:eastAsia="Times New Roman"/>
          <w:b/>
          <w:sz w:val="24"/>
          <w:szCs w:val="24"/>
        </w:rPr>
        <w:t>. Re-hospitalization for heart failure, network characteristics</w:t>
      </w:r>
    </w:p>
    <w:p w14:paraId="31E0FB50" w14:textId="77777777" w:rsidR="0040467C" w:rsidRPr="0040467C" w:rsidRDefault="0040467C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36AC1582" w14:textId="519DE82E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|Characteristic                                        |Value |</w:t>
      </w:r>
    </w:p>
    <w:p w14:paraId="02C1F698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|:-----------------------------------------------------|:-----|</w:t>
      </w:r>
    </w:p>
    <w:p w14:paraId="661DDAF1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|Number of Interventions                               |5     |</w:t>
      </w:r>
    </w:p>
    <w:p w14:paraId="22653276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|Number of Studies                                     |13    |</w:t>
      </w:r>
    </w:p>
    <w:p w14:paraId="1F4D9A5B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|Total Number of Patients in Network                   |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3511  |</w:t>
      </w:r>
      <w:proofErr w:type="gramEnd"/>
    </w:p>
    <w:p w14:paraId="7F276574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|Total Possible Pairwise Comparisons                   |10    |</w:t>
      </w:r>
    </w:p>
    <w:p w14:paraId="256C0F86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 xml:space="preserve">|Total Number of Pairwise Comparisons 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With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 xml:space="preserve"> Direct Data |4     |</w:t>
      </w:r>
    </w:p>
    <w:p w14:paraId="3D9C4F3D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|Is the network connected?                             |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TRUE  |</w:t>
      </w:r>
      <w:proofErr w:type="gramEnd"/>
    </w:p>
    <w:p w14:paraId="30989C8C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|Number of Two-arm Studies                             |13    |</w:t>
      </w:r>
    </w:p>
    <w:p w14:paraId="69BA61FA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 xml:space="preserve">|Number of 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Multi-Arms Studies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 xml:space="preserve">                          |0     |</w:t>
      </w:r>
    </w:p>
    <w:p w14:paraId="2E4D99B9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|Total Number of Events in Network                     |808   |</w:t>
      </w:r>
    </w:p>
    <w:p w14:paraId="720F293E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 xml:space="preserve">|Number of Studies 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With  No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 xml:space="preserve"> Zero Events                |13    |</w:t>
      </w:r>
    </w:p>
    <w:p w14:paraId="4AAE23F6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|Number of Studies With At Least One Zero Event        |0     |</w:t>
      </w:r>
    </w:p>
    <w:p w14:paraId="15A678B3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|Number of Studies with All Zero Events                |0     |</w:t>
      </w:r>
    </w:p>
    <w:p w14:paraId="2E7126D2" w14:textId="77777777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20"/>
          <w:szCs w:val="20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|Mean person follow up time                            |4.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</w:rPr>
        <w:t>67  |</w:t>
      </w:r>
      <w:proofErr w:type="gramEnd"/>
    </w:p>
    <w:p w14:paraId="45EB1E2E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67F1A705" w14:textId="77777777" w:rsidR="00DA55F4" w:rsidRPr="0040467C" w:rsidRDefault="00000000">
      <w:pPr>
        <w:spacing w:after="0" w:line="360" w:lineRule="auto"/>
        <w:rPr>
          <w:rFonts w:eastAsia="Times New Roman"/>
          <w:b/>
          <w:sz w:val="24"/>
          <w:szCs w:val="24"/>
        </w:rPr>
      </w:pPr>
      <w:r w:rsidRPr="0040467C">
        <w:rPr>
          <w:rFonts w:eastAsia="Times New Roman"/>
          <w:b/>
          <w:sz w:val="24"/>
          <w:szCs w:val="24"/>
        </w:rPr>
        <w:t>Table 17. Re-hospitalization for heart failure, intervention characteristics</w:t>
      </w:r>
    </w:p>
    <w:p w14:paraId="2849BEFC" w14:textId="77777777" w:rsidR="0040467C" w:rsidRPr="0040467C" w:rsidRDefault="0040467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A162A1" w14:textId="70642502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|Treatment       </w:t>
      </w:r>
      <w:r w:rsidR="00E52BC4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proofErr w:type="gram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n.studies</w:t>
      </w:r>
      <w:proofErr w:type="spellEnd"/>
      <w:proofErr w:type="gram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n.events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n.patients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person.time.fup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min.event.rate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max.event.rate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events.per.person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overall.event.rate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</w:t>
      </w:r>
    </w:p>
    <w:p w14:paraId="16517EFA" w14:textId="2DC12D5B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|:---------------</w:t>
      </w:r>
      <w:r w:rsidR="00E52BC4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|---------:|--------:|----------:|---------------:|--------------:|--------------:|-----------------:|------------------:|</w:t>
      </w:r>
    </w:p>
    <w:p w14:paraId="4F80F10B" w14:textId="7CA3722F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|CABG            </w:t>
      </w:r>
      <w:r w:rsidR="00E52BC4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         3|       73|        206|             513|      0.0051282|      0.2350993|         0.3543689|          0.1423002|</w:t>
      </w:r>
    </w:p>
    <w:p w14:paraId="20AC23FD" w14:textId="6E977BBB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</w:t>
      </w:r>
      <w:proofErr w:type="spellStart"/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MV-rpl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+CABG</w:t>
      </w:r>
      <w:proofErr w:type="spell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     |         5|      304|       1237|           10780|      0.0121655|      0.0880000|         0.2457559|          0.0282004|</w:t>
      </w:r>
    </w:p>
    <w:p w14:paraId="06ED7775" w14:textId="018B4A71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|RMA             </w:t>
      </w:r>
      <w:r w:rsidR="00E52BC4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         3|        7|         91|             127|      0.0200000|      0.0779221|         0.0769231|          0.0551181|</w:t>
      </w:r>
    </w:p>
    <w:p w14:paraId="5F0C6F1C" w14:textId="1CED20D9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|RMA+CABG        </w:t>
      </w:r>
      <w:r w:rsidR="00E52BC4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        10|      401|       1778|           14289|      0.0176471|      0.2133333|         0.2255343|          0.0280635|</w:t>
      </w:r>
    </w:p>
    <w:p w14:paraId="7B0F7A6E" w14:textId="5011E771" w:rsidR="00DA55F4" w:rsidRPr="0040467C" w:rsidRDefault="00000000">
      <w:pPr>
        <w:spacing w:after="0" w:line="360" w:lineRule="auto"/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|RMA+</w:t>
      </w:r>
      <w:r w:rsidR="00DF2EFC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SPM-r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+/-</w:t>
      </w:r>
      <w:proofErr w:type="gramStart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CABG </w:t>
      </w:r>
      <w:r w:rsidR="00E52BC4"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>|</w:t>
      </w:r>
      <w:proofErr w:type="gramEnd"/>
      <w:r w:rsidRPr="0040467C">
        <w:rPr>
          <w:rFonts w:ascii="Courier New" w:eastAsia="Courier New" w:hAnsi="Courier New" w:cs="Courier New"/>
          <w:b/>
          <w:bCs/>
          <w:sz w:val="16"/>
          <w:szCs w:val="16"/>
          <w:highlight w:val="white"/>
        </w:rPr>
        <w:t xml:space="preserve">         5|       23|        199|             600|      0.0072727|      0.1142857|         0.1155779|          0.0383333|</w:t>
      </w:r>
    </w:p>
    <w:p w14:paraId="68F3C136" w14:textId="77777777" w:rsidR="00DA55F4" w:rsidRPr="0040467C" w:rsidRDefault="00000000">
      <w:pPr>
        <w:spacing w:after="0" w:line="360" w:lineRule="auto"/>
        <w:rPr>
          <w:rFonts w:eastAsia="Times New Roman"/>
          <w:b/>
          <w:sz w:val="24"/>
          <w:szCs w:val="24"/>
        </w:rPr>
      </w:pPr>
      <w:r w:rsidRPr="0040467C">
        <w:rPr>
          <w:rFonts w:eastAsia="Times New Roman"/>
          <w:b/>
          <w:sz w:val="24"/>
          <w:szCs w:val="24"/>
        </w:rPr>
        <w:lastRenderedPageBreak/>
        <w:t>Table 18. Re-hospitalization for heart failure, comparison characteristics</w:t>
      </w:r>
    </w:p>
    <w:p w14:paraId="6A4818DE" w14:textId="644C34B5" w:rsidR="00DA55F4" w:rsidRPr="0040467C" w:rsidRDefault="00000000" w:rsidP="00E52BC4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|comparison                   </w:t>
      </w:r>
      <w:r w:rsidR="00E52BC4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n.studies</w:t>
      </w:r>
      <w:proofErr w:type="spellEnd"/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n.patients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n.outcomes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patient_time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 proportion| </w:t>
      </w:r>
      <w:proofErr w:type="spell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event.rate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</w:p>
    <w:p w14:paraId="6AEEFE32" w14:textId="370E53ED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|:----------------------------</w:t>
      </w:r>
      <w:r w:rsidR="00E52BC4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|---------:|----------:|----------:|------------:|----------:|----------:|</w:t>
      </w:r>
    </w:p>
    <w:p w14:paraId="6D9AC689" w14:textId="60902577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|CABG vs. RMA+CABG            </w:t>
      </w:r>
      <w:r w:rsidR="00E52BC4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      3|        405|        141|         6480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.3481481|  0.0217593|</w:t>
      </w:r>
    </w:p>
    <w:p w14:paraId="65BF7811" w14:textId="7E03A3D3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spellStart"/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MV-rpl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+CABG</w:t>
      </w:r>
      <w:proofErr w:type="spell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vs. RMA+CABG       |         5|       2713|        608|       211614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.2241062|  0.0028732|</w:t>
      </w:r>
    </w:p>
    <w:p w14:paraId="7D6E1F94" w14:textId="14FA3BA5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|RMA vs. RMA+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+/-CABG      </w:t>
      </w:r>
      <w:r w:rsidR="00E52BC4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       3|        187|         13|         1496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  0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.0695187|  0.0086898|</w:t>
      </w:r>
    </w:p>
    <w:p w14:paraId="04BE7731" w14:textId="5ECEF49E" w:rsidR="00DA55F4" w:rsidRPr="0040467C" w:rsidRDefault="00000000">
      <w:pPr>
        <w:spacing w:after="0" w:line="288" w:lineRule="auto"/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</w:pP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|RMA+CABG vs. RMA+</w:t>
      </w:r>
      <w:r w:rsidR="00DF2EFC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SPM-r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+/-</w:t>
      </w:r>
      <w:proofErr w:type="gramStart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CABG </w:t>
      </w:r>
      <w:r w:rsidR="00E52BC4"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</w:t>
      </w:r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>|</w:t>
      </w:r>
      <w:proofErr w:type="gramEnd"/>
      <w:r w:rsidRPr="0040467C">
        <w:rPr>
          <w:rFonts w:ascii="Courier New" w:eastAsia="Courier New" w:hAnsi="Courier New" w:cs="Courier New"/>
          <w:b/>
          <w:bCs/>
          <w:sz w:val="20"/>
          <w:szCs w:val="20"/>
          <w:highlight w:val="white"/>
        </w:rPr>
        <w:t xml:space="preserve">         2|        206|         46|         3708|  0.2233010|  0.0124056|</w:t>
      </w:r>
    </w:p>
    <w:p w14:paraId="19EF412F" w14:textId="77777777" w:rsidR="00DA55F4" w:rsidRDefault="00DA5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8F3176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537A4DA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DAD356D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1C8AAC0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4F4FD2E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51E83FA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76FEFD3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F2235D0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9D2FFCA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E639516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13AB0BF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4BD3CD7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CCB4087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6B2EE49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8FF1A52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7303E9E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2C4AB9D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40BE67E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A4B2C73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60A9C8D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9B99C05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080A90E" w14:textId="77777777" w:rsidR="0040467C" w:rsidRDefault="0040467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AA46C43" w14:textId="50A336F8" w:rsidR="00DA55F4" w:rsidRPr="0040467C" w:rsidRDefault="0000000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Figure 17. Re-hospitalization for heart failure, model choice</w:t>
      </w:r>
    </w:p>
    <w:p w14:paraId="60DA050E" w14:textId="77777777" w:rsidR="00DA55F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3DAB0FEB" wp14:editId="79EFDFB5">
            <wp:extent cx="5267325" cy="5559479"/>
            <wp:effectExtent l="0" t="0" r="0" b="3175"/>
            <wp:docPr id="1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704" cy="55641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00C533" w14:textId="77777777" w:rsidR="00DA55F4" w:rsidRDefault="00DA55F4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9A0A92" w14:textId="77777777" w:rsidR="00DA55F4" w:rsidRPr="0040467C" w:rsidRDefault="00000000">
      <w:pPr>
        <w:tabs>
          <w:tab w:val="left" w:pos="998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0467C">
        <w:rPr>
          <w:rFonts w:asciiTheme="minorHAnsi" w:eastAsia="Times New Roman" w:hAnsiTheme="minorHAnsi" w:cstheme="minorHAnsi"/>
          <w:b/>
          <w:sz w:val="24"/>
          <w:szCs w:val="24"/>
        </w:rPr>
        <w:t>Figure 18. Re-hospitalization for heart failure, consistency check</w:t>
      </w:r>
    </w:p>
    <w:p w14:paraId="27946319" w14:textId="77777777" w:rsidR="00DA55F4" w:rsidRDefault="00000000">
      <w:pPr>
        <w:tabs>
          <w:tab w:val="left" w:pos="9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04F1579A" wp14:editId="61C21A23">
            <wp:extent cx="5024437" cy="5303121"/>
            <wp:effectExtent l="0" t="0" r="5080" b="0"/>
            <wp:docPr id="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2528" cy="5311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96EB75" w14:textId="77777777" w:rsidR="00DA55F4" w:rsidRPr="0040467C" w:rsidRDefault="00000000">
      <w:pPr>
        <w:tabs>
          <w:tab w:val="left" w:pos="1399"/>
        </w:tabs>
        <w:spacing w:after="0" w:line="240" w:lineRule="auto"/>
        <w:rPr>
          <w:rFonts w:eastAsia="Times New Roman"/>
          <w:b/>
          <w:sz w:val="24"/>
          <w:szCs w:val="24"/>
        </w:rPr>
      </w:pPr>
      <w:r w:rsidRPr="0040467C">
        <w:rPr>
          <w:rFonts w:eastAsia="Times New Roman"/>
          <w:b/>
          <w:sz w:val="24"/>
          <w:szCs w:val="24"/>
        </w:rPr>
        <w:lastRenderedPageBreak/>
        <w:t>Figure 19. Re-hospitalization for heart failure, treatment ranking</w:t>
      </w:r>
    </w:p>
    <w:p w14:paraId="2FD3D4D4" w14:textId="058B1316" w:rsidR="00DA55F4" w:rsidRDefault="00533CA9">
      <w:pPr>
        <w:tabs>
          <w:tab w:val="left" w:pos="139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268DD01" wp14:editId="541365B7">
            <wp:extent cx="5762625" cy="5400675"/>
            <wp:effectExtent l="0" t="0" r="9525" b="9525"/>
            <wp:docPr id="88132764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E79BB" w14:textId="77777777" w:rsidR="00DA55F4" w:rsidRPr="00533CA9" w:rsidRDefault="00000000">
      <w:pPr>
        <w:spacing w:after="0" w:line="360" w:lineRule="auto"/>
        <w:rPr>
          <w:rFonts w:eastAsia="Times New Roman"/>
          <w:b/>
          <w:sz w:val="24"/>
          <w:szCs w:val="24"/>
        </w:rPr>
      </w:pPr>
      <w:r w:rsidRPr="00533CA9">
        <w:rPr>
          <w:rFonts w:eastAsia="Times New Roman"/>
          <w:b/>
          <w:sz w:val="24"/>
          <w:szCs w:val="24"/>
        </w:rPr>
        <w:lastRenderedPageBreak/>
        <w:t>Table 19. Re-hospitalization for heart failure, treatment ranking</w:t>
      </w:r>
    </w:p>
    <w:p w14:paraId="05CD4694" w14:textId="77777777" w:rsidR="00533CA9" w:rsidRDefault="00533CA9">
      <w:pPr>
        <w:spacing w:after="0" w:line="24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62F0CD6E" w14:textId="4367F275" w:rsidR="00DA55F4" w:rsidRDefault="00000000">
      <w:pPr>
        <w:spacing w:after="0" w:line="24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rank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CABG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</w:t>
      </w:r>
      <w:proofErr w:type="spellStart"/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MV-rpl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+CABG</w:t>
      </w:r>
      <w:proofErr w:type="spell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 RMA| RMA+CABG| RMA+</w:t>
      </w:r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SPM-r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+/-CABG|</w:t>
      </w:r>
    </w:p>
    <w:p w14:paraId="4B05CE46" w14:textId="473910B5" w:rsidR="00DA55F4" w:rsidRDefault="00000000">
      <w:pPr>
        <w:spacing w:after="0" w:line="24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|----</w:t>
      </w:r>
      <w:r w:rsidR="00533CA9" w:rsidRPr="00533CA9">
        <w:rPr>
          <mc:AlternateContent>
            <mc:Choice Requires="w16se">
              <w:rFonts w:ascii="Courier New" w:eastAsia="Courier New" w:hAnsi="Courier New" w:cs="Courier New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0"/>
          <w:szCs w:val="20"/>
          <w:highlight w:val="white"/>
        </w:rPr>
        <mc:AlternateContent>
          <mc:Choice Requires="w16se">
            <w16se:symEx w16se:font="Segoe UI Emoji" w16se:char="1F610"/>
          </mc:Choice>
          <mc:Fallback>
            <w:t>😐</w:t>
          </mc:Fallback>
        </mc:AlternateConten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-----</w:t>
      </w:r>
      <w:r w:rsidR="00533CA9" w:rsidRPr="00533CA9">
        <w:rPr>
          <mc:AlternateContent>
            <mc:Choice Requires="w16se">
              <w:rFonts w:ascii="Courier New" w:eastAsia="Courier New" w:hAnsi="Courier New" w:cs="Courier New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0"/>
          <w:szCs w:val="20"/>
          <w:highlight w:val="white"/>
        </w:rPr>
        <mc:AlternateContent>
          <mc:Choice Requires="w16se">
            <w16se:symEx w16se:font="Segoe UI Emoji" w16se:char="1F610"/>
          </mc:Choice>
          <mc:Fallback>
            <w:t>😐</w:t>
          </mc:Fallback>
        </mc:AlternateConten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---------</w:t>
      </w:r>
      <w:r w:rsidR="00533CA9" w:rsidRPr="00533CA9">
        <w:rPr>
          <mc:AlternateContent>
            <mc:Choice Requires="w16se">
              <w:rFonts w:ascii="Courier New" w:eastAsia="Courier New" w:hAnsi="Courier New" w:cs="Courier New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0"/>
          <w:szCs w:val="20"/>
          <w:highlight w:val="white"/>
        </w:rPr>
        <mc:AlternateContent>
          <mc:Choice Requires="w16se">
            <w16se:symEx w16se:font="Segoe UI Emoji" w16se:char="1F610"/>
          </mc:Choice>
          <mc:Fallback>
            <w:t>😐</w:t>
          </mc:Fallback>
        </mc:AlternateConten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-----</w:t>
      </w:r>
      <w:r w:rsidR="00533CA9" w:rsidRPr="00533CA9">
        <w:rPr>
          <mc:AlternateContent>
            <mc:Choice Requires="w16se">
              <w:rFonts w:ascii="Courier New" w:eastAsia="Courier New" w:hAnsi="Courier New" w:cs="Courier New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0"/>
          <w:szCs w:val="20"/>
          <w:highlight w:val="white"/>
        </w:rPr>
        <mc:AlternateContent>
          <mc:Choice Requires="w16se">
            <w16se:symEx w16se:font="Segoe UI Emoji" w16se:char="1F610"/>
          </mc:Choice>
          <mc:Fallback>
            <w:t>😐</w:t>
          </mc:Fallback>
        </mc:AlternateConten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--------</w:t>
      </w:r>
      <w:r w:rsidR="00533CA9" w:rsidRPr="00533CA9">
        <w:rPr>
          <mc:AlternateContent>
            <mc:Choice Requires="w16se">
              <w:rFonts w:ascii="Courier New" w:eastAsia="Courier New" w:hAnsi="Courier New" w:cs="Courier New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0"/>
          <w:szCs w:val="20"/>
          <w:highlight w:val="white"/>
        </w:rPr>
        <mc:AlternateContent>
          <mc:Choice Requires="w16se">
            <w16se:symEx w16se:font="Segoe UI Emoji" w16se:char="1F610"/>
          </mc:Choice>
          <mc:Fallback>
            <w:t>😐</w:t>
          </mc:Fallback>
        </mc:AlternateConten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---------------</w:t>
      </w:r>
      <w:r w:rsidR="00533CA9" w:rsidRPr="00533CA9">
        <w:rPr>
          <mc:AlternateContent>
            <mc:Choice Requires="w16se">
              <w:rFonts w:ascii="Courier New" w:eastAsia="Courier New" w:hAnsi="Courier New" w:cs="Courier New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0"/>
          <w:szCs w:val="20"/>
          <w:highlight w:val="white"/>
        </w:rPr>
        <mc:AlternateContent>
          <mc:Choice Requires="w16se">
            <w16se:symEx w16se:font="Segoe UI Emoji" w16se:char="1F610"/>
          </mc:Choice>
          <mc:Fallback>
            <w:t>😐</w:t>
          </mc:Fallback>
        </mc:AlternateContent>
      </w:r>
    </w:p>
    <w:p w14:paraId="38C7410D" w14:textId="10F70221" w:rsidR="00DA55F4" w:rsidRDefault="00000000">
      <w:pPr>
        <w:spacing w:after="0" w:line="24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  1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8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.03|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2.76| 29.38|     1.25|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 58.58|</w:t>
      </w:r>
    </w:p>
    <w:p w14:paraId="4F175F98" w14:textId="6F197138" w:rsidR="00DA55F4" w:rsidRDefault="00000000">
      <w:pPr>
        <w:spacing w:after="0" w:line="24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   2| 14.64|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9.82| 32.84|    10.00|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32.70|</w:t>
      </w:r>
    </w:p>
    <w:p w14:paraId="4EBB3C2F" w14:textId="3E196B41" w:rsidR="00DA55F4" w:rsidRDefault="00000000">
      <w:pPr>
        <w:spacing w:after="0" w:line="24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  3| 26.68|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25.40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8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.77|    34.23|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 4.92|</w:t>
      </w:r>
    </w:p>
    <w:p w14:paraId="0000BB7B" w14:textId="70346478" w:rsidR="00DA55F4" w:rsidRDefault="00000000">
      <w:pPr>
        <w:spacing w:after="0" w:line="24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   4| 18.22|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31.56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  7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.58|    39.70| 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 2.94|</w:t>
      </w:r>
    </w:p>
    <w:p w14:paraId="37252072" w14:textId="24FF30DA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    5| 32.43| 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30.46| 21.43|    14.82|  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0.86|</w:t>
      </w:r>
    </w:p>
    <w:p w14:paraId="265A8930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4DBA8B" w14:textId="74857CF8" w:rsidR="00DA55F4" w:rsidRPr="00533CA9" w:rsidRDefault="00000000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33CA9">
        <w:rPr>
          <w:rFonts w:asciiTheme="minorHAnsi" w:eastAsia="Times New Roman" w:hAnsiTheme="minorHAnsi" w:cstheme="minorHAnsi"/>
          <w:b/>
          <w:sz w:val="24"/>
          <w:szCs w:val="24"/>
        </w:rPr>
        <w:t>Table 20. Re-hospitalization for heart failure, SUCRA table</w:t>
      </w:r>
    </w:p>
    <w:p w14:paraId="77DC9C62" w14:textId="77777777" w:rsidR="00533CA9" w:rsidRDefault="00533CA9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</w:p>
    <w:p w14:paraId="12FA6AF9" w14:textId="2F19479A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rank  |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CABG  |</w:t>
      </w:r>
      <w:proofErr w:type="spellStart"/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MV-rpl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+CABG</w:t>
      </w:r>
      <w:proofErr w:type="spell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|RMA   |RMA+CABG |RMA+</w:t>
      </w:r>
      <w:r w:rsidR="00DF2EFC">
        <w:rPr>
          <w:rFonts w:ascii="Courier New" w:eastAsia="Courier New" w:hAnsi="Courier New" w:cs="Courier New"/>
          <w:b/>
          <w:sz w:val="20"/>
          <w:szCs w:val="20"/>
          <w:highlight w:val="white"/>
        </w:rPr>
        <w:t>SPM-r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+/-CABG |</w:t>
      </w:r>
    </w:p>
    <w:p w14:paraId="2BE68B54" w14:textId="401831E0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|:-----|:-----|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:---------|:-----|:--------|:---------------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</w:p>
    <w:p w14:paraId="467BEA2F" w14:textId="7B3E3AE8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|1     |8.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03  |</w:t>
      </w:r>
      <w:proofErr w:type="gramEnd"/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2.76      |29.38 |1.25     |58.58        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</w:p>
    <w:p w14:paraId="1AD3F0A8" w14:textId="1D66E300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|2     |22.67 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12.58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|62.22 |11.25    |91.28        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</w:p>
    <w:p w14:paraId="4FC41FDE" w14:textId="0F1F2F46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|3     |49.35 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37.98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|70.99 |45.48    |96.2         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</w:p>
    <w:p w14:paraId="32076263" w14:textId="3A6553B7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|4     |67.57 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69.54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|78.57 |85.18    |99.14        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</w:p>
    <w:p w14:paraId="60564887" w14:textId="5C4971AA" w:rsidR="00DA55F4" w:rsidRDefault="00000000">
      <w:pPr>
        <w:spacing w:after="0" w:line="360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|5     |100   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100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  |100   |100      |100          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</w:p>
    <w:p w14:paraId="692957B4" w14:textId="089A6CF7" w:rsidR="00DA55F4" w:rsidRDefault="00000000">
      <w:pPr>
        <w:spacing w:after="0" w:line="288" w:lineRule="auto"/>
        <w:rPr>
          <w:rFonts w:ascii="Courier New" w:eastAsia="Courier New" w:hAnsi="Courier New" w:cs="Courier New"/>
          <w:b/>
          <w:sz w:val="20"/>
          <w:szCs w:val="20"/>
          <w:highlight w:val="white"/>
        </w:rPr>
      </w:pP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|SUCRA |36.91 </w:t>
      </w:r>
      <w:proofErr w:type="gramStart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30.71</w:t>
      </w:r>
      <w:proofErr w:type="gramEnd"/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    |60.29 |35.79    |86.3            </w:t>
      </w:r>
      <w:r w:rsidR="00E52BC4">
        <w:rPr>
          <w:rFonts w:ascii="Courier New" w:eastAsia="Courier New" w:hAnsi="Courier New" w:cs="Courier New"/>
          <w:b/>
          <w:sz w:val="20"/>
          <w:szCs w:val="20"/>
          <w:highlight w:val="white"/>
        </w:rPr>
        <w:t xml:space="preserve"> </w:t>
      </w:r>
      <w:r>
        <w:rPr>
          <w:rFonts w:ascii="Courier New" w:eastAsia="Courier New" w:hAnsi="Courier New" w:cs="Courier New"/>
          <w:b/>
          <w:sz w:val="20"/>
          <w:szCs w:val="20"/>
          <w:highlight w:val="white"/>
        </w:rPr>
        <w:t>|</w:t>
      </w:r>
    </w:p>
    <w:p w14:paraId="72168D79" w14:textId="77777777" w:rsidR="00DA55F4" w:rsidRDefault="00DA55F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1D8CC" w14:textId="77777777" w:rsidR="00533CA9" w:rsidRDefault="00533CA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B327EA" w14:textId="77777777" w:rsidR="00533CA9" w:rsidRDefault="00533CA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04BD99" w14:textId="77777777" w:rsidR="00533CA9" w:rsidRDefault="00533CA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A104B5" w14:textId="77777777" w:rsidR="00533CA9" w:rsidRDefault="00533CA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6ECA51" w14:textId="77777777" w:rsidR="00533CA9" w:rsidRDefault="00533CA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E492D" w14:textId="7A3E8485" w:rsidR="00DA55F4" w:rsidRPr="00533CA9" w:rsidRDefault="00000000">
      <w:pPr>
        <w:rPr>
          <w:rFonts w:asciiTheme="minorHAnsi" w:eastAsia="Times New Roman" w:hAnsiTheme="minorHAnsi" w:cstheme="minorHAnsi"/>
        </w:rPr>
      </w:pPr>
      <w:r w:rsidRPr="00533CA9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 xml:space="preserve">Figure 20. Re-hospitalization for heart failure, check </w:t>
      </w:r>
      <w:proofErr w:type="gramStart"/>
      <w:r w:rsidRPr="00533CA9">
        <w:rPr>
          <w:rFonts w:asciiTheme="minorHAnsi" w:eastAsia="Times New Roman" w:hAnsiTheme="minorHAnsi" w:cstheme="minorHAnsi"/>
          <w:b/>
          <w:sz w:val="24"/>
          <w:szCs w:val="24"/>
        </w:rPr>
        <w:t>convergence</w:t>
      </w:r>
      <w:proofErr w:type="gramEnd"/>
    </w:p>
    <w:p w14:paraId="7E8A24AD" w14:textId="77777777" w:rsidR="00DA55F4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7CAB82E0" wp14:editId="73964231">
            <wp:extent cx="5072062" cy="5353387"/>
            <wp:effectExtent l="0" t="0" r="0" b="0"/>
            <wp:docPr id="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5254" cy="53567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ADFF2E" w14:textId="77777777" w:rsidR="00DA55F4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661F6886" wp14:editId="2C0EEFD4">
            <wp:extent cx="5100637" cy="5383547"/>
            <wp:effectExtent l="0" t="0" r="5080" b="762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7597" cy="53908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2344C6" w14:textId="77777777" w:rsidR="00DA55F4" w:rsidRDefault="00DA55F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A55F4">
      <w:footerReference w:type="default" r:id="rId30"/>
      <w:pgSz w:w="16838" w:h="11906" w:orient="landscape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BA757" w14:textId="77777777" w:rsidR="0093410C" w:rsidRDefault="0093410C">
      <w:pPr>
        <w:spacing w:after="0" w:line="240" w:lineRule="auto"/>
      </w:pPr>
      <w:r>
        <w:separator/>
      </w:r>
    </w:p>
  </w:endnote>
  <w:endnote w:type="continuationSeparator" w:id="0">
    <w:p w14:paraId="6BA88DA3" w14:textId="77777777" w:rsidR="0093410C" w:rsidRDefault="0093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123F" w14:textId="77777777" w:rsidR="00DA55F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DF2EFC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16A4B81B" w14:textId="77777777" w:rsidR="00DA55F4" w:rsidRDefault="00DA55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C3845" w14:textId="77777777" w:rsidR="0093410C" w:rsidRDefault="0093410C">
      <w:pPr>
        <w:spacing w:after="0" w:line="240" w:lineRule="auto"/>
      </w:pPr>
      <w:r>
        <w:separator/>
      </w:r>
    </w:p>
  </w:footnote>
  <w:footnote w:type="continuationSeparator" w:id="0">
    <w:p w14:paraId="46139441" w14:textId="77777777" w:rsidR="0093410C" w:rsidRDefault="00934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5F4"/>
    <w:rsid w:val="002E2CD4"/>
    <w:rsid w:val="0040467C"/>
    <w:rsid w:val="00533CA9"/>
    <w:rsid w:val="0069710A"/>
    <w:rsid w:val="006C49FC"/>
    <w:rsid w:val="00847AE9"/>
    <w:rsid w:val="0091444D"/>
    <w:rsid w:val="0093410C"/>
    <w:rsid w:val="00C60943"/>
    <w:rsid w:val="00DA55F4"/>
    <w:rsid w:val="00DF2EFC"/>
    <w:rsid w:val="00E52BC4"/>
    <w:rsid w:val="00E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B7197"/>
  <w15:docId w15:val="{F565E467-7786-4C63-A3FF-97F15041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1210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D4F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F04"/>
  </w:style>
  <w:style w:type="paragraph" w:styleId="Pidipagina">
    <w:name w:val="footer"/>
    <w:basedOn w:val="Normale"/>
    <w:link w:val="PidipaginaCarattere"/>
    <w:uiPriority w:val="99"/>
    <w:unhideWhenUsed/>
    <w:rsid w:val="00CD4F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F04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aNWlmhSNeQQ3tceXru2kWDhmA==">CgMxLjA4AHIhMUtzNDJ2ZFM1bWwtM0FyaXkyd2pKX1drQUdrWTI1S3gz</go:docsCustomData>
</go:gDocsCustomXmlDataStorage>
</file>

<file path=customXml/itemProps1.xml><?xml version="1.0" encoding="utf-8"?>
<ds:datastoreItem xmlns:ds="http://schemas.openxmlformats.org/officeDocument/2006/customXml" ds:itemID="{DDD0776B-AC0F-40B4-81C0-6EDCB7B05C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2526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Nenna</dc:creator>
  <cp:lastModifiedBy>Francesco Nappi</cp:lastModifiedBy>
  <cp:revision>5</cp:revision>
  <dcterms:created xsi:type="dcterms:W3CDTF">2023-11-29T14:38:00Z</dcterms:created>
  <dcterms:modified xsi:type="dcterms:W3CDTF">2023-12-01T05:30:00Z</dcterms:modified>
</cp:coreProperties>
</file>