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2D502" w14:textId="64291291" w:rsidR="00FD7F42" w:rsidRDefault="00017ACF" w:rsidP="00017ACF">
      <w:pPr>
        <w:spacing w:line="360" w:lineRule="auto"/>
        <w:rPr>
          <w:b/>
          <w:sz w:val="24"/>
          <w:szCs w:val="24"/>
        </w:rPr>
      </w:pPr>
      <w:r w:rsidRPr="00017ACF">
        <w:rPr>
          <w:b/>
          <w:sz w:val="24"/>
          <w:szCs w:val="24"/>
        </w:rPr>
        <w:t xml:space="preserve">Supplementary </w:t>
      </w:r>
      <w:r>
        <w:rPr>
          <w:b/>
          <w:sz w:val="24"/>
          <w:szCs w:val="24"/>
        </w:rPr>
        <w:t>I</w:t>
      </w:r>
      <w:r w:rsidRPr="00017ACF">
        <w:rPr>
          <w:b/>
          <w:sz w:val="24"/>
          <w:szCs w:val="24"/>
        </w:rPr>
        <w:t>nformation</w:t>
      </w:r>
    </w:p>
    <w:p w14:paraId="641B985C" w14:textId="77777777" w:rsidR="00017ACF" w:rsidRPr="00FD7F42" w:rsidRDefault="00017ACF" w:rsidP="00017ACF">
      <w:pPr>
        <w:spacing w:line="360" w:lineRule="auto"/>
        <w:rPr>
          <w:rFonts w:eastAsia="Times New Roman"/>
          <w:sz w:val="24"/>
          <w:szCs w:val="24"/>
        </w:rPr>
      </w:pPr>
    </w:p>
    <w:p w14:paraId="3B0B34F5" w14:textId="34990E38" w:rsidR="005B4251" w:rsidRPr="00382517" w:rsidRDefault="005B4251" w:rsidP="00017ACF">
      <w:pPr>
        <w:pStyle w:val="Head"/>
        <w:spacing w:before="0" w:after="0" w:line="360" w:lineRule="auto"/>
        <w:jc w:val="left"/>
        <w:rPr>
          <w:b w:val="0"/>
          <w:sz w:val="24"/>
          <w:szCs w:val="24"/>
        </w:rPr>
      </w:pPr>
      <w:r w:rsidRPr="00B97A5F">
        <w:rPr>
          <w:sz w:val="24"/>
          <w:szCs w:val="24"/>
        </w:rPr>
        <w:t>Title:</w:t>
      </w:r>
      <w:r w:rsidRPr="00382517">
        <w:rPr>
          <w:b w:val="0"/>
          <w:sz w:val="24"/>
          <w:szCs w:val="24"/>
        </w:rPr>
        <w:t xml:space="preserve"> </w:t>
      </w:r>
      <w:r w:rsidR="00382517" w:rsidRPr="00382517">
        <w:rPr>
          <w:b w:val="0"/>
          <w:sz w:val="24"/>
          <w:szCs w:val="24"/>
        </w:rPr>
        <w:t>Agile robotic fish based on direct drive of continuum body</w:t>
      </w:r>
    </w:p>
    <w:p w14:paraId="37FB7571" w14:textId="77777777" w:rsidR="005B4251" w:rsidRDefault="005B4251" w:rsidP="00017ACF">
      <w:pPr>
        <w:pStyle w:val="Teaser"/>
        <w:spacing w:before="0" w:line="360" w:lineRule="auto"/>
        <w:rPr>
          <w:b/>
        </w:rPr>
      </w:pPr>
    </w:p>
    <w:p w14:paraId="44D5531B" w14:textId="77777777" w:rsidR="005B4251" w:rsidRPr="00B97A5F" w:rsidRDefault="005B4251" w:rsidP="00017ACF">
      <w:pPr>
        <w:pStyle w:val="Teaser"/>
        <w:spacing w:before="0" w:line="360" w:lineRule="auto"/>
      </w:pPr>
      <w:r w:rsidRPr="00B97A5F">
        <w:rPr>
          <w:b/>
        </w:rPr>
        <w:t>Authors:</w:t>
      </w:r>
    </w:p>
    <w:p w14:paraId="46E21198" w14:textId="77777777" w:rsidR="005B4251" w:rsidRPr="00B97A5F" w:rsidRDefault="005B4251" w:rsidP="00017ACF">
      <w:pPr>
        <w:pStyle w:val="Teaser"/>
        <w:spacing w:before="0" w:line="360" w:lineRule="auto"/>
      </w:pPr>
      <w:r>
        <w:t>Keisuke Iguchi</w:t>
      </w:r>
      <w:r w:rsidRPr="00B97A5F">
        <w:rPr>
          <w:vertAlign w:val="superscript"/>
        </w:rPr>
        <w:t>1</w:t>
      </w:r>
      <w:r>
        <w:t>, Daiki Shimooka</w:t>
      </w:r>
      <w:r>
        <w:rPr>
          <w:vertAlign w:val="superscript"/>
        </w:rPr>
        <w:t>2</w:t>
      </w:r>
      <w:r>
        <w:t>, Hiroto Tanaka</w:t>
      </w:r>
      <w:r>
        <w:rPr>
          <w:vertAlign w:val="superscript"/>
        </w:rPr>
        <w:t>2</w:t>
      </w:r>
      <w:r>
        <w:t>, Yusuke Ikemoto</w:t>
      </w:r>
      <w:r>
        <w:rPr>
          <w:vertAlign w:val="superscript"/>
        </w:rPr>
        <w:t>3</w:t>
      </w:r>
      <w:r>
        <w:t>, Jun Shintake</w:t>
      </w:r>
      <w:r w:rsidRPr="00B97A5F">
        <w:rPr>
          <w:vertAlign w:val="superscript"/>
        </w:rPr>
        <w:t>1</w:t>
      </w:r>
      <w:r w:rsidRPr="00B97A5F">
        <w:t>*</w:t>
      </w:r>
    </w:p>
    <w:p w14:paraId="69C9C570" w14:textId="77777777" w:rsidR="005B4251" w:rsidRDefault="005B4251" w:rsidP="00017ACF">
      <w:pPr>
        <w:pStyle w:val="Paragraph"/>
        <w:spacing w:before="0" w:line="360" w:lineRule="auto"/>
        <w:ind w:firstLine="0"/>
        <w:rPr>
          <w:b/>
        </w:rPr>
      </w:pPr>
    </w:p>
    <w:p w14:paraId="7CA855FD" w14:textId="77777777" w:rsidR="005B4251" w:rsidRPr="00B97A5F" w:rsidRDefault="005B4251" w:rsidP="00017ACF">
      <w:pPr>
        <w:pStyle w:val="Paragraph"/>
        <w:spacing w:before="0" w:line="360" w:lineRule="auto"/>
        <w:ind w:firstLine="0"/>
      </w:pPr>
      <w:r w:rsidRPr="00B97A5F">
        <w:rPr>
          <w:b/>
        </w:rPr>
        <w:t>Affiliations:</w:t>
      </w:r>
    </w:p>
    <w:p w14:paraId="00C21818" w14:textId="77777777" w:rsidR="008C6096" w:rsidRDefault="005B4251" w:rsidP="00017ACF">
      <w:pPr>
        <w:pStyle w:val="Paragraph"/>
        <w:spacing w:before="0" w:line="360" w:lineRule="auto"/>
        <w:ind w:firstLine="0"/>
      </w:pPr>
      <w:r w:rsidRPr="00B97A5F">
        <w:rPr>
          <w:vertAlign w:val="superscript"/>
        </w:rPr>
        <w:t>1</w:t>
      </w:r>
      <w:r>
        <w:t>Department of Mechanical and Intelligent Systems Engineering, The University of Electro-communications, 182-8585 Tokyo, Japan.</w:t>
      </w:r>
    </w:p>
    <w:p w14:paraId="1F2EF2BA" w14:textId="13A01E96" w:rsidR="005B4251" w:rsidRDefault="005B4251" w:rsidP="00017ACF">
      <w:pPr>
        <w:pStyle w:val="Paragraph"/>
        <w:spacing w:before="0" w:line="360" w:lineRule="auto"/>
        <w:ind w:firstLine="0"/>
      </w:pPr>
      <w:r w:rsidRPr="00B97A5F">
        <w:t>Email</w:t>
      </w:r>
      <w:r>
        <w:t>: shintake@uec.ac.jp</w:t>
      </w:r>
    </w:p>
    <w:p w14:paraId="67229240" w14:textId="77777777" w:rsidR="005B4251" w:rsidRDefault="005B4251" w:rsidP="00017ACF">
      <w:pPr>
        <w:pStyle w:val="Paragraph"/>
        <w:spacing w:before="0" w:line="360" w:lineRule="auto"/>
        <w:ind w:firstLine="0"/>
      </w:pPr>
      <w:r>
        <w:rPr>
          <w:vertAlign w:val="superscript"/>
        </w:rPr>
        <w:t>2</w:t>
      </w:r>
      <w:r w:rsidRPr="00510A26">
        <w:t>Department of Mechanical Engineering, Tokyo Institute of Technology,</w:t>
      </w:r>
      <w:r>
        <w:t xml:space="preserve"> </w:t>
      </w:r>
      <w:r w:rsidRPr="00275806">
        <w:t>152-8550</w:t>
      </w:r>
      <w:r>
        <w:t xml:space="preserve"> </w:t>
      </w:r>
      <w:r w:rsidRPr="00510A26">
        <w:t>Tokyo, Japan</w:t>
      </w:r>
      <w:r>
        <w:t>.</w:t>
      </w:r>
    </w:p>
    <w:p w14:paraId="3451826F" w14:textId="77777777" w:rsidR="005B4251" w:rsidRPr="00B97A5F" w:rsidRDefault="005B4251" w:rsidP="00017ACF">
      <w:pPr>
        <w:pStyle w:val="Paragraph"/>
        <w:spacing w:before="0" w:line="360" w:lineRule="auto"/>
        <w:ind w:firstLine="0"/>
      </w:pPr>
      <w:r>
        <w:rPr>
          <w:vertAlign w:val="superscript"/>
        </w:rPr>
        <w:t>3</w:t>
      </w:r>
      <w:r w:rsidRPr="000A7B3D">
        <w:t xml:space="preserve">Department of Mechanical Engineering, </w:t>
      </w:r>
      <w:proofErr w:type="spellStart"/>
      <w:r w:rsidRPr="000A7B3D">
        <w:t>Meijo</w:t>
      </w:r>
      <w:proofErr w:type="spellEnd"/>
      <w:r w:rsidRPr="000A7B3D">
        <w:t xml:space="preserve"> University, 468-8502</w:t>
      </w:r>
      <w:r>
        <w:t xml:space="preserve"> </w:t>
      </w:r>
      <w:r w:rsidRPr="000A7B3D">
        <w:t>Nagoya, Japan</w:t>
      </w:r>
      <w:r>
        <w:t>.</w:t>
      </w:r>
    </w:p>
    <w:p w14:paraId="3605A65B" w14:textId="77777777" w:rsidR="005B4251" w:rsidRDefault="005B4251" w:rsidP="00017ACF">
      <w:pPr>
        <w:pStyle w:val="Paragraph"/>
        <w:spacing w:before="0" w:line="360" w:lineRule="auto"/>
        <w:ind w:firstLine="0"/>
      </w:pPr>
    </w:p>
    <w:p w14:paraId="53BAED46" w14:textId="77777777" w:rsidR="00FD7F42" w:rsidRDefault="00CA4CE7" w:rsidP="00017ACF">
      <w:pPr>
        <w:pStyle w:val="Teaser"/>
        <w:spacing w:before="0" w:line="360" w:lineRule="auto"/>
        <w:rPr>
          <w:b/>
        </w:rPr>
      </w:pPr>
      <w:r>
        <w:rPr>
          <w:b/>
        </w:rPr>
        <w:t xml:space="preserve">This PDF </w:t>
      </w:r>
      <w:r w:rsidRPr="00CA4CE7">
        <w:rPr>
          <w:b/>
        </w:rPr>
        <w:t>file includes</w:t>
      </w:r>
      <w:r w:rsidRPr="00B97A5F">
        <w:rPr>
          <w:b/>
        </w:rPr>
        <w:t>:</w:t>
      </w:r>
    </w:p>
    <w:p w14:paraId="4F8A5F13" w14:textId="261D1295" w:rsidR="00FD7F42" w:rsidRDefault="00FD7F42" w:rsidP="00017ACF">
      <w:pPr>
        <w:pStyle w:val="Teaser"/>
        <w:spacing w:before="0" w:line="360" w:lineRule="auto"/>
      </w:pPr>
      <w:r>
        <w:t>Supplementary Note 1</w:t>
      </w:r>
      <w:r w:rsidR="008C6096">
        <w:t>.</w:t>
      </w:r>
      <w:r>
        <w:t xml:space="preserve"> Driving signals of the robot</w:t>
      </w:r>
    </w:p>
    <w:p w14:paraId="0A6E4A5A" w14:textId="7E16E59B" w:rsidR="00FD7F42" w:rsidRDefault="00FD7F42" w:rsidP="00017ACF">
      <w:pPr>
        <w:pStyle w:val="Teaser"/>
        <w:spacing w:before="0" w:line="360" w:lineRule="auto"/>
      </w:pPr>
      <w:r>
        <w:t>Supplementary Note 2</w:t>
      </w:r>
      <w:r w:rsidR="008C6096">
        <w:t>.</w:t>
      </w:r>
      <w:r>
        <w:t xml:space="preserve"> Control gain of the motor drive</w:t>
      </w:r>
    </w:p>
    <w:p w14:paraId="44270821" w14:textId="1A8E6B4D" w:rsidR="00FD7F42" w:rsidRDefault="00FD7F42" w:rsidP="00017ACF">
      <w:pPr>
        <w:pStyle w:val="Teaser"/>
        <w:spacing w:before="0" w:line="360" w:lineRule="auto"/>
      </w:pPr>
      <w:r>
        <w:t>Supplementary Note 3</w:t>
      </w:r>
      <w:r w:rsidR="008C6096">
        <w:t>.</w:t>
      </w:r>
      <w:r>
        <w:t xml:space="preserve"> Geometry selection for the tail fin</w:t>
      </w:r>
    </w:p>
    <w:p w14:paraId="286FC4FD" w14:textId="6257BC17" w:rsidR="00FD7F42" w:rsidRDefault="00FD7F42" w:rsidP="00017ACF">
      <w:pPr>
        <w:pStyle w:val="Teaser"/>
        <w:spacing w:before="0" w:line="360" w:lineRule="auto"/>
      </w:pPr>
      <w:r>
        <w:t>Supplementary Note 4</w:t>
      </w:r>
      <w:r w:rsidR="008C6096">
        <w:t>.</w:t>
      </w:r>
      <w:r>
        <w:t xml:space="preserve"> Thrust force measurement for different values of motor angle command</w:t>
      </w:r>
    </w:p>
    <w:p w14:paraId="0174FB4B" w14:textId="1F6EBFE0" w:rsidR="00FD7F42" w:rsidRDefault="00FD7F42" w:rsidP="00017ACF">
      <w:pPr>
        <w:pStyle w:val="Teaser"/>
        <w:spacing w:before="0" w:line="360" w:lineRule="auto"/>
      </w:pPr>
      <w:r>
        <w:t>Supplementary Note 5</w:t>
      </w:r>
      <w:r w:rsidR="008C6096">
        <w:t>.</w:t>
      </w:r>
      <w:r>
        <w:t xml:space="preserve"> Calculation of resonance frequency of the robot</w:t>
      </w:r>
    </w:p>
    <w:p w14:paraId="4F9D133B" w14:textId="77777777" w:rsidR="008C6096" w:rsidRDefault="008C6096" w:rsidP="00017ACF">
      <w:pPr>
        <w:pStyle w:val="Teaser"/>
        <w:spacing w:before="0" w:line="360" w:lineRule="auto"/>
      </w:pPr>
    </w:p>
    <w:p w14:paraId="7FD91D2C" w14:textId="011240FC" w:rsidR="00FD7F42" w:rsidRDefault="00FD7F42" w:rsidP="00017ACF">
      <w:pPr>
        <w:pStyle w:val="Teaser"/>
        <w:spacing w:before="0" w:line="360" w:lineRule="auto"/>
      </w:pPr>
      <w:r>
        <w:t>Supplementary Fig. 1. Dimensions of the robot.</w:t>
      </w:r>
    </w:p>
    <w:p w14:paraId="47411247" w14:textId="0CCED9C4" w:rsidR="00FD7F42" w:rsidRDefault="00FD7F42" w:rsidP="00017ACF">
      <w:pPr>
        <w:pStyle w:val="Teaser"/>
        <w:spacing w:before="0" w:line="360" w:lineRule="auto"/>
      </w:pPr>
      <w:r>
        <w:t>Supplementary Fig. 2. Fabrication process of the flexible body.</w:t>
      </w:r>
    </w:p>
    <w:p w14:paraId="26670563" w14:textId="664C8233" w:rsidR="00FD7F42" w:rsidRDefault="00FD7F42" w:rsidP="00017ACF">
      <w:pPr>
        <w:pStyle w:val="Teaser"/>
        <w:spacing w:before="0" w:line="360" w:lineRule="auto"/>
      </w:pPr>
      <w:r>
        <w:t>Supplementary Fig. 3. Gasket for waterproofing in the head.</w:t>
      </w:r>
    </w:p>
    <w:p w14:paraId="59466767" w14:textId="4D1B0878" w:rsidR="00FD7F42" w:rsidRDefault="00FD7F42" w:rsidP="00017ACF">
      <w:pPr>
        <w:pStyle w:val="Teaser"/>
        <w:spacing w:before="0" w:line="360" w:lineRule="auto"/>
      </w:pPr>
      <w:r>
        <w:t>Supplementary Fig. 4. Diagram of the control system of the robot.</w:t>
      </w:r>
    </w:p>
    <w:p w14:paraId="7CF9BC59" w14:textId="00215C39" w:rsidR="00FD7F42" w:rsidRDefault="00FD7F42" w:rsidP="00017ACF">
      <w:pPr>
        <w:pStyle w:val="Teaser"/>
        <w:spacing w:before="0" w:line="360" w:lineRule="auto"/>
      </w:pPr>
      <w:r>
        <w:t>Supplementary Fig. 5. Driving signals and resulting performance of the robot.</w:t>
      </w:r>
    </w:p>
    <w:p w14:paraId="13BB8BAF" w14:textId="7A1687FC" w:rsidR="00FD7F42" w:rsidRDefault="00FD7F42" w:rsidP="00017ACF">
      <w:pPr>
        <w:pStyle w:val="Teaser"/>
        <w:spacing w:before="0" w:line="360" w:lineRule="auto"/>
      </w:pPr>
      <w:r>
        <w:t>Supplementary Fig. 6. Dimensions of tested tail fins and result of thrust force measurement.</w:t>
      </w:r>
    </w:p>
    <w:p w14:paraId="1CEA7B0A" w14:textId="38C85173" w:rsidR="00FD7F42" w:rsidRDefault="00FD7F42" w:rsidP="00017ACF">
      <w:pPr>
        <w:pStyle w:val="Teaser"/>
        <w:spacing w:before="0" w:line="360" w:lineRule="auto"/>
      </w:pPr>
      <w:r>
        <w:t>Supplementary Fig. 7. Measured thrust force as a function of tail beat frequency for different values of motor angle command (i.e., swing angle of the body).</w:t>
      </w:r>
    </w:p>
    <w:p w14:paraId="6A7EE687" w14:textId="547596DF" w:rsidR="00FD7F42" w:rsidRDefault="00FD7F42" w:rsidP="00017ACF">
      <w:pPr>
        <w:pStyle w:val="Teaser"/>
        <w:spacing w:before="0" w:line="360" w:lineRule="auto"/>
      </w:pPr>
      <w:r>
        <w:t>Supplementary Fig. 8. Schematics of the model approximating the robot body and tail as a cantilever composite beam in the fixed-free boundary condition.</w:t>
      </w:r>
    </w:p>
    <w:p w14:paraId="52263541" w14:textId="77777777" w:rsidR="008C6096" w:rsidRDefault="008C6096" w:rsidP="00017ACF">
      <w:pPr>
        <w:pStyle w:val="Teaser"/>
        <w:spacing w:before="0" w:line="360" w:lineRule="auto"/>
      </w:pPr>
    </w:p>
    <w:p w14:paraId="398BA3C4" w14:textId="310A6170" w:rsidR="00CA4CE7" w:rsidRPr="00FD7F42" w:rsidRDefault="00FD7F42" w:rsidP="00017ACF">
      <w:pPr>
        <w:pStyle w:val="Teaser"/>
        <w:spacing w:before="0" w:line="360" w:lineRule="auto"/>
        <w:rPr>
          <w:b/>
        </w:rPr>
      </w:pPr>
      <w:r>
        <w:t>Supplementary Table 1. Parameter values used for the calculation of resonance frequency of the robot.</w:t>
      </w:r>
      <w:r w:rsidR="00CA4CE7">
        <w:br w:type="page"/>
      </w:r>
    </w:p>
    <w:p w14:paraId="11CBB638" w14:textId="2CB59FC8" w:rsidR="005B4251" w:rsidRPr="006322CB" w:rsidRDefault="00596541" w:rsidP="005B4251">
      <w:pPr>
        <w:jc w:val="center"/>
        <w:rPr>
          <w:sz w:val="24"/>
          <w:szCs w:val="24"/>
        </w:rPr>
      </w:pPr>
      <w:r>
        <w:rPr>
          <w:noProof/>
          <w:szCs w:val="28"/>
          <w:lang w:eastAsia="ja-JP"/>
        </w:rPr>
        <w:lastRenderedPageBreak/>
        <mc:AlternateContent>
          <mc:Choice Requires="wps">
            <w:drawing>
              <wp:anchor distT="45720" distB="45720" distL="114300" distR="114300" simplePos="0" relativeHeight="251678720" behindDoc="0" locked="0" layoutInCell="1" allowOverlap="1" wp14:anchorId="65502B4F" wp14:editId="505037B4">
                <wp:simplePos x="0" y="0"/>
                <wp:positionH relativeFrom="margin">
                  <wp:align>right</wp:align>
                </wp:positionH>
                <wp:positionV relativeFrom="paragraph">
                  <wp:posOffset>0</wp:posOffset>
                </wp:positionV>
                <wp:extent cx="5998845" cy="3651250"/>
                <wp:effectExtent l="0" t="0" r="1905" b="6350"/>
                <wp:wrapSquare wrapText="bothSides"/>
                <wp:docPr id="46035727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8845" cy="3651250"/>
                        </a:xfrm>
                        <a:prstGeom prst="rect">
                          <a:avLst/>
                        </a:prstGeom>
                        <a:solidFill>
                          <a:srgbClr val="FFFFFF"/>
                        </a:solidFill>
                        <a:ln w="9525">
                          <a:noFill/>
                          <a:miter lim="800000"/>
                          <a:headEnd/>
                          <a:tailEnd/>
                        </a:ln>
                      </wps:spPr>
                      <wps:txbx>
                        <w:txbxContent>
                          <w:p w14:paraId="5462BA8D" w14:textId="6A9B9CB8" w:rsidR="00B56F68" w:rsidRDefault="00B56F68" w:rsidP="00596541">
                            <w:pPr>
                              <w:jc w:val="center"/>
                              <w:rPr>
                                <w:noProof/>
                              </w:rPr>
                            </w:pPr>
                            <w:r>
                              <w:rPr>
                                <w:noProof/>
                              </w:rPr>
                              <w:drawing>
                                <wp:inline distT="0" distB="0" distL="0" distR="0" wp14:anchorId="6ED83574" wp14:editId="77879195">
                                  <wp:extent cx="5038725" cy="3048000"/>
                                  <wp:effectExtent l="0" t="0" r="0" b="0"/>
                                  <wp:docPr id="9" name="Picture 9"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ダイアグラム&#10;&#10;自動的に生成された説明"/>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38725" cy="3048000"/>
                                          </a:xfrm>
                                          <a:prstGeom prst="rect">
                                            <a:avLst/>
                                          </a:prstGeom>
                                          <a:noFill/>
                                          <a:ln>
                                            <a:noFill/>
                                          </a:ln>
                                        </pic:spPr>
                                      </pic:pic>
                                    </a:graphicData>
                                  </a:graphic>
                                </wp:inline>
                              </w:drawing>
                            </w:r>
                          </w:p>
                          <w:p w14:paraId="6AD4307E" w14:textId="7C02EC88" w:rsidR="00B56F68" w:rsidRPr="00596541" w:rsidRDefault="00B56F68" w:rsidP="00596541">
                            <w:pPr>
                              <w:rPr>
                                <w:sz w:val="36"/>
                                <w:szCs w:val="36"/>
                              </w:rPr>
                            </w:pPr>
                            <w:r w:rsidRPr="00596541">
                              <w:rPr>
                                <w:b/>
                                <w:bCs/>
                                <w:sz w:val="24"/>
                                <w:szCs w:val="24"/>
                                <w:lang w:eastAsia="ja-JP"/>
                              </w:rPr>
                              <w:t xml:space="preserve">Supplementary Fig. </w:t>
                            </w:r>
                            <w:r w:rsidRPr="00596541">
                              <w:rPr>
                                <w:rFonts w:hint="eastAsia"/>
                                <w:b/>
                                <w:bCs/>
                                <w:sz w:val="24"/>
                                <w:szCs w:val="24"/>
                                <w:lang w:eastAsia="ja-JP"/>
                              </w:rPr>
                              <w:t>1</w:t>
                            </w:r>
                            <w:r>
                              <w:rPr>
                                <w:b/>
                                <w:bCs/>
                                <w:sz w:val="24"/>
                                <w:szCs w:val="24"/>
                                <w:lang w:eastAsia="ja-JP"/>
                              </w:rPr>
                              <w:t>.</w:t>
                            </w:r>
                            <w:r w:rsidRPr="00596541">
                              <w:rPr>
                                <w:b/>
                                <w:bCs/>
                                <w:sz w:val="24"/>
                                <w:szCs w:val="24"/>
                                <w:lang w:eastAsia="ja-JP"/>
                              </w:rPr>
                              <w:t xml:space="preserve"> Dimensions of the robot. </w:t>
                            </w:r>
                            <w:r w:rsidRPr="00596541">
                              <w:rPr>
                                <w:sz w:val="24"/>
                                <w:szCs w:val="24"/>
                                <w:lang w:eastAsia="ja-JP"/>
                              </w:rPr>
                              <w:t>The robot’s shape was designed by integrating components according to images of fish.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502B4F" id="_x0000_t202" coordsize="21600,21600" o:spt="202" path="m,l,21600r21600,l21600,xe">
                <v:stroke joinstyle="miter"/>
                <v:path gradientshapeok="t" o:connecttype="rect"/>
              </v:shapetype>
              <v:shape id="Text Box 5" o:spid="_x0000_s1026" type="#_x0000_t202" style="position:absolute;left:0;text-align:left;margin-left:421.15pt;margin-top:0;width:472.35pt;height:287.5pt;z-index:2516787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" stroked="f">
                <v:textbox>
                  <w:txbxContent>
                    <w:p w14:paraId="5462BA8D" w14:textId="6A9B9CB8" w:rsidR="00B56F68" w:rsidRDefault="00B56F68" w:rsidP="00596541">
                      <w:pPr>
                        <w:jc w:val="center"/>
                        <w:rPr>
                          <w:noProof/>
                        </w:rPr>
                      </w:pPr>
                      <w:r>
                        <w:rPr>
                          <w:noProof/>
                        </w:rPr>
                        <w:drawing>
                          <wp:inline distT="0" distB="0" distL="0" distR="0" wp14:anchorId="6ED83574" wp14:editId="77879195">
                            <wp:extent cx="5038725" cy="3048000"/>
                            <wp:effectExtent l="0" t="0" r="0" b="0"/>
                            <wp:docPr id="9" name="Picture 9"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ダイアグラム&#10;&#10;自動的に生成された説明"/>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38725" cy="3048000"/>
                                    </a:xfrm>
                                    <a:prstGeom prst="rect">
                                      <a:avLst/>
                                    </a:prstGeom>
                                    <a:noFill/>
                                    <a:ln>
                                      <a:noFill/>
                                    </a:ln>
                                  </pic:spPr>
                                </pic:pic>
                              </a:graphicData>
                            </a:graphic>
                          </wp:inline>
                        </w:drawing>
                      </w:r>
                    </w:p>
                    <w:p w14:paraId="6AD4307E" w14:textId="7C02EC88" w:rsidR="00B56F68" w:rsidRPr="00596541" w:rsidRDefault="00B56F68" w:rsidP="00596541">
                      <w:pPr>
                        <w:rPr>
                          <w:sz w:val="36"/>
                          <w:szCs w:val="36"/>
                        </w:rPr>
                      </w:pPr>
                      <w:r w:rsidRPr="00596541">
                        <w:rPr>
                          <w:b/>
                          <w:bCs/>
                          <w:sz w:val="24"/>
                          <w:szCs w:val="24"/>
                          <w:lang w:eastAsia="ja-JP"/>
                        </w:rPr>
                        <w:t xml:space="preserve">Supplementary Fig. </w:t>
                      </w:r>
                      <w:r w:rsidRPr="00596541">
                        <w:rPr>
                          <w:rFonts w:hint="eastAsia"/>
                          <w:b/>
                          <w:bCs/>
                          <w:sz w:val="24"/>
                          <w:szCs w:val="24"/>
                          <w:lang w:eastAsia="ja-JP"/>
                        </w:rPr>
                        <w:t>1</w:t>
                      </w:r>
                      <w:r>
                        <w:rPr>
                          <w:b/>
                          <w:bCs/>
                          <w:sz w:val="24"/>
                          <w:szCs w:val="24"/>
                          <w:lang w:eastAsia="ja-JP"/>
                        </w:rPr>
                        <w:t>.</w:t>
                      </w:r>
                      <w:r w:rsidRPr="00596541">
                        <w:rPr>
                          <w:b/>
                          <w:bCs/>
                          <w:sz w:val="24"/>
                          <w:szCs w:val="24"/>
                          <w:lang w:eastAsia="ja-JP"/>
                        </w:rPr>
                        <w:t xml:space="preserve"> Dimensions of the robot. </w:t>
                      </w:r>
                      <w:r w:rsidRPr="00596541">
                        <w:rPr>
                          <w:sz w:val="24"/>
                          <w:szCs w:val="24"/>
                          <w:lang w:eastAsia="ja-JP"/>
                        </w:rPr>
                        <w:t>The robot’s shape was designed by integrating components according to images of fish.</w:t>
                      </w:r>
                    </w:p>
                  </w:txbxContent>
                </v:textbox>
                <w10:wrap type="square" anchorx="margin"/>
              </v:shape>
            </w:pict>
          </mc:Fallback>
        </mc:AlternateContent>
      </w:r>
      <w:r w:rsidR="009D192C">
        <w:rPr>
          <w:noProof/>
          <w:szCs w:val="28"/>
          <w:lang w:eastAsia="ja-JP"/>
        </w:rPr>
        <mc:AlternateContent>
          <mc:Choice Requires="wps">
            <w:drawing>
              <wp:anchor distT="45720" distB="45720" distL="114300" distR="114300" simplePos="0" relativeHeight="251676672" behindDoc="0" locked="0" layoutInCell="1" allowOverlap="1" wp14:anchorId="339A1FBA" wp14:editId="455D835A">
                <wp:simplePos x="0" y="0"/>
                <wp:positionH relativeFrom="margin">
                  <wp:align>right</wp:align>
                </wp:positionH>
                <wp:positionV relativeFrom="paragraph">
                  <wp:posOffset>3771916</wp:posOffset>
                </wp:positionV>
                <wp:extent cx="5998845" cy="5098415"/>
                <wp:effectExtent l="0" t="0" r="1905" b="6985"/>
                <wp:wrapSquare wrapText="bothSides"/>
                <wp:docPr id="36256096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8845" cy="5098648"/>
                        </a:xfrm>
                        <a:prstGeom prst="rect">
                          <a:avLst/>
                        </a:prstGeom>
                        <a:solidFill>
                          <a:srgbClr val="FFFFFF"/>
                        </a:solidFill>
                        <a:ln w="9525">
                          <a:noFill/>
                          <a:miter lim="800000"/>
                          <a:headEnd/>
                          <a:tailEnd/>
                        </a:ln>
                      </wps:spPr>
                      <wps:txbx>
                        <w:txbxContent>
                          <w:p w14:paraId="2BD11EBB" w14:textId="1094C4CD" w:rsidR="00B56F68" w:rsidRDefault="00B56F68" w:rsidP="00596541">
                            <w:pPr>
                              <w:rPr>
                                <w:b/>
                                <w:bCs/>
                                <w:sz w:val="24"/>
                                <w:szCs w:val="24"/>
                                <w:lang w:eastAsia="ja-JP"/>
                              </w:rPr>
                            </w:pPr>
                            <w:r>
                              <w:rPr>
                                <w:noProof/>
                              </w:rPr>
                              <w:drawing>
                                <wp:inline distT="0" distB="0" distL="0" distR="0" wp14:anchorId="364EB049" wp14:editId="03CDA2C3">
                                  <wp:extent cx="5791200" cy="2251074"/>
                                  <wp:effectExtent l="0" t="0" r="0" b="0"/>
                                  <wp:docPr id="1515406004" name="図 1515406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5791200" cy="2251074"/>
                                          </a:xfrm>
                                          <a:prstGeom prst="rect">
                                            <a:avLst/>
                                          </a:prstGeom>
                                          <a:noFill/>
                                          <a:ln>
                                            <a:noFill/>
                                          </a:ln>
                                        </pic:spPr>
                                      </pic:pic>
                                    </a:graphicData>
                                  </a:graphic>
                                </wp:inline>
                              </w:drawing>
                            </w:r>
                          </w:p>
                          <w:p w14:paraId="174C5F77" w14:textId="38368F71" w:rsidR="00B56F68" w:rsidRPr="00596541" w:rsidRDefault="00B56F68" w:rsidP="00596541">
                            <w:pPr>
                              <w:rPr>
                                <w:sz w:val="24"/>
                                <w:szCs w:val="24"/>
                                <w:lang w:eastAsia="ja-JP"/>
                              </w:rPr>
                            </w:pPr>
                            <w:r w:rsidRPr="00596541">
                              <w:rPr>
                                <w:b/>
                                <w:bCs/>
                                <w:sz w:val="24"/>
                                <w:szCs w:val="24"/>
                                <w:lang w:eastAsia="ja-JP"/>
                              </w:rPr>
                              <w:t>Supplementary Fig. 2</w:t>
                            </w:r>
                            <w:r>
                              <w:rPr>
                                <w:b/>
                                <w:bCs/>
                                <w:sz w:val="24"/>
                                <w:szCs w:val="24"/>
                                <w:lang w:eastAsia="ja-JP"/>
                              </w:rPr>
                              <w:t>.</w:t>
                            </w:r>
                            <w:r w:rsidRPr="00596541">
                              <w:rPr>
                                <w:b/>
                                <w:bCs/>
                                <w:sz w:val="24"/>
                                <w:szCs w:val="24"/>
                                <w:lang w:eastAsia="ja-JP"/>
                              </w:rPr>
                              <w:t xml:space="preserve"> Fabrication process of the flexible body. </w:t>
                            </w:r>
                            <w:r w:rsidRPr="00596541">
                              <w:rPr>
                                <w:sz w:val="24"/>
                                <w:szCs w:val="24"/>
                                <w:lang w:eastAsia="ja-JP"/>
                              </w:rPr>
                              <w:t>The CFRP plate with attached parts produced by a 3D printer (left) is secured to a mold using masking tape (center). Silicone rubber is then poured into it, and after closing the lid, it is cured for over 3 h at 60 °C (right). Finally, the excess parts are trimmed with a design knife to shape the flexible body.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9A1FBA" id="_x0000_s1027" type="#_x0000_t202" style="position:absolute;left:0;text-align:left;margin-left:421.15pt;margin-top:297pt;width:472.35pt;height:401.45pt;z-index:2516766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" stroked="f">
                <v:textbox>
                  <w:txbxContent>
                    <w:p w14:paraId="2BD11EBB" w14:textId="1094C4CD" w:rsidR="00B56F68" w:rsidRDefault="00B56F68" w:rsidP="00596541">
                      <w:pPr>
                        <w:rPr>
                          <w:b/>
                          <w:bCs/>
                          <w:sz w:val="24"/>
                          <w:szCs w:val="24"/>
                          <w:lang w:eastAsia="ja-JP"/>
                        </w:rPr>
                      </w:pPr>
                      <w:r>
                        <w:rPr>
                          <w:noProof/>
                        </w:rPr>
                        <w:drawing>
                          <wp:inline distT="0" distB="0" distL="0" distR="0" wp14:anchorId="364EB049" wp14:editId="03CDA2C3">
                            <wp:extent cx="5791200" cy="2251074"/>
                            <wp:effectExtent l="0" t="0" r="0" b="0"/>
                            <wp:docPr id="1515406004" name="図 1515406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5791200" cy="2251074"/>
                                    </a:xfrm>
                                    <a:prstGeom prst="rect">
                                      <a:avLst/>
                                    </a:prstGeom>
                                    <a:noFill/>
                                    <a:ln>
                                      <a:noFill/>
                                    </a:ln>
                                  </pic:spPr>
                                </pic:pic>
                              </a:graphicData>
                            </a:graphic>
                          </wp:inline>
                        </w:drawing>
                      </w:r>
                    </w:p>
                    <w:p w14:paraId="174C5F77" w14:textId="38368F71" w:rsidR="00B56F68" w:rsidRPr="00596541" w:rsidRDefault="00B56F68" w:rsidP="00596541">
                      <w:pPr>
                        <w:rPr>
                          <w:sz w:val="24"/>
                          <w:szCs w:val="24"/>
                          <w:lang w:eastAsia="ja-JP"/>
                        </w:rPr>
                      </w:pPr>
                      <w:r w:rsidRPr="00596541">
                        <w:rPr>
                          <w:b/>
                          <w:bCs/>
                          <w:sz w:val="24"/>
                          <w:szCs w:val="24"/>
                          <w:lang w:eastAsia="ja-JP"/>
                        </w:rPr>
                        <w:t>Supplementary Fig. 2</w:t>
                      </w:r>
                      <w:r>
                        <w:rPr>
                          <w:b/>
                          <w:bCs/>
                          <w:sz w:val="24"/>
                          <w:szCs w:val="24"/>
                          <w:lang w:eastAsia="ja-JP"/>
                        </w:rPr>
                        <w:t>.</w:t>
                      </w:r>
                      <w:r w:rsidRPr="00596541">
                        <w:rPr>
                          <w:b/>
                          <w:bCs/>
                          <w:sz w:val="24"/>
                          <w:szCs w:val="24"/>
                          <w:lang w:eastAsia="ja-JP"/>
                        </w:rPr>
                        <w:t xml:space="preserve"> Fabrication process of the flexible body. </w:t>
                      </w:r>
                      <w:r w:rsidRPr="00596541">
                        <w:rPr>
                          <w:sz w:val="24"/>
                          <w:szCs w:val="24"/>
                          <w:lang w:eastAsia="ja-JP"/>
                        </w:rPr>
                        <w:t>The CFRP plate with attached parts produced by a 3D printer (left) is secured to a mold using masking tape (center). Silicone rubber is then poured into it, and after closing the lid, it is cured for over 3 h at 60 °C (right). Finally, the excess parts are trimmed with a design knife to shape the flexible body.</w:t>
                      </w:r>
                    </w:p>
                  </w:txbxContent>
                </v:textbox>
                <w10:wrap type="square" anchorx="margin"/>
              </v:shape>
            </w:pict>
          </mc:Fallback>
        </mc:AlternateContent>
      </w:r>
    </w:p>
    <w:p w14:paraId="5AF76A21" w14:textId="54668918" w:rsidR="005B4251" w:rsidRPr="00BE19AD" w:rsidRDefault="005B4251" w:rsidP="005B4251">
      <w:pPr>
        <w:pStyle w:val="Paragraph"/>
        <w:spacing w:before="0"/>
        <w:ind w:firstLine="0"/>
        <w:rPr>
          <w:rFonts w:eastAsia="Yu Mincho"/>
          <w:lang w:eastAsia="ja-JP"/>
        </w:rPr>
      </w:pPr>
      <w:r>
        <w:rPr>
          <w:noProof/>
          <w:szCs w:val="28"/>
          <w:lang w:eastAsia="ja-JP"/>
        </w:rPr>
        <w:lastRenderedPageBreak/>
        <mc:AlternateContent>
          <mc:Choice Requires="wps">
            <w:drawing>
              <wp:anchor distT="45720" distB="45720" distL="114300" distR="114300" simplePos="0" relativeHeight="251670528" behindDoc="0" locked="0" layoutInCell="1" allowOverlap="1" wp14:anchorId="0D5160BE" wp14:editId="43BEEA4A">
                <wp:simplePos x="0" y="0"/>
                <wp:positionH relativeFrom="margin">
                  <wp:align>right</wp:align>
                </wp:positionH>
                <wp:positionV relativeFrom="paragraph">
                  <wp:posOffset>222250</wp:posOffset>
                </wp:positionV>
                <wp:extent cx="5998845" cy="2660650"/>
                <wp:effectExtent l="0" t="0" r="1905" b="635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8845" cy="2660650"/>
                        </a:xfrm>
                        <a:prstGeom prst="rect">
                          <a:avLst/>
                        </a:prstGeom>
                        <a:solidFill>
                          <a:srgbClr val="FFFFFF"/>
                        </a:solidFill>
                        <a:ln w="9525">
                          <a:noFill/>
                          <a:miter lim="800000"/>
                          <a:headEnd/>
                          <a:tailEnd/>
                        </a:ln>
                      </wps:spPr>
                      <wps:txbx>
                        <w:txbxContent>
                          <w:p w14:paraId="355D1FA8" w14:textId="509431E4" w:rsidR="00B56F68" w:rsidRDefault="00B56F68" w:rsidP="00596541">
                            <w:pPr>
                              <w:rPr>
                                <w:b/>
                                <w:bCs/>
                                <w:sz w:val="24"/>
                                <w:szCs w:val="24"/>
                                <w:lang w:eastAsia="ja-JP"/>
                              </w:rPr>
                            </w:pPr>
                            <w:r>
                              <w:rPr>
                                <w:noProof/>
                              </w:rPr>
                              <w:drawing>
                                <wp:inline distT="0" distB="0" distL="0" distR="0" wp14:anchorId="604AEB11" wp14:editId="3528D2F4">
                                  <wp:extent cx="5762625" cy="1721884"/>
                                  <wp:effectExtent l="0" t="0" r="0" b="0"/>
                                  <wp:docPr id="934495723" name="図 934495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762625" cy="1721884"/>
                                          </a:xfrm>
                                          <a:prstGeom prst="rect">
                                            <a:avLst/>
                                          </a:prstGeom>
                                          <a:noFill/>
                                          <a:ln>
                                            <a:noFill/>
                                          </a:ln>
                                        </pic:spPr>
                                      </pic:pic>
                                    </a:graphicData>
                                  </a:graphic>
                                </wp:inline>
                              </w:drawing>
                            </w:r>
                          </w:p>
                          <w:p w14:paraId="3C374F91" w14:textId="55951D6D" w:rsidR="00B56F68" w:rsidRPr="00596541" w:rsidRDefault="00B56F68" w:rsidP="00596541">
                            <w:pPr>
                              <w:rPr>
                                <w:sz w:val="24"/>
                                <w:szCs w:val="24"/>
                                <w:lang w:eastAsia="ja-JP"/>
                              </w:rPr>
                            </w:pPr>
                            <w:r w:rsidRPr="00596541">
                              <w:rPr>
                                <w:b/>
                                <w:bCs/>
                                <w:sz w:val="24"/>
                                <w:szCs w:val="24"/>
                                <w:lang w:eastAsia="ja-JP"/>
                              </w:rPr>
                              <w:t>Supplementary Fig. 3</w:t>
                            </w:r>
                            <w:r>
                              <w:rPr>
                                <w:b/>
                                <w:bCs/>
                                <w:sz w:val="24"/>
                                <w:szCs w:val="24"/>
                                <w:lang w:eastAsia="ja-JP"/>
                              </w:rPr>
                              <w:t>.</w:t>
                            </w:r>
                            <w:r w:rsidRPr="00596541">
                              <w:rPr>
                                <w:b/>
                                <w:bCs/>
                                <w:sz w:val="24"/>
                                <w:szCs w:val="24"/>
                                <w:lang w:eastAsia="ja-JP"/>
                              </w:rPr>
                              <w:t xml:space="preserve"> Gasket for waterproofing in the head.</w:t>
                            </w:r>
                            <w:r w:rsidRPr="00596541">
                              <w:rPr>
                                <w:sz w:val="24"/>
                                <w:szCs w:val="24"/>
                                <w:lang w:eastAsia="ja-JP"/>
                              </w:rPr>
                              <w:t xml:space="preserve"> After pouring silicone rubber into the mold, it is left to cure for over 12 h at room temperature, and the excess parts are trimmed with a design knife. The gasket has a convex shape in the central part and is fixed in place by fitting it into a groove provided on the upper side of the robot.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5160BE" id="_x0000_s1028" type="#_x0000_t202" style="position:absolute;margin-left:421.15pt;margin-top:17.5pt;width:472.35pt;height:209.5pt;z-index:2516705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" stroked="f">
                <v:textbox>
                  <w:txbxContent>
                    <w:p w14:paraId="355D1FA8" w14:textId="509431E4" w:rsidR="00B56F68" w:rsidRDefault="00B56F68" w:rsidP="00596541">
                      <w:pPr>
                        <w:rPr>
                          <w:b/>
                          <w:bCs/>
                          <w:sz w:val="24"/>
                          <w:szCs w:val="24"/>
                          <w:lang w:eastAsia="ja-JP"/>
                        </w:rPr>
                      </w:pPr>
                      <w:r>
                        <w:rPr>
                          <w:noProof/>
                        </w:rPr>
                        <w:drawing>
                          <wp:inline distT="0" distB="0" distL="0" distR="0" wp14:anchorId="604AEB11" wp14:editId="3528D2F4">
                            <wp:extent cx="5762625" cy="1721884"/>
                            <wp:effectExtent l="0" t="0" r="0" b="0"/>
                            <wp:docPr id="934495723" name="図 934495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762625" cy="1721884"/>
                                    </a:xfrm>
                                    <a:prstGeom prst="rect">
                                      <a:avLst/>
                                    </a:prstGeom>
                                    <a:noFill/>
                                    <a:ln>
                                      <a:noFill/>
                                    </a:ln>
                                  </pic:spPr>
                                </pic:pic>
                              </a:graphicData>
                            </a:graphic>
                          </wp:inline>
                        </w:drawing>
                      </w:r>
                    </w:p>
                    <w:p w14:paraId="3C374F91" w14:textId="55951D6D" w:rsidR="00B56F68" w:rsidRPr="00596541" w:rsidRDefault="00B56F68" w:rsidP="00596541">
                      <w:pPr>
                        <w:rPr>
                          <w:sz w:val="24"/>
                          <w:szCs w:val="24"/>
                          <w:lang w:eastAsia="ja-JP"/>
                        </w:rPr>
                      </w:pPr>
                      <w:r w:rsidRPr="00596541">
                        <w:rPr>
                          <w:b/>
                          <w:bCs/>
                          <w:sz w:val="24"/>
                          <w:szCs w:val="24"/>
                          <w:lang w:eastAsia="ja-JP"/>
                        </w:rPr>
                        <w:t>Supplementary Fig. 3</w:t>
                      </w:r>
                      <w:r>
                        <w:rPr>
                          <w:b/>
                          <w:bCs/>
                          <w:sz w:val="24"/>
                          <w:szCs w:val="24"/>
                          <w:lang w:eastAsia="ja-JP"/>
                        </w:rPr>
                        <w:t>.</w:t>
                      </w:r>
                      <w:r w:rsidRPr="00596541">
                        <w:rPr>
                          <w:b/>
                          <w:bCs/>
                          <w:sz w:val="24"/>
                          <w:szCs w:val="24"/>
                          <w:lang w:eastAsia="ja-JP"/>
                        </w:rPr>
                        <w:t xml:space="preserve"> Gasket for waterproofing in the head.</w:t>
                      </w:r>
                      <w:r w:rsidRPr="00596541">
                        <w:rPr>
                          <w:sz w:val="24"/>
                          <w:szCs w:val="24"/>
                          <w:lang w:eastAsia="ja-JP"/>
                        </w:rPr>
                        <w:t xml:space="preserve"> After pouring silicone rubber into the mold, it is left to cure for over 12 h at room temperature, and the excess parts are trimmed with a design knife. The gasket has a convex shape in the central part and is fixed in place by fitting it into a groove provided on the upper side of the robot.</w:t>
                      </w:r>
                    </w:p>
                  </w:txbxContent>
                </v:textbox>
                <w10:wrap type="square" anchorx="margin"/>
              </v:shape>
            </w:pict>
          </mc:Fallback>
        </mc:AlternateContent>
      </w:r>
    </w:p>
    <w:p w14:paraId="0E7C439A" w14:textId="0DCF20F4" w:rsidR="00596541" w:rsidRDefault="00972836" w:rsidP="00596541">
      <w:pPr>
        <w:spacing w:line="360" w:lineRule="auto"/>
        <w:rPr>
          <w:b/>
          <w:bCs/>
          <w:sz w:val="24"/>
          <w:szCs w:val="28"/>
        </w:rPr>
      </w:pPr>
      <w:bookmarkStart w:id="0" w:name="_Hlk148972627"/>
      <w:r>
        <w:rPr>
          <w:b/>
          <w:bCs/>
          <w:sz w:val="24"/>
          <w:szCs w:val="28"/>
        </w:rPr>
        <w:t>Supplementary Note 1</w:t>
      </w:r>
      <w:r w:rsidR="008C6096">
        <w:rPr>
          <w:b/>
          <w:bCs/>
          <w:sz w:val="24"/>
          <w:szCs w:val="28"/>
        </w:rPr>
        <w:t>.</w:t>
      </w:r>
      <w:r>
        <w:rPr>
          <w:b/>
          <w:bCs/>
          <w:sz w:val="24"/>
          <w:szCs w:val="28"/>
        </w:rPr>
        <w:t xml:space="preserve"> </w:t>
      </w:r>
      <w:r w:rsidR="005B4251">
        <w:rPr>
          <w:b/>
          <w:bCs/>
          <w:sz w:val="24"/>
          <w:szCs w:val="28"/>
        </w:rPr>
        <w:t>Driving s</w:t>
      </w:r>
      <w:r w:rsidR="005B4251" w:rsidRPr="00A93F8E">
        <w:rPr>
          <w:b/>
          <w:bCs/>
          <w:sz w:val="24"/>
          <w:szCs w:val="28"/>
        </w:rPr>
        <w:t>ignals</w:t>
      </w:r>
      <w:r w:rsidR="005B4251">
        <w:rPr>
          <w:b/>
          <w:bCs/>
          <w:sz w:val="24"/>
          <w:szCs w:val="28"/>
        </w:rPr>
        <w:t xml:space="preserve"> of</w:t>
      </w:r>
      <w:r w:rsidR="005B4251" w:rsidRPr="00A93F8E">
        <w:rPr>
          <w:b/>
          <w:bCs/>
          <w:sz w:val="24"/>
          <w:szCs w:val="28"/>
        </w:rPr>
        <w:t xml:space="preserve"> the robot</w:t>
      </w:r>
      <w:bookmarkEnd w:id="0"/>
    </w:p>
    <w:p w14:paraId="4B548098" w14:textId="77777777" w:rsidR="00596541" w:rsidRDefault="006B6D97" w:rsidP="00596541">
      <w:pPr>
        <w:spacing w:line="360" w:lineRule="auto"/>
        <w:rPr>
          <w:b/>
          <w:bCs/>
          <w:sz w:val="24"/>
          <w:szCs w:val="28"/>
        </w:rPr>
      </w:pPr>
      <w:r>
        <w:rPr>
          <w:sz w:val="24"/>
          <w:szCs w:val="24"/>
          <w:lang w:eastAsia="ja-JP"/>
        </w:rPr>
        <w:t xml:space="preserve">Supplementary Fig. </w:t>
      </w:r>
      <w:r w:rsidR="005B4251" w:rsidRPr="00FD6F13">
        <w:rPr>
          <w:sz w:val="24"/>
          <w:szCs w:val="24"/>
          <w:lang w:eastAsia="ja-JP"/>
        </w:rPr>
        <w:t xml:space="preserve">4 </w:t>
      </w:r>
      <w:r w:rsidR="005B4251">
        <w:rPr>
          <w:sz w:val="24"/>
          <w:szCs w:val="24"/>
          <w:lang w:eastAsia="ja-JP"/>
        </w:rPr>
        <w:t>shows a schematic</w:t>
      </w:r>
      <w:r w:rsidR="005B4251" w:rsidRPr="00FD6F13">
        <w:rPr>
          <w:sz w:val="24"/>
          <w:szCs w:val="24"/>
          <w:lang w:eastAsia="ja-JP"/>
        </w:rPr>
        <w:t xml:space="preserve"> diagram of the</w:t>
      </w:r>
      <w:r w:rsidR="005B4251">
        <w:rPr>
          <w:sz w:val="24"/>
          <w:szCs w:val="24"/>
          <w:lang w:eastAsia="ja-JP"/>
        </w:rPr>
        <w:t xml:space="preserve"> control system of the robot</w:t>
      </w:r>
      <w:r w:rsidR="005B4251" w:rsidRPr="00FD6F13">
        <w:rPr>
          <w:sz w:val="24"/>
          <w:szCs w:val="24"/>
          <w:lang w:eastAsia="ja-JP"/>
        </w:rPr>
        <w:t xml:space="preserve">. The </w:t>
      </w:r>
      <w:r w:rsidR="005B4251">
        <w:rPr>
          <w:sz w:val="24"/>
          <w:szCs w:val="24"/>
          <w:lang w:eastAsia="ja-JP"/>
        </w:rPr>
        <w:t xml:space="preserve">underwater </w:t>
      </w:r>
      <w:r w:rsidR="005B4251" w:rsidRPr="00FD6F13">
        <w:rPr>
          <w:sz w:val="24"/>
          <w:szCs w:val="24"/>
          <w:lang w:eastAsia="ja-JP"/>
        </w:rPr>
        <w:t xml:space="preserve">robot </w:t>
      </w:r>
      <w:r w:rsidR="005B4251">
        <w:rPr>
          <w:sz w:val="24"/>
          <w:szCs w:val="24"/>
          <w:lang w:eastAsia="ja-JP"/>
        </w:rPr>
        <w:t>responds to</w:t>
      </w:r>
      <w:r w:rsidR="005B4251" w:rsidRPr="00FD6F13">
        <w:rPr>
          <w:sz w:val="24"/>
          <w:szCs w:val="24"/>
          <w:lang w:eastAsia="ja-JP"/>
        </w:rPr>
        <w:t xml:space="preserve"> signals </w:t>
      </w:r>
      <w:r w:rsidR="005B4251">
        <w:rPr>
          <w:sz w:val="24"/>
          <w:szCs w:val="24"/>
          <w:lang w:eastAsia="ja-JP"/>
        </w:rPr>
        <w:t xml:space="preserve">sent </w:t>
      </w:r>
      <w:r w:rsidR="005B4251" w:rsidRPr="00FD6F13">
        <w:rPr>
          <w:sz w:val="24"/>
          <w:szCs w:val="24"/>
          <w:lang w:eastAsia="ja-JP"/>
        </w:rPr>
        <w:t>from land using an R/C transmitter</w:t>
      </w:r>
      <w:r w:rsidR="005B4251">
        <w:rPr>
          <w:sz w:val="24"/>
          <w:szCs w:val="24"/>
          <w:lang w:eastAsia="ja-JP"/>
        </w:rPr>
        <w:t>–</w:t>
      </w:r>
      <w:r w:rsidR="005B4251" w:rsidRPr="00FD6F13">
        <w:rPr>
          <w:sz w:val="24"/>
          <w:szCs w:val="24"/>
          <w:lang w:eastAsia="ja-JP"/>
        </w:rPr>
        <w:t xml:space="preserve">receiver module (transmitter: </w:t>
      </w:r>
      <w:proofErr w:type="spellStart"/>
      <w:r w:rsidR="005B4251" w:rsidRPr="00FD6F13">
        <w:rPr>
          <w:sz w:val="24"/>
          <w:szCs w:val="24"/>
          <w:lang w:eastAsia="ja-JP"/>
        </w:rPr>
        <w:t>ProBo</w:t>
      </w:r>
      <w:proofErr w:type="spellEnd"/>
      <w:r w:rsidR="005B4251" w:rsidRPr="00FD6F13">
        <w:rPr>
          <w:sz w:val="24"/>
          <w:szCs w:val="24"/>
          <w:lang w:eastAsia="ja-JP"/>
        </w:rPr>
        <w:t>, receiver: RX-100, SANWA) operating in the 27</w:t>
      </w:r>
      <w:r w:rsidR="005B4251">
        <w:rPr>
          <w:sz w:val="24"/>
          <w:szCs w:val="24"/>
          <w:lang w:eastAsia="ja-JP"/>
        </w:rPr>
        <w:t>-</w:t>
      </w:r>
      <w:r w:rsidR="005B4251" w:rsidRPr="00FD6F13">
        <w:rPr>
          <w:sz w:val="24"/>
          <w:szCs w:val="24"/>
          <w:lang w:eastAsia="ja-JP"/>
        </w:rPr>
        <w:t xml:space="preserve">MHz band, which has relatively low attenuation in water. </w:t>
      </w:r>
      <w:r w:rsidR="005B4251">
        <w:rPr>
          <w:sz w:val="24"/>
          <w:szCs w:val="24"/>
          <w:lang w:eastAsia="ja-JP"/>
        </w:rPr>
        <w:t>U</w:t>
      </w:r>
      <w:r w:rsidR="005B4251" w:rsidRPr="00FD6F13">
        <w:rPr>
          <w:sz w:val="24"/>
          <w:szCs w:val="24"/>
          <w:lang w:eastAsia="ja-JP"/>
        </w:rPr>
        <w:t xml:space="preserve">pon receiving </w:t>
      </w:r>
      <w:r w:rsidR="005B4251">
        <w:rPr>
          <w:sz w:val="24"/>
          <w:szCs w:val="24"/>
          <w:lang w:eastAsia="ja-JP"/>
        </w:rPr>
        <w:t>a</w:t>
      </w:r>
      <w:r w:rsidR="005B4251" w:rsidRPr="00FD6F13">
        <w:rPr>
          <w:sz w:val="24"/>
          <w:szCs w:val="24"/>
          <w:lang w:eastAsia="ja-JP"/>
        </w:rPr>
        <w:t xml:space="preserve"> signal</w:t>
      </w:r>
      <w:r w:rsidR="005B4251">
        <w:rPr>
          <w:sz w:val="24"/>
          <w:szCs w:val="24"/>
          <w:lang w:eastAsia="ja-JP"/>
        </w:rPr>
        <w:t>,</w:t>
      </w:r>
      <w:r w:rsidR="005B4251" w:rsidRPr="00FD6F13">
        <w:rPr>
          <w:sz w:val="24"/>
          <w:szCs w:val="24"/>
          <w:lang w:eastAsia="ja-JP"/>
        </w:rPr>
        <w:t xml:space="preserve"> </w:t>
      </w:r>
      <w:r w:rsidR="005B4251">
        <w:rPr>
          <w:sz w:val="24"/>
          <w:szCs w:val="24"/>
          <w:lang w:eastAsia="ja-JP"/>
        </w:rPr>
        <w:t>t</w:t>
      </w:r>
      <w:r w:rsidR="005B4251" w:rsidRPr="00FD6F13">
        <w:rPr>
          <w:sz w:val="24"/>
          <w:szCs w:val="24"/>
          <w:lang w:eastAsia="ja-JP"/>
        </w:rPr>
        <w:t>he robot performs predefined swimming motions programmed in advance. The microcontroller board installed on the robot communicates with the driver via CAN-BUS communication, with a communication speed of 500 kbps. CAN-BUS communication is a method that uses the potential difference between two signal lines for communication</w:t>
      </w:r>
      <w:r w:rsidR="005B4251">
        <w:rPr>
          <w:sz w:val="24"/>
          <w:szCs w:val="24"/>
          <w:lang w:eastAsia="ja-JP"/>
        </w:rPr>
        <w:t>;</w:t>
      </w:r>
      <w:r w:rsidR="005B4251" w:rsidRPr="00FD6F13">
        <w:rPr>
          <w:sz w:val="24"/>
          <w:szCs w:val="24"/>
          <w:lang w:eastAsia="ja-JP"/>
        </w:rPr>
        <w:t xml:space="preserve"> </w:t>
      </w:r>
      <w:r w:rsidR="005B4251">
        <w:rPr>
          <w:sz w:val="24"/>
          <w:szCs w:val="24"/>
          <w:lang w:eastAsia="ja-JP"/>
        </w:rPr>
        <w:t>it</w:t>
      </w:r>
      <w:r w:rsidR="005B4251" w:rsidRPr="00FD6F13">
        <w:rPr>
          <w:sz w:val="24"/>
          <w:szCs w:val="24"/>
          <w:lang w:eastAsia="ja-JP"/>
        </w:rPr>
        <w:t xml:space="preserve"> is robust against noise and allows high-speed communication over short distances.</w:t>
      </w:r>
    </w:p>
    <w:p w14:paraId="4BAA6C7F" w14:textId="77777777" w:rsidR="00596541" w:rsidRDefault="00596541" w:rsidP="004C3663">
      <w:pPr>
        <w:spacing w:line="360" w:lineRule="auto"/>
        <w:rPr>
          <w:b/>
          <w:bCs/>
          <w:sz w:val="24"/>
          <w:szCs w:val="28"/>
        </w:rPr>
      </w:pPr>
    </w:p>
    <w:p w14:paraId="362D10E2" w14:textId="77777777" w:rsidR="00596541" w:rsidRDefault="005B4251" w:rsidP="004C3663">
      <w:pPr>
        <w:spacing w:line="360" w:lineRule="auto"/>
        <w:rPr>
          <w:b/>
          <w:bCs/>
          <w:sz w:val="24"/>
          <w:szCs w:val="28"/>
        </w:rPr>
      </w:pPr>
      <w:r w:rsidRPr="00FD6F13">
        <w:rPr>
          <w:sz w:val="24"/>
          <w:szCs w:val="24"/>
          <w:lang w:eastAsia="ja-JP"/>
        </w:rPr>
        <w:t xml:space="preserve">In this </w:t>
      </w:r>
      <w:r>
        <w:rPr>
          <w:sz w:val="24"/>
          <w:szCs w:val="24"/>
          <w:lang w:eastAsia="ja-JP"/>
        </w:rPr>
        <w:t>study</w:t>
      </w:r>
      <w:r w:rsidRPr="00FD6F13">
        <w:rPr>
          <w:sz w:val="24"/>
          <w:szCs w:val="24"/>
          <w:lang w:eastAsia="ja-JP"/>
        </w:rPr>
        <w:t xml:space="preserve">, two types of position control commands were used for </w:t>
      </w:r>
      <w:r>
        <w:rPr>
          <w:sz w:val="24"/>
          <w:szCs w:val="24"/>
          <w:lang w:eastAsia="ja-JP"/>
        </w:rPr>
        <w:t>square-</w:t>
      </w:r>
      <w:r w:rsidRPr="00FD6F13">
        <w:rPr>
          <w:sz w:val="24"/>
          <w:szCs w:val="24"/>
          <w:lang w:eastAsia="ja-JP"/>
        </w:rPr>
        <w:t xml:space="preserve"> and </w:t>
      </w:r>
      <w:r>
        <w:rPr>
          <w:sz w:val="24"/>
          <w:szCs w:val="24"/>
          <w:lang w:eastAsia="ja-JP"/>
        </w:rPr>
        <w:t>sine-</w:t>
      </w:r>
      <w:r w:rsidRPr="00FD6F13">
        <w:rPr>
          <w:sz w:val="24"/>
          <w:szCs w:val="24"/>
          <w:lang w:eastAsia="ja-JP"/>
        </w:rPr>
        <w:t>wave signals. The commanded angles of the motor</w:t>
      </w:r>
      <w:r>
        <w:rPr>
          <w:sz w:val="24"/>
          <w:szCs w:val="24"/>
          <w:lang w:eastAsia="ja-JP"/>
        </w:rPr>
        <w:t>’</w:t>
      </w:r>
      <w:r w:rsidRPr="00FD6F13">
        <w:rPr>
          <w:sz w:val="24"/>
          <w:szCs w:val="24"/>
          <w:lang w:eastAsia="ja-JP"/>
        </w:rPr>
        <w:t>s rotation and the robot</w:t>
      </w:r>
      <w:r>
        <w:rPr>
          <w:sz w:val="24"/>
          <w:szCs w:val="24"/>
          <w:lang w:eastAsia="ja-JP"/>
        </w:rPr>
        <w:t>’</w:t>
      </w:r>
      <w:r w:rsidRPr="00FD6F13">
        <w:rPr>
          <w:sz w:val="24"/>
          <w:szCs w:val="24"/>
          <w:lang w:eastAsia="ja-JP"/>
        </w:rPr>
        <w:t>s tail</w:t>
      </w:r>
      <w:r>
        <w:rPr>
          <w:sz w:val="24"/>
          <w:szCs w:val="24"/>
          <w:lang w:eastAsia="ja-JP"/>
        </w:rPr>
        <w:t xml:space="preserve"> </w:t>
      </w:r>
      <w:r w:rsidRPr="00FD6F13">
        <w:rPr>
          <w:sz w:val="24"/>
          <w:szCs w:val="24"/>
          <w:lang w:eastAsia="ja-JP"/>
        </w:rPr>
        <w:t>beat frequency are associated with the amplitude and period of the waves, respectively. The signals are transmitted from the microcontroller board to the motor driver, and the robot</w:t>
      </w:r>
      <w:r>
        <w:rPr>
          <w:sz w:val="24"/>
          <w:szCs w:val="24"/>
          <w:lang w:eastAsia="ja-JP"/>
        </w:rPr>
        <w:t>’</w:t>
      </w:r>
      <w:r w:rsidRPr="00FD6F13">
        <w:rPr>
          <w:sz w:val="24"/>
          <w:szCs w:val="24"/>
          <w:lang w:eastAsia="ja-JP"/>
        </w:rPr>
        <w:t xml:space="preserve">s propulsion is achieved by vibrating the BLDC motor </w:t>
      </w:r>
      <w:r>
        <w:rPr>
          <w:sz w:val="24"/>
          <w:szCs w:val="24"/>
          <w:lang w:eastAsia="ja-JP"/>
        </w:rPr>
        <w:t>according to</w:t>
      </w:r>
      <w:r w:rsidRPr="00FD6F13">
        <w:rPr>
          <w:sz w:val="24"/>
          <w:szCs w:val="24"/>
          <w:lang w:eastAsia="ja-JP"/>
        </w:rPr>
        <w:t xml:space="preserve"> this signal.</w:t>
      </w:r>
    </w:p>
    <w:p w14:paraId="2876A882" w14:textId="77777777" w:rsidR="00596541" w:rsidRDefault="00596541" w:rsidP="004C3663">
      <w:pPr>
        <w:spacing w:line="360" w:lineRule="auto"/>
        <w:rPr>
          <w:b/>
          <w:bCs/>
          <w:sz w:val="24"/>
          <w:szCs w:val="28"/>
        </w:rPr>
      </w:pPr>
    </w:p>
    <w:p w14:paraId="3235AEE0" w14:textId="3C0BD22C" w:rsidR="005B4251" w:rsidRPr="00596541" w:rsidRDefault="00596541" w:rsidP="00265917">
      <w:pPr>
        <w:spacing w:line="360" w:lineRule="auto"/>
        <w:rPr>
          <w:b/>
          <w:bCs/>
          <w:sz w:val="24"/>
          <w:szCs w:val="28"/>
        </w:rPr>
      </w:pPr>
      <w:r>
        <w:rPr>
          <w:b/>
          <w:bCs/>
          <w:noProof/>
          <w:sz w:val="24"/>
          <w:szCs w:val="28"/>
          <w:lang w:eastAsia="ja-JP"/>
        </w:rPr>
        <w:lastRenderedPageBreak/>
        <mc:AlternateContent>
          <mc:Choice Requires="wps">
            <w:drawing>
              <wp:anchor distT="45720" distB="45720" distL="114300" distR="114300" simplePos="0" relativeHeight="251671552" behindDoc="0" locked="0" layoutInCell="1" allowOverlap="1" wp14:anchorId="3E83DA9F" wp14:editId="2C8AC15F">
                <wp:simplePos x="0" y="0"/>
                <wp:positionH relativeFrom="margin">
                  <wp:align>right</wp:align>
                </wp:positionH>
                <wp:positionV relativeFrom="paragraph">
                  <wp:posOffset>3034533</wp:posOffset>
                </wp:positionV>
                <wp:extent cx="6000115" cy="2921000"/>
                <wp:effectExtent l="0" t="0" r="635" b="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115" cy="2921000"/>
                        </a:xfrm>
                        <a:prstGeom prst="rect">
                          <a:avLst/>
                        </a:prstGeom>
                        <a:solidFill>
                          <a:srgbClr val="FFFFFF"/>
                        </a:solidFill>
                        <a:ln w="9525">
                          <a:noFill/>
                          <a:miter lim="800000"/>
                          <a:headEnd/>
                          <a:tailEnd/>
                        </a:ln>
                      </wps:spPr>
                      <wps:txbx>
                        <w:txbxContent>
                          <w:p w14:paraId="14418B47" w14:textId="3188DF1D" w:rsidR="00B56F68" w:rsidRDefault="00B56F68" w:rsidP="00596541">
                            <w:pPr>
                              <w:rPr>
                                <w:b/>
                                <w:bCs/>
                                <w:sz w:val="24"/>
                                <w:szCs w:val="24"/>
                                <w:lang w:eastAsia="ja-JP"/>
                              </w:rPr>
                            </w:pPr>
                            <w:r>
                              <w:rPr>
                                <w:noProof/>
                              </w:rPr>
                              <w:drawing>
                                <wp:inline distT="0" distB="0" distL="0" distR="0" wp14:anchorId="6AE4177A" wp14:editId="4B658926">
                                  <wp:extent cx="5791200" cy="1628679"/>
                                  <wp:effectExtent l="0" t="0" r="0" b="0"/>
                                  <wp:docPr id="947241352" name="図 947241352"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241352" name="図 947241352" descr="グラフ, ヒストグラム&#10;&#10;自動的に生成された説明"/>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5791200" cy="1628679"/>
                                          </a:xfrm>
                                          <a:prstGeom prst="rect">
                                            <a:avLst/>
                                          </a:prstGeom>
                                          <a:noFill/>
                                          <a:ln>
                                            <a:noFill/>
                                          </a:ln>
                                        </pic:spPr>
                                      </pic:pic>
                                    </a:graphicData>
                                  </a:graphic>
                                </wp:inline>
                              </w:drawing>
                            </w:r>
                          </w:p>
                          <w:p w14:paraId="7AF52E19" w14:textId="5D01070A" w:rsidR="00B56F68" w:rsidRPr="00596541" w:rsidRDefault="00B56F68" w:rsidP="00596541">
                            <w:pPr>
                              <w:rPr>
                                <w:sz w:val="24"/>
                                <w:szCs w:val="24"/>
                                <w:lang w:eastAsia="ja-JP"/>
                              </w:rPr>
                            </w:pPr>
                            <w:r w:rsidRPr="00596541">
                              <w:rPr>
                                <w:b/>
                                <w:bCs/>
                                <w:sz w:val="24"/>
                                <w:szCs w:val="24"/>
                                <w:lang w:eastAsia="ja-JP"/>
                              </w:rPr>
                              <w:t>Supplementary Fig. 5</w:t>
                            </w:r>
                            <w:r>
                              <w:rPr>
                                <w:b/>
                                <w:bCs/>
                                <w:sz w:val="24"/>
                                <w:szCs w:val="24"/>
                                <w:lang w:eastAsia="ja-JP"/>
                              </w:rPr>
                              <w:t>.</w:t>
                            </w:r>
                            <w:r w:rsidRPr="00596541">
                              <w:rPr>
                                <w:b/>
                                <w:bCs/>
                                <w:sz w:val="24"/>
                                <w:szCs w:val="24"/>
                                <w:lang w:eastAsia="ja-JP"/>
                              </w:rPr>
                              <w:t xml:space="preserve"> Driving signals and resulting performance of the robot. </w:t>
                            </w:r>
                            <w:r w:rsidRPr="00596541">
                              <w:rPr>
                                <w:sz w:val="24"/>
                                <w:szCs w:val="24"/>
                                <w:lang w:eastAsia="ja-JP"/>
                              </w:rPr>
                              <w:t>Method of providing position control commands. Both square wave (left) and sine wave (right) are associated in terms of amplitude and frequency with command angles and drive frequencies. In these graphs, signals are shown for a drive frequency of 5 Hz and a command angle of ±30°. The black solid line represents the original wave, and the blue and orange dots represent the values of command angles from the microcontroller board over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83DA9F" id="Text Box 6" o:spid="_x0000_s1029" type="#_x0000_t202" style="position:absolute;margin-left:421.25pt;margin-top:238.95pt;width:472.45pt;height:230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" stroked="f">
                <v:textbox>
                  <w:txbxContent>
                    <w:p w14:paraId="14418B47" w14:textId="3188DF1D" w:rsidR="00B56F68" w:rsidRDefault="00B56F68" w:rsidP="00596541">
                      <w:pPr>
                        <w:rPr>
                          <w:b/>
                          <w:bCs/>
                          <w:sz w:val="24"/>
                          <w:szCs w:val="24"/>
                          <w:lang w:eastAsia="ja-JP"/>
                        </w:rPr>
                      </w:pPr>
                      <w:r>
                        <w:rPr>
                          <w:noProof/>
                        </w:rPr>
                        <w:drawing>
                          <wp:inline distT="0" distB="0" distL="0" distR="0" wp14:anchorId="6AE4177A" wp14:editId="4B658926">
                            <wp:extent cx="5791200" cy="1628679"/>
                            <wp:effectExtent l="0" t="0" r="0" b="0"/>
                            <wp:docPr id="947241352" name="図 947241352"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241352" name="図 947241352" descr="グラフ, ヒストグラム&#10;&#10;自動的に生成された説明"/>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5791200" cy="1628679"/>
                                    </a:xfrm>
                                    <a:prstGeom prst="rect">
                                      <a:avLst/>
                                    </a:prstGeom>
                                    <a:noFill/>
                                    <a:ln>
                                      <a:noFill/>
                                    </a:ln>
                                  </pic:spPr>
                                </pic:pic>
                              </a:graphicData>
                            </a:graphic>
                          </wp:inline>
                        </w:drawing>
                      </w:r>
                    </w:p>
                    <w:p w14:paraId="7AF52E19" w14:textId="5D01070A" w:rsidR="00B56F68" w:rsidRPr="00596541" w:rsidRDefault="00B56F68" w:rsidP="00596541">
                      <w:pPr>
                        <w:rPr>
                          <w:sz w:val="24"/>
                          <w:szCs w:val="24"/>
                          <w:lang w:eastAsia="ja-JP"/>
                        </w:rPr>
                      </w:pPr>
                      <w:r w:rsidRPr="00596541">
                        <w:rPr>
                          <w:b/>
                          <w:bCs/>
                          <w:sz w:val="24"/>
                          <w:szCs w:val="24"/>
                          <w:lang w:eastAsia="ja-JP"/>
                        </w:rPr>
                        <w:t>Supplementary Fig. 5</w:t>
                      </w:r>
                      <w:r>
                        <w:rPr>
                          <w:b/>
                          <w:bCs/>
                          <w:sz w:val="24"/>
                          <w:szCs w:val="24"/>
                          <w:lang w:eastAsia="ja-JP"/>
                        </w:rPr>
                        <w:t>.</w:t>
                      </w:r>
                      <w:r w:rsidRPr="00596541">
                        <w:rPr>
                          <w:b/>
                          <w:bCs/>
                          <w:sz w:val="24"/>
                          <w:szCs w:val="24"/>
                          <w:lang w:eastAsia="ja-JP"/>
                        </w:rPr>
                        <w:t xml:space="preserve"> Driving signals and resulting performance of the robot. </w:t>
                      </w:r>
                      <w:r w:rsidRPr="00596541">
                        <w:rPr>
                          <w:sz w:val="24"/>
                          <w:szCs w:val="24"/>
                          <w:lang w:eastAsia="ja-JP"/>
                        </w:rPr>
                        <w:t>Method of providing position control commands. Both square wave (left) and sine wave (right) are associated in terms of amplitude and frequency with command angles and drive frequencies. In these graphs, signals are shown for a drive frequency of 5 Hz and a command angle of ±30°. The black solid line represents the original wave, and the blue and orange dots represent the values of command angles from the microcontroller board over time.</w:t>
                      </w:r>
                    </w:p>
                  </w:txbxContent>
                </v:textbox>
                <w10:wrap type="square" anchorx="margin"/>
              </v:shape>
            </w:pict>
          </mc:Fallback>
        </mc:AlternateContent>
      </w:r>
      <w:r w:rsidRPr="00972836">
        <w:rPr>
          <w:b/>
          <w:noProof/>
          <w:sz w:val="24"/>
          <w:szCs w:val="24"/>
        </w:rPr>
        <mc:AlternateContent>
          <mc:Choice Requires="wps">
            <w:drawing>
              <wp:anchor distT="45720" distB="45720" distL="114300" distR="114300" simplePos="0" relativeHeight="251669504" behindDoc="0" locked="0" layoutInCell="1" allowOverlap="1" wp14:anchorId="7AE23C88" wp14:editId="2B74EDAF">
                <wp:simplePos x="0" y="0"/>
                <wp:positionH relativeFrom="margin">
                  <wp:align>right</wp:align>
                </wp:positionH>
                <wp:positionV relativeFrom="margin">
                  <wp:align>top</wp:align>
                </wp:positionV>
                <wp:extent cx="6000115" cy="3117850"/>
                <wp:effectExtent l="0" t="0" r="635" b="635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115" cy="3117850"/>
                        </a:xfrm>
                        <a:prstGeom prst="rect">
                          <a:avLst/>
                        </a:prstGeom>
                        <a:solidFill>
                          <a:srgbClr val="FFFFFF"/>
                        </a:solidFill>
                        <a:ln w="9525">
                          <a:noFill/>
                          <a:miter lim="800000"/>
                          <a:headEnd/>
                          <a:tailEnd/>
                        </a:ln>
                      </wps:spPr>
                      <wps:txbx>
                        <w:txbxContent>
                          <w:p w14:paraId="0A29A7D8" w14:textId="7B18C5EF" w:rsidR="00B56F68" w:rsidRDefault="00B56F68" w:rsidP="00596541">
                            <w:pPr>
                              <w:spacing w:line="360" w:lineRule="auto"/>
                              <w:rPr>
                                <w:b/>
                                <w:bCs/>
                                <w:sz w:val="24"/>
                                <w:szCs w:val="24"/>
                                <w:lang w:eastAsia="ja-JP"/>
                              </w:rPr>
                            </w:pPr>
                            <w:r>
                              <w:rPr>
                                <w:noProof/>
                              </w:rPr>
                              <w:drawing>
                                <wp:inline distT="0" distB="0" distL="0" distR="0" wp14:anchorId="006E5212" wp14:editId="234F33EA">
                                  <wp:extent cx="5791200" cy="2438400"/>
                                  <wp:effectExtent l="0" t="0" r="0" b="0"/>
                                  <wp:docPr id="1341735782" name="図 134173578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735782" name="図 1341735782" descr="ダイアグラム&#10;&#10;自動的に生成された説明"/>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91200" cy="2438400"/>
                                          </a:xfrm>
                                          <a:prstGeom prst="rect">
                                            <a:avLst/>
                                          </a:prstGeom>
                                          <a:noFill/>
                                          <a:ln>
                                            <a:noFill/>
                                          </a:ln>
                                        </pic:spPr>
                                      </pic:pic>
                                    </a:graphicData>
                                  </a:graphic>
                                </wp:inline>
                              </w:drawing>
                            </w:r>
                          </w:p>
                          <w:p w14:paraId="14D47C35" w14:textId="753CEBA3" w:rsidR="00B56F68" w:rsidRPr="00596541" w:rsidRDefault="00B56F68" w:rsidP="00596541">
                            <w:pPr>
                              <w:rPr>
                                <w:sz w:val="24"/>
                                <w:szCs w:val="24"/>
                                <w:lang w:eastAsia="ja-JP"/>
                              </w:rPr>
                            </w:pPr>
                            <w:r w:rsidRPr="00596541">
                              <w:rPr>
                                <w:b/>
                                <w:bCs/>
                                <w:sz w:val="24"/>
                                <w:szCs w:val="24"/>
                                <w:lang w:eastAsia="ja-JP"/>
                              </w:rPr>
                              <w:t>Supplementary Fig. 4</w:t>
                            </w:r>
                            <w:r>
                              <w:rPr>
                                <w:b/>
                                <w:bCs/>
                                <w:sz w:val="24"/>
                                <w:szCs w:val="24"/>
                                <w:lang w:eastAsia="ja-JP"/>
                              </w:rPr>
                              <w:t>.</w:t>
                            </w:r>
                            <w:r w:rsidRPr="00596541">
                              <w:rPr>
                                <w:b/>
                                <w:bCs/>
                                <w:sz w:val="24"/>
                                <w:szCs w:val="24"/>
                                <w:lang w:eastAsia="ja-JP"/>
                              </w:rPr>
                              <w:t xml:space="preserve"> Diagram of the control system of the robot.</w:t>
                            </w:r>
                            <w:r w:rsidRPr="00596541">
                              <w:rPr>
                                <w:sz w:val="24"/>
                                <w:szCs w:val="24"/>
                                <w:lang w:eastAsia="ja-JP"/>
                              </w:rPr>
                              <w:t xml:space="preserve"> Dashed lines represent wireless connections, while solid lines represent wired connections.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E23C88" id="Text Box 8" o:spid="_x0000_s1030" type="#_x0000_t202" style="position:absolute;margin-left:421.25pt;margin-top:0;width:472.45pt;height:245.5pt;z-index:251669504;visibility:visible;mso-wrap-style:square;mso-width-percent:0;mso-height-percent:0;mso-wrap-distance-left:9pt;mso-wrap-distance-top:3.6pt;mso-wrap-distance-right:9pt;mso-wrap-distance-bottom:3.6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" stroked="f">
                <v:textbox>
                  <w:txbxContent>
                    <w:p w14:paraId="0A29A7D8" w14:textId="7B18C5EF" w:rsidR="00B56F68" w:rsidRDefault="00B56F68" w:rsidP="00596541">
                      <w:pPr>
                        <w:spacing w:line="360" w:lineRule="auto"/>
                        <w:rPr>
                          <w:b/>
                          <w:bCs/>
                          <w:sz w:val="24"/>
                          <w:szCs w:val="24"/>
                          <w:lang w:eastAsia="ja-JP"/>
                        </w:rPr>
                      </w:pPr>
                      <w:r>
                        <w:rPr>
                          <w:noProof/>
                        </w:rPr>
                        <w:drawing>
                          <wp:inline distT="0" distB="0" distL="0" distR="0" wp14:anchorId="006E5212" wp14:editId="234F33EA">
                            <wp:extent cx="5791200" cy="2438400"/>
                            <wp:effectExtent l="0" t="0" r="0" b="0"/>
                            <wp:docPr id="1341735782" name="図 134173578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735782" name="図 1341735782" descr="ダイアグラム&#10;&#10;自動的に生成された説明"/>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91200" cy="2438400"/>
                                    </a:xfrm>
                                    <a:prstGeom prst="rect">
                                      <a:avLst/>
                                    </a:prstGeom>
                                    <a:noFill/>
                                    <a:ln>
                                      <a:noFill/>
                                    </a:ln>
                                  </pic:spPr>
                                </pic:pic>
                              </a:graphicData>
                            </a:graphic>
                          </wp:inline>
                        </w:drawing>
                      </w:r>
                    </w:p>
                    <w:p w14:paraId="14D47C35" w14:textId="753CEBA3" w:rsidR="00B56F68" w:rsidRPr="00596541" w:rsidRDefault="00B56F68" w:rsidP="00596541">
                      <w:pPr>
                        <w:rPr>
                          <w:sz w:val="24"/>
                          <w:szCs w:val="24"/>
                          <w:lang w:eastAsia="ja-JP"/>
                        </w:rPr>
                      </w:pPr>
                      <w:r w:rsidRPr="00596541">
                        <w:rPr>
                          <w:b/>
                          <w:bCs/>
                          <w:sz w:val="24"/>
                          <w:szCs w:val="24"/>
                          <w:lang w:eastAsia="ja-JP"/>
                        </w:rPr>
                        <w:t>Supplementary Fig. 4</w:t>
                      </w:r>
                      <w:r>
                        <w:rPr>
                          <w:b/>
                          <w:bCs/>
                          <w:sz w:val="24"/>
                          <w:szCs w:val="24"/>
                          <w:lang w:eastAsia="ja-JP"/>
                        </w:rPr>
                        <w:t>.</w:t>
                      </w:r>
                      <w:r w:rsidRPr="00596541">
                        <w:rPr>
                          <w:b/>
                          <w:bCs/>
                          <w:sz w:val="24"/>
                          <w:szCs w:val="24"/>
                          <w:lang w:eastAsia="ja-JP"/>
                        </w:rPr>
                        <w:t xml:space="preserve"> Diagram of the control system of the robot.</w:t>
                      </w:r>
                      <w:r w:rsidRPr="00596541">
                        <w:rPr>
                          <w:sz w:val="24"/>
                          <w:szCs w:val="24"/>
                          <w:lang w:eastAsia="ja-JP"/>
                        </w:rPr>
                        <w:t xml:space="preserve"> Dashed lines represent wireless connections, while solid lines represent wired connections.</w:t>
                      </w:r>
                    </w:p>
                  </w:txbxContent>
                </v:textbox>
                <w10:wrap type="square" anchorx="margin" anchory="margin"/>
              </v:shape>
            </w:pict>
          </mc:Fallback>
        </mc:AlternateContent>
      </w:r>
      <w:r w:rsidR="005B4251">
        <w:rPr>
          <w:sz w:val="24"/>
          <w:szCs w:val="24"/>
          <w:lang w:eastAsia="ja-JP"/>
        </w:rPr>
        <w:t>T</w:t>
      </w:r>
      <w:r w:rsidR="005B4251" w:rsidRPr="00FD6F13">
        <w:rPr>
          <w:sz w:val="24"/>
          <w:szCs w:val="24"/>
          <w:lang w:eastAsia="ja-JP"/>
        </w:rPr>
        <w:t>he sine wave is divided into 100 points per second, and the angle at each point is used as the target value for position commands (</w:t>
      </w:r>
      <w:r w:rsidR="006B6D97">
        <w:rPr>
          <w:sz w:val="24"/>
          <w:szCs w:val="24"/>
          <w:lang w:eastAsia="ja-JP"/>
        </w:rPr>
        <w:t xml:space="preserve">Supplementary Fig. </w:t>
      </w:r>
      <w:r w:rsidR="005B4251">
        <w:rPr>
          <w:sz w:val="24"/>
          <w:szCs w:val="24"/>
          <w:lang w:eastAsia="ja-JP"/>
        </w:rPr>
        <w:t>5 right</w:t>
      </w:r>
      <w:r w:rsidR="005B4251" w:rsidRPr="00FD6F13">
        <w:rPr>
          <w:sz w:val="24"/>
          <w:szCs w:val="24"/>
          <w:lang w:eastAsia="ja-JP"/>
        </w:rPr>
        <w:t>). The use of sine</w:t>
      </w:r>
      <w:r w:rsidR="005B4251">
        <w:rPr>
          <w:sz w:val="24"/>
          <w:szCs w:val="24"/>
          <w:lang w:eastAsia="ja-JP"/>
        </w:rPr>
        <w:t>-</w:t>
      </w:r>
      <w:r w:rsidR="005B4251" w:rsidRPr="00FD6F13">
        <w:rPr>
          <w:sz w:val="24"/>
          <w:szCs w:val="24"/>
          <w:lang w:eastAsia="ja-JP"/>
        </w:rPr>
        <w:t>wave driving is based on its widespread use in traditional robot control and suitability for experiments involving the deformation of a flexible body by applying vibrations, such as in this study.</w:t>
      </w:r>
      <w:r w:rsidR="005B4251">
        <w:rPr>
          <w:sz w:val="24"/>
          <w:szCs w:val="24"/>
          <w:lang w:eastAsia="ja-JP"/>
        </w:rPr>
        <w:t xml:space="preserve"> The</w:t>
      </w:r>
      <w:r w:rsidR="005B4251" w:rsidRPr="00FD6F13">
        <w:rPr>
          <w:sz w:val="24"/>
          <w:szCs w:val="24"/>
          <w:lang w:eastAsia="ja-JP"/>
        </w:rPr>
        <w:t xml:space="preserve"> </w:t>
      </w:r>
      <w:r w:rsidR="005B4251">
        <w:rPr>
          <w:sz w:val="24"/>
          <w:szCs w:val="24"/>
          <w:lang w:eastAsia="ja-JP"/>
        </w:rPr>
        <w:t>square</w:t>
      </w:r>
      <w:r w:rsidR="005B4251" w:rsidRPr="00FD6F13">
        <w:rPr>
          <w:sz w:val="24"/>
          <w:szCs w:val="24"/>
          <w:lang w:eastAsia="ja-JP"/>
        </w:rPr>
        <w:t xml:space="preserve"> wave is used to move without interpolating the angles between the peaks (</w:t>
      </w:r>
      <w:r w:rsidR="006B6D97">
        <w:rPr>
          <w:sz w:val="24"/>
          <w:szCs w:val="24"/>
          <w:lang w:eastAsia="ja-JP"/>
        </w:rPr>
        <w:t xml:space="preserve">Supplementary Fig. </w:t>
      </w:r>
      <w:r w:rsidR="005B4251" w:rsidRPr="00FD6F13">
        <w:rPr>
          <w:sz w:val="24"/>
          <w:szCs w:val="24"/>
          <w:lang w:eastAsia="ja-JP"/>
        </w:rPr>
        <w:t>5</w:t>
      </w:r>
      <w:r w:rsidR="005B4251">
        <w:rPr>
          <w:sz w:val="24"/>
          <w:szCs w:val="24"/>
          <w:lang w:eastAsia="ja-JP"/>
        </w:rPr>
        <w:t xml:space="preserve"> left</w:t>
      </w:r>
      <w:r w:rsidR="005B4251" w:rsidRPr="00FD6F13">
        <w:rPr>
          <w:sz w:val="24"/>
          <w:szCs w:val="24"/>
          <w:lang w:eastAsia="ja-JP"/>
        </w:rPr>
        <w:t xml:space="preserve">). The </w:t>
      </w:r>
      <w:r w:rsidR="005B4251">
        <w:rPr>
          <w:sz w:val="24"/>
          <w:szCs w:val="24"/>
          <w:lang w:eastAsia="ja-JP"/>
        </w:rPr>
        <w:t>square-</w:t>
      </w:r>
      <w:r w:rsidR="005B4251" w:rsidRPr="00FD6F13">
        <w:rPr>
          <w:sz w:val="24"/>
          <w:szCs w:val="24"/>
          <w:lang w:eastAsia="ja-JP"/>
        </w:rPr>
        <w:t xml:space="preserve">wave driving is adopted </w:t>
      </w:r>
      <w:r w:rsidR="005B4251">
        <w:rPr>
          <w:sz w:val="24"/>
          <w:szCs w:val="24"/>
          <w:lang w:eastAsia="ja-JP"/>
        </w:rPr>
        <w:t>owing</w:t>
      </w:r>
      <w:r w:rsidR="005B4251" w:rsidRPr="00FD6F13">
        <w:rPr>
          <w:sz w:val="24"/>
          <w:szCs w:val="24"/>
          <w:lang w:eastAsia="ja-JP"/>
        </w:rPr>
        <w:t xml:space="preserve"> to its simplicity and the smaller movement constraints for each tail command compared to sine waves when considering interactions between the underwater environment and the robot.</w:t>
      </w:r>
    </w:p>
    <w:p w14:paraId="2668197C" w14:textId="7812DE3A" w:rsidR="00596541" w:rsidRDefault="00972836" w:rsidP="00265917">
      <w:pPr>
        <w:spacing w:line="360" w:lineRule="auto"/>
        <w:rPr>
          <w:b/>
          <w:bCs/>
          <w:sz w:val="24"/>
          <w:szCs w:val="28"/>
        </w:rPr>
      </w:pPr>
      <w:r>
        <w:rPr>
          <w:b/>
          <w:bCs/>
          <w:sz w:val="24"/>
          <w:szCs w:val="28"/>
        </w:rPr>
        <w:t>Supplementary Note 2</w:t>
      </w:r>
      <w:r w:rsidR="008C6096">
        <w:rPr>
          <w:b/>
          <w:bCs/>
          <w:sz w:val="24"/>
          <w:szCs w:val="28"/>
        </w:rPr>
        <w:t>.</w:t>
      </w:r>
      <w:r>
        <w:rPr>
          <w:b/>
          <w:bCs/>
          <w:sz w:val="24"/>
          <w:szCs w:val="28"/>
        </w:rPr>
        <w:t xml:space="preserve"> </w:t>
      </w:r>
      <w:r w:rsidR="005B4251" w:rsidRPr="00972836">
        <w:rPr>
          <w:b/>
          <w:sz w:val="24"/>
          <w:szCs w:val="24"/>
          <w:lang w:eastAsia="ja-JP"/>
        </w:rPr>
        <w:t>C</w:t>
      </w:r>
      <w:r w:rsidR="005B4251" w:rsidRPr="00972836">
        <w:rPr>
          <w:b/>
          <w:bCs/>
          <w:sz w:val="24"/>
          <w:szCs w:val="24"/>
          <w:lang w:eastAsia="ja-JP"/>
        </w:rPr>
        <w:t>ontrol gain of the motor drive</w:t>
      </w:r>
    </w:p>
    <w:p w14:paraId="3DAA4D80" w14:textId="03E459C9" w:rsidR="00FD7F42" w:rsidRDefault="005B4251" w:rsidP="00265917">
      <w:pPr>
        <w:spacing w:line="360" w:lineRule="auto"/>
        <w:rPr>
          <w:sz w:val="24"/>
          <w:szCs w:val="24"/>
          <w:lang w:eastAsia="ja-JP"/>
        </w:rPr>
      </w:pPr>
      <w:r w:rsidRPr="00FD6F13">
        <w:rPr>
          <w:sz w:val="24"/>
          <w:szCs w:val="24"/>
          <w:lang w:eastAsia="ja-JP"/>
        </w:rPr>
        <w:t xml:space="preserve">The BLDC motor </w:t>
      </w:r>
      <w:r>
        <w:rPr>
          <w:sz w:val="24"/>
          <w:szCs w:val="24"/>
          <w:lang w:eastAsia="ja-JP"/>
        </w:rPr>
        <w:t>was</w:t>
      </w:r>
      <w:r w:rsidRPr="00FD6F13">
        <w:rPr>
          <w:sz w:val="24"/>
          <w:szCs w:val="24"/>
          <w:lang w:eastAsia="ja-JP"/>
        </w:rPr>
        <w:t xml:space="preserve"> driven </w:t>
      </w:r>
      <w:r>
        <w:rPr>
          <w:sz w:val="24"/>
          <w:szCs w:val="24"/>
          <w:lang w:eastAsia="ja-JP"/>
        </w:rPr>
        <w:t>by</w:t>
      </w:r>
      <w:r w:rsidRPr="00FD6F13">
        <w:rPr>
          <w:sz w:val="24"/>
          <w:szCs w:val="24"/>
          <w:lang w:eastAsia="ja-JP"/>
        </w:rPr>
        <w:t xml:space="preserve"> position control using a </w:t>
      </w:r>
      <w:r>
        <w:rPr>
          <w:sz w:val="24"/>
          <w:szCs w:val="24"/>
          <w:lang w:eastAsia="ja-JP"/>
        </w:rPr>
        <w:t>p</w:t>
      </w:r>
      <w:r w:rsidRPr="00FD6F13">
        <w:rPr>
          <w:sz w:val="24"/>
          <w:szCs w:val="24"/>
          <w:lang w:eastAsia="ja-JP"/>
        </w:rPr>
        <w:t>roportional</w:t>
      </w:r>
      <w:r>
        <w:rPr>
          <w:sz w:val="24"/>
          <w:szCs w:val="24"/>
          <w:lang w:eastAsia="ja-JP"/>
        </w:rPr>
        <w:t xml:space="preserve"> d</w:t>
      </w:r>
      <w:r w:rsidRPr="00FD6F13">
        <w:rPr>
          <w:sz w:val="24"/>
          <w:szCs w:val="24"/>
          <w:lang w:eastAsia="ja-JP"/>
        </w:rPr>
        <w:t xml:space="preserve">erivative (PD) control scheme. The PD gains </w:t>
      </w:r>
      <w:r>
        <w:rPr>
          <w:sz w:val="24"/>
          <w:szCs w:val="24"/>
          <w:lang w:eastAsia="ja-JP"/>
        </w:rPr>
        <w:t>were</w:t>
      </w:r>
      <w:r w:rsidRPr="00FD6F13">
        <w:rPr>
          <w:sz w:val="24"/>
          <w:szCs w:val="24"/>
          <w:lang w:eastAsia="ja-JP"/>
        </w:rPr>
        <w:t xml:space="preserve"> provided as internal variables within the motor driver, allowing </w:t>
      </w:r>
      <w:r w:rsidR="00AB06F5">
        <w:rPr>
          <w:b/>
          <w:bCs/>
          <w:noProof/>
          <w:sz w:val="24"/>
          <w:szCs w:val="24"/>
        </w:rPr>
        <w:lastRenderedPageBreak/>
        <mc:AlternateContent>
          <mc:Choice Requires="wps">
            <w:drawing>
              <wp:anchor distT="45720" distB="45720" distL="114300" distR="114300" simplePos="0" relativeHeight="251680768" behindDoc="0" locked="0" layoutInCell="1" allowOverlap="1" wp14:anchorId="5DC04D0D" wp14:editId="600702BD">
                <wp:simplePos x="0" y="0"/>
                <wp:positionH relativeFrom="margin">
                  <wp:posOffset>-83185</wp:posOffset>
                </wp:positionH>
                <wp:positionV relativeFrom="margin">
                  <wp:posOffset>105410</wp:posOffset>
                </wp:positionV>
                <wp:extent cx="6006465" cy="5727700"/>
                <wp:effectExtent l="0" t="0" r="0" b="6350"/>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6465" cy="5727700"/>
                        </a:xfrm>
                        <a:prstGeom prst="rect">
                          <a:avLst/>
                        </a:prstGeom>
                        <a:solidFill>
                          <a:srgbClr val="FFFFFF"/>
                        </a:solidFill>
                        <a:ln w="9525">
                          <a:noFill/>
                          <a:miter lim="800000"/>
                          <a:headEnd/>
                          <a:tailEnd/>
                        </a:ln>
                      </wps:spPr>
                      <wps:txbx>
                        <w:txbxContent>
                          <w:p w14:paraId="445314B9" w14:textId="77777777" w:rsidR="00AB06F5" w:rsidRPr="00596541" w:rsidRDefault="00AB06F5" w:rsidP="00AB06F5">
                            <w:pPr>
                              <w:jc w:val="center"/>
                              <w:rPr>
                                <w:sz w:val="24"/>
                                <w:szCs w:val="24"/>
                              </w:rPr>
                            </w:pPr>
                            <w:r>
                              <w:rPr>
                                <w:noProof/>
                              </w:rPr>
                              <w:drawing>
                                <wp:inline distT="0" distB="0" distL="0" distR="0" wp14:anchorId="632A1539" wp14:editId="607D1521">
                                  <wp:extent cx="4500000" cy="4500000"/>
                                  <wp:effectExtent l="0" t="0" r="0" b="0"/>
                                  <wp:docPr id="111854405" name="図 111854405"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373208" name="図 1" descr="ダイアグラム&#10;&#10;自動的に生成された説明"/>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00000" cy="4500000"/>
                                          </a:xfrm>
                                          <a:prstGeom prst="rect">
                                            <a:avLst/>
                                          </a:prstGeom>
                                          <a:noFill/>
                                          <a:ln>
                                            <a:noFill/>
                                          </a:ln>
                                        </pic:spPr>
                                      </pic:pic>
                                    </a:graphicData>
                                  </a:graphic>
                                </wp:inline>
                              </w:drawing>
                            </w:r>
                          </w:p>
                          <w:p w14:paraId="424EC6B6" w14:textId="77777777" w:rsidR="00AB06F5" w:rsidRPr="00596541" w:rsidRDefault="00AB06F5" w:rsidP="00AB06F5">
                            <w:pPr>
                              <w:rPr>
                                <w:sz w:val="24"/>
                                <w:szCs w:val="24"/>
                                <w:lang w:eastAsia="ja-JP"/>
                              </w:rPr>
                            </w:pPr>
                            <w:r w:rsidRPr="00596541">
                              <w:rPr>
                                <w:b/>
                                <w:bCs/>
                                <w:sz w:val="24"/>
                                <w:szCs w:val="24"/>
                                <w:lang w:eastAsia="ja-JP"/>
                              </w:rPr>
                              <w:t>Supplementary Fig. 6</w:t>
                            </w:r>
                            <w:r>
                              <w:rPr>
                                <w:b/>
                                <w:bCs/>
                                <w:sz w:val="24"/>
                                <w:szCs w:val="24"/>
                                <w:lang w:eastAsia="ja-JP"/>
                              </w:rPr>
                              <w:t>.</w:t>
                            </w:r>
                            <w:r w:rsidRPr="00596541">
                              <w:rPr>
                                <w:b/>
                                <w:bCs/>
                                <w:sz w:val="24"/>
                                <w:szCs w:val="24"/>
                                <w:lang w:eastAsia="ja-JP"/>
                              </w:rPr>
                              <w:t xml:space="preserve"> Dimensions of tested tail fins and results of thrust force measurement.</w:t>
                            </w:r>
                            <w:r w:rsidRPr="00596541">
                              <w:rPr>
                                <w:sz w:val="24"/>
                                <w:szCs w:val="24"/>
                                <w:lang w:eastAsia="ja-JP"/>
                              </w:rPr>
                              <w:t xml:space="preserve"> (</w:t>
                            </w:r>
                            <w:r w:rsidRPr="00596541">
                              <w:rPr>
                                <w:b/>
                                <w:bCs/>
                                <w:sz w:val="24"/>
                                <w:szCs w:val="24"/>
                                <w:lang w:eastAsia="ja-JP"/>
                              </w:rPr>
                              <w:t>A</w:t>
                            </w:r>
                            <w:r w:rsidRPr="00596541">
                              <w:rPr>
                                <w:sz w:val="24"/>
                                <w:szCs w:val="24"/>
                                <w:lang w:eastAsia="ja-JP"/>
                              </w:rPr>
                              <w:t>) The two types of tail fins used in this experiment. The one with a lower aspect ratio (AR = 1.49, left) and the one with a higher aspect ratio (AR = 3.65, right) are easily interchangeable and attached to the flexible body using screws. (</w:t>
                            </w:r>
                            <w:r w:rsidRPr="00596541">
                              <w:rPr>
                                <w:b/>
                                <w:bCs/>
                                <w:sz w:val="24"/>
                                <w:szCs w:val="24"/>
                                <w:lang w:eastAsia="ja-JP"/>
                              </w:rPr>
                              <w:t>B</w:t>
                            </w:r>
                            <w:r w:rsidRPr="00596541">
                              <w:rPr>
                                <w:sz w:val="24"/>
                                <w:szCs w:val="24"/>
                                <w:lang w:eastAsia="ja-JP"/>
                              </w:rPr>
                              <w:t>) Experimental results of thrust and speed measurements for the tail fin selection. Comparison of thrust when using each type of tail fin. In both cases, the trends and values of thrust are nearly identical.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C04D0D" id="Text Box 10" o:spid="_x0000_s1031" type="#_x0000_t202" style="position:absolute;margin-left:-6.55pt;margin-top:8.3pt;width:472.95pt;height:451pt;z-index:251680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" stroked="f">
                <v:textbox>
                  <w:txbxContent>
                    <w:p w14:paraId="445314B9" w14:textId="77777777" w:rsidR="00AB06F5" w:rsidRPr="00596541" w:rsidRDefault="00AB06F5" w:rsidP="00AB06F5">
                      <w:pPr>
                        <w:jc w:val="center"/>
                        <w:rPr>
                          <w:sz w:val="24"/>
                          <w:szCs w:val="24"/>
                        </w:rPr>
                      </w:pPr>
                      <w:r>
                        <w:rPr>
                          <w:noProof/>
                        </w:rPr>
                        <w:drawing>
                          <wp:inline distT="0" distB="0" distL="0" distR="0" wp14:anchorId="632A1539" wp14:editId="607D1521">
                            <wp:extent cx="4500000" cy="4500000"/>
                            <wp:effectExtent l="0" t="0" r="0" b="0"/>
                            <wp:docPr id="111854405" name="図 111854405"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373208" name="図 1" descr="ダイアグラム&#10;&#10;自動的に生成された説明"/>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00000" cy="4500000"/>
                                    </a:xfrm>
                                    <a:prstGeom prst="rect">
                                      <a:avLst/>
                                    </a:prstGeom>
                                    <a:noFill/>
                                    <a:ln>
                                      <a:noFill/>
                                    </a:ln>
                                  </pic:spPr>
                                </pic:pic>
                              </a:graphicData>
                            </a:graphic>
                          </wp:inline>
                        </w:drawing>
                      </w:r>
                    </w:p>
                    <w:p w14:paraId="424EC6B6" w14:textId="77777777" w:rsidR="00AB06F5" w:rsidRPr="00596541" w:rsidRDefault="00AB06F5" w:rsidP="00AB06F5">
                      <w:pPr>
                        <w:rPr>
                          <w:sz w:val="24"/>
                          <w:szCs w:val="24"/>
                          <w:lang w:eastAsia="ja-JP"/>
                        </w:rPr>
                      </w:pPr>
                      <w:r w:rsidRPr="00596541">
                        <w:rPr>
                          <w:b/>
                          <w:bCs/>
                          <w:sz w:val="24"/>
                          <w:szCs w:val="24"/>
                          <w:lang w:eastAsia="ja-JP"/>
                        </w:rPr>
                        <w:t>Supplementary Fig. 6</w:t>
                      </w:r>
                      <w:r>
                        <w:rPr>
                          <w:b/>
                          <w:bCs/>
                          <w:sz w:val="24"/>
                          <w:szCs w:val="24"/>
                          <w:lang w:eastAsia="ja-JP"/>
                        </w:rPr>
                        <w:t>.</w:t>
                      </w:r>
                      <w:r w:rsidRPr="00596541">
                        <w:rPr>
                          <w:b/>
                          <w:bCs/>
                          <w:sz w:val="24"/>
                          <w:szCs w:val="24"/>
                          <w:lang w:eastAsia="ja-JP"/>
                        </w:rPr>
                        <w:t xml:space="preserve"> Dimensions of tested tail fins and results of thrust force measurement.</w:t>
                      </w:r>
                      <w:r w:rsidRPr="00596541">
                        <w:rPr>
                          <w:sz w:val="24"/>
                          <w:szCs w:val="24"/>
                          <w:lang w:eastAsia="ja-JP"/>
                        </w:rPr>
                        <w:t xml:space="preserve"> (</w:t>
                      </w:r>
                      <w:r w:rsidRPr="00596541">
                        <w:rPr>
                          <w:b/>
                          <w:bCs/>
                          <w:sz w:val="24"/>
                          <w:szCs w:val="24"/>
                          <w:lang w:eastAsia="ja-JP"/>
                        </w:rPr>
                        <w:t>A</w:t>
                      </w:r>
                      <w:r w:rsidRPr="00596541">
                        <w:rPr>
                          <w:sz w:val="24"/>
                          <w:szCs w:val="24"/>
                          <w:lang w:eastAsia="ja-JP"/>
                        </w:rPr>
                        <w:t>) The two types of tail fins used in this experiment. The one with a lower aspect ratio (AR = 1.49, left) and the one with a higher aspect ratio (AR = 3.65, right) are easily interchangeable and attached to the flexible body using screws. (</w:t>
                      </w:r>
                      <w:r w:rsidRPr="00596541">
                        <w:rPr>
                          <w:b/>
                          <w:bCs/>
                          <w:sz w:val="24"/>
                          <w:szCs w:val="24"/>
                          <w:lang w:eastAsia="ja-JP"/>
                        </w:rPr>
                        <w:t>B</w:t>
                      </w:r>
                      <w:r w:rsidRPr="00596541">
                        <w:rPr>
                          <w:sz w:val="24"/>
                          <w:szCs w:val="24"/>
                          <w:lang w:eastAsia="ja-JP"/>
                        </w:rPr>
                        <w:t>) Experimental results of thrust and speed measurements for the tail fin selection. Comparison of thrust when using each type of tail fin. In both cases, the trends and values of thrust are nearly identical.</w:t>
                      </w:r>
                    </w:p>
                  </w:txbxContent>
                </v:textbox>
                <w10:wrap type="square" anchorx="margin" anchory="margin"/>
              </v:shape>
            </w:pict>
          </mc:Fallback>
        </mc:AlternateContent>
      </w:r>
      <w:r w:rsidRPr="00FD6F13">
        <w:rPr>
          <w:sz w:val="24"/>
          <w:szCs w:val="24"/>
          <w:lang w:eastAsia="ja-JP"/>
        </w:rPr>
        <w:t>adjustments through dedicated software (VESC-tool) by establishing communication between a PC and the motor driver. In this study, adjustments were made to achieve suitable ga</w:t>
      </w:r>
      <w:bookmarkStart w:id="1" w:name="_GoBack"/>
      <w:bookmarkEnd w:id="1"/>
      <w:r w:rsidRPr="00FD6F13">
        <w:rPr>
          <w:sz w:val="24"/>
          <w:szCs w:val="24"/>
          <w:lang w:eastAsia="ja-JP"/>
        </w:rPr>
        <w:t xml:space="preserve">ins for the robot by analyzing the relationship between changes in PD gains and motor output angles, aiming </w:t>
      </w:r>
      <w:r>
        <w:rPr>
          <w:sz w:val="24"/>
          <w:szCs w:val="24"/>
          <w:lang w:eastAsia="ja-JP"/>
        </w:rPr>
        <w:t>at</w:t>
      </w:r>
      <w:r w:rsidRPr="00FD6F13">
        <w:rPr>
          <w:sz w:val="24"/>
          <w:szCs w:val="24"/>
          <w:lang w:eastAsia="ja-JP"/>
        </w:rPr>
        <w:t xml:space="preserve"> improv</w:t>
      </w:r>
      <w:r>
        <w:rPr>
          <w:sz w:val="24"/>
          <w:szCs w:val="24"/>
          <w:lang w:eastAsia="ja-JP"/>
        </w:rPr>
        <w:t>ing</w:t>
      </w:r>
      <w:r w:rsidRPr="00FD6F13">
        <w:rPr>
          <w:sz w:val="24"/>
          <w:szCs w:val="24"/>
          <w:lang w:eastAsia="ja-JP"/>
        </w:rPr>
        <w:t xml:space="preserve"> tracking performance underwater.</w:t>
      </w:r>
      <w:r w:rsidRPr="00FD6F13">
        <w:rPr>
          <w:rFonts w:hint="eastAsia"/>
          <w:sz w:val="24"/>
          <w:szCs w:val="24"/>
          <w:lang w:eastAsia="ja-JP"/>
        </w:rPr>
        <w:t xml:space="preserve"> </w:t>
      </w:r>
      <w:r w:rsidRPr="00FD6F13">
        <w:rPr>
          <w:sz w:val="24"/>
          <w:szCs w:val="24"/>
          <w:lang w:eastAsia="ja-JP"/>
        </w:rPr>
        <w:t xml:space="preserve">Experiments were conducted using the same experimental setup as </w:t>
      </w:r>
      <w:r>
        <w:rPr>
          <w:sz w:val="24"/>
          <w:szCs w:val="24"/>
          <w:lang w:eastAsia="ja-JP"/>
        </w:rPr>
        <w:t xml:space="preserve">that </w:t>
      </w:r>
      <w:r w:rsidRPr="00FD6F13">
        <w:rPr>
          <w:sz w:val="24"/>
          <w:szCs w:val="24"/>
          <w:lang w:eastAsia="ja-JP"/>
        </w:rPr>
        <w:t>depicted in Fig. 2A</w:t>
      </w:r>
      <w:r>
        <w:rPr>
          <w:sz w:val="24"/>
          <w:szCs w:val="24"/>
          <w:lang w:eastAsia="ja-JP"/>
        </w:rPr>
        <w:t>-</w:t>
      </w:r>
      <w:r w:rsidRPr="00FD6F13">
        <w:rPr>
          <w:sz w:val="24"/>
          <w:szCs w:val="24"/>
          <w:lang w:eastAsia="ja-JP"/>
        </w:rPr>
        <w:t xml:space="preserve">iii. The robot was commanded with a 30° target angle at a driving frequency of 10 Hz, and the encoder values were recorded on the PC </w:t>
      </w:r>
      <w:r>
        <w:rPr>
          <w:sz w:val="24"/>
          <w:szCs w:val="24"/>
          <w:lang w:eastAsia="ja-JP"/>
        </w:rPr>
        <w:t>with</w:t>
      </w:r>
      <w:r w:rsidRPr="00FD6F13">
        <w:rPr>
          <w:sz w:val="24"/>
          <w:szCs w:val="24"/>
          <w:lang w:eastAsia="ja-JP"/>
        </w:rPr>
        <w:t xml:space="preserve"> VESC-tool. The data </w:t>
      </w:r>
      <w:r w:rsidRPr="00E77153">
        <w:rPr>
          <w:sz w:val="24"/>
          <w:szCs w:val="24"/>
          <w:lang w:eastAsia="ja-JP"/>
        </w:rPr>
        <w:t>communication rate between the PC and the motor driver was set to 80,000 bps. From the experiments, the values for the proportional gain (</w:t>
      </w:r>
      <w:proofErr w:type="spellStart"/>
      <w:r w:rsidRPr="00E77153">
        <w:rPr>
          <w:sz w:val="24"/>
          <w:szCs w:val="24"/>
          <w:lang w:eastAsia="ja-JP"/>
        </w:rPr>
        <w:t>Kp</w:t>
      </w:r>
      <w:proofErr w:type="spellEnd"/>
      <w:r w:rsidRPr="00E77153">
        <w:rPr>
          <w:sz w:val="24"/>
          <w:szCs w:val="24"/>
          <w:lang w:eastAsia="ja-JP"/>
        </w:rPr>
        <w:t>) and derivative gain (</w:t>
      </w:r>
      <w:proofErr w:type="spellStart"/>
      <w:r w:rsidRPr="00E77153">
        <w:rPr>
          <w:sz w:val="24"/>
          <w:szCs w:val="24"/>
          <w:lang w:eastAsia="ja-JP"/>
        </w:rPr>
        <w:t>Kd</w:t>
      </w:r>
      <w:proofErr w:type="spellEnd"/>
      <w:r w:rsidRPr="00E77153">
        <w:rPr>
          <w:sz w:val="24"/>
          <w:szCs w:val="24"/>
          <w:lang w:eastAsia="ja-JP"/>
        </w:rPr>
        <w:t xml:space="preserve">) were determined as </w:t>
      </w:r>
      <w:proofErr w:type="spellStart"/>
      <w:r w:rsidRPr="00E77153">
        <w:rPr>
          <w:sz w:val="24"/>
          <w:szCs w:val="24"/>
          <w:lang w:eastAsia="ja-JP"/>
        </w:rPr>
        <w:t>Kp</w:t>
      </w:r>
      <w:proofErr w:type="spellEnd"/>
      <w:r w:rsidRPr="00E77153">
        <w:rPr>
          <w:sz w:val="24"/>
          <w:szCs w:val="24"/>
          <w:lang w:eastAsia="ja-JP"/>
        </w:rPr>
        <w:t xml:space="preserve"> = 0.5 and </w:t>
      </w:r>
      <w:proofErr w:type="spellStart"/>
      <w:r w:rsidRPr="00E77153">
        <w:rPr>
          <w:sz w:val="24"/>
          <w:szCs w:val="24"/>
          <w:lang w:eastAsia="ja-JP"/>
        </w:rPr>
        <w:t>Kd</w:t>
      </w:r>
      <w:proofErr w:type="spellEnd"/>
      <w:r w:rsidRPr="00E77153">
        <w:rPr>
          <w:sz w:val="24"/>
          <w:szCs w:val="24"/>
          <w:lang w:eastAsia="ja-JP"/>
        </w:rPr>
        <w:t xml:space="preserve"> = 0.04, respectively. </w:t>
      </w:r>
    </w:p>
    <w:p w14:paraId="4DD2CB6B" w14:textId="77777777" w:rsidR="00FD7F42" w:rsidRDefault="00FD7F42" w:rsidP="00265917">
      <w:pPr>
        <w:spacing w:line="360" w:lineRule="auto"/>
        <w:rPr>
          <w:sz w:val="24"/>
          <w:szCs w:val="24"/>
          <w:lang w:eastAsia="ja-JP"/>
        </w:rPr>
      </w:pPr>
    </w:p>
    <w:p w14:paraId="2F6EE51D" w14:textId="48B07C9C" w:rsidR="00FD7F42" w:rsidRDefault="00972836" w:rsidP="00265917">
      <w:pPr>
        <w:spacing w:line="360" w:lineRule="auto"/>
        <w:rPr>
          <w:sz w:val="24"/>
          <w:szCs w:val="24"/>
          <w:lang w:eastAsia="ja-JP"/>
        </w:rPr>
      </w:pPr>
      <w:r>
        <w:rPr>
          <w:b/>
          <w:bCs/>
          <w:sz w:val="24"/>
          <w:szCs w:val="28"/>
        </w:rPr>
        <w:t>Supplementary Note 3</w:t>
      </w:r>
      <w:r w:rsidR="008C6096">
        <w:rPr>
          <w:b/>
          <w:bCs/>
          <w:sz w:val="24"/>
          <w:szCs w:val="28"/>
        </w:rPr>
        <w:t>.</w:t>
      </w:r>
      <w:r>
        <w:rPr>
          <w:b/>
          <w:bCs/>
          <w:sz w:val="24"/>
          <w:szCs w:val="28"/>
        </w:rPr>
        <w:t xml:space="preserve"> </w:t>
      </w:r>
      <w:r w:rsidR="005B4251">
        <w:rPr>
          <w:b/>
          <w:bCs/>
          <w:sz w:val="24"/>
          <w:szCs w:val="24"/>
        </w:rPr>
        <w:t>Geometry</w:t>
      </w:r>
      <w:r w:rsidR="005B4251" w:rsidRPr="00FD6F13">
        <w:rPr>
          <w:b/>
          <w:bCs/>
          <w:sz w:val="24"/>
          <w:szCs w:val="24"/>
        </w:rPr>
        <w:t xml:space="preserve"> selection</w:t>
      </w:r>
      <w:r w:rsidR="005B4251">
        <w:rPr>
          <w:b/>
          <w:bCs/>
          <w:sz w:val="24"/>
          <w:szCs w:val="24"/>
        </w:rPr>
        <w:t xml:space="preserve"> for the tail fin</w:t>
      </w:r>
    </w:p>
    <w:p w14:paraId="5ADB39FC" w14:textId="23AF6035" w:rsidR="005B4251" w:rsidRDefault="00E7173E" w:rsidP="00265917">
      <w:pPr>
        <w:spacing w:line="360" w:lineRule="auto"/>
        <w:rPr>
          <w:sz w:val="24"/>
          <w:szCs w:val="24"/>
          <w:lang w:eastAsia="ja-JP"/>
        </w:rPr>
      </w:pPr>
      <w:r w:rsidRPr="00263614">
        <w:rPr>
          <w:noProof/>
          <w:sz w:val="24"/>
          <w:szCs w:val="24"/>
        </w:rPr>
        <w:lastRenderedPageBreak/>
        <mc:AlternateContent>
          <mc:Choice Requires="wps">
            <w:drawing>
              <wp:anchor distT="45720" distB="45720" distL="114300" distR="114300" simplePos="0" relativeHeight="251682816" behindDoc="0" locked="0" layoutInCell="1" allowOverlap="1" wp14:anchorId="64A1C0AE" wp14:editId="536B9B21">
                <wp:simplePos x="0" y="0"/>
                <wp:positionH relativeFrom="margin">
                  <wp:posOffset>0</wp:posOffset>
                </wp:positionH>
                <wp:positionV relativeFrom="margin">
                  <wp:posOffset>56515</wp:posOffset>
                </wp:positionV>
                <wp:extent cx="6006465" cy="3854450"/>
                <wp:effectExtent l="0" t="0" r="0" b="0"/>
                <wp:wrapSquare wrapText="bothSides"/>
                <wp:docPr id="142580599" name="Text Box 1425805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6465" cy="3854450"/>
                        </a:xfrm>
                        <a:prstGeom prst="rect">
                          <a:avLst/>
                        </a:prstGeom>
                        <a:solidFill>
                          <a:srgbClr val="FFFFFF"/>
                        </a:solidFill>
                        <a:ln w="9525">
                          <a:noFill/>
                          <a:miter lim="800000"/>
                          <a:headEnd/>
                          <a:tailEnd/>
                        </a:ln>
                      </wps:spPr>
                      <wps:txbx>
                        <w:txbxContent>
                          <w:p w14:paraId="14010054" w14:textId="77777777" w:rsidR="00E7173E" w:rsidRDefault="00E7173E" w:rsidP="00E7173E">
                            <w:pPr>
                              <w:jc w:val="center"/>
                            </w:pPr>
                            <w:r>
                              <w:rPr>
                                <w:noProof/>
                              </w:rPr>
                              <w:drawing>
                                <wp:inline distT="0" distB="0" distL="0" distR="0" wp14:anchorId="26B95EAC" wp14:editId="3071A44F">
                                  <wp:extent cx="4543561" cy="3295650"/>
                                  <wp:effectExtent l="0" t="0" r="9525" b="0"/>
                                  <wp:docPr id="2036209180" name="図 2036209180" descr="グラフ, 折れ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209180" name="図 2036209180" descr="グラフ, 折れ線グラフ&#10;&#10;自動的に生成された説明"/>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4552835" cy="3302377"/>
                                          </a:xfrm>
                                          <a:prstGeom prst="rect">
                                            <a:avLst/>
                                          </a:prstGeom>
                                          <a:noFill/>
                                          <a:ln>
                                            <a:noFill/>
                                          </a:ln>
                                        </pic:spPr>
                                      </pic:pic>
                                    </a:graphicData>
                                  </a:graphic>
                                </wp:inline>
                              </w:drawing>
                            </w:r>
                          </w:p>
                          <w:p w14:paraId="05764ECA" w14:textId="77777777" w:rsidR="00E7173E" w:rsidRPr="00FD7F42" w:rsidRDefault="00E7173E" w:rsidP="00E7173E">
                            <w:pPr>
                              <w:rPr>
                                <w:sz w:val="24"/>
                                <w:szCs w:val="24"/>
                                <w:lang w:eastAsia="ja-JP"/>
                              </w:rPr>
                            </w:pPr>
                            <w:r w:rsidRPr="00FD7F42">
                              <w:rPr>
                                <w:b/>
                                <w:bCs/>
                                <w:sz w:val="24"/>
                                <w:szCs w:val="24"/>
                                <w:lang w:eastAsia="ja-JP"/>
                              </w:rPr>
                              <w:t>Supplementary Fig. 7. Measured thrust force as a function of the tail beat frequency for different values of motor angle command (i.e., swing angle of the body).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A1C0AE" id="Text Box 142580599" o:spid="_x0000_s1032" type="#_x0000_t202" style="position:absolute;margin-left:0;margin-top:4.45pt;width:472.95pt;height:303.5pt;z-index:251682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" stroked="f">
                <v:textbox>
                  <w:txbxContent>
                    <w:p w14:paraId="14010054" w14:textId="77777777" w:rsidR="00E7173E" w:rsidRDefault="00E7173E" w:rsidP="00E7173E">
                      <w:pPr>
                        <w:jc w:val="center"/>
                      </w:pPr>
                      <w:r>
                        <w:rPr>
                          <w:noProof/>
                        </w:rPr>
                        <w:drawing>
                          <wp:inline distT="0" distB="0" distL="0" distR="0" wp14:anchorId="26B95EAC" wp14:editId="3071A44F">
                            <wp:extent cx="4543561" cy="3295650"/>
                            <wp:effectExtent l="0" t="0" r="9525" b="0"/>
                            <wp:docPr id="2036209180" name="図 2036209180" descr="グラフ, 折れ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209180" name="図 2036209180" descr="グラフ, 折れ線グラフ&#10;&#10;自動的に生成された説明"/>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4552835" cy="3302377"/>
                                    </a:xfrm>
                                    <a:prstGeom prst="rect">
                                      <a:avLst/>
                                    </a:prstGeom>
                                    <a:noFill/>
                                    <a:ln>
                                      <a:noFill/>
                                    </a:ln>
                                  </pic:spPr>
                                </pic:pic>
                              </a:graphicData>
                            </a:graphic>
                          </wp:inline>
                        </w:drawing>
                      </w:r>
                    </w:p>
                    <w:p w14:paraId="05764ECA" w14:textId="77777777" w:rsidR="00E7173E" w:rsidRPr="00FD7F42" w:rsidRDefault="00E7173E" w:rsidP="00E7173E">
                      <w:pPr>
                        <w:rPr>
                          <w:sz w:val="24"/>
                          <w:szCs w:val="24"/>
                          <w:lang w:eastAsia="ja-JP"/>
                        </w:rPr>
                      </w:pPr>
                      <w:r w:rsidRPr="00FD7F42">
                        <w:rPr>
                          <w:b/>
                          <w:bCs/>
                          <w:sz w:val="24"/>
                          <w:szCs w:val="24"/>
                          <w:lang w:eastAsia="ja-JP"/>
                        </w:rPr>
                        <w:t>Supplementary Fig. 7. Measured thrust force as a function of the tail beat frequency for different values of motor angle command (i.e., swing angle of the body).</w:t>
                      </w:r>
                    </w:p>
                  </w:txbxContent>
                </v:textbox>
                <w10:wrap type="square" anchorx="margin" anchory="margin"/>
              </v:shape>
            </w:pict>
          </mc:Fallback>
        </mc:AlternateContent>
      </w:r>
      <w:r w:rsidR="005B4251" w:rsidRPr="00FD6F13">
        <w:rPr>
          <w:sz w:val="24"/>
          <w:szCs w:val="24"/>
          <w:lang w:eastAsia="ja-JP"/>
        </w:rPr>
        <w:t>As mentioned in the main text, two types of tail fins were prepared for the robot, with aspect ratios of 1.5 and 3.5 (</w:t>
      </w:r>
      <w:r w:rsidR="006B6D97">
        <w:rPr>
          <w:sz w:val="24"/>
          <w:szCs w:val="24"/>
          <w:lang w:eastAsia="ja-JP"/>
        </w:rPr>
        <w:t xml:space="preserve">Supplementary Fig. </w:t>
      </w:r>
      <w:r w:rsidR="005B4251" w:rsidRPr="00FD6F13">
        <w:rPr>
          <w:sz w:val="24"/>
          <w:szCs w:val="24"/>
          <w:lang w:eastAsia="ja-JP"/>
        </w:rPr>
        <w:t xml:space="preserve">6A). Thrust and swim speed measurements were conducted using these tail fins. </w:t>
      </w:r>
      <w:r w:rsidR="005B4251">
        <w:rPr>
          <w:sz w:val="24"/>
          <w:szCs w:val="24"/>
          <w:lang w:eastAsia="ja-JP"/>
        </w:rPr>
        <w:t>An</w:t>
      </w:r>
      <w:r w:rsidR="005B4251" w:rsidRPr="00FD6F13">
        <w:rPr>
          <w:sz w:val="24"/>
          <w:szCs w:val="24"/>
          <w:lang w:eastAsia="ja-JP"/>
        </w:rPr>
        <w:t xml:space="preserve"> examin</w:t>
      </w:r>
      <w:r w:rsidR="005B4251">
        <w:rPr>
          <w:sz w:val="24"/>
          <w:szCs w:val="24"/>
          <w:lang w:eastAsia="ja-JP"/>
        </w:rPr>
        <w:t>ation of</w:t>
      </w:r>
      <w:r w:rsidR="005B4251" w:rsidRPr="00FD6F13">
        <w:rPr>
          <w:sz w:val="24"/>
          <w:szCs w:val="24"/>
          <w:lang w:eastAsia="ja-JP"/>
        </w:rPr>
        <w:t xml:space="preserve"> the thrust measurement</w:t>
      </w:r>
      <w:r w:rsidR="005B4251" w:rsidRPr="0070433E">
        <w:rPr>
          <w:sz w:val="24"/>
          <w:szCs w:val="24"/>
          <w:lang w:eastAsia="ja-JP"/>
        </w:rPr>
        <w:t xml:space="preserve"> </w:t>
      </w:r>
      <w:r w:rsidR="005B4251" w:rsidRPr="00FD6F13">
        <w:rPr>
          <w:sz w:val="24"/>
          <w:szCs w:val="24"/>
          <w:lang w:eastAsia="ja-JP"/>
        </w:rPr>
        <w:t xml:space="preserve">results </w:t>
      </w:r>
      <w:r w:rsidR="005B4251">
        <w:rPr>
          <w:sz w:val="24"/>
          <w:szCs w:val="24"/>
          <w:lang w:eastAsia="ja-JP"/>
        </w:rPr>
        <w:t>revealed</w:t>
      </w:r>
      <w:r w:rsidR="005B4251" w:rsidRPr="00FD6F13">
        <w:rPr>
          <w:sz w:val="24"/>
          <w:szCs w:val="24"/>
          <w:lang w:eastAsia="ja-JP"/>
        </w:rPr>
        <w:t xml:space="preserve"> no significant differences between the two types, and both exhibited a similar trend with a peak at a driving frequency of 19 Hz (</w:t>
      </w:r>
      <w:r w:rsidR="006B6D97">
        <w:rPr>
          <w:sz w:val="24"/>
          <w:szCs w:val="24"/>
          <w:lang w:eastAsia="ja-JP"/>
        </w:rPr>
        <w:t xml:space="preserve">Supplementary Fig. </w:t>
      </w:r>
      <w:r w:rsidR="005B4251" w:rsidRPr="00FD6F13">
        <w:rPr>
          <w:sz w:val="24"/>
          <w:szCs w:val="24"/>
          <w:lang w:eastAsia="ja-JP"/>
        </w:rPr>
        <w:t xml:space="preserve">6B). Therefore, at this stage, it was determined that the aspect ratio of the tail fin </w:t>
      </w:r>
      <w:r w:rsidR="005B4251">
        <w:rPr>
          <w:sz w:val="24"/>
          <w:szCs w:val="24"/>
          <w:lang w:eastAsia="ja-JP"/>
        </w:rPr>
        <w:t>did</w:t>
      </w:r>
      <w:r w:rsidR="005B4251" w:rsidRPr="00FD6F13">
        <w:rPr>
          <w:sz w:val="24"/>
          <w:szCs w:val="24"/>
          <w:lang w:eastAsia="ja-JP"/>
        </w:rPr>
        <w:t xml:space="preserve"> not have a substantial impact on swimming performance. Consequently, for this study, the tail fin with an aspect ratio of 3.5, which aligns with the robot</w:t>
      </w:r>
      <w:r w:rsidR="005B4251">
        <w:rPr>
          <w:sz w:val="24"/>
          <w:szCs w:val="24"/>
          <w:lang w:eastAsia="ja-JP"/>
        </w:rPr>
        <w:t>’</w:t>
      </w:r>
      <w:r w:rsidR="005B4251" w:rsidRPr="00FD6F13">
        <w:rPr>
          <w:sz w:val="24"/>
          <w:szCs w:val="24"/>
          <w:lang w:eastAsia="ja-JP"/>
        </w:rPr>
        <w:t>s unique capability of high-speed swimming, was adopted.</w:t>
      </w:r>
      <w:r w:rsidR="00AB06F5" w:rsidRPr="00AB06F5">
        <w:rPr>
          <w:b/>
          <w:bCs/>
          <w:noProof/>
          <w:sz w:val="24"/>
          <w:szCs w:val="24"/>
        </w:rPr>
        <w:t xml:space="preserve"> </w:t>
      </w:r>
    </w:p>
    <w:p w14:paraId="2EBC38B0" w14:textId="77777777" w:rsidR="00FD7F42" w:rsidRPr="00134627" w:rsidRDefault="00FD7F42" w:rsidP="009A215B">
      <w:pPr>
        <w:spacing w:line="360" w:lineRule="auto"/>
        <w:rPr>
          <w:sz w:val="24"/>
          <w:szCs w:val="24"/>
          <w:lang w:eastAsia="ja-JP"/>
        </w:rPr>
      </w:pPr>
    </w:p>
    <w:p w14:paraId="5087D8D4" w14:textId="3CB1E25A" w:rsidR="00FD7F42" w:rsidRDefault="00972836" w:rsidP="009A215B">
      <w:pPr>
        <w:spacing w:line="360" w:lineRule="auto"/>
        <w:rPr>
          <w:b/>
          <w:bCs/>
          <w:sz w:val="24"/>
          <w:szCs w:val="28"/>
          <w:lang w:eastAsia="ja-JP"/>
        </w:rPr>
      </w:pPr>
      <w:r>
        <w:rPr>
          <w:b/>
          <w:bCs/>
          <w:sz w:val="24"/>
          <w:szCs w:val="28"/>
        </w:rPr>
        <w:t>Supplementary Note 4</w:t>
      </w:r>
      <w:r w:rsidR="008C6096">
        <w:rPr>
          <w:b/>
          <w:bCs/>
          <w:sz w:val="24"/>
          <w:szCs w:val="28"/>
        </w:rPr>
        <w:t>.</w:t>
      </w:r>
      <w:r>
        <w:rPr>
          <w:b/>
          <w:bCs/>
          <w:sz w:val="24"/>
          <w:szCs w:val="28"/>
        </w:rPr>
        <w:t xml:space="preserve"> </w:t>
      </w:r>
      <w:r w:rsidR="005B4251">
        <w:rPr>
          <w:b/>
          <w:bCs/>
          <w:sz w:val="24"/>
          <w:szCs w:val="28"/>
          <w:lang w:eastAsia="ja-JP"/>
        </w:rPr>
        <w:t>Thrust force measurement for different values of motor angle command</w:t>
      </w:r>
    </w:p>
    <w:p w14:paraId="2B2F323E" w14:textId="0696241F" w:rsidR="00FD7F42" w:rsidRDefault="005B4251" w:rsidP="009A215B">
      <w:pPr>
        <w:spacing w:line="360" w:lineRule="auto"/>
        <w:rPr>
          <w:b/>
          <w:bCs/>
          <w:sz w:val="24"/>
          <w:szCs w:val="28"/>
          <w:lang w:eastAsia="ja-JP"/>
        </w:rPr>
      </w:pPr>
      <w:r w:rsidRPr="00263614">
        <w:rPr>
          <w:noProof/>
          <w:sz w:val="24"/>
          <w:szCs w:val="24"/>
        </w:rPr>
        <w:t>With</w:t>
      </w:r>
      <w:r>
        <w:rPr>
          <w:sz w:val="24"/>
          <w:lang w:eastAsia="ja-JP"/>
        </w:rPr>
        <w:t xml:space="preserve"> the experimental setup shown in Fig. 3A, thrust force was measured for different values of motor angle command (±30°, 45°, 60°). The result is plotted in </w:t>
      </w:r>
      <w:r w:rsidR="006B6D97">
        <w:rPr>
          <w:sz w:val="24"/>
          <w:lang w:eastAsia="ja-JP"/>
        </w:rPr>
        <w:t xml:space="preserve">Supplementary Fig. </w:t>
      </w:r>
      <w:r>
        <w:rPr>
          <w:sz w:val="24"/>
          <w:lang w:eastAsia="ja-JP"/>
        </w:rPr>
        <w:t>7, where the data show similar trend regardless of the angle value and take almost the same value. Eventually, we decided to employ ±30°, as it could consume lower power than the other conditions.</w:t>
      </w:r>
    </w:p>
    <w:p w14:paraId="63A06478" w14:textId="77777777" w:rsidR="00FD7F42" w:rsidRPr="00FD7F42" w:rsidRDefault="00FD7F42" w:rsidP="009A215B">
      <w:pPr>
        <w:spacing w:line="360" w:lineRule="auto"/>
        <w:rPr>
          <w:b/>
          <w:bCs/>
          <w:sz w:val="24"/>
          <w:szCs w:val="28"/>
          <w:lang w:eastAsia="ja-JP"/>
        </w:rPr>
      </w:pPr>
    </w:p>
    <w:p w14:paraId="19C1C11A" w14:textId="77C9D49E" w:rsidR="00FD7F42" w:rsidRDefault="00972836" w:rsidP="00382240">
      <w:pPr>
        <w:spacing w:line="360" w:lineRule="auto"/>
        <w:rPr>
          <w:b/>
          <w:sz w:val="24"/>
          <w:lang w:eastAsia="ja-JP"/>
        </w:rPr>
      </w:pPr>
      <w:r>
        <w:rPr>
          <w:b/>
          <w:bCs/>
          <w:sz w:val="24"/>
          <w:szCs w:val="28"/>
        </w:rPr>
        <w:t>Supplementary Note 5</w:t>
      </w:r>
      <w:r w:rsidR="008C6096">
        <w:rPr>
          <w:b/>
          <w:bCs/>
          <w:sz w:val="24"/>
          <w:szCs w:val="28"/>
        </w:rPr>
        <w:t>.</w:t>
      </w:r>
      <w:r>
        <w:rPr>
          <w:b/>
          <w:bCs/>
          <w:sz w:val="24"/>
          <w:szCs w:val="28"/>
        </w:rPr>
        <w:t xml:space="preserve"> </w:t>
      </w:r>
      <w:r w:rsidR="005B4251" w:rsidRPr="00D225B8">
        <w:rPr>
          <w:b/>
          <w:sz w:val="24"/>
          <w:lang w:eastAsia="ja-JP"/>
        </w:rPr>
        <w:t>Calculation of resonance frequency of the robot</w:t>
      </w:r>
    </w:p>
    <w:p w14:paraId="73D6E923" w14:textId="56A90DD4" w:rsidR="005B4251" w:rsidRPr="00FD7F42" w:rsidRDefault="005B4251" w:rsidP="00382240">
      <w:pPr>
        <w:spacing w:line="360" w:lineRule="auto"/>
        <w:rPr>
          <w:b/>
          <w:sz w:val="24"/>
          <w:lang w:eastAsia="ja-JP"/>
        </w:rPr>
      </w:pPr>
      <w:r>
        <w:rPr>
          <w:sz w:val="24"/>
          <w:lang w:eastAsia="ja-JP"/>
        </w:rPr>
        <w:t xml:space="preserve">To calculate the resonance frequency (natural frequency) of the robot, the geometries of the body and tail were approximated to a cantilever with a rectangular shape as shown in </w:t>
      </w:r>
      <w:r w:rsidR="006B6D97">
        <w:rPr>
          <w:sz w:val="24"/>
          <w:lang w:eastAsia="ja-JP"/>
        </w:rPr>
        <w:t xml:space="preserve">Supplementary </w:t>
      </w:r>
      <w:r w:rsidR="007967D3">
        <w:rPr>
          <w:b/>
          <w:bCs/>
          <w:noProof/>
          <w:sz w:val="24"/>
          <w:szCs w:val="24"/>
        </w:rPr>
        <w:lastRenderedPageBreak/>
        <mc:AlternateContent>
          <mc:Choice Requires="wps">
            <w:drawing>
              <wp:anchor distT="45720" distB="45720" distL="114300" distR="114300" simplePos="0" relativeHeight="251684864" behindDoc="0" locked="0" layoutInCell="1" allowOverlap="1" wp14:anchorId="3FEBC820" wp14:editId="27F7298A">
                <wp:simplePos x="0" y="0"/>
                <wp:positionH relativeFrom="margin">
                  <wp:posOffset>0</wp:posOffset>
                </wp:positionH>
                <wp:positionV relativeFrom="margin">
                  <wp:posOffset>58420</wp:posOffset>
                </wp:positionV>
                <wp:extent cx="6006465" cy="3409950"/>
                <wp:effectExtent l="0" t="0" r="0"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6465" cy="3409950"/>
                        </a:xfrm>
                        <a:prstGeom prst="rect">
                          <a:avLst/>
                        </a:prstGeom>
                        <a:solidFill>
                          <a:srgbClr val="FFFFFF"/>
                        </a:solidFill>
                        <a:ln w="9525">
                          <a:noFill/>
                          <a:miter lim="800000"/>
                          <a:headEnd/>
                          <a:tailEnd/>
                        </a:ln>
                      </wps:spPr>
                      <wps:txbx>
                        <w:txbxContent>
                          <w:p w14:paraId="74FF3DB4" w14:textId="77777777" w:rsidR="007967D3" w:rsidRPr="00974049" w:rsidRDefault="007967D3" w:rsidP="007967D3">
                            <w:pPr>
                              <w:jc w:val="center"/>
                            </w:pPr>
                            <w:r>
                              <w:rPr>
                                <w:noProof/>
                              </w:rPr>
                              <w:drawing>
                                <wp:inline distT="0" distB="0" distL="0" distR="0" wp14:anchorId="369BF824" wp14:editId="188B428A">
                                  <wp:extent cx="4658416" cy="2831060"/>
                                  <wp:effectExtent l="0" t="0" r="8890" b="7620"/>
                                  <wp:docPr id="1585035670" name="図 1585035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658956" cy="2831388"/>
                                          </a:xfrm>
                                          <a:prstGeom prst="rect">
                                            <a:avLst/>
                                          </a:prstGeom>
                                          <a:noFill/>
                                          <a:ln>
                                            <a:noFill/>
                                          </a:ln>
                                        </pic:spPr>
                                      </pic:pic>
                                    </a:graphicData>
                                  </a:graphic>
                                </wp:inline>
                              </w:drawing>
                            </w:r>
                          </w:p>
                          <w:p w14:paraId="7EEF1F98" w14:textId="77777777" w:rsidR="007967D3" w:rsidRPr="00FD7F42" w:rsidRDefault="007967D3" w:rsidP="007967D3">
                            <w:pPr>
                              <w:rPr>
                                <w:sz w:val="24"/>
                                <w:szCs w:val="24"/>
                                <w:lang w:eastAsia="ja-JP"/>
                              </w:rPr>
                            </w:pPr>
                            <w:r w:rsidRPr="00FD7F42">
                              <w:rPr>
                                <w:b/>
                                <w:bCs/>
                                <w:sz w:val="24"/>
                                <w:szCs w:val="24"/>
                                <w:lang w:eastAsia="ja-JP"/>
                              </w:rPr>
                              <w:t>Supplementary Fig. 8</w:t>
                            </w:r>
                            <w:r>
                              <w:rPr>
                                <w:b/>
                                <w:bCs/>
                                <w:sz w:val="24"/>
                                <w:szCs w:val="24"/>
                                <w:lang w:eastAsia="ja-JP"/>
                              </w:rPr>
                              <w:t>.</w:t>
                            </w:r>
                            <w:r w:rsidRPr="00FD7F42">
                              <w:rPr>
                                <w:b/>
                                <w:bCs/>
                                <w:sz w:val="24"/>
                                <w:szCs w:val="24"/>
                                <w:lang w:eastAsia="ja-JP"/>
                              </w:rPr>
                              <w:t xml:space="preserve"> Schematics of the model approximating the robot body and tail as a cantilever composite beam in the fixed-free boundary condition.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EBC820" id="Text Box 11" o:spid="_x0000_s1033" type="#_x0000_t202" style="position:absolute;margin-left:0;margin-top:4.6pt;width:472.95pt;height:268.5pt;z-index:2516848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" stroked="f">
                <v:textbox>
                  <w:txbxContent>
                    <w:p w14:paraId="74FF3DB4" w14:textId="77777777" w:rsidR="007967D3" w:rsidRPr="00974049" w:rsidRDefault="007967D3" w:rsidP="007967D3">
                      <w:pPr>
                        <w:jc w:val="center"/>
                      </w:pPr>
                      <w:r>
                        <w:rPr>
                          <w:noProof/>
                        </w:rPr>
                        <w:drawing>
                          <wp:inline distT="0" distB="0" distL="0" distR="0" wp14:anchorId="369BF824" wp14:editId="188B428A">
                            <wp:extent cx="4658416" cy="2831060"/>
                            <wp:effectExtent l="0" t="0" r="8890" b="7620"/>
                            <wp:docPr id="1585035670" name="図 1585035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4658956" cy="2831388"/>
                                    </a:xfrm>
                                    <a:prstGeom prst="rect">
                                      <a:avLst/>
                                    </a:prstGeom>
                                    <a:noFill/>
                                    <a:ln>
                                      <a:noFill/>
                                    </a:ln>
                                  </pic:spPr>
                                </pic:pic>
                              </a:graphicData>
                            </a:graphic>
                          </wp:inline>
                        </w:drawing>
                      </w:r>
                    </w:p>
                    <w:p w14:paraId="7EEF1F98" w14:textId="77777777" w:rsidR="007967D3" w:rsidRPr="00FD7F42" w:rsidRDefault="007967D3" w:rsidP="007967D3">
                      <w:pPr>
                        <w:rPr>
                          <w:sz w:val="24"/>
                          <w:szCs w:val="24"/>
                          <w:lang w:eastAsia="ja-JP"/>
                        </w:rPr>
                      </w:pPr>
                      <w:r w:rsidRPr="00FD7F42">
                        <w:rPr>
                          <w:b/>
                          <w:bCs/>
                          <w:sz w:val="24"/>
                          <w:szCs w:val="24"/>
                          <w:lang w:eastAsia="ja-JP"/>
                        </w:rPr>
                        <w:t>Supplementary Fig. 8</w:t>
                      </w:r>
                      <w:r>
                        <w:rPr>
                          <w:b/>
                          <w:bCs/>
                          <w:sz w:val="24"/>
                          <w:szCs w:val="24"/>
                          <w:lang w:eastAsia="ja-JP"/>
                        </w:rPr>
                        <w:t>.</w:t>
                      </w:r>
                      <w:r w:rsidRPr="00FD7F42">
                        <w:rPr>
                          <w:b/>
                          <w:bCs/>
                          <w:sz w:val="24"/>
                          <w:szCs w:val="24"/>
                          <w:lang w:eastAsia="ja-JP"/>
                        </w:rPr>
                        <w:t xml:space="preserve"> Schematics of the model approximating the robot body and tail as a cantilever composite beam in the fixed-free boundary condition.</w:t>
                      </w:r>
                    </w:p>
                  </w:txbxContent>
                </v:textbox>
                <w10:wrap type="square" anchorx="margin" anchory="margin"/>
              </v:shape>
            </w:pict>
          </mc:Fallback>
        </mc:AlternateContent>
      </w:r>
      <w:r w:rsidR="006B6D97">
        <w:rPr>
          <w:sz w:val="24"/>
          <w:lang w:eastAsia="ja-JP"/>
        </w:rPr>
        <w:t xml:space="preserve">Fig. </w:t>
      </w:r>
      <w:r>
        <w:rPr>
          <w:sz w:val="24"/>
          <w:lang w:eastAsia="ja-JP"/>
        </w:rPr>
        <w:t xml:space="preserve">8. Here, the width is given as the average. Moreover, for the sake of simplicity, the silicone part was uniform on the entire surface and the body was eventually approximated as a composite comprising the CFRP sheet sandwiched between the silicone layers, which had a fixed-free boundary condition. In the rest of the text, we refer to this cantilever as body. The calculation of resonance frequency requires </w:t>
      </w:r>
      <w:proofErr w:type="gramStart"/>
      <w:r>
        <w:rPr>
          <w:sz w:val="24"/>
          <w:lang w:eastAsia="ja-JP"/>
        </w:rPr>
        <w:t>taking into account</w:t>
      </w:r>
      <w:proofErr w:type="gramEnd"/>
      <w:r>
        <w:rPr>
          <w:sz w:val="24"/>
          <w:lang w:eastAsia="ja-JP"/>
        </w:rPr>
        <w:t xml:space="preserve"> the surrounding water. For this purpose, we employed a formula available in the literature</w:t>
      </w:r>
      <w:r w:rsidR="00901287" w:rsidRPr="00901287">
        <w:rPr>
          <w:sz w:val="24"/>
          <w:vertAlign w:val="superscript"/>
          <w:lang w:eastAsia="ja-JP"/>
        </w:rPr>
        <w:t>1</w:t>
      </w:r>
      <w:r>
        <w:rPr>
          <w:sz w:val="24"/>
          <w:lang w:eastAsia="ja-JP"/>
        </w:rPr>
        <w:t>:</w:t>
      </w:r>
    </w:p>
    <w:p w14:paraId="16BAC978" w14:textId="77777777" w:rsidR="005B4251" w:rsidRPr="004D0D8D" w:rsidRDefault="00B56F68" w:rsidP="00382240">
      <w:pPr>
        <w:spacing w:line="360" w:lineRule="auto"/>
        <w:ind w:left="720"/>
        <w:rPr>
          <w:sz w:val="24"/>
          <w:lang w:eastAsia="ja-JP"/>
        </w:rPr>
      </w:pPr>
      <m:oMathPara>
        <m:oMath>
          <m:f>
            <m:fPr>
              <m:ctrlPr>
                <w:rPr>
                  <w:rFonts w:ascii="Cambria Math" w:hAnsi="Cambria Math"/>
                  <w:i/>
                  <w:sz w:val="24"/>
                  <w:lang w:eastAsia="ja-JP"/>
                </w:rPr>
              </m:ctrlPr>
            </m:fPr>
            <m:num>
              <m:sSub>
                <m:sSubPr>
                  <m:ctrlPr>
                    <w:rPr>
                      <w:rFonts w:ascii="Cambria Math" w:hAnsi="Cambria Math"/>
                      <w:i/>
                      <w:sz w:val="24"/>
                      <w:lang w:eastAsia="ja-JP"/>
                    </w:rPr>
                  </m:ctrlPr>
                </m:sSubPr>
                <m:e>
                  <m:r>
                    <w:rPr>
                      <w:rFonts w:ascii="Cambria Math" w:hAnsi="Cambria Math"/>
                      <w:sz w:val="24"/>
                      <w:lang w:eastAsia="ja-JP"/>
                    </w:rPr>
                    <m:t>f</m:t>
                  </m:r>
                </m:e>
                <m:sub>
                  <m:r>
                    <w:rPr>
                      <w:rFonts w:ascii="Cambria Math" w:hAnsi="Cambria Math"/>
                      <w:sz w:val="24"/>
                      <w:lang w:eastAsia="ja-JP"/>
                    </w:rPr>
                    <m:t>wi</m:t>
                  </m:r>
                </m:sub>
              </m:sSub>
            </m:num>
            <m:den>
              <m:sSub>
                <m:sSubPr>
                  <m:ctrlPr>
                    <w:rPr>
                      <w:rFonts w:ascii="Cambria Math" w:hAnsi="Cambria Math"/>
                      <w:i/>
                      <w:sz w:val="24"/>
                      <w:lang w:eastAsia="ja-JP"/>
                    </w:rPr>
                  </m:ctrlPr>
                </m:sSubPr>
                <m:e>
                  <m:r>
                    <w:rPr>
                      <w:rFonts w:ascii="Cambria Math" w:hAnsi="Cambria Math"/>
                      <w:sz w:val="24"/>
                      <w:lang w:eastAsia="ja-JP"/>
                    </w:rPr>
                    <m:t>f</m:t>
                  </m:r>
                </m:e>
                <m:sub>
                  <m:r>
                    <w:rPr>
                      <w:rFonts w:ascii="Cambria Math" w:hAnsi="Cambria Math"/>
                      <w:sz w:val="24"/>
                      <w:lang w:eastAsia="ja-JP"/>
                    </w:rPr>
                    <m:t>ai</m:t>
                  </m:r>
                </m:sub>
              </m:sSub>
            </m:den>
          </m:f>
          <m:r>
            <w:rPr>
              <w:rFonts w:ascii="Cambria Math" w:hAnsi="Cambria Math"/>
              <w:sz w:val="24"/>
              <w:lang w:eastAsia="ja-JP"/>
            </w:rPr>
            <m:t>=</m:t>
          </m:r>
          <m:sSup>
            <m:sSupPr>
              <m:ctrlPr>
                <w:rPr>
                  <w:rFonts w:ascii="Cambria Math" w:hAnsi="Cambria Math"/>
                  <w:i/>
                  <w:sz w:val="24"/>
                  <w:lang w:eastAsia="ja-JP"/>
                </w:rPr>
              </m:ctrlPr>
            </m:sSupPr>
            <m:e>
              <m:d>
                <m:dPr>
                  <m:begChr m:val="["/>
                  <m:endChr m:val="]"/>
                  <m:ctrlPr>
                    <w:rPr>
                      <w:rFonts w:ascii="Cambria Math" w:hAnsi="Cambria Math"/>
                      <w:i/>
                      <w:sz w:val="24"/>
                      <w:lang w:eastAsia="ja-JP"/>
                    </w:rPr>
                  </m:ctrlPr>
                </m:dPr>
                <m:e>
                  <m:r>
                    <w:rPr>
                      <w:rFonts w:ascii="Cambria Math" w:hAnsi="Cambria Math"/>
                      <w:sz w:val="24"/>
                      <w:lang w:eastAsia="ja-JP"/>
                    </w:rPr>
                    <m:t>1+</m:t>
                  </m:r>
                  <m:f>
                    <m:fPr>
                      <m:ctrlPr>
                        <w:rPr>
                          <w:rFonts w:ascii="Cambria Math" w:hAnsi="Cambria Math"/>
                          <w:i/>
                          <w:sz w:val="24"/>
                          <w:lang w:eastAsia="ja-JP"/>
                        </w:rPr>
                      </m:ctrlPr>
                    </m:fPr>
                    <m:num>
                      <m:r>
                        <w:rPr>
                          <w:rFonts w:ascii="Cambria Math" w:hAnsi="Cambria Math"/>
                          <w:sz w:val="24"/>
                          <w:lang w:eastAsia="ja-JP"/>
                        </w:rPr>
                        <m:t>π</m:t>
                      </m:r>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w</m:t>
                          </m:r>
                        </m:sub>
                      </m:sSub>
                      <m:r>
                        <w:rPr>
                          <w:rFonts w:ascii="Cambria Math" w:hAnsi="Cambria Math"/>
                          <w:sz w:val="24"/>
                          <w:lang w:eastAsia="ja-JP"/>
                        </w:rPr>
                        <m:t>W</m:t>
                      </m:r>
                    </m:num>
                    <m:den>
                      <m:r>
                        <w:rPr>
                          <w:rFonts w:ascii="Cambria Math" w:hAnsi="Cambria Math"/>
                          <w:sz w:val="24"/>
                          <w:lang w:eastAsia="ja-JP"/>
                        </w:rPr>
                        <m:t>4</m:t>
                      </m:r>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b</m:t>
                          </m:r>
                        </m:sub>
                      </m:sSub>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b</m:t>
                          </m:r>
                        </m:sub>
                      </m:sSub>
                    </m:den>
                  </m:f>
                  <m:sSub>
                    <m:sSubPr>
                      <m:ctrlPr>
                        <w:rPr>
                          <w:rFonts w:ascii="Cambria Math" w:hAnsi="Cambria Math"/>
                          <w:i/>
                          <w:sz w:val="24"/>
                          <w:lang w:eastAsia="ja-JP"/>
                        </w:rPr>
                      </m:ctrlPr>
                    </m:sSubPr>
                    <m:e>
                      <m:r>
                        <m:rPr>
                          <m:sty m:val="p"/>
                        </m:rPr>
                        <w:rPr>
                          <w:rFonts w:ascii="Cambria Math" w:hAnsi="Cambria Math"/>
                          <w:sz w:val="24"/>
                          <w:lang w:eastAsia="ja-JP"/>
                        </w:rPr>
                        <m:t>Γ</m:t>
                      </m:r>
                    </m:e>
                    <m:sub>
                      <m:r>
                        <w:rPr>
                          <w:rFonts w:ascii="Cambria Math" w:hAnsi="Cambria Math"/>
                          <w:sz w:val="24"/>
                          <w:lang w:eastAsia="ja-JP"/>
                        </w:rPr>
                        <m:t>f</m:t>
                      </m:r>
                    </m:sub>
                  </m:sSub>
                  <m:d>
                    <m:dPr>
                      <m:ctrlPr>
                        <w:rPr>
                          <w:rFonts w:ascii="Cambria Math" w:hAnsi="Cambria Math"/>
                          <w:i/>
                          <w:sz w:val="24"/>
                          <w:lang w:eastAsia="ja-JP"/>
                        </w:rPr>
                      </m:ctrlPr>
                    </m:dPr>
                    <m:e>
                      <m:sSub>
                        <m:sSubPr>
                          <m:ctrlPr>
                            <w:rPr>
                              <w:rFonts w:ascii="Cambria Math" w:hAnsi="Cambria Math"/>
                              <w:i/>
                              <w:sz w:val="24"/>
                              <w:lang w:eastAsia="ja-JP"/>
                            </w:rPr>
                          </m:ctrlPr>
                        </m:sSubPr>
                        <m:e>
                          <m:r>
                            <w:rPr>
                              <w:rFonts w:ascii="Cambria Math" w:hAnsi="Cambria Math"/>
                              <w:sz w:val="24"/>
                              <w:lang w:eastAsia="ja-JP"/>
                            </w:rPr>
                            <m:t>k</m:t>
                          </m:r>
                        </m:e>
                        <m:sub>
                          <m:r>
                            <w:rPr>
                              <w:rFonts w:ascii="Cambria Math" w:hAnsi="Cambria Math"/>
                              <w:sz w:val="24"/>
                              <w:lang w:eastAsia="ja-JP"/>
                            </w:rPr>
                            <m:t>i</m:t>
                          </m:r>
                        </m:sub>
                      </m:sSub>
                    </m:e>
                  </m:d>
                </m:e>
              </m:d>
            </m:e>
            <m:sup>
              <m:r>
                <w:rPr>
                  <w:rFonts w:ascii="Cambria Math" w:hAnsi="Cambria Math"/>
                  <w:sz w:val="24"/>
                  <w:lang w:eastAsia="ja-JP"/>
                </w:rPr>
                <m:t>-</m:t>
              </m:r>
              <m:f>
                <m:fPr>
                  <m:ctrlPr>
                    <w:rPr>
                      <w:rFonts w:ascii="Cambria Math" w:hAnsi="Cambria Math"/>
                      <w:i/>
                      <w:sz w:val="24"/>
                      <w:lang w:eastAsia="ja-JP"/>
                    </w:rPr>
                  </m:ctrlPr>
                </m:fPr>
                <m:num>
                  <m:r>
                    <w:rPr>
                      <w:rFonts w:ascii="Cambria Math" w:hAnsi="Cambria Math"/>
                      <w:sz w:val="24"/>
                      <w:lang w:eastAsia="ja-JP"/>
                    </w:rPr>
                    <m:t>1</m:t>
                  </m:r>
                </m:num>
                <m:den>
                  <m:r>
                    <w:rPr>
                      <w:rFonts w:ascii="Cambria Math" w:hAnsi="Cambria Math"/>
                      <w:sz w:val="24"/>
                      <w:lang w:eastAsia="ja-JP"/>
                    </w:rPr>
                    <m:t>2</m:t>
                  </m:r>
                </m:den>
              </m:f>
            </m:sup>
          </m:sSup>
          <m:r>
            <m:rPr>
              <m:nor/>
            </m:rPr>
            <w:rPr>
              <w:rFonts w:ascii="Cambria Math" w:hAnsi="Cambria Math"/>
              <w:sz w:val="24"/>
              <w:lang w:eastAsia="ja-JP"/>
            </w:rPr>
            <m:t>,          (1)</m:t>
          </m:r>
        </m:oMath>
      </m:oMathPara>
    </w:p>
    <w:p w14:paraId="16CFCDD9" w14:textId="4BEC95C4" w:rsidR="005B4251" w:rsidRDefault="005B4251" w:rsidP="00382240">
      <w:pPr>
        <w:spacing w:line="360" w:lineRule="auto"/>
        <w:rPr>
          <w:sz w:val="24"/>
          <w:lang w:eastAsia="ja-JP"/>
        </w:rPr>
      </w:pPr>
      <w:r>
        <w:rPr>
          <w:sz w:val="24"/>
          <w:lang w:eastAsia="ja-JP"/>
        </w:rPr>
        <w:t xml:space="preserve">where </w:t>
      </w:r>
      <m:oMath>
        <m:sSub>
          <m:sSubPr>
            <m:ctrlPr>
              <w:rPr>
                <w:rFonts w:ascii="Cambria Math" w:hAnsi="Cambria Math"/>
                <w:i/>
                <w:sz w:val="24"/>
                <w:lang w:eastAsia="ja-JP"/>
              </w:rPr>
            </m:ctrlPr>
          </m:sSubPr>
          <m:e>
            <m:r>
              <w:rPr>
                <w:rFonts w:ascii="Cambria Math" w:hAnsi="Cambria Math"/>
                <w:sz w:val="24"/>
                <w:lang w:eastAsia="ja-JP"/>
              </w:rPr>
              <m:t>f</m:t>
            </m:r>
          </m:e>
          <m:sub>
            <m:r>
              <w:rPr>
                <w:rFonts w:ascii="Cambria Math" w:hAnsi="Cambria Math"/>
                <w:sz w:val="24"/>
                <w:lang w:eastAsia="ja-JP"/>
              </w:rPr>
              <m:t>wi</m:t>
            </m:r>
          </m:sub>
        </m:sSub>
      </m:oMath>
      <w:r>
        <w:rPr>
          <w:sz w:val="24"/>
          <w:lang w:eastAsia="ja-JP"/>
        </w:rPr>
        <w:t xml:space="preserve"> is the </w:t>
      </w:r>
      <m:oMath>
        <m:r>
          <w:rPr>
            <w:rFonts w:ascii="Cambria Math" w:hAnsi="Cambria Math"/>
            <w:sz w:val="24"/>
            <w:lang w:eastAsia="ja-JP"/>
          </w:rPr>
          <m:t>i</m:t>
        </m:r>
      </m:oMath>
      <w:r>
        <w:rPr>
          <w:sz w:val="24"/>
          <w:lang w:eastAsia="ja-JP"/>
        </w:rPr>
        <w:t xml:space="preserve">th-order natural frequency in water, </w:t>
      </w:r>
      <m:oMath>
        <m:sSub>
          <m:sSubPr>
            <m:ctrlPr>
              <w:rPr>
                <w:rFonts w:ascii="Cambria Math" w:hAnsi="Cambria Math"/>
                <w:i/>
                <w:sz w:val="24"/>
                <w:lang w:eastAsia="ja-JP"/>
              </w:rPr>
            </m:ctrlPr>
          </m:sSubPr>
          <m:e>
            <m:r>
              <w:rPr>
                <w:rFonts w:ascii="Cambria Math" w:hAnsi="Cambria Math"/>
                <w:sz w:val="24"/>
                <w:lang w:eastAsia="ja-JP"/>
              </w:rPr>
              <m:t>f</m:t>
            </m:r>
          </m:e>
          <m:sub>
            <m:r>
              <w:rPr>
                <w:rFonts w:ascii="Cambria Math" w:hAnsi="Cambria Math"/>
                <w:sz w:val="24"/>
                <w:lang w:eastAsia="ja-JP"/>
              </w:rPr>
              <m:t>ai</m:t>
            </m:r>
          </m:sub>
        </m:sSub>
      </m:oMath>
      <w:r>
        <w:rPr>
          <w:sz w:val="24"/>
          <w:lang w:eastAsia="ja-JP"/>
        </w:rPr>
        <w:t xml:space="preserve"> is the </w:t>
      </w:r>
      <m:oMath>
        <m:r>
          <w:rPr>
            <w:rFonts w:ascii="Cambria Math" w:hAnsi="Cambria Math"/>
            <w:sz w:val="24"/>
            <w:lang w:eastAsia="ja-JP"/>
          </w:rPr>
          <m:t>i</m:t>
        </m:r>
      </m:oMath>
      <w:r>
        <w:rPr>
          <w:sz w:val="24"/>
          <w:lang w:eastAsia="ja-JP"/>
        </w:rPr>
        <w:t xml:space="preserve">th-order natural frequency in air, </w:t>
      </w:r>
      <m:oMath>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w</m:t>
            </m:r>
          </m:sub>
        </m:sSub>
      </m:oMath>
      <w:r>
        <w:rPr>
          <w:sz w:val="24"/>
          <w:lang w:eastAsia="ja-JP"/>
        </w:rPr>
        <w:t xml:space="preserve"> denotes the density of water, </w:t>
      </w:r>
      <m:oMath>
        <m:r>
          <w:rPr>
            <w:rFonts w:ascii="Cambria Math" w:hAnsi="Cambria Math"/>
            <w:sz w:val="24"/>
            <w:lang w:eastAsia="ja-JP"/>
          </w:rPr>
          <m:t>W</m:t>
        </m:r>
      </m:oMath>
      <w:r>
        <w:rPr>
          <w:sz w:val="24"/>
          <w:lang w:eastAsia="ja-JP"/>
        </w:rPr>
        <w:t xml:space="preserve"> represents the width of the body, </w:t>
      </w:r>
      <m:oMath>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b</m:t>
            </m:r>
          </m:sub>
        </m:sSub>
      </m:oMath>
      <w:r>
        <w:rPr>
          <w:sz w:val="24"/>
          <w:lang w:eastAsia="ja-JP"/>
        </w:rPr>
        <w:t xml:space="preserve"> is the density of the body, </w:t>
      </w:r>
      <m:oMath>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b</m:t>
            </m:r>
          </m:sub>
        </m:sSub>
      </m:oMath>
      <w:r>
        <w:rPr>
          <w:sz w:val="24"/>
          <w:lang w:eastAsia="ja-JP"/>
        </w:rPr>
        <w:t xml:space="preserve"> is the thickness of the body, and </w:t>
      </w:r>
      <m:oMath>
        <m:sSub>
          <m:sSubPr>
            <m:ctrlPr>
              <w:rPr>
                <w:rFonts w:ascii="Cambria Math" w:hAnsi="Cambria Math"/>
                <w:i/>
                <w:sz w:val="24"/>
                <w:lang w:eastAsia="ja-JP"/>
              </w:rPr>
            </m:ctrlPr>
          </m:sSubPr>
          <m:e>
            <m:r>
              <m:rPr>
                <m:sty m:val="p"/>
              </m:rPr>
              <w:rPr>
                <w:rFonts w:ascii="Cambria Math" w:hAnsi="Cambria Math"/>
                <w:sz w:val="24"/>
                <w:lang w:eastAsia="ja-JP"/>
              </w:rPr>
              <m:t>Γ</m:t>
            </m:r>
          </m:e>
          <m:sub>
            <m:r>
              <w:rPr>
                <w:rFonts w:ascii="Cambria Math" w:hAnsi="Cambria Math"/>
                <w:sz w:val="24"/>
                <w:lang w:eastAsia="ja-JP"/>
              </w:rPr>
              <m:t>f</m:t>
            </m:r>
          </m:sub>
        </m:sSub>
        <m:d>
          <m:dPr>
            <m:ctrlPr>
              <w:rPr>
                <w:rFonts w:ascii="Cambria Math" w:hAnsi="Cambria Math"/>
                <w:i/>
                <w:sz w:val="24"/>
                <w:lang w:eastAsia="ja-JP"/>
              </w:rPr>
            </m:ctrlPr>
          </m:dPr>
          <m:e>
            <m:sSub>
              <m:sSubPr>
                <m:ctrlPr>
                  <w:rPr>
                    <w:rFonts w:ascii="Cambria Math" w:hAnsi="Cambria Math"/>
                    <w:i/>
                    <w:sz w:val="24"/>
                    <w:lang w:eastAsia="ja-JP"/>
                  </w:rPr>
                </m:ctrlPr>
              </m:sSubPr>
              <m:e>
                <m:r>
                  <w:rPr>
                    <w:rFonts w:ascii="Cambria Math" w:hAnsi="Cambria Math"/>
                    <w:sz w:val="24"/>
                    <w:lang w:eastAsia="ja-JP"/>
                  </w:rPr>
                  <m:t>k</m:t>
                </m:r>
              </m:e>
              <m:sub>
                <m:r>
                  <w:rPr>
                    <w:rFonts w:ascii="Cambria Math" w:hAnsi="Cambria Math"/>
                    <w:sz w:val="24"/>
                    <w:lang w:eastAsia="ja-JP"/>
                  </w:rPr>
                  <m:t>i</m:t>
                </m:r>
              </m:sub>
            </m:sSub>
          </m:e>
        </m:d>
      </m:oMath>
      <w:r>
        <w:rPr>
          <w:sz w:val="24"/>
          <w:lang w:eastAsia="ja-JP"/>
        </w:rPr>
        <w:t xml:space="preserve"> is the hydrodynamic function. </w:t>
      </w:r>
      <m:oMath>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b</m:t>
            </m:r>
          </m:sub>
        </m:sSub>
      </m:oMath>
      <w:r>
        <w:rPr>
          <w:sz w:val="24"/>
          <w:lang w:eastAsia="ja-JP"/>
        </w:rPr>
        <w:t xml:space="preserve"> is obtained as</w:t>
      </w:r>
      <w:r w:rsidR="007967D3" w:rsidRPr="007967D3">
        <w:rPr>
          <w:b/>
          <w:bCs/>
          <w:noProof/>
          <w:sz w:val="24"/>
          <w:szCs w:val="24"/>
        </w:rPr>
        <w:t xml:space="preserve"> </w:t>
      </w:r>
    </w:p>
    <w:p w14:paraId="3D18BBB9" w14:textId="77777777" w:rsidR="005B4251" w:rsidRPr="009C5FCD" w:rsidRDefault="00B56F68" w:rsidP="00382240">
      <w:pPr>
        <w:spacing w:line="360" w:lineRule="auto"/>
        <w:ind w:left="720"/>
        <w:rPr>
          <w:sz w:val="24"/>
          <w:lang w:eastAsia="ja-JP"/>
        </w:rPr>
      </w:pPr>
      <m:oMathPara>
        <m:oMath>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b</m:t>
              </m:r>
            </m:sub>
          </m:sSub>
          <m:r>
            <w:rPr>
              <w:rFonts w:ascii="Cambria Math" w:hAnsi="Cambria Math"/>
              <w:sz w:val="24"/>
              <w:lang w:eastAsia="ja-JP"/>
            </w:rPr>
            <m:t>=</m:t>
          </m:r>
          <m:f>
            <m:fPr>
              <m:ctrlPr>
                <w:rPr>
                  <w:rFonts w:ascii="Cambria Math" w:hAnsi="Cambria Math"/>
                  <w:i/>
                  <w:sz w:val="24"/>
                  <w:lang w:eastAsia="ja-JP"/>
                </w:rPr>
              </m:ctrlPr>
            </m:fPr>
            <m:num>
              <m:r>
                <w:rPr>
                  <w:rFonts w:ascii="Cambria Math" w:hAnsi="Cambria Math"/>
                  <w:sz w:val="24"/>
                  <w:lang w:eastAsia="ja-JP"/>
                </w:rPr>
                <m:t>2</m:t>
              </m:r>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s</m:t>
                  </m:r>
                </m:sub>
              </m:sSub>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s</m:t>
                  </m:r>
                </m:sub>
              </m:sSub>
              <m:r>
                <w:rPr>
                  <w:rFonts w:ascii="Cambria Math" w:hAnsi="Cambria Math"/>
                  <w:sz w:val="24"/>
                  <w:lang w:eastAsia="ja-JP"/>
                </w:rPr>
                <m:t>+</m:t>
              </m:r>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c</m:t>
                  </m:r>
                </m:sub>
              </m:sSub>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c</m:t>
                  </m:r>
                </m:sub>
              </m:sSub>
            </m:num>
            <m:den>
              <m:r>
                <w:rPr>
                  <w:rFonts w:ascii="Cambria Math" w:hAnsi="Cambria Math"/>
                  <w:sz w:val="24"/>
                  <w:lang w:eastAsia="ja-JP"/>
                </w:rPr>
                <m:t>2</m:t>
              </m:r>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s</m:t>
                  </m:r>
                </m:sub>
              </m:sSub>
              <m:r>
                <w:rPr>
                  <w:rFonts w:ascii="Cambria Math" w:hAnsi="Cambria Math"/>
                  <w:sz w:val="24"/>
                  <w:lang w:eastAsia="ja-JP"/>
                </w:rPr>
                <m:t>+</m:t>
              </m:r>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c</m:t>
                  </m:r>
                </m:sub>
              </m:sSub>
            </m:den>
          </m:f>
          <m:r>
            <m:rPr>
              <m:nor/>
            </m:rPr>
            <w:rPr>
              <w:rFonts w:ascii="Cambria Math" w:hAnsi="Cambria Math"/>
              <w:sz w:val="24"/>
              <w:lang w:eastAsia="ja-JP"/>
            </w:rPr>
            <m:t>,          (2)</m:t>
          </m:r>
        </m:oMath>
      </m:oMathPara>
    </w:p>
    <w:p w14:paraId="78E68364" w14:textId="29A5C818" w:rsidR="005B4251" w:rsidRDefault="005B4251" w:rsidP="00382240">
      <w:pPr>
        <w:spacing w:line="360" w:lineRule="auto"/>
        <w:rPr>
          <w:sz w:val="24"/>
          <w:lang w:eastAsia="ja-JP"/>
        </w:rPr>
      </w:pPr>
      <w:r>
        <w:rPr>
          <w:sz w:val="24"/>
          <w:lang w:eastAsia="ja-JP"/>
        </w:rPr>
        <w:t>where</w:t>
      </w:r>
      <m:oMath>
        <m:r>
          <m:rPr>
            <m:sty m:val="p"/>
          </m:rPr>
          <w:rPr>
            <w:rFonts w:ascii="Cambria Math" w:hAnsi="Cambria Math"/>
            <w:sz w:val="24"/>
            <w:lang w:eastAsia="ja-JP"/>
          </w:rPr>
          <m:t xml:space="preserve"> </m:t>
        </m:r>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s</m:t>
            </m:r>
          </m:sub>
        </m:sSub>
      </m:oMath>
      <w:r>
        <w:rPr>
          <w:sz w:val="24"/>
          <w:lang w:eastAsia="ja-JP"/>
        </w:rPr>
        <w:t xml:space="preserve"> and </w:t>
      </w:r>
      <m:oMath>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s</m:t>
            </m:r>
          </m:sub>
        </m:sSub>
      </m:oMath>
      <w:r>
        <w:rPr>
          <w:sz w:val="24"/>
          <w:lang w:eastAsia="ja-JP"/>
        </w:rPr>
        <w:t xml:space="preserve"> are the density and thickness of the silicone layer, respectively. Similarly, </w:t>
      </w:r>
      <m:oMath>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c</m:t>
            </m:r>
          </m:sub>
        </m:sSub>
      </m:oMath>
      <w:r>
        <w:rPr>
          <w:sz w:val="24"/>
          <w:lang w:eastAsia="ja-JP"/>
        </w:rPr>
        <w:t xml:space="preserve"> and </w:t>
      </w:r>
      <m:oMath>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c</m:t>
            </m:r>
          </m:sub>
        </m:sSub>
      </m:oMath>
      <w:r>
        <w:rPr>
          <w:sz w:val="24"/>
          <w:lang w:eastAsia="ja-JP"/>
        </w:rPr>
        <w:t xml:space="preserve"> are the density and thickness of the CFRP sheet, respectively. </w:t>
      </w:r>
      <m:oMath>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b</m:t>
            </m:r>
          </m:sub>
        </m:sSub>
      </m:oMath>
      <w:r>
        <w:rPr>
          <w:sz w:val="24"/>
          <w:lang w:eastAsia="ja-JP"/>
        </w:rPr>
        <w:t xml:space="preserve"> denotes the total thickness of the body:</w:t>
      </w:r>
    </w:p>
    <w:p w14:paraId="3E4B95B4" w14:textId="77777777" w:rsidR="005B4251" w:rsidRDefault="00B56F68" w:rsidP="00382240">
      <w:pPr>
        <w:spacing w:line="360" w:lineRule="auto"/>
        <w:ind w:left="720"/>
        <w:rPr>
          <w:sz w:val="24"/>
          <w:lang w:eastAsia="ja-JP"/>
        </w:rPr>
      </w:pPr>
      <m:oMathPara>
        <m:oMath>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b</m:t>
              </m:r>
            </m:sub>
          </m:sSub>
          <m:r>
            <w:rPr>
              <w:rFonts w:ascii="Cambria Math" w:hAnsi="Cambria Math"/>
              <w:sz w:val="24"/>
              <w:lang w:eastAsia="ja-JP"/>
            </w:rPr>
            <m:t>=2</m:t>
          </m:r>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s</m:t>
              </m:r>
            </m:sub>
          </m:sSub>
          <m:r>
            <w:rPr>
              <w:rFonts w:ascii="Cambria Math" w:hAnsi="Cambria Math"/>
              <w:sz w:val="24"/>
              <w:lang w:eastAsia="ja-JP"/>
            </w:rPr>
            <m:t>+</m:t>
          </m:r>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c</m:t>
              </m:r>
            </m:sub>
          </m:sSub>
          <m:r>
            <m:rPr>
              <m:nor/>
            </m:rPr>
            <w:rPr>
              <w:rFonts w:ascii="Cambria Math" w:hAnsi="Cambria Math"/>
              <w:sz w:val="24"/>
              <w:lang w:eastAsia="ja-JP"/>
            </w:rPr>
            <m:t>.          (3)</m:t>
          </m:r>
        </m:oMath>
      </m:oMathPara>
    </w:p>
    <w:p w14:paraId="74BAF653" w14:textId="148EF12D" w:rsidR="005B4251" w:rsidRDefault="005B4251" w:rsidP="00382240">
      <w:pPr>
        <w:spacing w:line="360" w:lineRule="auto"/>
        <w:rPr>
          <w:sz w:val="24"/>
          <w:lang w:eastAsia="ja-JP"/>
        </w:rPr>
      </w:pPr>
      <w:r>
        <w:rPr>
          <w:sz w:val="24"/>
          <w:lang w:eastAsia="ja-JP"/>
        </w:rPr>
        <w:t xml:space="preserve"> </w:t>
      </w:r>
      <m:oMath>
        <m:sSub>
          <m:sSubPr>
            <m:ctrlPr>
              <w:rPr>
                <w:rFonts w:ascii="Cambria Math" w:hAnsi="Cambria Math"/>
                <w:i/>
                <w:sz w:val="24"/>
                <w:lang w:eastAsia="ja-JP"/>
              </w:rPr>
            </m:ctrlPr>
          </m:sSubPr>
          <m:e>
            <m:r>
              <w:rPr>
                <w:rFonts w:ascii="Cambria Math" w:hAnsi="Cambria Math"/>
                <w:sz w:val="24"/>
                <w:lang w:eastAsia="ja-JP"/>
              </w:rPr>
              <m:t>f</m:t>
            </m:r>
          </m:e>
          <m:sub>
            <m:r>
              <w:rPr>
                <w:rFonts w:ascii="Cambria Math" w:hAnsi="Cambria Math"/>
                <w:sz w:val="24"/>
                <w:lang w:eastAsia="ja-JP"/>
              </w:rPr>
              <m:t>air_i</m:t>
            </m:r>
          </m:sub>
        </m:sSub>
      </m:oMath>
      <w:r>
        <w:rPr>
          <w:sz w:val="24"/>
          <w:lang w:eastAsia="ja-JP"/>
        </w:rPr>
        <w:t xml:space="preserve"> can be given by the following equation:</w:t>
      </w:r>
    </w:p>
    <w:p w14:paraId="4388C97C" w14:textId="77777777" w:rsidR="005B4251" w:rsidRPr="009C5FCD" w:rsidRDefault="00B56F68" w:rsidP="00382240">
      <w:pPr>
        <w:spacing w:line="360" w:lineRule="auto"/>
        <w:ind w:left="720"/>
        <w:rPr>
          <w:sz w:val="24"/>
          <w:lang w:eastAsia="ja-JP"/>
        </w:rPr>
      </w:pPr>
      <m:oMathPara>
        <m:oMath>
          <m:sSub>
            <m:sSubPr>
              <m:ctrlPr>
                <w:rPr>
                  <w:rFonts w:ascii="Cambria Math" w:hAnsi="Cambria Math"/>
                  <w:i/>
                  <w:sz w:val="24"/>
                  <w:lang w:eastAsia="ja-JP"/>
                </w:rPr>
              </m:ctrlPr>
            </m:sSubPr>
            <m:e>
              <m:r>
                <w:rPr>
                  <w:rFonts w:ascii="Cambria Math" w:hAnsi="Cambria Math"/>
                  <w:sz w:val="24"/>
                  <w:lang w:eastAsia="ja-JP"/>
                </w:rPr>
                <m:t>f</m:t>
              </m:r>
            </m:e>
            <m:sub>
              <m:r>
                <w:rPr>
                  <w:rFonts w:ascii="Cambria Math" w:hAnsi="Cambria Math"/>
                  <w:sz w:val="24"/>
                  <w:lang w:eastAsia="ja-JP"/>
                </w:rPr>
                <m:t>air_i</m:t>
              </m:r>
            </m:sub>
          </m:sSub>
          <m:r>
            <w:rPr>
              <w:rFonts w:ascii="Cambria Math" w:hAnsi="Cambria Math"/>
              <w:sz w:val="24"/>
              <w:lang w:eastAsia="ja-JP"/>
            </w:rPr>
            <m:t>=</m:t>
          </m:r>
          <m:f>
            <m:fPr>
              <m:ctrlPr>
                <w:rPr>
                  <w:rFonts w:ascii="Cambria Math" w:hAnsi="Cambria Math"/>
                  <w:i/>
                  <w:sz w:val="24"/>
                  <w:lang w:eastAsia="ja-JP"/>
                </w:rPr>
              </m:ctrlPr>
            </m:fPr>
            <m:num>
              <m:r>
                <w:rPr>
                  <w:rFonts w:ascii="Cambria Math" w:hAnsi="Cambria Math"/>
                  <w:sz w:val="24"/>
                  <w:lang w:eastAsia="ja-JP"/>
                </w:rPr>
                <m:t>1</m:t>
              </m:r>
            </m:num>
            <m:den>
              <m:r>
                <w:rPr>
                  <w:rFonts w:ascii="Cambria Math" w:hAnsi="Cambria Math"/>
                  <w:sz w:val="24"/>
                  <w:lang w:eastAsia="ja-JP"/>
                </w:rPr>
                <m:t>2π</m:t>
              </m:r>
            </m:den>
          </m:f>
          <m:f>
            <m:fPr>
              <m:ctrlPr>
                <w:rPr>
                  <w:rFonts w:ascii="Cambria Math" w:hAnsi="Cambria Math"/>
                  <w:i/>
                  <w:sz w:val="24"/>
                  <w:lang w:eastAsia="ja-JP"/>
                </w:rPr>
              </m:ctrlPr>
            </m:fPr>
            <m:num>
              <m:sSubSup>
                <m:sSubSupPr>
                  <m:ctrlPr>
                    <w:rPr>
                      <w:rFonts w:ascii="Cambria Math" w:hAnsi="Cambria Math"/>
                      <w:i/>
                      <w:sz w:val="24"/>
                      <w:lang w:eastAsia="ja-JP"/>
                    </w:rPr>
                  </m:ctrlPr>
                </m:sSubSupPr>
                <m:e>
                  <m:r>
                    <w:rPr>
                      <w:rFonts w:ascii="Cambria Math" w:hAnsi="Cambria Math"/>
                      <w:sz w:val="24"/>
                      <w:lang w:eastAsia="ja-JP"/>
                    </w:rPr>
                    <m:t>λ</m:t>
                  </m:r>
                </m:e>
                <m:sub>
                  <m:r>
                    <w:rPr>
                      <w:rFonts w:ascii="Cambria Math" w:hAnsi="Cambria Math"/>
                      <w:sz w:val="24"/>
                      <w:lang w:eastAsia="ja-JP"/>
                    </w:rPr>
                    <m:t>i</m:t>
                  </m:r>
                </m:sub>
                <m:sup>
                  <m:r>
                    <w:rPr>
                      <w:rFonts w:ascii="Cambria Math" w:hAnsi="Cambria Math"/>
                      <w:sz w:val="24"/>
                      <w:lang w:eastAsia="ja-JP"/>
                    </w:rPr>
                    <m:t>2</m:t>
                  </m:r>
                </m:sup>
              </m:sSubSup>
            </m:num>
            <m:den>
              <m:sSup>
                <m:sSupPr>
                  <m:ctrlPr>
                    <w:rPr>
                      <w:rFonts w:ascii="Cambria Math" w:hAnsi="Cambria Math"/>
                      <w:i/>
                      <w:sz w:val="24"/>
                      <w:lang w:eastAsia="ja-JP"/>
                    </w:rPr>
                  </m:ctrlPr>
                </m:sSupPr>
                <m:e>
                  <m:r>
                    <w:rPr>
                      <w:rFonts w:ascii="Cambria Math" w:hAnsi="Cambria Math"/>
                      <w:sz w:val="24"/>
                      <w:lang w:eastAsia="ja-JP"/>
                    </w:rPr>
                    <m:t>L</m:t>
                  </m:r>
                </m:e>
                <m:sup>
                  <m:r>
                    <w:rPr>
                      <w:rFonts w:ascii="Cambria Math" w:hAnsi="Cambria Math"/>
                      <w:sz w:val="24"/>
                      <w:lang w:eastAsia="ja-JP"/>
                    </w:rPr>
                    <m:t>2</m:t>
                  </m:r>
                </m:sup>
              </m:sSup>
            </m:den>
          </m:f>
          <m:rad>
            <m:radPr>
              <m:degHide m:val="1"/>
              <m:ctrlPr>
                <w:rPr>
                  <w:rFonts w:ascii="Cambria Math" w:hAnsi="Cambria Math"/>
                  <w:i/>
                  <w:sz w:val="24"/>
                  <w:lang w:eastAsia="ja-JP"/>
                </w:rPr>
              </m:ctrlPr>
            </m:radPr>
            <m:deg/>
            <m:e>
              <m:f>
                <m:fPr>
                  <m:ctrlPr>
                    <w:rPr>
                      <w:rFonts w:ascii="Cambria Math" w:hAnsi="Cambria Math"/>
                      <w:i/>
                      <w:sz w:val="24"/>
                      <w:lang w:eastAsia="ja-JP"/>
                    </w:rPr>
                  </m:ctrlPr>
                </m:fPr>
                <m:num>
                  <m:sSub>
                    <m:sSubPr>
                      <m:ctrlPr>
                        <w:rPr>
                          <w:rFonts w:ascii="Cambria Math" w:hAnsi="Cambria Math"/>
                          <w:i/>
                          <w:sz w:val="24"/>
                          <w:lang w:eastAsia="ja-JP"/>
                        </w:rPr>
                      </m:ctrlPr>
                    </m:sSubPr>
                    <m:e>
                      <m:r>
                        <w:rPr>
                          <w:rFonts w:ascii="Cambria Math" w:hAnsi="Cambria Math"/>
                          <w:sz w:val="24"/>
                          <w:lang w:eastAsia="ja-JP"/>
                        </w:rPr>
                        <m:t>EI</m:t>
                      </m:r>
                    </m:e>
                    <m:sub>
                      <m:r>
                        <w:rPr>
                          <w:rFonts w:ascii="Cambria Math" w:hAnsi="Cambria Math"/>
                          <w:sz w:val="24"/>
                          <w:lang w:eastAsia="ja-JP"/>
                        </w:rPr>
                        <m:t>b</m:t>
                      </m:r>
                    </m:sub>
                  </m:sSub>
                </m:num>
                <m:den>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b</m:t>
                      </m:r>
                    </m:sub>
                  </m:sSub>
                  <m:sSub>
                    <m:sSubPr>
                      <m:ctrlPr>
                        <w:rPr>
                          <w:rFonts w:ascii="Cambria Math" w:hAnsi="Cambria Math"/>
                          <w:i/>
                          <w:sz w:val="24"/>
                          <w:lang w:eastAsia="ja-JP"/>
                        </w:rPr>
                      </m:ctrlPr>
                    </m:sSubPr>
                    <m:e>
                      <m:r>
                        <w:rPr>
                          <w:rFonts w:ascii="Cambria Math" w:hAnsi="Cambria Math"/>
                          <w:sz w:val="24"/>
                          <w:lang w:eastAsia="ja-JP"/>
                        </w:rPr>
                        <m:t>A</m:t>
                      </m:r>
                    </m:e>
                    <m:sub>
                      <m:r>
                        <w:rPr>
                          <w:rFonts w:ascii="Cambria Math" w:hAnsi="Cambria Math"/>
                          <w:sz w:val="24"/>
                          <w:lang w:eastAsia="ja-JP"/>
                        </w:rPr>
                        <m:t>b</m:t>
                      </m:r>
                    </m:sub>
                  </m:sSub>
                </m:den>
              </m:f>
            </m:e>
          </m:rad>
          <m:r>
            <m:rPr>
              <m:nor/>
            </m:rPr>
            <w:rPr>
              <w:rFonts w:ascii="Cambria Math" w:hAnsi="Cambria Math"/>
              <w:sz w:val="24"/>
              <w:lang w:eastAsia="ja-JP"/>
            </w:rPr>
            <m:t>,          (4)</m:t>
          </m:r>
        </m:oMath>
      </m:oMathPara>
    </w:p>
    <w:p w14:paraId="71A67349" w14:textId="4B8C793C" w:rsidR="005B4251" w:rsidRDefault="005B4251" w:rsidP="00382240">
      <w:pPr>
        <w:spacing w:line="360" w:lineRule="auto"/>
        <w:rPr>
          <w:sz w:val="24"/>
          <w:lang w:eastAsia="ja-JP"/>
        </w:rPr>
      </w:pPr>
      <w:r>
        <w:rPr>
          <w:sz w:val="24"/>
          <w:lang w:eastAsia="ja-JP"/>
        </w:rPr>
        <w:lastRenderedPageBreak/>
        <w:t xml:space="preserve">where </w:t>
      </w:r>
      <m:oMath>
        <m:sSub>
          <m:sSubPr>
            <m:ctrlPr>
              <w:rPr>
                <w:rFonts w:ascii="Cambria Math" w:hAnsi="Cambria Math"/>
                <w:i/>
                <w:sz w:val="24"/>
                <w:lang w:eastAsia="ja-JP"/>
              </w:rPr>
            </m:ctrlPr>
          </m:sSubPr>
          <m:e>
            <m:r>
              <w:rPr>
                <w:rFonts w:ascii="Cambria Math" w:hAnsi="Cambria Math"/>
                <w:sz w:val="24"/>
                <w:lang w:eastAsia="ja-JP"/>
              </w:rPr>
              <m:t>λ</m:t>
            </m:r>
          </m:e>
          <m:sub>
            <m:r>
              <w:rPr>
                <w:rFonts w:ascii="Cambria Math" w:hAnsi="Cambria Math"/>
                <w:sz w:val="24"/>
                <w:lang w:eastAsia="ja-JP"/>
              </w:rPr>
              <m:t>i</m:t>
            </m:r>
          </m:sub>
        </m:sSub>
      </m:oMath>
      <w:r>
        <w:rPr>
          <w:sz w:val="24"/>
          <w:lang w:eastAsia="ja-JP"/>
        </w:rPr>
        <w:t xml:space="preserve"> represents the</w:t>
      </w:r>
      <w:r w:rsidRPr="00614872">
        <w:rPr>
          <w:sz w:val="24"/>
          <w:lang w:eastAsia="ja-JP"/>
        </w:rPr>
        <w:t xml:space="preserve"> solutions of the characteristic equation</w:t>
      </w:r>
      <w:r>
        <w:rPr>
          <w:sz w:val="24"/>
          <w:lang w:eastAsia="ja-JP"/>
        </w:rPr>
        <w:t xml:space="preserve"> </w:t>
      </w:r>
      <m:oMath>
        <m:func>
          <m:funcPr>
            <m:ctrlPr>
              <w:rPr>
                <w:rFonts w:ascii="Cambria Math" w:hAnsi="Cambria Math"/>
                <w:i/>
                <w:sz w:val="24"/>
                <w:lang w:eastAsia="ja-JP"/>
              </w:rPr>
            </m:ctrlPr>
          </m:funcPr>
          <m:fName>
            <m:r>
              <m:rPr>
                <m:sty m:val="p"/>
              </m:rPr>
              <w:rPr>
                <w:rFonts w:ascii="Cambria Math" w:hAnsi="Cambria Math"/>
                <w:sz w:val="24"/>
              </w:rPr>
              <m:t>cos</m:t>
            </m:r>
          </m:fName>
          <m:e>
            <m:sSub>
              <m:sSubPr>
                <m:ctrlPr>
                  <w:rPr>
                    <w:rFonts w:ascii="Cambria Math" w:hAnsi="Cambria Math"/>
                    <w:i/>
                    <w:sz w:val="24"/>
                    <w:lang w:eastAsia="ja-JP"/>
                  </w:rPr>
                </m:ctrlPr>
              </m:sSubPr>
              <m:e>
                <m:r>
                  <w:rPr>
                    <w:rFonts w:ascii="Cambria Math" w:hAnsi="Cambria Math"/>
                    <w:sz w:val="24"/>
                    <w:lang w:eastAsia="ja-JP"/>
                  </w:rPr>
                  <m:t>λ</m:t>
                </m:r>
              </m:e>
              <m:sub>
                <m:r>
                  <w:rPr>
                    <w:rFonts w:ascii="Cambria Math" w:hAnsi="Cambria Math"/>
                    <w:sz w:val="24"/>
                    <w:lang w:eastAsia="ja-JP"/>
                  </w:rPr>
                  <m:t>i</m:t>
                </m:r>
              </m:sub>
            </m:sSub>
          </m:e>
        </m:func>
        <m:func>
          <m:funcPr>
            <m:ctrlPr>
              <w:rPr>
                <w:rFonts w:ascii="Cambria Math" w:hAnsi="Cambria Math"/>
                <w:i/>
                <w:sz w:val="24"/>
                <w:lang w:eastAsia="ja-JP"/>
              </w:rPr>
            </m:ctrlPr>
          </m:funcPr>
          <m:fName>
            <m:r>
              <m:rPr>
                <m:sty m:val="p"/>
              </m:rPr>
              <w:rPr>
                <w:rFonts w:ascii="Cambria Math" w:hAnsi="Cambria Math"/>
                <w:sz w:val="24"/>
              </w:rPr>
              <m:t>cosh</m:t>
            </m:r>
          </m:fName>
          <m:e>
            <m:sSub>
              <m:sSubPr>
                <m:ctrlPr>
                  <w:rPr>
                    <w:rFonts w:ascii="Cambria Math" w:hAnsi="Cambria Math"/>
                    <w:i/>
                    <w:sz w:val="24"/>
                    <w:lang w:eastAsia="ja-JP"/>
                  </w:rPr>
                </m:ctrlPr>
              </m:sSubPr>
              <m:e>
                <m:r>
                  <w:rPr>
                    <w:rFonts w:ascii="Cambria Math" w:hAnsi="Cambria Math"/>
                    <w:sz w:val="24"/>
                    <w:lang w:eastAsia="ja-JP"/>
                  </w:rPr>
                  <m:t>λ</m:t>
                </m:r>
              </m:e>
              <m:sub>
                <m:r>
                  <w:rPr>
                    <w:rFonts w:ascii="Cambria Math" w:hAnsi="Cambria Math"/>
                    <w:sz w:val="24"/>
                    <w:lang w:eastAsia="ja-JP"/>
                  </w:rPr>
                  <m:t>i</m:t>
                </m:r>
              </m:sub>
            </m:sSub>
          </m:e>
        </m:func>
        <m:r>
          <w:rPr>
            <w:rFonts w:ascii="Cambria Math" w:hAnsi="Cambria Math"/>
            <w:sz w:val="24"/>
            <w:lang w:eastAsia="ja-JP"/>
          </w:rPr>
          <m:t>=1</m:t>
        </m:r>
      </m:oMath>
      <w:r>
        <w:rPr>
          <w:sz w:val="24"/>
          <w:lang w:eastAsia="ja-JP"/>
        </w:rPr>
        <w:t xml:space="preserve">, </w:t>
      </w:r>
      <m:oMath>
        <m:r>
          <w:rPr>
            <w:rFonts w:ascii="Cambria Math" w:hAnsi="Cambria Math"/>
            <w:sz w:val="24"/>
            <w:lang w:eastAsia="ja-JP"/>
          </w:rPr>
          <m:t>L</m:t>
        </m:r>
      </m:oMath>
      <w:r>
        <w:rPr>
          <w:sz w:val="24"/>
          <w:lang w:eastAsia="ja-JP"/>
        </w:rPr>
        <w:t xml:space="preserve"> is the length of the body, </w:t>
      </w:r>
      <m:oMath>
        <m:sSub>
          <m:sSubPr>
            <m:ctrlPr>
              <w:rPr>
                <w:rFonts w:ascii="Cambria Math" w:hAnsi="Cambria Math"/>
                <w:i/>
                <w:sz w:val="24"/>
                <w:lang w:eastAsia="ja-JP"/>
              </w:rPr>
            </m:ctrlPr>
          </m:sSubPr>
          <m:e>
            <m:r>
              <w:rPr>
                <w:rFonts w:ascii="Cambria Math" w:hAnsi="Cambria Math"/>
                <w:sz w:val="24"/>
                <w:lang w:eastAsia="ja-JP"/>
              </w:rPr>
              <m:t>EI</m:t>
            </m:r>
          </m:e>
          <m:sub>
            <m:r>
              <w:rPr>
                <w:rFonts w:ascii="Cambria Math" w:hAnsi="Cambria Math"/>
                <w:sz w:val="24"/>
                <w:lang w:eastAsia="ja-JP"/>
              </w:rPr>
              <m:t>b</m:t>
            </m:r>
          </m:sub>
        </m:sSub>
      </m:oMath>
      <w:r>
        <w:rPr>
          <w:sz w:val="24"/>
          <w:lang w:eastAsia="ja-JP"/>
        </w:rPr>
        <w:t xml:space="preserve"> denotes the bending stiffness of the body, and </w:t>
      </w:r>
      <m:oMath>
        <m:sSub>
          <m:sSubPr>
            <m:ctrlPr>
              <w:rPr>
                <w:rFonts w:ascii="Cambria Math" w:hAnsi="Cambria Math"/>
                <w:i/>
                <w:sz w:val="24"/>
                <w:lang w:eastAsia="ja-JP"/>
              </w:rPr>
            </m:ctrlPr>
          </m:sSubPr>
          <m:e>
            <m:r>
              <w:rPr>
                <w:rFonts w:ascii="Cambria Math" w:hAnsi="Cambria Math"/>
                <w:sz w:val="24"/>
                <w:lang w:eastAsia="ja-JP"/>
              </w:rPr>
              <m:t>A</m:t>
            </m:r>
          </m:e>
          <m:sub>
            <m:r>
              <w:rPr>
                <w:rFonts w:ascii="Cambria Math" w:hAnsi="Cambria Math"/>
                <w:sz w:val="24"/>
                <w:lang w:eastAsia="ja-JP"/>
              </w:rPr>
              <m:t>b</m:t>
            </m:r>
          </m:sub>
        </m:sSub>
      </m:oMath>
      <w:r>
        <w:rPr>
          <w:sz w:val="24"/>
          <w:lang w:eastAsia="ja-JP"/>
        </w:rPr>
        <w:t xml:space="preserve"> is the cross-section of the body. The first few values of </w:t>
      </w:r>
      <m:oMath>
        <m:sSub>
          <m:sSubPr>
            <m:ctrlPr>
              <w:rPr>
                <w:rFonts w:ascii="Cambria Math" w:hAnsi="Cambria Math"/>
                <w:i/>
                <w:sz w:val="24"/>
                <w:lang w:eastAsia="ja-JP"/>
              </w:rPr>
            </m:ctrlPr>
          </m:sSubPr>
          <m:e>
            <m:r>
              <w:rPr>
                <w:rFonts w:ascii="Cambria Math" w:hAnsi="Cambria Math"/>
                <w:sz w:val="24"/>
                <w:lang w:eastAsia="ja-JP"/>
              </w:rPr>
              <m:t>λ</m:t>
            </m:r>
          </m:e>
          <m:sub>
            <m:r>
              <w:rPr>
                <w:rFonts w:ascii="Cambria Math" w:hAnsi="Cambria Math"/>
                <w:sz w:val="24"/>
                <w:lang w:eastAsia="ja-JP"/>
              </w:rPr>
              <m:t>i</m:t>
            </m:r>
          </m:sub>
        </m:sSub>
      </m:oMath>
      <w:r>
        <w:rPr>
          <w:sz w:val="24"/>
          <w:lang w:eastAsia="ja-JP"/>
        </w:rPr>
        <w:t xml:space="preserve"> are </w:t>
      </w:r>
      <w:r w:rsidRPr="00614872">
        <w:rPr>
          <w:sz w:val="24"/>
          <w:lang w:eastAsia="ja-JP"/>
        </w:rPr>
        <w:t>1.875</w:t>
      </w:r>
      <w:r>
        <w:rPr>
          <w:sz w:val="24"/>
          <w:lang w:eastAsia="ja-JP"/>
        </w:rPr>
        <w:t xml:space="preserve">, </w:t>
      </w:r>
      <w:r w:rsidRPr="00614872">
        <w:rPr>
          <w:sz w:val="24"/>
          <w:lang w:eastAsia="ja-JP"/>
        </w:rPr>
        <w:t>4.694</w:t>
      </w:r>
      <w:r>
        <w:rPr>
          <w:sz w:val="24"/>
          <w:lang w:eastAsia="ja-JP"/>
        </w:rPr>
        <w:t xml:space="preserve">, and </w:t>
      </w:r>
      <w:r w:rsidRPr="00614872">
        <w:rPr>
          <w:sz w:val="24"/>
          <w:lang w:eastAsia="ja-JP"/>
        </w:rPr>
        <w:t>7.855</w:t>
      </w:r>
      <w:r>
        <w:rPr>
          <w:sz w:val="24"/>
          <w:lang w:eastAsia="ja-JP"/>
        </w:rPr>
        <w:t xml:space="preserve">. further, </w:t>
      </w:r>
      <m:oMath>
        <m:sSub>
          <m:sSubPr>
            <m:ctrlPr>
              <w:rPr>
                <w:rFonts w:ascii="Cambria Math" w:hAnsi="Cambria Math"/>
                <w:i/>
                <w:sz w:val="24"/>
                <w:lang w:eastAsia="ja-JP"/>
              </w:rPr>
            </m:ctrlPr>
          </m:sSubPr>
          <m:e>
            <m:r>
              <w:rPr>
                <w:rFonts w:ascii="Cambria Math" w:hAnsi="Cambria Math"/>
                <w:sz w:val="24"/>
                <w:lang w:eastAsia="ja-JP"/>
              </w:rPr>
              <m:t>EI</m:t>
            </m:r>
          </m:e>
          <m:sub>
            <m:r>
              <w:rPr>
                <w:rFonts w:ascii="Cambria Math" w:hAnsi="Cambria Math"/>
                <w:sz w:val="24"/>
                <w:lang w:eastAsia="ja-JP"/>
              </w:rPr>
              <m:t>b</m:t>
            </m:r>
          </m:sub>
        </m:sSub>
      </m:oMath>
      <w:r>
        <w:rPr>
          <w:sz w:val="24"/>
          <w:lang w:eastAsia="ja-JP"/>
        </w:rPr>
        <w:t xml:space="preserve"> is given as</w:t>
      </w:r>
    </w:p>
    <w:p w14:paraId="19A19E2D" w14:textId="77777777" w:rsidR="005B4251" w:rsidRPr="009F5022" w:rsidRDefault="00B56F68" w:rsidP="00382240">
      <w:pPr>
        <w:spacing w:line="360" w:lineRule="auto"/>
        <w:ind w:left="720"/>
        <w:rPr>
          <w:sz w:val="24"/>
          <w:lang w:eastAsia="ja-JP"/>
        </w:rPr>
      </w:pPr>
      <m:oMathPara>
        <m:oMath>
          <m:sSub>
            <m:sSubPr>
              <m:ctrlPr>
                <w:rPr>
                  <w:rFonts w:ascii="Cambria Math" w:hAnsi="Cambria Math"/>
                  <w:i/>
                  <w:sz w:val="24"/>
                  <w:lang w:eastAsia="ja-JP"/>
                </w:rPr>
              </m:ctrlPr>
            </m:sSubPr>
            <m:e>
              <m:r>
                <w:rPr>
                  <w:rFonts w:ascii="Cambria Math" w:hAnsi="Cambria Math"/>
                  <w:sz w:val="24"/>
                  <w:lang w:eastAsia="ja-JP"/>
                </w:rPr>
                <m:t>EI</m:t>
              </m:r>
            </m:e>
            <m:sub>
              <m:r>
                <w:rPr>
                  <w:rFonts w:ascii="Cambria Math" w:hAnsi="Cambria Math"/>
                  <w:sz w:val="24"/>
                  <w:lang w:eastAsia="ja-JP"/>
                </w:rPr>
                <m:t>b</m:t>
              </m:r>
            </m:sub>
          </m:sSub>
          <m:r>
            <w:rPr>
              <w:rFonts w:ascii="Cambria Math" w:hAnsi="Cambria Math"/>
              <w:sz w:val="24"/>
              <w:lang w:eastAsia="ja-JP"/>
            </w:rPr>
            <m:t>=</m:t>
          </m:r>
          <m:sSub>
            <m:sSubPr>
              <m:ctrlPr>
                <w:rPr>
                  <w:rFonts w:ascii="Cambria Math" w:hAnsi="Cambria Math"/>
                  <w:i/>
                  <w:sz w:val="24"/>
                  <w:lang w:eastAsia="ja-JP"/>
                </w:rPr>
              </m:ctrlPr>
            </m:sSubPr>
            <m:e>
              <m:r>
                <w:rPr>
                  <w:rFonts w:ascii="Cambria Math" w:hAnsi="Cambria Math"/>
                  <w:sz w:val="24"/>
                  <w:lang w:eastAsia="ja-JP"/>
                </w:rPr>
                <m:t>E</m:t>
              </m:r>
            </m:e>
            <m:sub>
              <m:r>
                <w:rPr>
                  <w:rFonts w:ascii="Cambria Math" w:hAnsi="Cambria Math"/>
                  <w:sz w:val="24"/>
                  <w:lang w:eastAsia="ja-JP"/>
                </w:rPr>
                <m:t>s</m:t>
              </m:r>
            </m:sub>
          </m:sSub>
          <m:d>
            <m:dPr>
              <m:begChr m:val="{"/>
              <m:endChr m:val="}"/>
              <m:ctrlPr>
                <w:rPr>
                  <w:rFonts w:ascii="Cambria Math" w:hAnsi="Cambria Math"/>
                  <w:i/>
                  <w:sz w:val="24"/>
                  <w:lang w:eastAsia="ja-JP"/>
                </w:rPr>
              </m:ctrlPr>
            </m:dPr>
            <m:e>
              <m:sSub>
                <m:sSubPr>
                  <m:ctrlPr>
                    <w:rPr>
                      <w:rFonts w:ascii="Cambria Math" w:hAnsi="Cambria Math"/>
                      <w:i/>
                      <w:sz w:val="24"/>
                      <w:lang w:eastAsia="ja-JP"/>
                    </w:rPr>
                  </m:ctrlPr>
                </m:sSubPr>
                <m:e>
                  <m:r>
                    <w:rPr>
                      <w:rFonts w:ascii="Cambria Math" w:hAnsi="Cambria Math"/>
                      <w:sz w:val="24"/>
                      <w:lang w:eastAsia="ja-JP"/>
                    </w:rPr>
                    <m:t>I</m:t>
                  </m:r>
                </m:e>
                <m:sub>
                  <m:r>
                    <w:rPr>
                      <w:rFonts w:ascii="Cambria Math" w:hAnsi="Cambria Math"/>
                      <w:sz w:val="24"/>
                      <w:lang w:eastAsia="ja-JP"/>
                    </w:rPr>
                    <m:t>s</m:t>
                  </m:r>
                </m:sub>
              </m:sSub>
              <m:r>
                <w:rPr>
                  <w:rFonts w:ascii="Cambria Math" w:hAnsi="Cambria Math"/>
                  <w:sz w:val="24"/>
                  <w:lang w:eastAsia="ja-JP"/>
                </w:rPr>
                <m:t>+</m:t>
              </m:r>
              <m:sSup>
                <m:sSupPr>
                  <m:ctrlPr>
                    <w:rPr>
                      <w:rFonts w:ascii="Cambria Math" w:hAnsi="Cambria Math"/>
                      <w:i/>
                      <w:sz w:val="24"/>
                      <w:lang w:eastAsia="ja-JP"/>
                    </w:rPr>
                  </m:ctrlPr>
                </m:sSupPr>
                <m:e>
                  <m:d>
                    <m:dPr>
                      <m:ctrlPr>
                        <w:rPr>
                          <w:rFonts w:ascii="Cambria Math" w:hAnsi="Cambria Math"/>
                          <w:i/>
                          <w:sz w:val="24"/>
                          <w:lang w:eastAsia="ja-JP"/>
                        </w:rPr>
                      </m:ctrlPr>
                    </m:dPr>
                    <m:e>
                      <m:sSub>
                        <m:sSubPr>
                          <m:ctrlPr>
                            <w:rPr>
                              <w:rFonts w:ascii="Cambria Math" w:hAnsi="Cambria Math"/>
                              <w:i/>
                              <w:sz w:val="24"/>
                              <w:lang w:eastAsia="ja-JP"/>
                            </w:rPr>
                          </m:ctrlPr>
                        </m:sSubPr>
                        <m:e>
                          <m:r>
                            <w:rPr>
                              <w:rFonts w:ascii="Cambria Math" w:hAnsi="Cambria Math"/>
                              <w:sz w:val="24"/>
                              <w:lang w:eastAsia="ja-JP"/>
                            </w:rPr>
                            <m:t>y</m:t>
                          </m:r>
                        </m:e>
                        <m:sub>
                          <m:r>
                            <w:rPr>
                              <w:rFonts w:ascii="Cambria Math" w:hAnsi="Cambria Math"/>
                              <w:sz w:val="24"/>
                              <w:lang w:eastAsia="ja-JP"/>
                            </w:rPr>
                            <m:t>s1</m:t>
                          </m:r>
                        </m:sub>
                      </m:sSub>
                      <m:r>
                        <w:rPr>
                          <w:rFonts w:ascii="Cambria Math" w:hAnsi="Cambria Math"/>
                          <w:sz w:val="24"/>
                          <w:lang w:eastAsia="ja-JP"/>
                        </w:rPr>
                        <m:t>-</m:t>
                      </m:r>
                      <m:sSub>
                        <m:sSubPr>
                          <m:ctrlPr>
                            <w:rPr>
                              <w:rFonts w:ascii="Cambria Math" w:hAnsi="Cambria Math"/>
                              <w:i/>
                              <w:sz w:val="24"/>
                              <w:lang w:eastAsia="ja-JP"/>
                            </w:rPr>
                          </m:ctrlPr>
                        </m:sSubPr>
                        <m:e>
                          <m:r>
                            <w:rPr>
                              <w:rFonts w:ascii="Cambria Math" w:hAnsi="Cambria Math"/>
                              <w:sz w:val="24"/>
                              <w:lang w:eastAsia="ja-JP"/>
                            </w:rPr>
                            <m:t>y</m:t>
                          </m:r>
                        </m:e>
                        <m:sub>
                          <m:r>
                            <w:rPr>
                              <w:rFonts w:ascii="Cambria Math" w:hAnsi="Cambria Math"/>
                              <w:sz w:val="24"/>
                              <w:lang w:eastAsia="ja-JP"/>
                            </w:rPr>
                            <m:t>n</m:t>
                          </m:r>
                        </m:sub>
                      </m:sSub>
                    </m:e>
                  </m:d>
                </m:e>
                <m:sup>
                  <m:r>
                    <w:rPr>
                      <w:rFonts w:ascii="Cambria Math" w:hAnsi="Cambria Math"/>
                      <w:sz w:val="24"/>
                      <w:lang w:eastAsia="ja-JP"/>
                    </w:rPr>
                    <m:t>2</m:t>
                  </m:r>
                </m:sup>
              </m:sSup>
              <m:sSub>
                <m:sSubPr>
                  <m:ctrlPr>
                    <w:rPr>
                      <w:rFonts w:ascii="Cambria Math" w:hAnsi="Cambria Math"/>
                      <w:i/>
                      <w:sz w:val="24"/>
                      <w:lang w:eastAsia="ja-JP"/>
                    </w:rPr>
                  </m:ctrlPr>
                </m:sSubPr>
                <m:e>
                  <m:r>
                    <w:rPr>
                      <w:rFonts w:ascii="Cambria Math" w:hAnsi="Cambria Math"/>
                      <w:sz w:val="24"/>
                      <w:lang w:eastAsia="ja-JP"/>
                    </w:rPr>
                    <m:t>A</m:t>
                  </m:r>
                </m:e>
                <m:sub>
                  <m:r>
                    <w:rPr>
                      <w:rFonts w:ascii="Cambria Math" w:hAnsi="Cambria Math"/>
                      <w:sz w:val="24"/>
                      <w:lang w:eastAsia="ja-JP"/>
                    </w:rPr>
                    <m:t>s</m:t>
                  </m:r>
                </m:sub>
              </m:sSub>
            </m:e>
          </m:d>
          <m:r>
            <m:rPr>
              <m:nor/>
            </m:rPr>
            <w:rPr>
              <w:rFonts w:ascii="Cambria Math" w:hAnsi="Cambria Math"/>
              <w:sz w:val="24"/>
              <w:lang w:eastAsia="ja-JP"/>
            </w:rPr>
            <m:t xml:space="preserve">+ </m:t>
          </m:r>
          <m:sSub>
            <m:sSubPr>
              <m:ctrlPr>
                <w:rPr>
                  <w:rFonts w:ascii="Cambria Math" w:hAnsi="Cambria Math"/>
                  <w:i/>
                  <w:sz w:val="24"/>
                  <w:lang w:eastAsia="ja-JP"/>
                </w:rPr>
              </m:ctrlPr>
            </m:sSubPr>
            <m:e>
              <m:r>
                <w:rPr>
                  <w:rFonts w:ascii="Cambria Math" w:hAnsi="Cambria Math"/>
                  <w:sz w:val="24"/>
                  <w:lang w:eastAsia="ja-JP"/>
                </w:rPr>
                <m:t>E</m:t>
              </m:r>
            </m:e>
            <m:sub>
              <m:r>
                <w:rPr>
                  <w:rFonts w:ascii="Cambria Math" w:hAnsi="Cambria Math"/>
                  <w:sz w:val="24"/>
                  <w:lang w:eastAsia="ja-JP"/>
                </w:rPr>
                <m:t>c</m:t>
              </m:r>
            </m:sub>
          </m:sSub>
          <m:d>
            <m:dPr>
              <m:begChr m:val="{"/>
              <m:endChr m:val="}"/>
              <m:ctrlPr>
                <w:rPr>
                  <w:rFonts w:ascii="Cambria Math" w:hAnsi="Cambria Math"/>
                  <w:i/>
                  <w:sz w:val="24"/>
                  <w:lang w:eastAsia="ja-JP"/>
                </w:rPr>
              </m:ctrlPr>
            </m:dPr>
            <m:e>
              <m:sSub>
                <m:sSubPr>
                  <m:ctrlPr>
                    <w:rPr>
                      <w:rFonts w:ascii="Cambria Math" w:hAnsi="Cambria Math"/>
                      <w:i/>
                      <w:sz w:val="24"/>
                      <w:lang w:eastAsia="ja-JP"/>
                    </w:rPr>
                  </m:ctrlPr>
                </m:sSubPr>
                <m:e>
                  <m:r>
                    <w:rPr>
                      <w:rFonts w:ascii="Cambria Math" w:hAnsi="Cambria Math"/>
                      <w:sz w:val="24"/>
                      <w:lang w:eastAsia="ja-JP"/>
                    </w:rPr>
                    <m:t>I</m:t>
                  </m:r>
                </m:e>
                <m:sub>
                  <m:r>
                    <w:rPr>
                      <w:rFonts w:ascii="Cambria Math" w:hAnsi="Cambria Math"/>
                      <w:sz w:val="24"/>
                      <w:lang w:eastAsia="ja-JP"/>
                    </w:rPr>
                    <m:t>c</m:t>
                  </m:r>
                </m:sub>
              </m:sSub>
              <m:r>
                <w:rPr>
                  <w:rFonts w:ascii="Cambria Math" w:hAnsi="Cambria Math"/>
                  <w:sz w:val="24"/>
                  <w:lang w:eastAsia="ja-JP"/>
                </w:rPr>
                <m:t>+</m:t>
              </m:r>
              <m:sSup>
                <m:sSupPr>
                  <m:ctrlPr>
                    <w:rPr>
                      <w:rFonts w:ascii="Cambria Math" w:hAnsi="Cambria Math"/>
                      <w:i/>
                      <w:sz w:val="24"/>
                      <w:lang w:eastAsia="ja-JP"/>
                    </w:rPr>
                  </m:ctrlPr>
                </m:sSupPr>
                <m:e>
                  <m:d>
                    <m:dPr>
                      <m:ctrlPr>
                        <w:rPr>
                          <w:rFonts w:ascii="Cambria Math" w:hAnsi="Cambria Math"/>
                          <w:i/>
                          <w:sz w:val="24"/>
                          <w:lang w:eastAsia="ja-JP"/>
                        </w:rPr>
                      </m:ctrlPr>
                    </m:dPr>
                    <m:e>
                      <m:sSub>
                        <m:sSubPr>
                          <m:ctrlPr>
                            <w:rPr>
                              <w:rFonts w:ascii="Cambria Math" w:hAnsi="Cambria Math"/>
                              <w:i/>
                              <w:sz w:val="24"/>
                              <w:lang w:eastAsia="ja-JP"/>
                            </w:rPr>
                          </m:ctrlPr>
                        </m:sSubPr>
                        <m:e>
                          <m:r>
                            <w:rPr>
                              <w:rFonts w:ascii="Cambria Math" w:hAnsi="Cambria Math"/>
                              <w:sz w:val="24"/>
                              <w:lang w:eastAsia="ja-JP"/>
                            </w:rPr>
                            <m:t>y</m:t>
                          </m:r>
                        </m:e>
                        <m:sub>
                          <m:r>
                            <w:rPr>
                              <w:rFonts w:ascii="Cambria Math" w:hAnsi="Cambria Math"/>
                              <w:sz w:val="24"/>
                              <w:lang w:eastAsia="ja-JP"/>
                            </w:rPr>
                            <m:t>n</m:t>
                          </m:r>
                        </m:sub>
                      </m:sSub>
                      <m:r>
                        <w:rPr>
                          <w:rFonts w:ascii="Cambria Math" w:hAnsi="Cambria Math"/>
                          <w:sz w:val="24"/>
                          <w:lang w:eastAsia="ja-JP"/>
                        </w:rPr>
                        <m:t>-</m:t>
                      </m:r>
                      <m:sSub>
                        <m:sSubPr>
                          <m:ctrlPr>
                            <w:rPr>
                              <w:rFonts w:ascii="Cambria Math" w:hAnsi="Cambria Math"/>
                              <w:i/>
                              <w:sz w:val="24"/>
                              <w:lang w:eastAsia="ja-JP"/>
                            </w:rPr>
                          </m:ctrlPr>
                        </m:sSubPr>
                        <m:e>
                          <m:r>
                            <w:rPr>
                              <w:rFonts w:ascii="Cambria Math" w:hAnsi="Cambria Math"/>
                              <w:sz w:val="24"/>
                              <w:lang w:eastAsia="ja-JP"/>
                            </w:rPr>
                            <m:t>y</m:t>
                          </m:r>
                        </m:e>
                        <m:sub>
                          <m:r>
                            <w:rPr>
                              <w:rFonts w:ascii="Cambria Math" w:hAnsi="Cambria Math"/>
                              <w:sz w:val="24"/>
                              <w:lang w:eastAsia="ja-JP"/>
                            </w:rPr>
                            <m:t>n</m:t>
                          </m:r>
                        </m:sub>
                      </m:sSub>
                    </m:e>
                  </m:d>
                </m:e>
                <m:sup>
                  <m:r>
                    <w:rPr>
                      <w:rFonts w:ascii="Cambria Math" w:hAnsi="Cambria Math"/>
                      <w:sz w:val="24"/>
                      <w:lang w:eastAsia="ja-JP"/>
                    </w:rPr>
                    <m:t>2</m:t>
                  </m:r>
                </m:sup>
              </m:sSup>
              <m:sSub>
                <m:sSubPr>
                  <m:ctrlPr>
                    <w:rPr>
                      <w:rFonts w:ascii="Cambria Math" w:hAnsi="Cambria Math"/>
                      <w:i/>
                      <w:sz w:val="24"/>
                      <w:lang w:eastAsia="ja-JP"/>
                    </w:rPr>
                  </m:ctrlPr>
                </m:sSubPr>
                <m:e>
                  <m:r>
                    <w:rPr>
                      <w:rFonts w:ascii="Cambria Math" w:hAnsi="Cambria Math"/>
                      <w:sz w:val="24"/>
                      <w:lang w:eastAsia="ja-JP"/>
                    </w:rPr>
                    <m:t>A</m:t>
                  </m:r>
                </m:e>
                <m:sub>
                  <m:r>
                    <w:rPr>
                      <w:rFonts w:ascii="Cambria Math" w:hAnsi="Cambria Math"/>
                      <w:sz w:val="24"/>
                      <w:lang w:eastAsia="ja-JP"/>
                    </w:rPr>
                    <m:t>c</m:t>
                  </m:r>
                </m:sub>
              </m:sSub>
            </m:e>
          </m:d>
          <m:r>
            <w:rPr>
              <w:rFonts w:ascii="Cambria Math" w:hAnsi="Cambria Math"/>
              <w:sz w:val="24"/>
              <w:lang w:eastAsia="ja-JP"/>
            </w:rPr>
            <m:t>+</m:t>
          </m:r>
          <m:sSub>
            <m:sSubPr>
              <m:ctrlPr>
                <w:rPr>
                  <w:rFonts w:ascii="Cambria Math" w:hAnsi="Cambria Math"/>
                  <w:i/>
                  <w:sz w:val="24"/>
                  <w:lang w:eastAsia="ja-JP"/>
                </w:rPr>
              </m:ctrlPr>
            </m:sSubPr>
            <m:e>
              <m:r>
                <w:rPr>
                  <w:rFonts w:ascii="Cambria Math" w:hAnsi="Cambria Math"/>
                  <w:sz w:val="24"/>
                  <w:lang w:eastAsia="ja-JP"/>
                </w:rPr>
                <m:t>E</m:t>
              </m:r>
            </m:e>
            <m:sub>
              <m:r>
                <w:rPr>
                  <w:rFonts w:ascii="Cambria Math" w:hAnsi="Cambria Math"/>
                  <w:sz w:val="24"/>
                  <w:lang w:eastAsia="ja-JP"/>
                </w:rPr>
                <m:t>s</m:t>
              </m:r>
            </m:sub>
          </m:sSub>
          <m:d>
            <m:dPr>
              <m:begChr m:val="{"/>
              <m:endChr m:val="}"/>
              <m:ctrlPr>
                <w:rPr>
                  <w:rFonts w:ascii="Cambria Math" w:hAnsi="Cambria Math"/>
                  <w:i/>
                  <w:sz w:val="24"/>
                  <w:lang w:eastAsia="ja-JP"/>
                </w:rPr>
              </m:ctrlPr>
            </m:dPr>
            <m:e>
              <m:sSub>
                <m:sSubPr>
                  <m:ctrlPr>
                    <w:rPr>
                      <w:rFonts w:ascii="Cambria Math" w:hAnsi="Cambria Math"/>
                      <w:i/>
                      <w:sz w:val="24"/>
                      <w:lang w:eastAsia="ja-JP"/>
                    </w:rPr>
                  </m:ctrlPr>
                </m:sSubPr>
                <m:e>
                  <m:r>
                    <w:rPr>
                      <w:rFonts w:ascii="Cambria Math" w:hAnsi="Cambria Math"/>
                      <w:sz w:val="24"/>
                      <w:lang w:eastAsia="ja-JP"/>
                    </w:rPr>
                    <m:t>I</m:t>
                  </m:r>
                </m:e>
                <m:sub>
                  <m:r>
                    <w:rPr>
                      <w:rFonts w:ascii="Cambria Math" w:hAnsi="Cambria Math"/>
                      <w:sz w:val="24"/>
                      <w:lang w:eastAsia="ja-JP"/>
                    </w:rPr>
                    <m:t>s</m:t>
                  </m:r>
                </m:sub>
              </m:sSub>
              <m:r>
                <w:rPr>
                  <w:rFonts w:ascii="Cambria Math" w:hAnsi="Cambria Math"/>
                  <w:sz w:val="24"/>
                  <w:lang w:eastAsia="ja-JP"/>
                </w:rPr>
                <m:t>+</m:t>
              </m:r>
              <m:sSup>
                <m:sSupPr>
                  <m:ctrlPr>
                    <w:rPr>
                      <w:rFonts w:ascii="Cambria Math" w:hAnsi="Cambria Math"/>
                      <w:i/>
                      <w:sz w:val="24"/>
                      <w:lang w:eastAsia="ja-JP"/>
                    </w:rPr>
                  </m:ctrlPr>
                </m:sSupPr>
                <m:e>
                  <m:d>
                    <m:dPr>
                      <m:ctrlPr>
                        <w:rPr>
                          <w:rFonts w:ascii="Cambria Math" w:hAnsi="Cambria Math"/>
                          <w:i/>
                          <w:sz w:val="24"/>
                          <w:lang w:eastAsia="ja-JP"/>
                        </w:rPr>
                      </m:ctrlPr>
                    </m:dPr>
                    <m:e>
                      <m:sSub>
                        <m:sSubPr>
                          <m:ctrlPr>
                            <w:rPr>
                              <w:rFonts w:ascii="Cambria Math" w:hAnsi="Cambria Math"/>
                              <w:i/>
                              <w:sz w:val="24"/>
                              <w:lang w:eastAsia="ja-JP"/>
                            </w:rPr>
                          </m:ctrlPr>
                        </m:sSubPr>
                        <m:e>
                          <m:r>
                            <w:rPr>
                              <w:rFonts w:ascii="Cambria Math" w:hAnsi="Cambria Math"/>
                              <w:sz w:val="24"/>
                              <w:lang w:eastAsia="ja-JP"/>
                            </w:rPr>
                            <m:t>y</m:t>
                          </m:r>
                        </m:e>
                        <m:sub>
                          <m:r>
                            <w:rPr>
                              <w:rFonts w:ascii="Cambria Math" w:hAnsi="Cambria Math"/>
                              <w:sz w:val="24"/>
                              <w:lang w:eastAsia="ja-JP"/>
                            </w:rPr>
                            <m:t>s2</m:t>
                          </m:r>
                        </m:sub>
                      </m:sSub>
                      <m:r>
                        <w:rPr>
                          <w:rFonts w:ascii="Cambria Math" w:hAnsi="Cambria Math"/>
                          <w:sz w:val="24"/>
                          <w:lang w:eastAsia="ja-JP"/>
                        </w:rPr>
                        <m:t>-</m:t>
                      </m:r>
                      <m:sSub>
                        <m:sSubPr>
                          <m:ctrlPr>
                            <w:rPr>
                              <w:rFonts w:ascii="Cambria Math" w:hAnsi="Cambria Math"/>
                              <w:i/>
                              <w:sz w:val="24"/>
                              <w:lang w:eastAsia="ja-JP"/>
                            </w:rPr>
                          </m:ctrlPr>
                        </m:sSubPr>
                        <m:e>
                          <m:r>
                            <w:rPr>
                              <w:rFonts w:ascii="Cambria Math" w:hAnsi="Cambria Math"/>
                              <w:sz w:val="24"/>
                              <w:lang w:eastAsia="ja-JP"/>
                            </w:rPr>
                            <m:t>y</m:t>
                          </m:r>
                        </m:e>
                        <m:sub>
                          <m:r>
                            <w:rPr>
                              <w:rFonts w:ascii="Cambria Math" w:hAnsi="Cambria Math"/>
                              <w:sz w:val="24"/>
                              <w:lang w:eastAsia="ja-JP"/>
                            </w:rPr>
                            <m:t>n</m:t>
                          </m:r>
                        </m:sub>
                      </m:sSub>
                    </m:e>
                  </m:d>
                </m:e>
                <m:sup>
                  <m:r>
                    <w:rPr>
                      <w:rFonts w:ascii="Cambria Math" w:hAnsi="Cambria Math"/>
                      <w:sz w:val="24"/>
                      <w:lang w:eastAsia="ja-JP"/>
                    </w:rPr>
                    <m:t>2</m:t>
                  </m:r>
                </m:sup>
              </m:sSup>
              <m:sSub>
                <m:sSubPr>
                  <m:ctrlPr>
                    <w:rPr>
                      <w:rFonts w:ascii="Cambria Math" w:hAnsi="Cambria Math"/>
                      <w:i/>
                      <w:sz w:val="24"/>
                      <w:lang w:eastAsia="ja-JP"/>
                    </w:rPr>
                  </m:ctrlPr>
                </m:sSubPr>
                <m:e>
                  <m:r>
                    <w:rPr>
                      <w:rFonts w:ascii="Cambria Math" w:hAnsi="Cambria Math"/>
                      <w:sz w:val="24"/>
                      <w:lang w:eastAsia="ja-JP"/>
                    </w:rPr>
                    <m:t>A</m:t>
                  </m:r>
                </m:e>
                <m:sub>
                  <m:r>
                    <w:rPr>
                      <w:rFonts w:ascii="Cambria Math" w:hAnsi="Cambria Math"/>
                      <w:sz w:val="24"/>
                      <w:lang w:eastAsia="ja-JP"/>
                    </w:rPr>
                    <m:t>s</m:t>
                  </m:r>
                </m:sub>
              </m:sSub>
            </m:e>
          </m:d>
          <m:r>
            <m:rPr>
              <m:nor/>
            </m:rPr>
            <w:rPr>
              <w:rFonts w:ascii="Cambria Math" w:hAnsi="Cambria Math"/>
              <w:sz w:val="24"/>
              <w:lang w:eastAsia="ja-JP"/>
            </w:rPr>
            <m:t>,        (5)</m:t>
          </m:r>
        </m:oMath>
      </m:oMathPara>
    </w:p>
    <w:p w14:paraId="683DD220" w14:textId="386A576E" w:rsidR="005B4251" w:rsidRDefault="005B4251" w:rsidP="00382240">
      <w:pPr>
        <w:spacing w:line="360" w:lineRule="auto"/>
        <w:rPr>
          <w:sz w:val="24"/>
          <w:lang w:eastAsia="ja-JP"/>
        </w:rPr>
      </w:pPr>
      <w:r>
        <w:rPr>
          <w:sz w:val="24"/>
          <w:lang w:eastAsia="ja-JP"/>
        </w:rPr>
        <w:t xml:space="preserve">where </w:t>
      </w:r>
      <m:oMath>
        <m:sSub>
          <m:sSubPr>
            <m:ctrlPr>
              <w:rPr>
                <w:rFonts w:ascii="Cambria Math" w:hAnsi="Cambria Math"/>
                <w:i/>
                <w:sz w:val="24"/>
                <w:lang w:eastAsia="ja-JP"/>
              </w:rPr>
            </m:ctrlPr>
          </m:sSubPr>
          <m:e>
            <m:r>
              <w:rPr>
                <w:rFonts w:ascii="Cambria Math" w:hAnsi="Cambria Math"/>
                <w:sz w:val="24"/>
                <w:lang w:eastAsia="ja-JP"/>
              </w:rPr>
              <m:t>E</m:t>
            </m:r>
          </m:e>
          <m:sub>
            <m:r>
              <w:rPr>
                <w:rFonts w:ascii="Cambria Math" w:hAnsi="Cambria Math"/>
                <w:sz w:val="24"/>
                <w:lang w:eastAsia="ja-JP"/>
              </w:rPr>
              <m:t>s</m:t>
            </m:r>
          </m:sub>
        </m:sSub>
      </m:oMath>
      <w:r>
        <w:rPr>
          <w:sz w:val="24"/>
          <w:lang w:eastAsia="ja-JP"/>
        </w:rPr>
        <w:t xml:space="preserve">, </w:t>
      </w:r>
      <m:oMath>
        <m:sSub>
          <m:sSubPr>
            <m:ctrlPr>
              <w:rPr>
                <w:rFonts w:ascii="Cambria Math" w:hAnsi="Cambria Math"/>
                <w:i/>
                <w:sz w:val="24"/>
                <w:lang w:eastAsia="ja-JP"/>
              </w:rPr>
            </m:ctrlPr>
          </m:sSubPr>
          <m:e>
            <m:r>
              <w:rPr>
                <w:rFonts w:ascii="Cambria Math" w:hAnsi="Cambria Math"/>
                <w:sz w:val="24"/>
                <w:lang w:eastAsia="ja-JP"/>
              </w:rPr>
              <m:t>I</m:t>
            </m:r>
          </m:e>
          <m:sub>
            <m:r>
              <w:rPr>
                <w:rFonts w:ascii="Cambria Math" w:hAnsi="Cambria Math"/>
                <w:sz w:val="24"/>
                <w:lang w:eastAsia="ja-JP"/>
              </w:rPr>
              <m:t>s</m:t>
            </m:r>
          </m:sub>
        </m:sSub>
      </m:oMath>
      <w:r>
        <w:rPr>
          <w:sz w:val="24"/>
          <w:lang w:eastAsia="ja-JP"/>
        </w:rPr>
        <w:t xml:space="preserve">, and </w:t>
      </w:r>
      <m:oMath>
        <m:sSub>
          <m:sSubPr>
            <m:ctrlPr>
              <w:rPr>
                <w:rFonts w:ascii="Cambria Math" w:hAnsi="Cambria Math"/>
                <w:i/>
                <w:sz w:val="24"/>
                <w:lang w:eastAsia="ja-JP"/>
              </w:rPr>
            </m:ctrlPr>
          </m:sSubPr>
          <m:e>
            <m:r>
              <w:rPr>
                <w:rFonts w:ascii="Cambria Math" w:hAnsi="Cambria Math"/>
                <w:sz w:val="24"/>
                <w:lang w:eastAsia="ja-JP"/>
              </w:rPr>
              <m:t>A</m:t>
            </m:r>
          </m:e>
          <m:sub>
            <m:r>
              <w:rPr>
                <w:rFonts w:ascii="Cambria Math" w:hAnsi="Cambria Math"/>
                <w:sz w:val="24"/>
                <w:lang w:eastAsia="ja-JP"/>
              </w:rPr>
              <m:t>s</m:t>
            </m:r>
          </m:sub>
        </m:sSub>
      </m:oMath>
      <w:r>
        <w:rPr>
          <w:sz w:val="24"/>
          <w:lang w:eastAsia="ja-JP"/>
        </w:rPr>
        <w:t xml:space="preserve"> are the Young’s modulus, second moment of area, and cross-sectional area (</w:t>
      </w:r>
      <m:oMath>
        <m:r>
          <w:rPr>
            <w:rFonts w:ascii="Cambria Math" w:hAnsi="Cambria Math"/>
            <w:sz w:val="24"/>
            <w:lang w:eastAsia="ja-JP"/>
          </w:rPr>
          <m:t>W</m:t>
        </m:r>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s</m:t>
            </m:r>
          </m:sub>
        </m:sSub>
      </m:oMath>
      <w:r>
        <w:rPr>
          <w:sz w:val="24"/>
          <w:lang w:eastAsia="ja-JP"/>
        </w:rPr>
        <w:t xml:space="preserve">) of the silicone layer, respectively. Similarly, </w:t>
      </w:r>
      <m:oMath>
        <m:sSub>
          <m:sSubPr>
            <m:ctrlPr>
              <w:rPr>
                <w:rFonts w:ascii="Cambria Math" w:hAnsi="Cambria Math"/>
                <w:i/>
                <w:sz w:val="24"/>
                <w:lang w:eastAsia="ja-JP"/>
              </w:rPr>
            </m:ctrlPr>
          </m:sSubPr>
          <m:e>
            <m:r>
              <w:rPr>
                <w:rFonts w:ascii="Cambria Math" w:hAnsi="Cambria Math"/>
                <w:sz w:val="24"/>
                <w:lang w:eastAsia="ja-JP"/>
              </w:rPr>
              <m:t>E</m:t>
            </m:r>
          </m:e>
          <m:sub>
            <m:r>
              <w:rPr>
                <w:rFonts w:ascii="Cambria Math" w:hAnsi="Cambria Math"/>
                <w:sz w:val="24"/>
                <w:lang w:eastAsia="ja-JP"/>
              </w:rPr>
              <m:t>c</m:t>
            </m:r>
          </m:sub>
        </m:sSub>
      </m:oMath>
      <w:r>
        <w:rPr>
          <w:sz w:val="24"/>
          <w:lang w:eastAsia="ja-JP"/>
        </w:rPr>
        <w:t xml:space="preserve">, </w:t>
      </w:r>
      <m:oMath>
        <m:sSub>
          <m:sSubPr>
            <m:ctrlPr>
              <w:rPr>
                <w:rFonts w:ascii="Cambria Math" w:hAnsi="Cambria Math"/>
                <w:i/>
                <w:sz w:val="24"/>
                <w:lang w:eastAsia="ja-JP"/>
              </w:rPr>
            </m:ctrlPr>
          </m:sSubPr>
          <m:e>
            <m:r>
              <w:rPr>
                <w:rFonts w:ascii="Cambria Math" w:hAnsi="Cambria Math"/>
                <w:sz w:val="24"/>
                <w:lang w:eastAsia="ja-JP"/>
              </w:rPr>
              <m:t>I</m:t>
            </m:r>
          </m:e>
          <m:sub>
            <m:r>
              <w:rPr>
                <w:rFonts w:ascii="Cambria Math" w:hAnsi="Cambria Math"/>
                <w:sz w:val="24"/>
                <w:lang w:eastAsia="ja-JP"/>
              </w:rPr>
              <m:t>c</m:t>
            </m:r>
          </m:sub>
        </m:sSub>
      </m:oMath>
      <w:r>
        <w:rPr>
          <w:sz w:val="24"/>
          <w:lang w:eastAsia="ja-JP"/>
        </w:rPr>
        <w:t xml:space="preserve">, and </w:t>
      </w:r>
      <m:oMath>
        <m:sSub>
          <m:sSubPr>
            <m:ctrlPr>
              <w:rPr>
                <w:rFonts w:ascii="Cambria Math" w:hAnsi="Cambria Math"/>
                <w:i/>
                <w:sz w:val="24"/>
                <w:lang w:eastAsia="ja-JP"/>
              </w:rPr>
            </m:ctrlPr>
          </m:sSubPr>
          <m:e>
            <m:r>
              <w:rPr>
                <w:rFonts w:ascii="Cambria Math" w:hAnsi="Cambria Math"/>
                <w:sz w:val="24"/>
                <w:lang w:eastAsia="ja-JP"/>
              </w:rPr>
              <m:t>A</m:t>
            </m:r>
          </m:e>
          <m:sub>
            <m:r>
              <w:rPr>
                <w:rFonts w:ascii="Cambria Math" w:hAnsi="Cambria Math"/>
                <w:sz w:val="24"/>
                <w:lang w:eastAsia="ja-JP"/>
              </w:rPr>
              <m:t>c</m:t>
            </m:r>
          </m:sub>
        </m:sSub>
      </m:oMath>
      <w:r>
        <w:rPr>
          <w:sz w:val="24"/>
          <w:lang w:eastAsia="ja-JP"/>
        </w:rPr>
        <w:t xml:space="preserve"> are the Young’s modulus, second moment of area, and cross-sectional area (</w:t>
      </w:r>
      <m:oMath>
        <m:r>
          <w:rPr>
            <w:rFonts w:ascii="Cambria Math" w:hAnsi="Cambria Math"/>
            <w:sz w:val="24"/>
            <w:lang w:eastAsia="ja-JP"/>
          </w:rPr>
          <m:t>W</m:t>
        </m:r>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c</m:t>
            </m:r>
          </m:sub>
        </m:sSub>
      </m:oMath>
      <w:r>
        <w:rPr>
          <w:sz w:val="24"/>
          <w:lang w:eastAsia="ja-JP"/>
        </w:rPr>
        <w:t xml:space="preserve">) of the CFRP sheet, respectively. </w:t>
      </w:r>
      <m:oMath>
        <m:sSub>
          <m:sSubPr>
            <m:ctrlPr>
              <w:rPr>
                <w:rFonts w:ascii="Cambria Math" w:hAnsi="Cambria Math"/>
                <w:i/>
                <w:sz w:val="24"/>
                <w:lang w:eastAsia="ja-JP"/>
              </w:rPr>
            </m:ctrlPr>
          </m:sSubPr>
          <m:e>
            <m:r>
              <w:rPr>
                <w:rFonts w:ascii="Cambria Math" w:hAnsi="Cambria Math"/>
                <w:sz w:val="24"/>
                <w:lang w:eastAsia="ja-JP"/>
              </w:rPr>
              <m:t>y</m:t>
            </m:r>
          </m:e>
          <m:sub>
            <m:r>
              <w:rPr>
                <w:rFonts w:ascii="Cambria Math" w:hAnsi="Cambria Math"/>
                <w:sz w:val="24"/>
                <w:lang w:eastAsia="ja-JP"/>
              </w:rPr>
              <m:t>n</m:t>
            </m:r>
          </m:sub>
        </m:sSub>
      </m:oMath>
      <w:r>
        <w:rPr>
          <w:sz w:val="24"/>
          <w:lang w:eastAsia="ja-JP"/>
        </w:rPr>
        <w:t xml:space="preserve"> is the height of the neutral bending plane, </w:t>
      </w:r>
      <m:oMath>
        <m:sSub>
          <m:sSubPr>
            <m:ctrlPr>
              <w:rPr>
                <w:rFonts w:ascii="Cambria Math" w:hAnsi="Cambria Math"/>
                <w:i/>
                <w:sz w:val="24"/>
                <w:lang w:eastAsia="ja-JP"/>
              </w:rPr>
            </m:ctrlPr>
          </m:sSubPr>
          <m:e>
            <m:r>
              <w:rPr>
                <w:rFonts w:ascii="Cambria Math" w:hAnsi="Cambria Math"/>
                <w:sz w:val="24"/>
                <w:lang w:eastAsia="ja-JP"/>
              </w:rPr>
              <m:t>y</m:t>
            </m:r>
          </m:e>
          <m:sub>
            <m:r>
              <w:rPr>
                <w:rFonts w:ascii="Cambria Math" w:hAnsi="Cambria Math"/>
                <w:sz w:val="24"/>
                <w:lang w:eastAsia="ja-JP"/>
              </w:rPr>
              <m:t>s1</m:t>
            </m:r>
          </m:sub>
        </m:sSub>
      </m:oMath>
      <w:r>
        <w:rPr>
          <w:sz w:val="24"/>
          <w:lang w:eastAsia="ja-JP"/>
        </w:rPr>
        <w:t xml:space="preserve"> is the height of the central position of the bottom silicone layer, and </w:t>
      </w:r>
      <m:oMath>
        <m:sSub>
          <m:sSubPr>
            <m:ctrlPr>
              <w:rPr>
                <w:rFonts w:ascii="Cambria Math" w:hAnsi="Cambria Math"/>
                <w:i/>
                <w:sz w:val="24"/>
                <w:lang w:eastAsia="ja-JP"/>
              </w:rPr>
            </m:ctrlPr>
          </m:sSubPr>
          <m:e>
            <m:r>
              <w:rPr>
                <w:rFonts w:ascii="Cambria Math" w:hAnsi="Cambria Math"/>
                <w:sz w:val="24"/>
                <w:lang w:eastAsia="ja-JP"/>
              </w:rPr>
              <m:t>y</m:t>
            </m:r>
          </m:e>
          <m:sub>
            <m:r>
              <w:rPr>
                <w:rFonts w:ascii="Cambria Math" w:hAnsi="Cambria Math"/>
                <w:sz w:val="24"/>
                <w:lang w:eastAsia="ja-JP"/>
              </w:rPr>
              <m:t>s2</m:t>
            </m:r>
          </m:sub>
        </m:sSub>
      </m:oMath>
      <w:r>
        <w:rPr>
          <w:sz w:val="24"/>
          <w:lang w:eastAsia="ja-JP"/>
        </w:rPr>
        <w:t xml:space="preserve"> is the height of the central position of the upper silicone layer from the bottom of the body (</w:t>
      </w:r>
      <w:r w:rsidR="006B6D97">
        <w:rPr>
          <w:sz w:val="24"/>
          <w:lang w:eastAsia="ja-JP"/>
        </w:rPr>
        <w:t xml:space="preserve">Supplementary Fig. </w:t>
      </w:r>
      <w:r>
        <w:rPr>
          <w:sz w:val="24"/>
          <w:lang w:eastAsia="ja-JP"/>
        </w:rPr>
        <w:t>8). The second moment of area of the silicone layer and CFRP sheet is obtained as</w:t>
      </w:r>
      <w:r w:rsidRPr="00C0684F">
        <w:rPr>
          <w:b/>
          <w:bCs/>
          <w:noProof/>
          <w:sz w:val="24"/>
          <w:szCs w:val="24"/>
        </w:rPr>
        <w:t xml:space="preserve"> </w:t>
      </w:r>
    </w:p>
    <w:p w14:paraId="26B31528" w14:textId="77777777" w:rsidR="005B4251" w:rsidRDefault="00B56F68" w:rsidP="00382240">
      <w:pPr>
        <w:spacing w:line="360" w:lineRule="auto"/>
        <w:ind w:left="720"/>
        <w:rPr>
          <w:sz w:val="24"/>
          <w:lang w:eastAsia="ja-JP"/>
        </w:rPr>
      </w:pPr>
      <m:oMathPara>
        <m:oMath>
          <m:sSub>
            <m:sSubPr>
              <m:ctrlPr>
                <w:rPr>
                  <w:rFonts w:ascii="Cambria Math" w:hAnsi="Cambria Math"/>
                  <w:i/>
                  <w:sz w:val="24"/>
                  <w:lang w:eastAsia="ja-JP"/>
                </w:rPr>
              </m:ctrlPr>
            </m:sSubPr>
            <m:e>
              <m:r>
                <w:rPr>
                  <w:rFonts w:ascii="Cambria Math" w:hAnsi="Cambria Math"/>
                  <w:sz w:val="24"/>
                  <w:lang w:eastAsia="ja-JP"/>
                </w:rPr>
                <m:t>I</m:t>
              </m:r>
            </m:e>
            <m:sub>
              <m:r>
                <w:rPr>
                  <w:rFonts w:ascii="Cambria Math" w:hAnsi="Cambria Math"/>
                  <w:sz w:val="24"/>
                  <w:lang w:eastAsia="ja-JP"/>
                </w:rPr>
                <m:t>s</m:t>
              </m:r>
            </m:sub>
          </m:sSub>
          <m:r>
            <w:rPr>
              <w:rFonts w:ascii="Cambria Math" w:hAnsi="Cambria Math"/>
              <w:sz w:val="24"/>
              <w:lang w:eastAsia="ja-JP"/>
            </w:rPr>
            <m:t>=</m:t>
          </m:r>
          <m:f>
            <m:fPr>
              <m:ctrlPr>
                <w:rPr>
                  <w:rFonts w:ascii="Cambria Math" w:hAnsi="Cambria Math"/>
                  <w:i/>
                  <w:sz w:val="24"/>
                  <w:lang w:eastAsia="ja-JP"/>
                </w:rPr>
              </m:ctrlPr>
            </m:fPr>
            <m:num>
              <m:r>
                <w:rPr>
                  <w:rFonts w:ascii="Cambria Math" w:hAnsi="Cambria Math"/>
                  <w:sz w:val="24"/>
                  <w:lang w:eastAsia="ja-JP"/>
                </w:rPr>
                <m:t>W</m:t>
              </m:r>
              <m:sSubSup>
                <m:sSubSupPr>
                  <m:ctrlPr>
                    <w:rPr>
                      <w:rFonts w:ascii="Cambria Math" w:hAnsi="Cambria Math"/>
                      <w:i/>
                      <w:sz w:val="24"/>
                      <w:lang w:eastAsia="ja-JP"/>
                    </w:rPr>
                  </m:ctrlPr>
                </m:sSubSupPr>
                <m:e>
                  <m:r>
                    <w:rPr>
                      <w:rFonts w:ascii="Cambria Math" w:hAnsi="Cambria Math"/>
                      <w:sz w:val="24"/>
                      <w:lang w:eastAsia="ja-JP"/>
                    </w:rPr>
                    <m:t>H</m:t>
                  </m:r>
                </m:e>
                <m:sub>
                  <m:r>
                    <w:rPr>
                      <w:rFonts w:ascii="Cambria Math" w:hAnsi="Cambria Math"/>
                      <w:sz w:val="24"/>
                      <w:lang w:eastAsia="ja-JP"/>
                    </w:rPr>
                    <m:t>s</m:t>
                  </m:r>
                </m:sub>
                <m:sup>
                  <m:r>
                    <w:rPr>
                      <w:rFonts w:ascii="Cambria Math" w:hAnsi="Cambria Math"/>
                      <w:sz w:val="24"/>
                      <w:lang w:eastAsia="ja-JP"/>
                    </w:rPr>
                    <m:t>3</m:t>
                  </m:r>
                </m:sup>
              </m:sSubSup>
            </m:num>
            <m:den>
              <m:r>
                <w:rPr>
                  <w:rFonts w:ascii="Cambria Math" w:hAnsi="Cambria Math"/>
                  <w:sz w:val="24"/>
                  <w:lang w:eastAsia="ja-JP"/>
                </w:rPr>
                <m:t>12</m:t>
              </m:r>
            </m:den>
          </m:f>
          <m:r>
            <m:rPr>
              <m:nor/>
            </m:rPr>
            <w:rPr>
              <w:rFonts w:ascii="Cambria Math" w:hAnsi="Cambria Math"/>
              <w:sz w:val="24"/>
              <w:lang w:eastAsia="ja-JP"/>
            </w:rPr>
            <m:t xml:space="preserve">, </m:t>
          </m:r>
          <m:sSub>
            <m:sSubPr>
              <m:ctrlPr>
                <w:rPr>
                  <w:rFonts w:ascii="Cambria Math" w:hAnsi="Cambria Math"/>
                  <w:i/>
                  <w:sz w:val="24"/>
                  <w:lang w:eastAsia="ja-JP"/>
                </w:rPr>
              </m:ctrlPr>
            </m:sSubPr>
            <m:e>
              <m:r>
                <w:rPr>
                  <w:rFonts w:ascii="Cambria Math" w:hAnsi="Cambria Math"/>
                  <w:sz w:val="24"/>
                  <w:lang w:eastAsia="ja-JP"/>
                </w:rPr>
                <m:t>I</m:t>
              </m:r>
            </m:e>
            <m:sub>
              <m:r>
                <w:rPr>
                  <w:rFonts w:ascii="Cambria Math" w:hAnsi="Cambria Math"/>
                  <w:sz w:val="24"/>
                  <w:lang w:eastAsia="ja-JP"/>
                </w:rPr>
                <m:t>c</m:t>
              </m:r>
            </m:sub>
          </m:sSub>
          <m:r>
            <m:rPr>
              <m:nor/>
            </m:rPr>
            <w:rPr>
              <w:rFonts w:ascii="Cambria Math" w:hAnsi="Cambria Math"/>
              <w:sz w:val="24"/>
              <w:lang w:eastAsia="ja-JP"/>
            </w:rPr>
            <m:t xml:space="preserve">= </m:t>
          </m:r>
          <m:f>
            <m:fPr>
              <m:ctrlPr>
                <w:rPr>
                  <w:rFonts w:ascii="Cambria Math" w:hAnsi="Cambria Math"/>
                  <w:i/>
                  <w:sz w:val="24"/>
                  <w:lang w:eastAsia="ja-JP"/>
                </w:rPr>
              </m:ctrlPr>
            </m:fPr>
            <m:num>
              <m:r>
                <w:rPr>
                  <w:rFonts w:ascii="Cambria Math" w:hAnsi="Cambria Math"/>
                  <w:sz w:val="24"/>
                  <w:lang w:eastAsia="ja-JP"/>
                </w:rPr>
                <m:t>W</m:t>
              </m:r>
              <m:sSubSup>
                <m:sSubSupPr>
                  <m:ctrlPr>
                    <w:rPr>
                      <w:rFonts w:ascii="Cambria Math" w:hAnsi="Cambria Math"/>
                      <w:i/>
                      <w:sz w:val="24"/>
                      <w:lang w:eastAsia="ja-JP"/>
                    </w:rPr>
                  </m:ctrlPr>
                </m:sSubSupPr>
                <m:e>
                  <m:r>
                    <w:rPr>
                      <w:rFonts w:ascii="Cambria Math" w:hAnsi="Cambria Math"/>
                      <w:sz w:val="24"/>
                      <w:lang w:eastAsia="ja-JP"/>
                    </w:rPr>
                    <m:t>H</m:t>
                  </m:r>
                </m:e>
                <m:sub>
                  <m:r>
                    <w:rPr>
                      <w:rFonts w:ascii="Cambria Math" w:hAnsi="Cambria Math"/>
                      <w:sz w:val="24"/>
                      <w:lang w:eastAsia="ja-JP"/>
                    </w:rPr>
                    <m:t>c</m:t>
                  </m:r>
                </m:sub>
                <m:sup>
                  <m:r>
                    <w:rPr>
                      <w:rFonts w:ascii="Cambria Math" w:hAnsi="Cambria Math"/>
                      <w:sz w:val="24"/>
                      <w:lang w:eastAsia="ja-JP"/>
                    </w:rPr>
                    <m:t>3</m:t>
                  </m:r>
                </m:sup>
              </m:sSubSup>
            </m:num>
            <m:den>
              <m:r>
                <w:rPr>
                  <w:rFonts w:ascii="Cambria Math" w:hAnsi="Cambria Math"/>
                  <w:sz w:val="24"/>
                  <w:lang w:eastAsia="ja-JP"/>
                </w:rPr>
                <m:t>12</m:t>
              </m:r>
            </m:den>
          </m:f>
          <m:r>
            <m:rPr>
              <m:nor/>
            </m:rPr>
            <w:rPr>
              <w:rFonts w:ascii="Cambria Math" w:hAnsi="Cambria Math"/>
              <w:sz w:val="24"/>
              <w:lang w:eastAsia="ja-JP"/>
            </w:rPr>
            <m:t>.         (6)</m:t>
          </m:r>
        </m:oMath>
      </m:oMathPara>
    </w:p>
    <w:p w14:paraId="3F3F58DA" w14:textId="64024B86" w:rsidR="005B4251" w:rsidRDefault="005B4251" w:rsidP="00382240">
      <w:pPr>
        <w:spacing w:line="360" w:lineRule="auto"/>
        <w:rPr>
          <w:sz w:val="24"/>
          <w:lang w:eastAsia="ja-JP"/>
        </w:rPr>
      </w:pPr>
      <w:r>
        <w:rPr>
          <w:sz w:val="24"/>
          <w:lang w:eastAsia="ja-JP"/>
        </w:rPr>
        <w:t xml:space="preserve">The hydrodynamic function </w:t>
      </w:r>
      <m:oMath>
        <m:sSub>
          <m:sSubPr>
            <m:ctrlPr>
              <w:rPr>
                <w:rFonts w:ascii="Cambria Math" w:hAnsi="Cambria Math"/>
                <w:i/>
                <w:sz w:val="24"/>
                <w:lang w:eastAsia="ja-JP"/>
              </w:rPr>
            </m:ctrlPr>
          </m:sSubPr>
          <m:e>
            <m:r>
              <m:rPr>
                <m:sty m:val="p"/>
              </m:rPr>
              <w:rPr>
                <w:rFonts w:ascii="Cambria Math" w:hAnsi="Cambria Math"/>
                <w:sz w:val="24"/>
                <w:lang w:eastAsia="ja-JP"/>
              </w:rPr>
              <m:t>Γ</m:t>
            </m:r>
          </m:e>
          <m:sub>
            <m:r>
              <w:rPr>
                <w:rFonts w:ascii="Cambria Math" w:hAnsi="Cambria Math"/>
                <w:sz w:val="24"/>
                <w:lang w:eastAsia="ja-JP"/>
              </w:rPr>
              <m:t>f</m:t>
            </m:r>
          </m:sub>
        </m:sSub>
        <m:d>
          <m:dPr>
            <m:ctrlPr>
              <w:rPr>
                <w:rFonts w:ascii="Cambria Math" w:hAnsi="Cambria Math"/>
                <w:i/>
                <w:sz w:val="24"/>
                <w:lang w:eastAsia="ja-JP"/>
              </w:rPr>
            </m:ctrlPr>
          </m:dPr>
          <m:e>
            <m:sSub>
              <m:sSubPr>
                <m:ctrlPr>
                  <w:rPr>
                    <w:rFonts w:ascii="Cambria Math" w:hAnsi="Cambria Math"/>
                    <w:i/>
                    <w:sz w:val="24"/>
                    <w:lang w:eastAsia="ja-JP"/>
                  </w:rPr>
                </m:ctrlPr>
              </m:sSubPr>
              <m:e>
                <m:r>
                  <w:rPr>
                    <w:rFonts w:ascii="Cambria Math" w:hAnsi="Cambria Math"/>
                    <w:sz w:val="24"/>
                    <w:lang w:eastAsia="ja-JP"/>
                  </w:rPr>
                  <m:t>k</m:t>
                </m:r>
              </m:e>
              <m:sub>
                <m:r>
                  <w:rPr>
                    <w:rFonts w:ascii="Cambria Math" w:hAnsi="Cambria Math"/>
                    <w:sz w:val="24"/>
                    <w:lang w:eastAsia="ja-JP"/>
                  </w:rPr>
                  <m:t>i</m:t>
                </m:r>
              </m:sub>
            </m:sSub>
          </m:e>
        </m:d>
      </m:oMath>
      <w:r>
        <w:rPr>
          <w:sz w:val="24"/>
          <w:lang w:eastAsia="ja-JP"/>
        </w:rPr>
        <w:t xml:space="preserve"> is expressed as</w:t>
      </w:r>
    </w:p>
    <w:p w14:paraId="7C407B4F" w14:textId="77777777" w:rsidR="005B4251" w:rsidRPr="009C5FCD" w:rsidRDefault="00B56F68" w:rsidP="00382240">
      <w:pPr>
        <w:spacing w:line="360" w:lineRule="auto"/>
        <w:ind w:left="720"/>
        <w:rPr>
          <w:sz w:val="24"/>
          <w:lang w:eastAsia="ja-JP"/>
        </w:rPr>
      </w:pPr>
      <m:oMathPara>
        <m:oMath>
          <m:sSub>
            <m:sSubPr>
              <m:ctrlPr>
                <w:rPr>
                  <w:rFonts w:ascii="Cambria Math" w:hAnsi="Cambria Math"/>
                  <w:i/>
                  <w:sz w:val="24"/>
                  <w:lang w:eastAsia="ja-JP"/>
                </w:rPr>
              </m:ctrlPr>
            </m:sSubPr>
            <m:e>
              <m:r>
                <m:rPr>
                  <m:sty m:val="p"/>
                </m:rPr>
                <w:rPr>
                  <w:rFonts w:ascii="Cambria Math" w:hAnsi="Cambria Math"/>
                  <w:sz w:val="24"/>
                  <w:lang w:eastAsia="ja-JP"/>
                </w:rPr>
                <m:t>Γ</m:t>
              </m:r>
            </m:e>
            <m:sub>
              <m:r>
                <w:rPr>
                  <w:rFonts w:ascii="Cambria Math" w:hAnsi="Cambria Math"/>
                  <w:sz w:val="24"/>
                  <w:lang w:eastAsia="ja-JP"/>
                </w:rPr>
                <m:t>f</m:t>
              </m:r>
            </m:sub>
          </m:sSub>
          <m:d>
            <m:dPr>
              <m:ctrlPr>
                <w:rPr>
                  <w:rFonts w:ascii="Cambria Math" w:hAnsi="Cambria Math"/>
                  <w:i/>
                  <w:sz w:val="24"/>
                  <w:lang w:eastAsia="ja-JP"/>
                </w:rPr>
              </m:ctrlPr>
            </m:dPr>
            <m:e>
              <m:sSub>
                <m:sSubPr>
                  <m:ctrlPr>
                    <w:rPr>
                      <w:rFonts w:ascii="Cambria Math" w:hAnsi="Cambria Math"/>
                      <w:i/>
                      <w:sz w:val="24"/>
                      <w:lang w:eastAsia="ja-JP"/>
                    </w:rPr>
                  </m:ctrlPr>
                </m:sSubPr>
                <m:e>
                  <m:r>
                    <w:rPr>
                      <w:rFonts w:ascii="Cambria Math" w:hAnsi="Cambria Math"/>
                      <w:sz w:val="24"/>
                      <w:lang w:eastAsia="ja-JP"/>
                    </w:rPr>
                    <m:t>k</m:t>
                  </m:r>
                </m:e>
                <m:sub>
                  <m:r>
                    <w:rPr>
                      <w:rFonts w:ascii="Cambria Math" w:hAnsi="Cambria Math"/>
                      <w:sz w:val="24"/>
                      <w:lang w:eastAsia="ja-JP"/>
                    </w:rPr>
                    <m:t>i</m:t>
                  </m:r>
                </m:sub>
              </m:sSub>
            </m:e>
          </m:d>
          <m:r>
            <w:rPr>
              <w:rFonts w:ascii="Cambria Math" w:hAnsi="Cambria Math"/>
              <w:sz w:val="24"/>
              <w:lang w:eastAsia="ja-JP"/>
            </w:rPr>
            <m:t>=</m:t>
          </m:r>
          <m:f>
            <m:fPr>
              <m:ctrlPr>
                <w:rPr>
                  <w:rFonts w:ascii="Cambria Math" w:hAnsi="Cambria Math"/>
                  <w:i/>
                  <w:sz w:val="24"/>
                  <w:lang w:eastAsia="ja-JP"/>
                </w:rPr>
              </m:ctrlPr>
            </m:fPr>
            <m:num>
              <m:r>
                <w:rPr>
                  <w:rFonts w:ascii="Cambria Math" w:hAnsi="Cambria Math"/>
                  <w:sz w:val="24"/>
                  <w:lang w:eastAsia="ja-JP"/>
                </w:rPr>
                <m:t>1+0.74273</m:t>
              </m:r>
              <m:sSub>
                <m:sSubPr>
                  <m:ctrlPr>
                    <w:rPr>
                      <w:rFonts w:ascii="Cambria Math" w:hAnsi="Cambria Math"/>
                      <w:i/>
                      <w:sz w:val="24"/>
                      <w:lang w:eastAsia="ja-JP"/>
                    </w:rPr>
                  </m:ctrlPr>
                </m:sSubPr>
                <m:e>
                  <m:r>
                    <w:rPr>
                      <w:rFonts w:ascii="Cambria Math" w:hAnsi="Cambria Math"/>
                      <w:sz w:val="24"/>
                      <w:lang w:eastAsia="ja-JP"/>
                    </w:rPr>
                    <m:t>k</m:t>
                  </m:r>
                </m:e>
                <m:sub>
                  <m:r>
                    <w:rPr>
                      <w:rFonts w:ascii="Cambria Math" w:hAnsi="Cambria Math"/>
                      <w:sz w:val="24"/>
                      <w:lang w:eastAsia="ja-JP"/>
                    </w:rPr>
                    <m:t>i</m:t>
                  </m:r>
                </m:sub>
              </m:sSub>
              <m:r>
                <w:rPr>
                  <w:rFonts w:ascii="Cambria Math" w:hAnsi="Cambria Math"/>
                  <w:sz w:val="24"/>
                  <w:lang w:eastAsia="ja-JP"/>
                </w:rPr>
                <m:t>+0.14862</m:t>
              </m:r>
              <m:sSubSup>
                <m:sSubSupPr>
                  <m:ctrlPr>
                    <w:rPr>
                      <w:rFonts w:ascii="Cambria Math" w:hAnsi="Cambria Math"/>
                      <w:i/>
                      <w:sz w:val="24"/>
                      <w:lang w:eastAsia="ja-JP"/>
                    </w:rPr>
                  </m:ctrlPr>
                </m:sSubSupPr>
                <m:e>
                  <m:r>
                    <w:rPr>
                      <w:rFonts w:ascii="Cambria Math" w:hAnsi="Cambria Math"/>
                      <w:sz w:val="24"/>
                      <w:lang w:eastAsia="ja-JP"/>
                    </w:rPr>
                    <m:t>k</m:t>
                  </m:r>
                </m:e>
                <m:sub>
                  <m:r>
                    <w:rPr>
                      <w:rFonts w:ascii="Cambria Math" w:hAnsi="Cambria Math"/>
                      <w:sz w:val="24"/>
                      <w:lang w:eastAsia="ja-JP"/>
                    </w:rPr>
                    <m:t>i</m:t>
                  </m:r>
                </m:sub>
                <m:sup>
                  <m:r>
                    <w:rPr>
                      <w:rFonts w:ascii="Cambria Math" w:hAnsi="Cambria Math"/>
                      <w:sz w:val="24"/>
                      <w:lang w:eastAsia="ja-JP"/>
                    </w:rPr>
                    <m:t>2</m:t>
                  </m:r>
                </m:sup>
              </m:sSubSup>
            </m:num>
            <m:den>
              <m:r>
                <w:rPr>
                  <w:rFonts w:ascii="Cambria Math" w:hAnsi="Cambria Math"/>
                  <w:sz w:val="24"/>
                  <w:lang w:eastAsia="ja-JP"/>
                </w:rPr>
                <m:t>1+0.74273</m:t>
              </m:r>
              <m:sSub>
                <m:sSubPr>
                  <m:ctrlPr>
                    <w:rPr>
                      <w:rFonts w:ascii="Cambria Math" w:hAnsi="Cambria Math"/>
                      <w:i/>
                      <w:sz w:val="24"/>
                      <w:lang w:eastAsia="ja-JP"/>
                    </w:rPr>
                  </m:ctrlPr>
                </m:sSubPr>
                <m:e>
                  <m:r>
                    <w:rPr>
                      <w:rFonts w:ascii="Cambria Math" w:hAnsi="Cambria Math"/>
                      <w:sz w:val="24"/>
                      <w:lang w:eastAsia="ja-JP"/>
                    </w:rPr>
                    <m:t>k</m:t>
                  </m:r>
                </m:e>
                <m:sub>
                  <m:r>
                    <w:rPr>
                      <w:rFonts w:ascii="Cambria Math" w:hAnsi="Cambria Math"/>
                      <w:sz w:val="24"/>
                      <w:lang w:eastAsia="ja-JP"/>
                    </w:rPr>
                    <m:t>i</m:t>
                  </m:r>
                </m:sub>
              </m:sSub>
              <m:r>
                <w:rPr>
                  <w:rFonts w:ascii="Cambria Math" w:hAnsi="Cambria Math"/>
                  <w:sz w:val="24"/>
                  <w:lang w:eastAsia="ja-JP"/>
                </w:rPr>
                <m:t>+0.35004</m:t>
              </m:r>
              <m:sSubSup>
                <m:sSubSupPr>
                  <m:ctrlPr>
                    <w:rPr>
                      <w:rFonts w:ascii="Cambria Math" w:hAnsi="Cambria Math"/>
                      <w:i/>
                      <w:sz w:val="24"/>
                      <w:lang w:eastAsia="ja-JP"/>
                    </w:rPr>
                  </m:ctrlPr>
                </m:sSubSupPr>
                <m:e>
                  <m:r>
                    <w:rPr>
                      <w:rFonts w:ascii="Cambria Math" w:hAnsi="Cambria Math"/>
                      <w:sz w:val="24"/>
                      <w:lang w:eastAsia="ja-JP"/>
                    </w:rPr>
                    <m:t>k</m:t>
                  </m:r>
                </m:e>
                <m:sub>
                  <m:r>
                    <w:rPr>
                      <w:rFonts w:ascii="Cambria Math" w:hAnsi="Cambria Math"/>
                      <w:sz w:val="24"/>
                      <w:lang w:eastAsia="ja-JP"/>
                    </w:rPr>
                    <m:t>i</m:t>
                  </m:r>
                </m:sub>
                <m:sup>
                  <m:r>
                    <w:rPr>
                      <w:rFonts w:ascii="Cambria Math" w:hAnsi="Cambria Math"/>
                      <w:sz w:val="24"/>
                      <w:lang w:eastAsia="ja-JP"/>
                    </w:rPr>
                    <m:t>2</m:t>
                  </m:r>
                </m:sup>
              </m:sSubSup>
              <m:r>
                <w:rPr>
                  <w:rFonts w:ascii="Cambria Math" w:hAnsi="Cambria Math"/>
                  <w:sz w:val="24"/>
                  <w:lang w:eastAsia="ja-JP"/>
                </w:rPr>
                <m:t>+0.058364</m:t>
              </m:r>
              <m:sSubSup>
                <m:sSubSupPr>
                  <m:ctrlPr>
                    <w:rPr>
                      <w:rFonts w:ascii="Cambria Math" w:hAnsi="Cambria Math"/>
                      <w:i/>
                      <w:sz w:val="24"/>
                      <w:lang w:eastAsia="ja-JP"/>
                    </w:rPr>
                  </m:ctrlPr>
                </m:sSubSupPr>
                <m:e>
                  <m:r>
                    <w:rPr>
                      <w:rFonts w:ascii="Cambria Math" w:hAnsi="Cambria Math"/>
                      <w:sz w:val="24"/>
                      <w:lang w:eastAsia="ja-JP"/>
                    </w:rPr>
                    <m:t>k</m:t>
                  </m:r>
                </m:e>
                <m:sub>
                  <m:r>
                    <w:rPr>
                      <w:rFonts w:ascii="Cambria Math" w:hAnsi="Cambria Math"/>
                      <w:sz w:val="24"/>
                      <w:lang w:eastAsia="ja-JP"/>
                    </w:rPr>
                    <m:t>i</m:t>
                  </m:r>
                </m:sub>
                <m:sup>
                  <m:r>
                    <w:rPr>
                      <w:rFonts w:ascii="Cambria Math" w:hAnsi="Cambria Math"/>
                      <w:sz w:val="24"/>
                      <w:lang w:eastAsia="ja-JP"/>
                    </w:rPr>
                    <m:t>3</m:t>
                  </m:r>
                </m:sup>
              </m:sSubSup>
            </m:den>
          </m:f>
          <m:r>
            <m:rPr>
              <m:nor/>
            </m:rPr>
            <w:rPr>
              <w:rFonts w:ascii="Cambria Math" w:hAnsi="Cambria Math"/>
              <w:sz w:val="24"/>
              <w:lang w:eastAsia="ja-JP"/>
            </w:rPr>
            <m:t>,          (7)</m:t>
          </m:r>
        </m:oMath>
      </m:oMathPara>
    </w:p>
    <w:p w14:paraId="50C776EA" w14:textId="1FAB4B88" w:rsidR="005B4251" w:rsidRDefault="005B4251" w:rsidP="00382240">
      <w:pPr>
        <w:spacing w:line="360" w:lineRule="auto"/>
        <w:rPr>
          <w:sz w:val="24"/>
          <w:lang w:eastAsia="ja-JP"/>
        </w:rPr>
      </w:pPr>
      <w:r>
        <w:rPr>
          <w:sz w:val="24"/>
          <w:lang w:eastAsia="ja-JP"/>
        </w:rPr>
        <w:t xml:space="preserve">where  </w:t>
      </w:r>
      <m:oMath>
        <m:sSub>
          <m:sSubPr>
            <m:ctrlPr>
              <w:rPr>
                <w:rFonts w:ascii="Cambria Math" w:hAnsi="Cambria Math"/>
                <w:i/>
                <w:sz w:val="24"/>
                <w:lang w:eastAsia="ja-JP"/>
              </w:rPr>
            </m:ctrlPr>
          </m:sSubPr>
          <m:e>
            <m:r>
              <w:rPr>
                <w:rFonts w:ascii="Cambria Math" w:hAnsi="Cambria Math"/>
                <w:sz w:val="24"/>
                <w:lang w:eastAsia="ja-JP"/>
              </w:rPr>
              <m:t>k</m:t>
            </m:r>
          </m:e>
          <m:sub>
            <m:r>
              <w:rPr>
                <w:rFonts w:ascii="Cambria Math" w:hAnsi="Cambria Math"/>
                <w:sz w:val="24"/>
                <w:lang w:eastAsia="ja-JP"/>
              </w:rPr>
              <m:t>i</m:t>
            </m:r>
          </m:sub>
        </m:sSub>
      </m:oMath>
      <w:r>
        <w:rPr>
          <w:sz w:val="24"/>
          <w:lang w:eastAsia="ja-JP"/>
        </w:rPr>
        <w:t xml:space="preserve"> is the normalized mode number given as follows:</w:t>
      </w:r>
    </w:p>
    <w:p w14:paraId="0F29DA89" w14:textId="77777777" w:rsidR="005B4251" w:rsidRPr="009C5FCD" w:rsidRDefault="00B56F68" w:rsidP="00382240">
      <w:pPr>
        <w:spacing w:line="360" w:lineRule="auto"/>
        <w:ind w:left="720"/>
        <w:rPr>
          <w:sz w:val="24"/>
          <w:lang w:eastAsia="ja-JP"/>
        </w:rPr>
      </w:pPr>
      <m:oMathPara>
        <m:oMath>
          <m:sSub>
            <m:sSubPr>
              <m:ctrlPr>
                <w:rPr>
                  <w:rFonts w:ascii="Cambria Math" w:hAnsi="Cambria Math"/>
                  <w:i/>
                  <w:sz w:val="24"/>
                  <w:lang w:eastAsia="ja-JP"/>
                </w:rPr>
              </m:ctrlPr>
            </m:sSubPr>
            <m:e>
              <m:r>
                <w:rPr>
                  <w:rFonts w:ascii="Cambria Math" w:hAnsi="Cambria Math"/>
                  <w:sz w:val="24"/>
                  <w:lang w:eastAsia="ja-JP"/>
                </w:rPr>
                <m:t>k</m:t>
              </m:r>
            </m:e>
            <m:sub>
              <m:r>
                <w:rPr>
                  <w:rFonts w:ascii="Cambria Math" w:hAnsi="Cambria Math"/>
                  <w:sz w:val="24"/>
                  <w:lang w:eastAsia="ja-JP"/>
                </w:rPr>
                <m:t>i</m:t>
              </m:r>
            </m:sub>
          </m:sSub>
          <m:r>
            <w:rPr>
              <w:rFonts w:ascii="Cambria Math" w:hAnsi="Cambria Math"/>
              <w:sz w:val="24"/>
              <w:lang w:eastAsia="ja-JP"/>
            </w:rPr>
            <m:t>=</m:t>
          </m:r>
          <m:sSub>
            <m:sSubPr>
              <m:ctrlPr>
                <w:rPr>
                  <w:rFonts w:ascii="Cambria Math" w:hAnsi="Cambria Math"/>
                  <w:i/>
                  <w:sz w:val="24"/>
                  <w:lang w:eastAsia="ja-JP"/>
                </w:rPr>
              </m:ctrlPr>
            </m:sSubPr>
            <m:e>
              <m:r>
                <w:rPr>
                  <w:rFonts w:ascii="Cambria Math" w:hAnsi="Cambria Math"/>
                  <w:sz w:val="24"/>
                  <w:lang w:eastAsia="ja-JP"/>
                </w:rPr>
                <m:t>λ</m:t>
              </m:r>
            </m:e>
            <m:sub>
              <m:r>
                <w:rPr>
                  <w:rFonts w:ascii="Cambria Math" w:hAnsi="Cambria Math"/>
                  <w:sz w:val="24"/>
                  <w:lang w:eastAsia="ja-JP"/>
                </w:rPr>
                <m:t>i</m:t>
              </m:r>
            </m:sub>
          </m:sSub>
          <m:f>
            <m:fPr>
              <m:ctrlPr>
                <w:rPr>
                  <w:rFonts w:ascii="Cambria Math" w:hAnsi="Cambria Math"/>
                  <w:i/>
                  <w:sz w:val="24"/>
                  <w:lang w:eastAsia="ja-JP"/>
                </w:rPr>
              </m:ctrlPr>
            </m:fPr>
            <m:num>
              <m:r>
                <w:rPr>
                  <w:rFonts w:ascii="Cambria Math" w:hAnsi="Cambria Math"/>
                  <w:sz w:val="24"/>
                  <w:lang w:eastAsia="ja-JP"/>
                </w:rPr>
                <m:t>W</m:t>
              </m:r>
            </m:num>
            <m:den>
              <m:r>
                <w:rPr>
                  <w:rFonts w:ascii="Cambria Math" w:hAnsi="Cambria Math"/>
                  <w:sz w:val="24"/>
                  <w:lang w:eastAsia="ja-JP"/>
                </w:rPr>
                <m:t>L</m:t>
              </m:r>
            </m:den>
          </m:f>
          <m:r>
            <m:rPr>
              <m:nor/>
            </m:rPr>
            <w:rPr>
              <w:rFonts w:ascii="Cambria Math" w:hAnsi="Cambria Math"/>
              <w:sz w:val="24"/>
              <w:lang w:eastAsia="ja-JP"/>
            </w:rPr>
            <m:t>.          (8)</m:t>
          </m:r>
        </m:oMath>
      </m:oMathPara>
    </w:p>
    <w:p w14:paraId="53B15FFB" w14:textId="6307C2FC" w:rsidR="005B4251" w:rsidRDefault="005B4251" w:rsidP="00382240">
      <w:pPr>
        <w:spacing w:line="360" w:lineRule="auto"/>
        <w:rPr>
          <w:sz w:val="24"/>
          <w:lang w:eastAsia="ja-JP"/>
        </w:rPr>
      </w:pPr>
      <w:r>
        <w:rPr>
          <w:sz w:val="24"/>
          <w:lang w:eastAsia="ja-JP"/>
        </w:rPr>
        <w:t>Substitutin</w:t>
      </w:r>
      <w:r w:rsidRPr="00DA7BAA">
        <w:rPr>
          <w:sz w:val="24"/>
          <w:lang w:eastAsia="ja-JP"/>
        </w:rPr>
        <w:t>g Eq. (4) and Eq. (7) in</w:t>
      </w:r>
      <w:r>
        <w:rPr>
          <w:sz w:val="24"/>
          <w:lang w:eastAsia="ja-JP"/>
        </w:rPr>
        <w:t xml:space="preserve">to Eq. (1) gives the resonance frequency </w:t>
      </w:r>
      <m:oMath>
        <m:sSub>
          <m:sSubPr>
            <m:ctrlPr>
              <w:rPr>
                <w:rFonts w:ascii="Cambria Math" w:hAnsi="Cambria Math"/>
                <w:i/>
                <w:sz w:val="24"/>
                <w:lang w:eastAsia="ja-JP"/>
              </w:rPr>
            </m:ctrlPr>
          </m:sSubPr>
          <m:e>
            <m:r>
              <w:rPr>
                <w:rFonts w:ascii="Cambria Math" w:hAnsi="Cambria Math"/>
                <w:sz w:val="24"/>
                <w:lang w:eastAsia="ja-JP"/>
              </w:rPr>
              <m:t>f</m:t>
            </m:r>
          </m:e>
          <m:sub>
            <m:r>
              <w:rPr>
                <w:rFonts w:ascii="Cambria Math" w:hAnsi="Cambria Math"/>
                <w:sz w:val="24"/>
                <w:lang w:eastAsia="ja-JP"/>
              </w:rPr>
              <m:t>wi</m:t>
            </m:r>
          </m:sub>
        </m:sSub>
      </m:oMath>
      <w:r>
        <w:rPr>
          <w:sz w:val="24"/>
          <w:lang w:eastAsia="ja-JP"/>
        </w:rPr>
        <w:t xml:space="preserve"> of the robot in water. Accordingly, </w:t>
      </w:r>
      <m:oMath>
        <m:sSub>
          <m:sSubPr>
            <m:ctrlPr>
              <w:rPr>
                <w:rFonts w:ascii="Cambria Math" w:hAnsi="Cambria Math"/>
                <w:i/>
                <w:sz w:val="24"/>
                <w:lang w:eastAsia="ja-JP"/>
              </w:rPr>
            </m:ctrlPr>
          </m:sSubPr>
          <m:e>
            <m:r>
              <w:rPr>
                <w:rFonts w:ascii="Cambria Math" w:hAnsi="Cambria Math"/>
                <w:sz w:val="24"/>
                <w:lang w:eastAsia="ja-JP"/>
              </w:rPr>
              <m:t>f</m:t>
            </m:r>
          </m:e>
          <m:sub>
            <m:r>
              <w:rPr>
                <w:rFonts w:ascii="Cambria Math" w:hAnsi="Cambria Math"/>
                <w:sz w:val="24"/>
                <w:lang w:eastAsia="ja-JP"/>
              </w:rPr>
              <m:t>w1</m:t>
            </m:r>
          </m:sub>
        </m:sSub>
      </m:oMath>
      <w:r>
        <w:rPr>
          <w:sz w:val="24"/>
          <w:lang w:eastAsia="ja-JP"/>
        </w:rPr>
        <w:t xml:space="preserve">, </w:t>
      </w:r>
      <m:oMath>
        <m:sSub>
          <m:sSubPr>
            <m:ctrlPr>
              <w:rPr>
                <w:rFonts w:ascii="Cambria Math" w:hAnsi="Cambria Math"/>
                <w:i/>
                <w:sz w:val="24"/>
                <w:lang w:eastAsia="ja-JP"/>
              </w:rPr>
            </m:ctrlPr>
          </m:sSubPr>
          <m:e>
            <m:r>
              <w:rPr>
                <w:rFonts w:ascii="Cambria Math" w:hAnsi="Cambria Math"/>
                <w:sz w:val="24"/>
                <w:lang w:eastAsia="ja-JP"/>
              </w:rPr>
              <m:t>f</m:t>
            </m:r>
          </m:e>
          <m:sub>
            <m:r>
              <w:rPr>
                <w:rFonts w:ascii="Cambria Math" w:hAnsi="Cambria Math"/>
                <w:sz w:val="24"/>
                <w:lang w:eastAsia="ja-JP"/>
              </w:rPr>
              <m:t>w2</m:t>
            </m:r>
          </m:sub>
        </m:sSub>
      </m:oMath>
      <w:r>
        <w:rPr>
          <w:sz w:val="24"/>
          <w:lang w:eastAsia="ja-JP"/>
        </w:rPr>
        <w:t xml:space="preserve">, and </w:t>
      </w:r>
      <m:oMath>
        <m:sSub>
          <m:sSubPr>
            <m:ctrlPr>
              <w:rPr>
                <w:rFonts w:ascii="Cambria Math" w:hAnsi="Cambria Math"/>
                <w:i/>
                <w:sz w:val="24"/>
                <w:lang w:eastAsia="ja-JP"/>
              </w:rPr>
            </m:ctrlPr>
          </m:sSubPr>
          <m:e>
            <m:r>
              <w:rPr>
                <w:rFonts w:ascii="Cambria Math" w:hAnsi="Cambria Math"/>
                <w:sz w:val="24"/>
                <w:lang w:eastAsia="ja-JP"/>
              </w:rPr>
              <m:t>f</m:t>
            </m:r>
          </m:e>
          <m:sub>
            <m:r>
              <w:rPr>
                <w:rFonts w:ascii="Cambria Math" w:hAnsi="Cambria Math"/>
                <w:sz w:val="24"/>
                <w:lang w:eastAsia="ja-JP"/>
              </w:rPr>
              <m:t>w3</m:t>
            </m:r>
          </m:sub>
        </m:sSub>
      </m:oMath>
      <w:r>
        <w:rPr>
          <w:sz w:val="24"/>
          <w:lang w:eastAsia="ja-JP"/>
        </w:rPr>
        <w:t xml:space="preserve"> were calculated as 3.3, 21.9, and 66.4 Hz, respectively. </w:t>
      </w:r>
      <w:r w:rsidR="006B6D97">
        <w:rPr>
          <w:sz w:val="24"/>
          <w:lang w:eastAsia="ja-JP"/>
        </w:rPr>
        <w:t xml:space="preserve">Supplementary Table </w:t>
      </w:r>
      <w:r>
        <w:rPr>
          <w:sz w:val="24"/>
          <w:lang w:eastAsia="ja-JP"/>
        </w:rPr>
        <w:t>1 summarizes the values of parameters used for the calculation.</w:t>
      </w:r>
    </w:p>
    <w:p w14:paraId="56BC1273" w14:textId="48C62FB3" w:rsidR="005B4251" w:rsidRDefault="005B4251" w:rsidP="00382240">
      <w:pPr>
        <w:spacing w:line="360" w:lineRule="auto"/>
        <w:rPr>
          <w:sz w:val="24"/>
          <w:lang w:eastAsia="ja-JP"/>
        </w:rPr>
      </w:pPr>
      <w:r>
        <w:rPr>
          <w:sz w:val="24"/>
          <w:lang w:eastAsia="ja-JP"/>
        </w:rPr>
        <w:t>The above calculation is for the case where the head of the robot is fixed. To estimate the resonance frequency of the robot under free swimming, we assumed that the mass of the robot was distributed on the body as added mass. This could be achieved by recalculating the density of the body using the following equation:</w:t>
      </w:r>
    </w:p>
    <w:p w14:paraId="081C9FB2" w14:textId="77777777" w:rsidR="005B4251" w:rsidRPr="00740195" w:rsidRDefault="00B56F68" w:rsidP="00382240">
      <w:pPr>
        <w:spacing w:line="360" w:lineRule="auto"/>
        <w:ind w:left="720"/>
        <w:rPr>
          <w:sz w:val="24"/>
          <w:lang w:eastAsia="ja-JP"/>
        </w:rPr>
      </w:pPr>
      <m:oMathPara>
        <m:oMath>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b</m:t>
              </m:r>
            </m:sub>
          </m:sSub>
          <m:r>
            <w:rPr>
              <w:rFonts w:ascii="Cambria Math" w:hAnsi="Cambria Math"/>
              <w:sz w:val="24"/>
              <w:lang w:eastAsia="ja-JP"/>
            </w:rPr>
            <m:t>=</m:t>
          </m:r>
          <m:f>
            <m:fPr>
              <m:ctrlPr>
                <w:rPr>
                  <w:rFonts w:ascii="Cambria Math" w:hAnsi="Cambria Math"/>
                  <w:i/>
                  <w:sz w:val="24"/>
                  <w:lang w:eastAsia="ja-JP"/>
                </w:rPr>
              </m:ctrlPr>
            </m:fPr>
            <m:num>
              <m:r>
                <w:rPr>
                  <w:rFonts w:ascii="Cambria Math" w:hAnsi="Cambria Math"/>
                  <w:sz w:val="24"/>
                  <w:lang w:eastAsia="ja-JP"/>
                </w:rPr>
                <m:t>M</m:t>
              </m:r>
            </m:num>
            <m:den>
              <m:sSub>
                <m:sSubPr>
                  <m:ctrlPr>
                    <w:rPr>
                      <w:rFonts w:ascii="Cambria Math" w:hAnsi="Cambria Math"/>
                      <w:i/>
                      <w:sz w:val="24"/>
                      <w:lang w:eastAsia="ja-JP"/>
                    </w:rPr>
                  </m:ctrlPr>
                </m:sSubPr>
                <m:e>
                  <m:r>
                    <w:rPr>
                      <w:rFonts w:ascii="Cambria Math" w:hAnsi="Cambria Math"/>
                      <w:sz w:val="24"/>
                      <w:lang w:eastAsia="ja-JP"/>
                    </w:rPr>
                    <m:t>V</m:t>
                  </m:r>
                </m:e>
                <m:sub>
                  <m:r>
                    <w:rPr>
                      <w:rFonts w:ascii="Cambria Math" w:hAnsi="Cambria Math"/>
                      <w:sz w:val="24"/>
                      <w:lang w:eastAsia="ja-JP"/>
                    </w:rPr>
                    <m:t>b</m:t>
                  </m:r>
                </m:sub>
              </m:sSub>
            </m:den>
          </m:f>
          <m:r>
            <m:rPr>
              <m:nor/>
            </m:rPr>
            <w:rPr>
              <w:rFonts w:ascii="Cambria Math" w:hAnsi="Cambria Math"/>
              <w:sz w:val="24"/>
              <w:lang w:eastAsia="ja-JP"/>
            </w:rPr>
            <m:t>,          (9)</m:t>
          </m:r>
        </m:oMath>
      </m:oMathPara>
    </w:p>
    <w:p w14:paraId="714DEFD1" w14:textId="3BD0173D" w:rsidR="005B4251" w:rsidRDefault="005B4251" w:rsidP="00382240">
      <w:pPr>
        <w:spacing w:line="360" w:lineRule="auto"/>
        <w:rPr>
          <w:sz w:val="24"/>
          <w:lang w:eastAsia="ja-JP"/>
        </w:rPr>
      </w:pPr>
      <w:r>
        <w:rPr>
          <w:sz w:val="24"/>
          <w:lang w:eastAsia="ja-JP"/>
        </w:rPr>
        <w:t xml:space="preserve">where </w:t>
      </w:r>
      <m:oMath>
        <m:r>
          <w:rPr>
            <w:rFonts w:ascii="Cambria Math" w:hAnsi="Cambria Math"/>
            <w:sz w:val="24"/>
            <w:lang w:eastAsia="ja-JP"/>
          </w:rPr>
          <m:t>M</m:t>
        </m:r>
      </m:oMath>
      <w:r>
        <w:rPr>
          <w:sz w:val="24"/>
          <w:lang w:eastAsia="ja-JP"/>
        </w:rPr>
        <w:t xml:space="preserve"> is the mass of the robot and </w:t>
      </w:r>
      <m:oMath>
        <m:sSub>
          <m:sSubPr>
            <m:ctrlPr>
              <w:rPr>
                <w:rFonts w:ascii="Cambria Math" w:hAnsi="Cambria Math"/>
                <w:i/>
                <w:sz w:val="24"/>
                <w:lang w:eastAsia="ja-JP"/>
              </w:rPr>
            </m:ctrlPr>
          </m:sSubPr>
          <m:e>
            <m:r>
              <w:rPr>
                <w:rFonts w:ascii="Cambria Math" w:hAnsi="Cambria Math"/>
                <w:sz w:val="24"/>
                <w:lang w:eastAsia="ja-JP"/>
              </w:rPr>
              <m:t>V</m:t>
            </m:r>
          </m:e>
          <m:sub>
            <m:r>
              <w:rPr>
                <w:rFonts w:ascii="Cambria Math" w:hAnsi="Cambria Math"/>
                <w:sz w:val="24"/>
                <w:lang w:eastAsia="ja-JP"/>
              </w:rPr>
              <m:t>b</m:t>
            </m:r>
          </m:sub>
        </m:sSub>
      </m:oMath>
      <w:r>
        <w:rPr>
          <w:sz w:val="24"/>
          <w:lang w:eastAsia="ja-JP"/>
        </w:rPr>
        <w:t xml:space="preserve"> is the volume of the body (</w:t>
      </w:r>
      <m:oMath>
        <m:r>
          <w:rPr>
            <w:rFonts w:ascii="Cambria Math" w:hAnsi="Cambria Math"/>
            <w:sz w:val="24"/>
            <w:lang w:eastAsia="ja-JP"/>
          </w:rPr>
          <m:t>LW</m:t>
        </m:r>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b</m:t>
            </m:r>
          </m:sub>
        </m:sSub>
      </m:oMath>
      <w:r>
        <w:rPr>
          <w:sz w:val="24"/>
          <w:lang w:eastAsia="ja-JP"/>
        </w:rPr>
        <w:t xml:space="preserve">). Substituting Eq. (9) into Eq. (1) gives the resonance frequencies of the robot under free swimming </w:t>
      </w:r>
      <m:oMath>
        <m:sSubSup>
          <m:sSubSupPr>
            <m:ctrlPr>
              <w:rPr>
                <w:rFonts w:ascii="Cambria Math" w:hAnsi="Cambria Math"/>
                <w:i/>
                <w:sz w:val="24"/>
                <w:lang w:eastAsia="ja-JP"/>
              </w:rPr>
            </m:ctrlPr>
          </m:sSubSupPr>
          <m:e>
            <m:r>
              <w:rPr>
                <w:rFonts w:ascii="Cambria Math" w:hAnsi="Cambria Math"/>
                <w:sz w:val="24"/>
                <w:lang w:eastAsia="ja-JP"/>
              </w:rPr>
              <m:t>f</m:t>
            </m:r>
          </m:e>
          <m:sub>
            <m:r>
              <w:rPr>
                <w:rFonts w:ascii="Cambria Math" w:hAnsi="Cambria Math"/>
                <w:sz w:val="24"/>
                <w:lang w:eastAsia="ja-JP"/>
              </w:rPr>
              <m:t>w1</m:t>
            </m:r>
          </m:sub>
          <m:sup>
            <m:r>
              <w:rPr>
                <w:rFonts w:ascii="Cambria Math" w:hAnsi="Cambria Math"/>
                <w:sz w:val="24"/>
                <w:lang w:eastAsia="ja-JP"/>
              </w:rPr>
              <m:t>'</m:t>
            </m:r>
          </m:sup>
        </m:sSubSup>
      </m:oMath>
      <w:r>
        <w:rPr>
          <w:sz w:val="24"/>
          <w:lang w:eastAsia="ja-JP"/>
        </w:rPr>
        <w:t xml:space="preserve">, </w:t>
      </w:r>
      <m:oMath>
        <m:sSubSup>
          <m:sSubSupPr>
            <m:ctrlPr>
              <w:rPr>
                <w:rFonts w:ascii="Cambria Math" w:hAnsi="Cambria Math"/>
                <w:i/>
                <w:sz w:val="24"/>
                <w:lang w:eastAsia="ja-JP"/>
              </w:rPr>
            </m:ctrlPr>
          </m:sSubSupPr>
          <m:e>
            <m:r>
              <w:rPr>
                <w:rFonts w:ascii="Cambria Math" w:hAnsi="Cambria Math"/>
                <w:sz w:val="24"/>
                <w:lang w:eastAsia="ja-JP"/>
              </w:rPr>
              <m:t>f</m:t>
            </m:r>
          </m:e>
          <m:sub>
            <m:r>
              <w:rPr>
                <w:rFonts w:ascii="Cambria Math" w:hAnsi="Cambria Math"/>
                <w:sz w:val="24"/>
                <w:lang w:eastAsia="ja-JP"/>
              </w:rPr>
              <m:t>w2</m:t>
            </m:r>
          </m:sub>
          <m:sup>
            <m:r>
              <w:rPr>
                <w:rFonts w:ascii="Cambria Math" w:hAnsi="Cambria Math"/>
                <w:sz w:val="24"/>
                <w:lang w:eastAsia="ja-JP"/>
              </w:rPr>
              <m:t>'</m:t>
            </m:r>
          </m:sup>
        </m:sSubSup>
      </m:oMath>
      <w:r>
        <w:rPr>
          <w:sz w:val="24"/>
          <w:lang w:eastAsia="ja-JP"/>
        </w:rPr>
        <w:t xml:space="preserve">, and </w:t>
      </w:r>
      <m:oMath>
        <m:sSubSup>
          <m:sSubSupPr>
            <m:ctrlPr>
              <w:rPr>
                <w:rFonts w:ascii="Cambria Math" w:hAnsi="Cambria Math"/>
                <w:i/>
                <w:sz w:val="24"/>
                <w:lang w:eastAsia="ja-JP"/>
              </w:rPr>
            </m:ctrlPr>
          </m:sSubSupPr>
          <m:e>
            <m:r>
              <w:rPr>
                <w:rFonts w:ascii="Cambria Math" w:hAnsi="Cambria Math"/>
                <w:sz w:val="24"/>
                <w:lang w:eastAsia="ja-JP"/>
              </w:rPr>
              <m:t>f</m:t>
            </m:r>
          </m:e>
          <m:sub>
            <m:r>
              <w:rPr>
                <w:rFonts w:ascii="Cambria Math" w:hAnsi="Cambria Math"/>
                <w:sz w:val="24"/>
                <w:lang w:eastAsia="ja-JP"/>
              </w:rPr>
              <m:t>w3</m:t>
            </m:r>
          </m:sub>
          <m:sup>
            <m:r>
              <w:rPr>
                <w:rFonts w:ascii="Cambria Math" w:hAnsi="Cambria Math"/>
                <w:sz w:val="24"/>
                <w:lang w:eastAsia="ja-JP"/>
              </w:rPr>
              <m:t>'</m:t>
            </m:r>
          </m:sup>
        </m:sSubSup>
      </m:oMath>
      <w:r>
        <w:rPr>
          <w:sz w:val="24"/>
          <w:lang w:eastAsia="ja-JP"/>
        </w:rPr>
        <w:t xml:space="preserve"> as 1.8, 11.6, and 33.3 Hz, respectively. </w:t>
      </w:r>
      <w:r w:rsidR="006B6D97">
        <w:rPr>
          <w:sz w:val="24"/>
          <w:lang w:eastAsia="ja-JP"/>
        </w:rPr>
        <w:t xml:space="preserve">Supplementary Table </w:t>
      </w:r>
      <w:r>
        <w:rPr>
          <w:sz w:val="24"/>
          <w:lang w:eastAsia="ja-JP"/>
        </w:rPr>
        <w:t>1 summarizes the values of parameters used for the calculation.</w:t>
      </w:r>
    </w:p>
    <w:p w14:paraId="7CDDB608" w14:textId="4DF04BDC" w:rsidR="009D192C" w:rsidRDefault="009D192C">
      <w:pPr>
        <w:rPr>
          <w:b/>
          <w:lang w:eastAsia="ja-JP"/>
        </w:rPr>
      </w:pPr>
    </w:p>
    <w:p w14:paraId="55F619E3" w14:textId="391842E5" w:rsidR="005B4251" w:rsidRPr="00FD7F42" w:rsidRDefault="006B6D97" w:rsidP="005B4251">
      <w:pPr>
        <w:spacing w:before="120"/>
        <w:rPr>
          <w:b/>
          <w:sz w:val="24"/>
          <w:szCs w:val="24"/>
          <w:lang w:eastAsia="ja-JP"/>
        </w:rPr>
      </w:pPr>
      <w:r w:rsidRPr="00FD7F42">
        <w:rPr>
          <w:b/>
          <w:sz w:val="24"/>
          <w:szCs w:val="24"/>
          <w:lang w:eastAsia="ja-JP"/>
        </w:rPr>
        <w:lastRenderedPageBreak/>
        <w:t xml:space="preserve">Supplementary Table </w:t>
      </w:r>
      <w:r w:rsidR="005B4251" w:rsidRPr="00FD7F42">
        <w:rPr>
          <w:b/>
          <w:sz w:val="24"/>
          <w:szCs w:val="24"/>
          <w:lang w:eastAsia="ja-JP"/>
        </w:rPr>
        <w:t>1</w:t>
      </w:r>
      <w:r w:rsidR="00FD7F42">
        <w:rPr>
          <w:b/>
          <w:sz w:val="24"/>
          <w:szCs w:val="24"/>
          <w:lang w:eastAsia="ja-JP"/>
        </w:rPr>
        <w:t>.</w:t>
      </w:r>
      <w:r w:rsidRPr="00FD7F42">
        <w:rPr>
          <w:b/>
          <w:sz w:val="24"/>
          <w:szCs w:val="24"/>
          <w:lang w:eastAsia="ja-JP"/>
        </w:rPr>
        <w:t xml:space="preserve"> </w:t>
      </w:r>
      <w:r w:rsidR="005B4251" w:rsidRPr="00FD7F42">
        <w:rPr>
          <w:b/>
          <w:sz w:val="24"/>
          <w:szCs w:val="24"/>
          <w:lang w:eastAsia="ja-JP"/>
        </w:rPr>
        <w:t>Parameter values used for the calculation of resonance frequency of the robot.</w:t>
      </w:r>
    </w:p>
    <w:tbl>
      <w:tblPr>
        <w:tblStyle w:val="TableGrid"/>
        <w:tblW w:w="0" w:type="auto"/>
        <w:tblLook w:val="04A0" w:firstRow="1" w:lastRow="0" w:firstColumn="1" w:lastColumn="0" w:noHBand="0" w:noVBand="1"/>
      </w:tblPr>
      <w:tblGrid>
        <w:gridCol w:w="4248"/>
        <w:gridCol w:w="1701"/>
        <w:gridCol w:w="3491"/>
      </w:tblGrid>
      <w:tr w:rsidR="005B4251" w14:paraId="44E7047E" w14:textId="77777777" w:rsidTr="00B56F68">
        <w:tc>
          <w:tcPr>
            <w:tcW w:w="4248" w:type="dxa"/>
            <w:vAlign w:val="center"/>
          </w:tcPr>
          <w:p w14:paraId="5D4C0822"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Parameter</w:t>
            </w:r>
          </w:p>
        </w:tc>
        <w:tc>
          <w:tcPr>
            <w:tcW w:w="1701" w:type="dxa"/>
            <w:vAlign w:val="center"/>
          </w:tcPr>
          <w:p w14:paraId="48E0E50E"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Value</w:t>
            </w:r>
          </w:p>
        </w:tc>
        <w:tc>
          <w:tcPr>
            <w:tcW w:w="3491" w:type="dxa"/>
            <w:vAlign w:val="center"/>
          </w:tcPr>
          <w:p w14:paraId="76C028B8" w14:textId="77777777" w:rsidR="005B4251" w:rsidRDefault="005B4251" w:rsidP="00B56F68">
            <w:pPr>
              <w:spacing w:before="120"/>
              <w:rPr>
                <w:sz w:val="24"/>
                <w:lang w:eastAsia="ja-JP"/>
              </w:rPr>
            </w:pPr>
            <w:r>
              <w:rPr>
                <w:sz w:val="24"/>
                <w:lang w:eastAsia="ja-JP"/>
              </w:rPr>
              <w:t>Note</w:t>
            </w:r>
          </w:p>
        </w:tc>
      </w:tr>
      <w:tr w:rsidR="005B4251" w14:paraId="1FE45D93" w14:textId="77777777" w:rsidTr="00B56F68">
        <w:tc>
          <w:tcPr>
            <w:tcW w:w="4248" w:type="dxa"/>
            <w:vAlign w:val="center"/>
          </w:tcPr>
          <w:p w14:paraId="6DA4341B" w14:textId="77777777" w:rsidR="005B4251" w:rsidRPr="00377B44" w:rsidRDefault="005B4251" w:rsidP="00B56F68">
            <w:pPr>
              <w:spacing w:before="120"/>
              <w:rPr>
                <w:rFonts w:ascii="Times New Roman" w:hAnsi="Times New Roman"/>
                <w:sz w:val="24"/>
                <w:lang w:eastAsia="ja-JP"/>
              </w:rPr>
            </w:pPr>
            <w:r w:rsidRPr="00377B44">
              <w:rPr>
                <w:rFonts w:ascii="Times New Roman" w:hAnsi="Times New Roman"/>
                <w:sz w:val="24"/>
                <w:lang w:eastAsia="ja-JP"/>
              </w:rPr>
              <w:t>Length</w:t>
            </w:r>
            <w:r>
              <w:rPr>
                <w:rFonts w:ascii="Times New Roman" w:hAnsi="Times New Roman"/>
                <w:sz w:val="24"/>
                <w:lang w:eastAsia="ja-JP"/>
              </w:rPr>
              <w:t xml:space="preserve"> of the body</w:t>
            </w:r>
            <w:r w:rsidRPr="00377B44">
              <w:rPr>
                <w:rFonts w:ascii="Times New Roman" w:hAnsi="Times New Roman"/>
                <w:sz w:val="24"/>
                <w:lang w:eastAsia="ja-JP"/>
              </w:rPr>
              <w:t xml:space="preserve"> </w:t>
            </w:r>
            <w:r>
              <w:rPr>
                <w:rFonts w:ascii="Times New Roman" w:hAnsi="Times New Roman"/>
                <w:sz w:val="24"/>
                <w:lang w:eastAsia="ja-JP"/>
              </w:rPr>
              <w:t>(</w:t>
            </w:r>
            <m:oMath>
              <m:r>
                <w:rPr>
                  <w:rFonts w:ascii="Cambria Math" w:hAnsi="Cambria Math"/>
                  <w:sz w:val="24"/>
                  <w:lang w:eastAsia="ja-JP"/>
                </w:rPr>
                <m:t>L</m:t>
              </m:r>
            </m:oMath>
            <w:r>
              <w:rPr>
                <w:rFonts w:ascii="Times New Roman" w:hAnsi="Times New Roman"/>
                <w:sz w:val="24"/>
                <w:lang w:eastAsia="ja-JP"/>
              </w:rPr>
              <w:t>)</w:t>
            </w:r>
          </w:p>
        </w:tc>
        <w:tc>
          <w:tcPr>
            <w:tcW w:w="1701" w:type="dxa"/>
            <w:vAlign w:val="center"/>
          </w:tcPr>
          <w:p w14:paraId="4F6FE3F2"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182.5 mm</w:t>
            </w:r>
          </w:p>
        </w:tc>
        <w:tc>
          <w:tcPr>
            <w:tcW w:w="3491" w:type="dxa"/>
            <w:vAlign w:val="center"/>
          </w:tcPr>
          <w:p w14:paraId="1288A9BC" w14:textId="77777777" w:rsidR="005B4251" w:rsidRDefault="005B4251" w:rsidP="00B56F68">
            <w:pPr>
              <w:spacing w:before="120"/>
              <w:rPr>
                <w:sz w:val="24"/>
                <w:lang w:eastAsia="ja-JP"/>
              </w:rPr>
            </w:pPr>
            <w:r>
              <w:rPr>
                <w:sz w:val="24"/>
                <w:lang w:eastAsia="ja-JP"/>
              </w:rPr>
              <w:t>Length between the root of the body and end of the tail.</w:t>
            </w:r>
          </w:p>
        </w:tc>
      </w:tr>
      <w:tr w:rsidR="005B4251" w14:paraId="1F12957C" w14:textId="77777777" w:rsidTr="00B56F68">
        <w:tc>
          <w:tcPr>
            <w:tcW w:w="4248" w:type="dxa"/>
            <w:vAlign w:val="center"/>
          </w:tcPr>
          <w:p w14:paraId="16E6A6CC"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Width of the body (</w:t>
            </w:r>
            <m:oMath>
              <m:r>
                <w:rPr>
                  <w:rFonts w:ascii="Cambria Math" w:hAnsi="Cambria Math"/>
                  <w:sz w:val="24"/>
                  <w:lang w:eastAsia="ja-JP"/>
                </w:rPr>
                <m:t>W</m:t>
              </m:r>
            </m:oMath>
            <w:r>
              <w:rPr>
                <w:rFonts w:ascii="Times New Roman" w:hAnsi="Times New Roman"/>
                <w:sz w:val="24"/>
                <w:lang w:eastAsia="ja-JP"/>
              </w:rPr>
              <w:t>)</w:t>
            </w:r>
          </w:p>
        </w:tc>
        <w:tc>
          <w:tcPr>
            <w:tcW w:w="1701" w:type="dxa"/>
            <w:vAlign w:val="center"/>
          </w:tcPr>
          <w:p w14:paraId="2999A425"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52.5 mm</w:t>
            </w:r>
          </w:p>
        </w:tc>
        <w:tc>
          <w:tcPr>
            <w:tcW w:w="3491" w:type="dxa"/>
            <w:vAlign w:val="center"/>
          </w:tcPr>
          <w:p w14:paraId="063AF696" w14:textId="77777777" w:rsidR="005B4251" w:rsidRPr="00377B44" w:rsidRDefault="005B4251" w:rsidP="00B56F68">
            <w:pPr>
              <w:spacing w:before="120"/>
              <w:rPr>
                <w:lang w:eastAsia="ja-JP"/>
              </w:rPr>
            </w:pPr>
            <w:r w:rsidRPr="002A001B">
              <w:rPr>
                <w:sz w:val="24"/>
                <w:lang w:eastAsia="ja-JP"/>
              </w:rPr>
              <w:t>Average th</w:t>
            </w:r>
            <w:r>
              <w:rPr>
                <w:sz w:val="24"/>
                <w:lang w:eastAsia="ja-JP"/>
              </w:rPr>
              <w:t>ro</w:t>
            </w:r>
            <w:r w:rsidRPr="002A001B">
              <w:rPr>
                <w:sz w:val="24"/>
                <w:lang w:eastAsia="ja-JP"/>
              </w:rPr>
              <w:t>ugh the root of the body to tail end of the robot</w:t>
            </w:r>
            <w:r>
              <w:rPr>
                <w:sz w:val="24"/>
                <w:lang w:eastAsia="ja-JP"/>
              </w:rPr>
              <w:t>.</w:t>
            </w:r>
          </w:p>
        </w:tc>
      </w:tr>
      <w:tr w:rsidR="005B4251" w14:paraId="79943407" w14:textId="77777777" w:rsidTr="00B56F68">
        <w:tc>
          <w:tcPr>
            <w:tcW w:w="4248" w:type="dxa"/>
            <w:vAlign w:val="center"/>
          </w:tcPr>
          <w:p w14:paraId="26FD8A58"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Thickness of the silicone layer (</w:t>
            </w:r>
            <m:oMath>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s</m:t>
                  </m:r>
                </m:sub>
              </m:sSub>
            </m:oMath>
            <w:r>
              <w:rPr>
                <w:rFonts w:ascii="Times New Roman" w:hAnsi="Times New Roman"/>
                <w:sz w:val="24"/>
                <w:lang w:eastAsia="ja-JP"/>
              </w:rPr>
              <w:t>)</w:t>
            </w:r>
          </w:p>
        </w:tc>
        <w:tc>
          <w:tcPr>
            <w:tcW w:w="1701" w:type="dxa"/>
            <w:vAlign w:val="center"/>
          </w:tcPr>
          <w:p w14:paraId="67B112B4"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3.08 mm</w:t>
            </w:r>
          </w:p>
        </w:tc>
        <w:tc>
          <w:tcPr>
            <w:tcW w:w="3491" w:type="dxa"/>
            <w:vAlign w:val="center"/>
          </w:tcPr>
          <w:p w14:paraId="0F278133" w14:textId="77777777" w:rsidR="005B4251" w:rsidRPr="00377B44" w:rsidRDefault="005B4251" w:rsidP="00B56F68">
            <w:pPr>
              <w:spacing w:before="120"/>
              <w:rPr>
                <w:sz w:val="24"/>
                <w:lang w:eastAsia="ja-JP"/>
              </w:rPr>
            </w:pPr>
            <w:r>
              <w:rPr>
                <w:sz w:val="24"/>
                <w:lang w:eastAsia="ja-JP"/>
              </w:rPr>
              <w:t xml:space="preserve">Approximated as a uniform layer on the area </w:t>
            </w:r>
            <m:oMath>
              <m:r>
                <w:rPr>
                  <w:rFonts w:ascii="Cambria Math" w:hAnsi="Cambria Math"/>
                  <w:sz w:val="24"/>
                  <w:lang w:eastAsia="ja-JP"/>
                </w:rPr>
                <m:t>LW</m:t>
              </m:r>
            </m:oMath>
            <w:r>
              <w:rPr>
                <w:sz w:val="24"/>
                <w:lang w:eastAsia="ja-JP"/>
              </w:rPr>
              <w:t>.</w:t>
            </w:r>
          </w:p>
        </w:tc>
      </w:tr>
      <w:tr w:rsidR="005B4251" w14:paraId="5462759B" w14:textId="77777777" w:rsidTr="00B56F68">
        <w:tc>
          <w:tcPr>
            <w:tcW w:w="4248" w:type="dxa"/>
            <w:vAlign w:val="center"/>
          </w:tcPr>
          <w:p w14:paraId="459CDAB7"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Thickness of the CFRP sheet (</w:t>
            </w:r>
            <m:oMath>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c</m:t>
                  </m:r>
                </m:sub>
              </m:sSub>
            </m:oMath>
            <w:r>
              <w:rPr>
                <w:rFonts w:ascii="Times New Roman" w:hAnsi="Times New Roman"/>
                <w:sz w:val="24"/>
                <w:lang w:eastAsia="ja-JP"/>
              </w:rPr>
              <w:t>)</w:t>
            </w:r>
          </w:p>
        </w:tc>
        <w:tc>
          <w:tcPr>
            <w:tcW w:w="1701" w:type="dxa"/>
            <w:vAlign w:val="center"/>
          </w:tcPr>
          <w:p w14:paraId="2D7F8728"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1.0 mm</w:t>
            </w:r>
          </w:p>
        </w:tc>
        <w:tc>
          <w:tcPr>
            <w:tcW w:w="3491" w:type="dxa"/>
            <w:vAlign w:val="center"/>
          </w:tcPr>
          <w:p w14:paraId="1070D9DC" w14:textId="77777777" w:rsidR="005B4251" w:rsidRPr="00377B44" w:rsidRDefault="005B4251" w:rsidP="00B56F68">
            <w:pPr>
              <w:spacing w:before="120"/>
              <w:rPr>
                <w:sz w:val="24"/>
                <w:lang w:eastAsia="ja-JP"/>
              </w:rPr>
            </w:pPr>
          </w:p>
        </w:tc>
      </w:tr>
      <w:tr w:rsidR="005B4251" w14:paraId="3BAF06D6" w14:textId="77777777" w:rsidTr="00B56F68">
        <w:tc>
          <w:tcPr>
            <w:tcW w:w="4248" w:type="dxa"/>
            <w:vAlign w:val="center"/>
          </w:tcPr>
          <w:p w14:paraId="6046AD59"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Thickness of the body (</w:t>
            </w:r>
            <m:oMath>
              <m:sSub>
                <m:sSubPr>
                  <m:ctrlPr>
                    <w:rPr>
                      <w:rFonts w:ascii="Cambria Math" w:hAnsi="Cambria Math"/>
                      <w:i/>
                      <w:sz w:val="24"/>
                      <w:lang w:eastAsia="ja-JP"/>
                    </w:rPr>
                  </m:ctrlPr>
                </m:sSubPr>
                <m:e>
                  <m:r>
                    <w:rPr>
                      <w:rFonts w:ascii="Cambria Math" w:hAnsi="Cambria Math"/>
                      <w:sz w:val="24"/>
                      <w:lang w:eastAsia="ja-JP"/>
                    </w:rPr>
                    <m:t>H</m:t>
                  </m:r>
                </m:e>
                <m:sub>
                  <m:r>
                    <w:rPr>
                      <w:rFonts w:ascii="Cambria Math" w:hAnsi="Cambria Math"/>
                      <w:sz w:val="24"/>
                      <w:lang w:eastAsia="ja-JP"/>
                    </w:rPr>
                    <m:t>b</m:t>
                  </m:r>
                </m:sub>
              </m:sSub>
            </m:oMath>
            <w:r>
              <w:rPr>
                <w:rFonts w:ascii="Times New Roman" w:hAnsi="Times New Roman"/>
                <w:sz w:val="24"/>
                <w:lang w:eastAsia="ja-JP"/>
              </w:rPr>
              <w:t>)</w:t>
            </w:r>
          </w:p>
        </w:tc>
        <w:tc>
          <w:tcPr>
            <w:tcW w:w="1701" w:type="dxa"/>
            <w:vAlign w:val="center"/>
          </w:tcPr>
          <w:p w14:paraId="12751AB5"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7.16 mm</w:t>
            </w:r>
          </w:p>
        </w:tc>
        <w:tc>
          <w:tcPr>
            <w:tcW w:w="3491" w:type="dxa"/>
            <w:vAlign w:val="center"/>
          </w:tcPr>
          <w:p w14:paraId="318E5065" w14:textId="77777777" w:rsidR="005B4251" w:rsidRPr="00377B44" w:rsidRDefault="005B4251" w:rsidP="00B56F68">
            <w:pPr>
              <w:spacing w:before="120"/>
              <w:rPr>
                <w:sz w:val="24"/>
                <w:lang w:eastAsia="ja-JP"/>
              </w:rPr>
            </w:pPr>
          </w:p>
        </w:tc>
      </w:tr>
      <w:tr w:rsidR="005B4251" w14:paraId="658851AF" w14:textId="77777777" w:rsidTr="00B56F68">
        <w:tc>
          <w:tcPr>
            <w:tcW w:w="4248" w:type="dxa"/>
            <w:vAlign w:val="center"/>
          </w:tcPr>
          <w:p w14:paraId="44A618E8"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Density of water (</w:t>
            </w:r>
            <m:oMath>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w</m:t>
                  </m:r>
                </m:sub>
              </m:sSub>
            </m:oMath>
            <w:r>
              <w:rPr>
                <w:rFonts w:ascii="Times New Roman" w:hAnsi="Times New Roman"/>
                <w:sz w:val="24"/>
                <w:lang w:eastAsia="ja-JP"/>
              </w:rPr>
              <w:t>)</w:t>
            </w:r>
          </w:p>
        </w:tc>
        <w:tc>
          <w:tcPr>
            <w:tcW w:w="1701" w:type="dxa"/>
            <w:vAlign w:val="center"/>
          </w:tcPr>
          <w:p w14:paraId="33165BF7"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1000 kg/m</w:t>
            </w:r>
            <w:r w:rsidRPr="00ED52C6">
              <w:rPr>
                <w:rFonts w:ascii="Times New Roman" w:hAnsi="Times New Roman"/>
                <w:sz w:val="24"/>
                <w:vertAlign w:val="superscript"/>
                <w:lang w:eastAsia="ja-JP"/>
              </w:rPr>
              <w:t>3</w:t>
            </w:r>
          </w:p>
        </w:tc>
        <w:tc>
          <w:tcPr>
            <w:tcW w:w="3491" w:type="dxa"/>
            <w:vAlign w:val="center"/>
          </w:tcPr>
          <w:p w14:paraId="7BD2EAD8" w14:textId="77777777" w:rsidR="005B4251" w:rsidRPr="00377B44" w:rsidRDefault="005B4251" w:rsidP="00B56F68">
            <w:pPr>
              <w:spacing w:before="120"/>
              <w:rPr>
                <w:sz w:val="24"/>
                <w:lang w:eastAsia="ja-JP"/>
              </w:rPr>
            </w:pPr>
          </w:p>
        </w:tc>
      </w:tr>
      <w:tr w:rsidR="005B4251" w14:paraId="44B47D86" w14:textId="77777777" w:rsidTr="00B56F68">
        <w:tc>
          <w:tcPr>
            <w:tcW w:w="4248" w:type="dxa"/>
            <w:vAlign w:val="center"/>
          </w:tcPr>
          <w:p w14:paraId="39B29219"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Density of the silicone layer (</w:t>
            </w:r>
            <m:oMath>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s</m:t>
                  </m:r>
                </m:sub>
              </m:sSub>
            </m:oMath>
            <w:r>
              <w:rPr>
                <w:rFonts w:ascii="Times New Roman" w:hAnsi="Times New Roman"/>
                <w:sz w:val="24"/>
                <w:lang w:eastAsia="ja-JP"/>
              </w:rPr>
              <w:t>)</w:t>
            </w:r>
          </w:p>
        </w:tc>
        <w:tc>
          <w:tcPr>
            <w:tcW w:w="1701" w:type="dxa"/>
            <w:vAlign w:val="center"/>
          </w:tcPr>
          <w:p w14:paraId="129B95A9" w14:textId="77777777" w:rsidR="005B4251" w:rsidRPr="00377B44" w:rsidRDefault="005B4251" w:rsidP="00B56F68">
            <w:pPr>
              <w:spacing w:before="120"/>
              <w:rPr>
                <w:rFonts w:ascii="Times New Roman" w:hAnsi="Times New Roman"/>
                <w:sz w:val="24"/>
                <w:lang w:eastAsia="ja-JP"/>
              </w:rPr>
            </w:pPr>
            <w:r>
              <w:rPr>
                <w:rFonts w:ascii="Times New Roman" w:hAnsi="Times New Roman"/>
                <w:sz w:val="24"/>
                <w:lang w:eastAsia="ja-JP"/>
              </w:rPr>
              <w:t>1080 kg/m</w:t>
            </w:r>
            <w:r w:rsidRPr="00ED52C6">
              <w:rPr>
                <w:rFonts w:ascii="Times New Roman" w:hAnsi="Times New Roman"/>
                <w:sz w:val="24"/>
                <w:vertAlign w:val="superscript"/>
                <w:lang w:eastAsia="ja-JP"/>
              </w:rPr>
              <w:t>3</w:t>
            </w:r>
          </w:p>
        </w:tc>
        <w:tc>
          <w:tcPr>
            <w:tcW w:w="3491" w:type="dxa"/>
            <w:vAlign w:val="center"/>
          </w:tcPr>
          <w:p w14:paraId="75C9404B" w14:textId="2BB1A4A6" w:rsidR="005B4251" w:rsidRPr="00377B44" w:rsidRDefault="005B4251" w:rsidP="00B56F68">
            <w:pPr>
              <w:spacing w:before="120"/>
              <w:rPr>
                <w:sz w:val="24"/>
                <w:lang w:eastAsia="ja-JP"/>
              </w:rPr>
            </w:pPr>
            <w:r>
              <w:rPr>
                <w:sz w:val="24"/>
                <w:lang w:eastAsia="ja-JP"/>
              </w:rPr>
              <w:t>Value is taken from the datasheet of Dragon Skin 30 (Smooth-On)</w:t>
            </w:r>
            <w:r w:rsidR="00901287" w:rsidRPr="00901287">
              <w:rPr>
                <w:sz w:val="24"/>
                <w:vertAlign w:val="superscript"/>
                <w:lang w:eastAsia="ja-JP"/>
              </w:rPr>
              <w:t>2</w:t>
            </w:r>
            <w:r>
              <w:rPr>
                <w:sz w:val="24"/>
                <w:lang w:eastAsia="ja-JP"/>
              </w:rPr>
              <w:t>.</w:t>
            </w:r>
          </w:p>
        </w:tc>
      </w:tr>
      <w:tr w:rsidR="005B4251" w14:paraId="0CA8D5F5" w14:textId="77777777" w:rsidTr="00B56F68">
        <w:tc>
          <w:tcPr>
            <w:tcW w:w="4248" w:type="dxa"/>
            <w:vAlign w:val="center"/>
          </w:tcPr>
          <w:p w14:paraId="5B405652" w14:textId="77777777" w:rsidR="005B4251" w:rsidRDefault="005B4251" w:rsidP="00B56F68">
            <w:pPr>
              <w:spacing w:before="120"/>
              <w:rPr>
                <w:sz w:val="24"/>
                <w:lang w:eastAsia="ja-JP"/>
              </w:rPr>
            </w:pPr>
            <w:r>
              <w:rPr>
                <w:sz w:val="24"/>
                <w:lang w:eastAsia="ja-JP"/>
              </w:rPr>
              <w:t>Density of the CFRP sheet (</w:t>
            </w:r>
            <m:oMath>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c</m:t>
                  </m:r>
                </m:sub>
              </m:sSub>
            </m:oMath>
            <w:r>
              <w:rPr>
                <w:sz w:val="24"/>
                <w:lang w:eastAsia="ja-JP"/>
              </w:rPr>
              <w:t>)</w:t>
            </w:r>
          </w:p>
        </w:tc>
        <w:tc>
          <w:tcPr>
            <w:tcW w:w="1701" w:type="dxa"/>
            <w:vAlign w:val="center"/>
          </w:tcPr>
          <w:p w14:paraId="4E3C5D0F" w14:textId="77777777" w:rsidR="005B4251" w:rsidRDefault="005B4251" w:rsidP="00B56F68">
            <w:pPr>
              <w:spacing w:before="120"/>
              <w:rPr>
                <w:sz w:val="24"/>
                <w:lang w:eastAsia="ja-JP"/>
              </w:rPr>
            </w:pPr>
            <w:r w:rsidRPr="00FA3ED2">
              <w:rPr>
                <w:sz w:val="24"/>
                <w:lang w:eastAsia="ja-JP"/>
              </w:rPr>
              <w:t>1461.5</w:t>
            </w:r>
            <w:r>
              <w:rPr>
                <w:sz w:val="24"/>
                <w:lang w:eastAsia="ja-JP"/>
              </w:rPr>
              <w:t xml:space="preserve"> kg/m</w:t>
            </w:r>
            <w:r w:rsidRPr="00FA3ED2">
              <w:rPr>
                <w:sz w:val="24"/>
                <w:vertAlign w:val="superscript"/>
                <w:lang w:eastAsia="ja-JP"/>
              </w:rPr>
              <w:t>3</w:t>
            </w:r>
          </w:p>
        </w:tc>
        <w:tc>
          <w:tcPr>
            <w:tcW w:w="3491" w:type="dxa"/>
            <w:vAlign w:val="center"/>
          </w:tcPr>
          <w:p w14:paraId="7CCAD70C" w14:textId="77777777" w:rsidR="005B4251" w:rsidRDefault="005B4251" w:rsidP="00B56F68">
            <w:pPr>
              <w:spacing w:before="120"/>
              <w:rPr>
                <w:sz w:val="24"/>
                <w:lang w:eastAsia="ja-JP"/>
              </w:rPr>
            </w:pPr>
            <w:r>
              <w:rPr>
                <w:sz w:val="24"/>
                <w:lang w:eastAsia="ja-JP"/>
              </w:rPr>
              <w:t xml:space="preserve">Obtained experimentally by measuring the mass of a sample with a surface area of 120 mm </w:t>
            </w:r>
            <w:r>
              <w:rPr>
                <w:rFonts w:cs="Times"/>
                <w:sz w:val="24"/>
                <w:lang w:eastAsia="ja-JP"/>
              </w:rPr>
              <w:t>×</w:t>
            </w:r>
            <w:r>
              <w:rPr>
                <w:sz w:val="24"/>
                <w:lang w:eastAsia="ja-JP"/>
              </w:rPr>
              <w:t xml:space="preserve"> 26 mm.</w:t>
            </w:r>
          </w:p>
        </w:tc>
      </w:tr>
      <w:tr w:rsidR="005B4251" w14:paraId="0FBE978D" w14:textId="77777777" w:rsidTr="00B56F68">
        <w:tc>
          <w:tcPr>
            <w:tcW w:w="4248" w:type="dxa"/>
            <w:vAlign w:val="center"/>
          </w:tcPr>
          <w:p w14:paraId="4424CF60" w14:textId="77777777" w:rsidR="005B4251" w:rsidRDefault="005B4251" w:rsidP="00B56F68">
            <w:pPr>
              <w:spacing w:before="120"/>
              <w:rPr>
                <w:sz w:val="24"/>
                <w:lang w:eastAsia="ja-JP"/>
              </w:rPr>
            </w:pPr>
            <w:r>
              <w:rPr>
                <w:sz w:val="24"/>
                <w:lang w:eastAsia="ja-JP"/>
              </w:rPr>
              <w:t>Density of the body (</w:t>
            </w:r>
            <m:oMath>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b</m:t>
                  </m:r>
                </m:sub>
              </m:sSub>
            </m:oMath>
            <w:r>
              <w:rPr>
                <w:sz w:val="24"/>
                <w:lang w:eastAsia="ja-JP"/>
              </w:rPr>
              <w:t>)</w:t>
            </w:r>
          </w:p>
        </w:tc>
        <w:tc>
          <w:tcPr>
            <w:tcW w:w="1701" w:type="dxa"/>
            <w:vAlign w:val="center"/>
          </w:tcPr>
          <w:p w14:paraId="533478A1" w14:textId="77777777" w:rsidR="005B4251" w:rsidRDefault="005B4251" w:rsidP="00B56F68">
            <w:pPr>
              <w:spacing w:before="120"/>
              <w:rPr>
                <w:sz w:val="24"/>
                <w:lang w:eastAsia="ja-JP"/>
              </w:rPr>
            </w:pPr>
            <w:r w:rsidRPr="009654B3">
              <w:rPr>
                <w:sz w:val="24"/>
                <w:lang w:eastAsia="ja-JP"/>
              </w:rPr>
              <w:t>1133</w:t>
            </w:r>
            <w:r>
              <w:rPr>
                <w:sz w:val="24"/>
                <w:lang w:eastAsia="ja-JP"/>
              </w:rPr>
              <w:t>.3 kg/m</w:t>
            </w:r>
            <w:r w:rsidRPr="00FA3ED2">
              <w:rPr>
                <w:sz w:val="24"/>
                <w:vertAlign w:val="superscript"/>
                <w:lang w:eastAsia="ja-JP"/>
              </w:rPr>
              <w:t>3</w:t>
            </w:r>
          </w:p>
        </w:tc>
        <w:tc>
          <w:tcPr>
            <w:tcW w:w="3491" w:type="dxa"/>
            <w:vAlign w:val="center"/>
          </w:tcPr>
          <w:p w14:paraId="1F04A1C4" w14:textId="77777777" w:rsidR="005B4251" w:rsidRDefault="005B4251" w:rsidP="00B56F68">
            <w:pPr>
              <w:spacing w:before="120"/>
              <w:rPr>
                <w:sz w:val="24"/>
                <w:lang w:eastAsia="ja-JP"/>
              </w:rPr>
            </w:pPr>
          </w:p>
        </w:tc>
      </w:tr>
      <w:tr w:rsidR="005B4251" w14:paraId="7B6EF37E" w14:textId="77777777" w:rsidTr="00B56F68">
        <w:tc>
          <w:tcPr>
            <w:tcW w:w="4248" w:type="dxa"/>
            <w:vAlign w:val="center"/>
          </w:tcPr>
          <w:p w14:paraId="1DC8AA4E" w14:textId="77777777" w:rsidR="005B4251" w:rsidRDefault="005B4251" w:rsidP="00B56F68">
            <w:pPr>
              <w:spacing w:before="120"/>
              <w:rPr>
                <w:sz w:val="24"/>
                <w:lang w:eastAsia="ja-JP"/>
              </w:rPr>
            </w:pPr>
            <w:r>
              <w:rPr>
                <w:sz w:val="24"/>
                <w:lang w:eastAsia="ja-JP"/>
              </w:rPr>
              <w:t>Density of the body (</w:t>
            </w:r>
            <m:oMath>
              <m:sSub>
                <m:sSubPr>
                  <m:ctrlPr>
                    <w:rPr>
                      <w:rFonts w:ascii="Cambria Math" w:hAnsi="Cambria Math"/>
                      <w:i/>
                      <w:sz w:val="24"/>
                      <w:lang w:eastAsia="ja-JP"/>
                    </w:rPr>
                  </m:ctrlPr>
                </m:sSubPr>
                <m:e>
                  <m:r>
                    <w:rPr>
                      <w:rFonts w:ascii="Cambria Math" w:hAnsi="Cambria Math"/>
                      <w:sz w:val="24"/>
                      <w:lang w:eastAsia="ja-JP"/>
                    </w:rPr>
                    <m:t>ρ</m:t>
                  </m:r>
                </m:e>
                <m:sub>
                  <m:r>
                    <w:rPr>
                      <w:rFonts w:ascii="Cambria Math" w:hAnsi="Cambria Math"/>
                      <w:sz w:val="24"/>
                      <w:lang w:eastAsia="ja-JP"/>
                    </w:rPr>
                    <m:t>b</m:t>
                  </m:r>
                </m:sub>
              </m:sSub>
            </m:oMath>
            <w:r>
              <w:rPr>
                <w:sz w:val="24"/>
                <w:lang w:eastAsia="ja-JP"/>
              </w:rPr>
              <w:t>)</w:t>
            </w:r>
          </w:p>
        </w:tc>
        <w:tc>
          <w:tcPr>
            <w:tcW w:w="1701" w:type="dxa"/>
            <w:vAlign w:val="center"/>
          </w:tcPr>
          <w:p w14:paraId="363A4103" w14:textId="77777777" w:rsidR="005B4251" w:rsidRDefault="005B4251" w:rsidP="00B56F68">
            <w:pPr>
              <w:spacing w:before="120"/>
              <w:rPr>
                <w:sz w:val="24"/>
                <w:lang w:eastAsia="ja-JP"/>
              </w:rPr>
            </w:pPr>
            <w:r w:rsidRPr="00683CA8">
              <w:rPr>
                <w:sz w:val="24"/>
                <w:lang w:eastAsia="ja-JP"/>
              </w:rPr>
              <w:t>1603</w:t>
            </w:r>
            <w:r>
              <w:rPr>
                <w:sz w:val="24"/>
                <w:lang w:eastAsia="ja-JP"/>
              </w:rPr>
              <w:t>.5 kg/m</w:t>
            </w:r>
            <w:r w:rsidRPr="00683CA8">
              <w:rPr>
                <w:sz w:val="24"/>
                <w:vertAlign w:val="superscript"/>
                <w:lang w:eastAsia="ja-JP"/>
              </w:rPr>
              <w:t>3</w:t>
            </w:r>
          </w:p>
        </w:tc>
        <w:tc>
          <w:tcPr>
            <w:tcW w:w="3491" w:type="dxa"/>
            <w:vAlign w:val="center"/>
          </w:tcPr>
          <w:p w14:paraId="73DCDF49" w14:textId="77777777" w:rsidR="005B4251" w:rsidRDefault="005B4251" w:rsidP="00B56F68">
            <w:pPr>
              <w:spacing w:before="120"/>
              <w:rPr>
                <w:sz w:val="24"/>
                <w:lang w:eastAsia="ja-JP"/>
              </w:rPr>
            </w:pPr>
            <w:r>
              <w:rPr>
                <w:sz w:val="24"/>
                <w:lang w:eastAsia="ja-JP"/>
              </w:rPr>
              <w:t>For calculation considering free swimming.</w:t>
            </w:r>
          </w:p>
        </w:tc>
      </w:tr>
      <w:tr w:rsidR="005B4251" w14:paraId="0FFC9B85" w14:textId="77777777" w:rsidTr="00B56F68">
        <w:tc>
          <w:tcPr>
            <w:tcW w:w="4248" w:type="dxa"/>
            <w:vAlign w:val="center"/>
          </w:tcPr>
          <w:p w14:paraId="6A803244" w14:textId="77777777" w:rsidR="005B4251" w:rsidRDefault="005B4251" w:rsidP="00B56F68">
            <w:pPr>
              <w:spacing w:before="120"/>
              <w:rPr>
                <w:sz w:val="24"/>
                <w:lang w:eastAsia="ja-JP"/>
              </w:rPr>
            </w:pPr>
            <w:r>
              <w:rPr>
                <w:sz w:val="24"/>
                <w:lang w:eastAsia="ja-JP"/>
              </w:rPr>
              <w:t>Mass of the robot (</w:t>
            </w:r>
            <m:oMath>
              <m:r>
                <w:rPr>
                  <w:rFonts w:ascii="Cambria Math" w:hAnsi="Cambria Math"/>
                  <w:sz w:val="24"/>
                  <w:lang w:eastAsia="ja-JP"/>
                </w:rPr>
                <m:t>M</m:t>
              </m:r>
            </m:oMath>
            <w:r>
              <w:rPr>
                <w:sz w:val="24"/>
                <w:lang w:eastAsia="ja-JP"/>
              </w:rPr>
              <w:t>)</w:t>
            </w:r>
          </w:p>
        </w:tc>
        <w:tc>
          <w:tcPr>
            <w:tcW w:w="1701" w:type="dxa"/>
            <w:vAlign w:val="center"/>
          </w:tcPr>
          <w:p w14:paraId="53154088" w14:textId="77777777" w:rsidR="005B4251" w:rsidRDefault="005B4251" w:rsidP="00B56F68">
            <w:pPr>
              <w:spacing w:before="120"/>
              <w:rPr>
                <w:sz w:val="24"/>
                <w:lang w:eastAsia="ja-JP"/>
              </w:rPr>
            </w:pPr>
            <w:r>
              <w:rPr>
                <w:sz w:val="24"/>
                <w:lang w:eastAsia="ja-JP"/>
              </w:rPr>
              <w:t>1.1 kg</w:t>
            </w:r>
          </w:p>
        </w:tc>
        <w:tc>
          <w:tcPr>
            <w:tcW w:w="3491" w:type="dxa"/>
            <w:vAlign w:val="center"/>
          </w:tcPr>
          <w:p w14:paraId="71597579" w14:textId="77777777" w:rsidR="005B4251" w:rsidRDefault="005B4251" w:rsidP="00B56F68">
            <w:pPr>
              <w:spacing w:before="120"/>
              <w:rPr>
                <w:sz w:val="24"/>
                <w:lang w:eastAsia="ja-JP"/>
              </w:rPr>
            </w:pPr>
          </w:p>
        </w:tc>
      </w:tr>
      <w:tr w:rsidR="005B4251" w14:paraId="041182BE" w14:textId="77777777" w:rsidTr="00B56F68">
        <w:tc>
          <w:tcPr>
            <w:tcW w:w="4248" w:type="dxa"/>
            <w:vAlign w:val="center"/>
          </w:tcPr>
          <w:p w14:paraId="68E6FAD5" w14:textId="77777777" w:rsidR="005B4251" w:rsidRDefault="005B4251" w:rsidP="00B56F68">
            <w:pPr>
              <w:spacing w:before="120"/>
              <w:rPr>
                <w:sz w:val="24"/>
                <w:lang w:eastAsia="ja-JP"/>
              </w:rPr>
            </w:pPr>
            <w:r>
              <w:rPr>
                <w:sz w:val="24"/>
                <w:lang w:eastAsia="ja-JP"/>
              </w:rPr>
              <w:t>Volume of the body (</w:t>
            </w:r>
            <m:oMath>
              <m:sSub>
                <m:sSubPr>
                  <m:ctrlPr>
                    <w:rPr>
                      <w:rFonts w:ascii="Cambria Math" w:eastAsia="Yu Mincho" w:hAnsi="Cambria Math"/>
                      <w:i/>
                      <w:sz w:val="24"/>
                      <w:lang w:eastAsia="ja-JP"/>
                    </w:rPr>
                  </m:ctrlPr>
                </m:sSubPr>
                <m:e>
                  <m:r>
                    <w:rPr>
                      <w:rFonts w:ascii="Cambria Math" w:hAnsi="Cambria Math"/>
                      <w:sz w:val="24"/>
                      <w:lang w:eastAsia="ja-JP"/>
                    </w:rPr>
                    <m:t>V</m:t>
                  </m:r>
                </m:e>
                <m:sub>
                  <m:r>
                    <w:rPr>
                      <w:rFonts w:ascii="Cambria Math" w:hAnsi="Cambria Math"/>
                      <w:sz w:val="24"/>
                      <w:lang w:eastAsia="ja-JP"/>
                    </w:rPr>
                    <m:t>b</m:t>
                  </m:r>
                </m:sub>
              </m:sSub>
            </m:oMath>
            <w:r>
              <w:rPr>
                <w:sz w:val="24"/>
                <w:lang w:eastAsia="ja-JP"/>
              </w:rPr>
              <w:t>)</w:t>
            </w:r>
          </w:p>
        </w:tc>
        <w:tc>
          <w:tcPr>
            <w:tcW w:w="1701" w:type="dxa"/>
            <w:vAlign w:val="center"/>
          </w:tcPr>
          <w:p w14:paraId="00319C18" w14:textId="77777777" w:rsidR="005B4251" w:rsidRDefault="005B4251" w:rsidP="00B56F68">
            <w:pPr>
              <w:spacing w:before="120"/>
              <w:rPr>
                <w:sz w:val="24"/>
                <w:lang w:eastAsia="ja-JP"/>
              </w:rPr>
            </w:pPr>
            <w:r>
              <w:rPr>
                <w:sz w:val="24"/>
                <w:lang w:eastAsia="ja-JP"/>
              </w:rPr>
              <w:t xml:space="preserve">6.86 </w:t>
            </w:r>
            <w:r>
              <w:rPr>
                <w:rFonts w:cs="Times"/>
                <w:sz w:val="24"/>
                <w:lang w:eastAsia="ja-JP"/>
              </w:rPr>
              <w:t>×</w:t>
            </w:r>
            <w:r>
              <w:rPr>
                <w:sz w:val="24"/>
                <w:lang w:eastAsia="ja-JP"/>
              </w:rPr>
              <w:t xml:space="preserve"> 10</w:t>
            </w:r>
            <w:r>
              <w:rPr>
                <w:sz w:val="24"/>
                <w:vertAlign w:val="superscript"/>
                <w:lang w:eastAsia="ja-JP"/>
              </w:rPr>
              <w:t>−</w:t>
            </w:r>
            <w:r w:rsidRPr="00A80780">
              <w:rPr>
                <w:sz w:val="24"/>
                <w:vertAlign w:val="superscript"/>
                <w:lang w:eastAsia="ja-JP"/>
              </w:rPr>
              <w:t>6</w:t>
            </w:r>
            <w:r>
              <w:rPr>
                <w:sz w:val="24"/>
                <w:lang w:eastAsia="ja-JP"/>
              </w:rPr>
              <w:t xml:space="preserve"> m</w:t>
            </w:r>
            <w:r w:rsidRPr="005C003C">
              <w:rPr>
                <w:sz w:val="24"/>
                <w:vertAlign w:val="superscript"/>
                <w:lang w:eastAsia="ja-JP"/>
              </w:rPr>
              <w:t>3</w:t>
            </w:r>
          </w:p>
        </w:tc>
        <w:tc>
          <w:tcPr>
            <w:tcW w:w="3491" w:type="dxa"/>
            <w:vAlign w:val="center"/>
          </w:tcPr>
          <w:p w14:paraId="0A3DE89D" w14:textId="77777777" w:rsidR="005B4251" w:rsidRDefault="005B4251" w:rsidP="00B56F68">
            <w:pPr>
              <w:spacing w:before="120"/>
              <w:rPr>
                <w:sz w:val="24"/>
                <w:lang w:eastAsia="ja-JP"/>
              </w:rPr>
            </w:pPr>
          </w:p>
        </w:tc>
      </w:tr>
      <w:tr w:rsidR="005B4251" w14:paraId="14B80FA6" w14:textId="77777777" w:rsidTr="00B56F68">
        <w:tc>
          <w:tcPr>
            <w:tcW w:w="4248" w:type="dxa"/>
            <w:vAlign w:val="center"/>
          </w:tcPr>
          <w:p w14:paraId="2ED15B40" w14:textId="77777777" w:rsidR="005B4251" w:rsidRDefault="005B4251" w:rsidP="00B56F68">
            <w:pPr>
              <w:spacing w:before="120"/>
              <w:rPr>
                <w:sz w:val="24"/>
                <w:lang w:eastAsia="ja-JP"/>
              </w:rPr>
            </w:pPr>
            <w:r>
              <w:rPr>
                <w:sz w:val="24"/>
                <w:lang w:eastAsia="ja-JP"/>
              </w:rPr>
              <w:t>Young’s modulus of the silicone layer (</w:t>
            </w:r>
            <m:oMath>
              <m:sSub>
                <m:sSubPr>
                  <m:ctrlPr>
                    <w:rPr>
                      <w:rFonts w:ascii="Cambria Math" w:hAnsi="Cambria Math"/>
                      <w:i/>
                      <w:sz w:val="24"/>
                      <w:lang w:eastAsia="ja-JP"/>
                    </w:rPr>
                  </m:ctrlPr>
                </m:sSubPr>
                <m:e>
                  <m:r>
                    <w:rPr>
                      <w:rFonts w:ascii="Cambria Math" w:hAnsi="Cambria Math"/>
                      <w:sz w:val="24"/>
                      <w:lang w:eastAsia="ja-JP"/>
                    </w:rPr>
                    <m:t>E</m:t>
                  </m:r>
                </m:e>
                <m:sub>
                  <m:r>
                    <w:rPr>
                      <w:rFonts w:ascii="Cambria Math" w:hAnsi="Cambria Math"/>
                      <w:sz w:val="24"/>
                      <w:lang w:eastAsia="ja-JP"/>
                    </w:rPr>
                    <m:t>s</m:t>
                  </m:r>
                </m:sub>
              </m:sSub>
            </m:oMath>
            <w:r>
              <w:rPr>
                <w:sz w:val="24"/>
                <w:lang w:eastAsia="ja-JP"/>
              </w:rPr>
              <w:t>)</w:t>
            </w:r>
          </w:p>
        </w:tc>
        <w:tc>
          <w:tcPr>
            <w:tcW w:w="1701" w:type="dxa"/>
            <w:vAlign w:val="center"/>
          </w:tcPr>
          <w:p w14:paraId="30A68597" w14:textId="77777777" w:rsidR="005B4251" w:rsidRDefault="005B4251" w:rsidP="00B56F68">
            <w:pPr>
              <w:spacing w:before="120"/>
              <w:rPr>
                <w:sz w:val="24"/>
                <w:lang w:eastAsia="ja-JP"/>
              </w:rPr>
            </w:pPr>
            <w:r w:rsidRPr="004C13DF">
              <w:rPr>
                <w:sz w:val="24"/>
                <w:lang w:eastAsia="ja-JP"/>
              </w:rPr>
              <w:t>0.7</w:t>
            </w:r>
            <w:r>
              <w:rPr>
                <w:sz w:val="24"/>
                <w:lang w:eastAsia="ja-JP"/>
              </w:rPr>
              <w:t>3 MPa</w:t>
            </w:r>
          </w:p>
        </w:tc>
        <w:tc>
          <w:tcPr>
            <w:tcW w:w="3491" w:type="dxa"/>
            <w:vAlign w:val="center"/>
          </w:tcPr>
          <w:p w14:paraId="7F5FAE8B" w14:textId="6A7B2F0B" w:rsidR="005B4251" w:rsidRDefault="005B4251" w:rsidP="00B56F68">
            <w:pPr>
              <w:spacing w:before="120"/>
              <w:rPr>
                <w:sz w:val="24"/>
                <w:lang w:eastAsia="ja-JP"/>
              </w:rPr>
            </w:pPr>
            <w:r>
              <w:rPr>
                <w:sz w:val="24"/>
                <w:lang w:eastAsia="ja-JP"/>
              </w:rPr>
              <w:t>Value is taken from reference</w:t>
            </w:r>
            <w:r w:rsidR="00901287" w:rsidRPr="00901287">
              <w:rPr>
                <w:sz w:val="24"/>
                <w:vertAlign w:val="superscript"/>
                <w:lang w:eastAsia="ja-JP"/>
              </w:rPr>
              <w:t>3</w:t>
            </w:r>
            <w:r>
              <w:rPr>
                <w:sz w:val="24"/>
                <w:lang w:eastAsia="ja-JP"/>
              </w:rPr>
              <w:t>.</w:t>
            </w:r>
          </w:p>
        </w:tc>
      </w:tr>
      <w:tr w:rsidR="005B4251" w14:paraId="4786E664" w14:textId="77777777" w:rsidTr="00B56F68">
        <w:tc>
          <w:tcPr>
            <w:tcW w:w="4248" w:type="dxa"/>
            <w:vAlign w:val="center"/>
          </w:tcPr>
          <w:p w14:paraId="743CFE3C" w14:textId="77777777" w:rsidR="005B4251" w:rsidRDefault="005B4251" w:rsidP="00B56F68">
            <w:pPr>
              <w:spacing w:before="120"/>
              <w:rPr>
                <w:sz w:val="24"/>
                <w:lang w:eastAsia="ja-JP"/>
              </w:rPr>
            </w:pPr>
            <w:r>
              <w:rPr>
                <w:sz w:val="24"/>
                <w:lang w:eastAsia="ja-JP"/>
              </w:rPr>
              <w:t>Young’s modulus of the CFRP sheet (</w:t>
            </w:r>
            <m:oMath>
              <m:sSub>
                <m:sSubPr>
                  <m:ctrlPr>
                    <w:rPr>
                      <w:rFonts w:ascii="Cambria Math" w:hAnsi="Cambria Math"/>
                      <w:i/>
                      <w:sz w:val="24"/>
                      <w:lang w:eastAsia="ja-JP"/>
                    </w:rPr>
                  </m:ctrlPr>
                </m:sSubPr>
                <m:e>
                  <m:r>
                    <w:rPr>
                      <w:rFonts w:ascii="Cambria Math" w:hAnsi="Cambria Math"/>
                      <w:sz w:val="24"/>
                      <w:lang w:eastAsia="ja-JP"/>
                    </w:rPr>
                    <m:t>E</m:t>
                  </m:r>
                </m:e>
                <m:sub>
                  <m:r>
                    <w:rPr>
                      <w:rFonts w:ascii="Cambria Math" w:hAnsi="Cambria Math"/>
                      <w:sz w:val="24"/>
                      <w:lang w:eastAsia="ja-JP"/>
                    </w:rPr>
                    <m:t>c</m:t>
                  </m:r>
                </m:sub>
              </m:sSub>
            </m:oMath>
            <w:r>
              <w:rPr>
                <w:sz w:val="24"/>
                <w:lang w:eastAsia="ja-JP"/>
              </w:rPr>
              <w:t>)</w:t>
            </w:r>
          </w:p>
        </w:tc>
        <w:tc>
          <w:tcPr>
            <w:tcW w:w="1701" w:type="dxa"/>
            <w:vAlign w:val="center"/>
          </w:tcPr>
          <w:p w14:paraId="62F24712" w14:textId="77777777" w:rsidR="005B4251" w:rsidRDefault="005B4251" w:rsidP="00B56F68">
            <w:pPr>
              <w:spacing w:before="120"/>
              <w:rPr>
                <w:sz w:val="24"/>
                <w:lang w:eastAsia="ja-JP"/>
              </w:rPr>
            </w:pPr>
            <w:r w:rsidRPr="004C13DF">
              <w:rPr>
                <w:sz w:val="24"/>
                <w:lang w:eastAsia="ja-JP"/>
              </w:rPr>
              <w:t>21</w:t>
            </w:r>
            <w:r>
              <w:rPr>
                <w:sz w:val="24"/>
                <w:lang w:eastAsia="ja-JP"/>
              </w:rPr>
              <w:t>.</w:t>
            </w:r>
            <w:r w:rsidRPr="004C13DF">
              <w:rPr>
                <w:sz w:val="24"/>
                <w:lang w:eastAsia="ja-JP"/>
              </w:rPr>
              <w:t>47</w:t>
            </w:r>
            <w:r>
              <w:rPr>
                <w:sz w:val="24"/>
                <w:lang w:eastAsia="ja-JP"/>
              </w:rPr>
              <w:t xml:space="preserve"> </w:t>
            </w:r>
            <w:proofErr w:type="spellStart"/>
            <w:r>
              <w:rPr>
                <w:sz w:val="24"/>
                <w:lang w:eastAsia="ja-JP"/>
              </w:rPr>
              <w:t>GPa</w:t>
            </w:r>
            <w:proofErr w:type="spellEnd"/>
          </w:p>
        </w:tc>
        <w:tc>
          <w:tcPr>
            <w:tcW w:w="3491" w:type="dxa"/>
            <w:vAlign w:val="center"/>
          </w:tcPr>
          <w:p w14:paraId="039D6060" w14:textId="77777777" w:rsidR="005B4251" w:rsidRDefault="005B4251" w:rsidP="00B56F68">
            <w:pPr>
              <w:spacing w:before="120"/>
              <w:rPr>
                <w:sz w:val="24"/>
                <w:lang w:eastAsia="ja-JP"/>
              </w:rPr>
            </w:pPr>
            <w:r>
              <w:rPr>
                <w:sz w:val="24"/>
                <w:lang w:eastAsia="ja-JP"/>
              </w:rPr>
              <w:t xml:space="preserve">Obtained experimentally by measuring the tip displacement of a sample with planar dimensions of 100 mm </w:t>
            </w:r>
            <w:r>
              <w:rPr>
                <w:rFonts w:cs="Times"/>
                <w:sz w:val="24"/>
                <w:lang w:eastAsia="ja-JP"/>
              </w:rPr>
              <w:t>×</w:t>
            </w:r>
            <w:r>
              <w:rPr>
                <w:sz w:val="24"/>
                <w:lang w:eastAsia="ja-JP"/>
              </w:rPr>
              <w:t xml:space="preserve"> 26 mm under the fixed-free boundary condition and tip loading of 0.04 N.</w:t>
            </w:r>
          </w:p>
        </w:tc>
      </w:tr>
      <w:tr w:rsidR="005B4251" w14:paraId="370E72A7" w14:textId="77777777" w:rsidTr="00B56F68">
        <w:tc>
          <w:tcPr>
            <w:tcW w:w="4248" w:type="dxa"/>
            <w:vAlign w:val="center"/>
          </w:tcPr>
          <w:p w14:paraId="1D4167EA" w14:textId="77777777" w:rsidR="005B4251" w:rsidRDefault="005B4251" w:rsidP="00B56F68">
            <w:pPr>
              <w:spacing w:before="120"/>
              <w:rPr>
                <w:sz w:val="24"/>
                <w:lang w:eastAsia="ja-JP"/>
              </w:rPr>
            </w:pPr>
            <w:r>
              <w:rPr>
                <w:sz w:val="24"/>
                <w:lang w:eastAsia="ja-JP"/>
              </w:rPr>
              <w:t>B</w:t>
            </w:r>
            <w:r w:rsidRPr="006446A8">
              <w:rPr>
                <w:sz w:val="24"/>
                <w:lang w:eastAsia="ja-JP"/>
              </w:rPr>
              <w:t>ending stiffness of the body</w:t>
            </w:r>
            <w:r>
              <w:rPr>
                <w:sz w:val="24"/>
                <w:lang w:eastAsia="ja-JP"/>
              </w:rPr>
              <w:t xml:space="preserve"> (</w:t>
            </w:r>
            <m:oMath>
              <m:sSub>
                <m:sSubPr>
                  <m:ctrlPr>
                    <w:rPr>
                      <w:rFonts w:ascii="Cambria Math" w:hAnsi="Cambria Math"/>
                      <w:i/>
                      <w:sz w:val="24"/>
                      <w:lang w:eastAsia="ja-JP"/>
                    </w:rPr>
                  </m:ctrlPr>
                </m:sSubPr>
                <m:e>
                  <m:r>
                    <w:rPr>
                      <w:rFonts w:ascii="Cambria Math" w:hAnsi="Cambria Math"/>
                      <w:sz w:val="24"/>
                      <w:lang w:eastAsia="ja-JP"/>
                    </w:rPr>
                    <m:t>EI</m:t>
                  </m:r>
                </m:e>
                <m:sub>
                  <m:r>
                    <w:rPr>
                      <w:rFonts w:ascii="Cambria Math" w:hAnsi="Cambria Math"/>
                      <w:sz w:val="24"/>
                      <w:lang w:eastAsia="ja-JP"/>
                    </w:rPr>
                    <m:t>b</m:t>
                  </m:r>
                </m:sub>
              </m:sSub>
            </m:oMath>
            <w:r>
              <w:rPr>
                <w:sz w:val="24"/>
                <w:lang w:eastAsia="ja-JP"/>
              </w:rPr>
              <w:t>)</w:t>
            </w:r>
          </w:p>
        </w:tc>
        <w:tc>
          <w:tcPr>
            <w:tcW w:w="1701" w:type="dxa"/>
            <w:vAlign w:val="center"/>
          </w:tcPr>
          <w:p w14:paraId="713C50D3" w14:textId="77777777" w:rsidR="005B4251" w:rsidRPr="00D70611" w:rsidRDefault="005B4251" w:rsidP="00B56F68">
            <w:pPr>
              <w:spacing w:before="120"/>
              <w:rPr>
                <w:sz w:val="24"/>
                <w:lang w:eastAsia="ja-JP"/>
              </w:rPr>
            </w:pPr>
            <w:r>
              <w:rPr>
                <w:sz w:val="24"/>
                <w:lang w:eastAsia="ja-JP"/>
              </w:rPr>
              <w:t>0.0951 Nm</w:t>
            </w:r>
            <w:r w:rsidRPr="005A07D3">
              <w:rPr>
                <w:sz w:val="24"/>
                <w:vertAlign w:val="superscript"/>
                <w:lang w:eastAsia="ja-JP"/>
              </w:rPr>
              <w:t>2</w:t>
            </w:r>
          </w:p>
        </w:tc>
        <w:tc>
          <w:tcPr>
            <w:tcW w:w="3491" w:type="dxa"/>
            <w:vAlign w:val="center"/>
          </w:tcPr>
          <w:p w14:paraId="31F5A02B" w14:textId="77777777" w:rsidR="005B4251" w:rsidRDefault="005B4251" w:rsidP="00B56F68">
            <w:pPr>
              <w:spacing w:before="120"/>
              <w:rPr>
                <w:sz w:val="24"/>
                <w:lang w:eastAsia="ja-JP"/>
              </w:rPr>
            </w:pPr>
          </w:p>
        </w:tc>
      </w:tr>
      <w:tr w:rsidR="005B4251" w14:paraId="16674776" w14:textId="77777777" w:rsidTr="00B56F68">
        <w:tc>
          <w:tcPr>
            <w:tcW w:w="4248" w:type="dxa"/>
            <w:vAlign w:val="center"/>
          </w:tcPr>
          <w:p w14:paraId="40515320" w14:textId="77777777" w:rsidR="005B4251" w:rsidRDefault="005B4251" w:rsidP="00B56F68">
            <w:pPr>
              <w:spacing w:before="120"/>
              <w:rPr>
                <w:sz w:val="24"/>
                <w:lang w:eastAsia="ja-JP"/>
              </w:rPr>
            </w:pPr>
            <w:r>
              <w:rPr>
                <w:sz w:val="24"/>
                <w:lang w:eastAsia="ja-JP"/>
              </w:rPr>
              <w:t>Height of the neutral bending plane (</w:t>
            </w:r>
            <m:oMath>
              <m:sSub>
                <m:sSubPr>
                  <m:ctrlPr>
                    <w:rPr>
                      <w:rFonts w:ascii="Cambria Math" w:hAnsi="Cambria Math"/>
                      <w:i/>
                      <w:sz w:val="24"/>
                      <w:lang w:eastAsia="ja-JP"/>
                    </w:rPr>
                  </m:ctrlPr>
                </m:sSubPr>
                <m:e>
                  <m:r>
                    <w:rPr>
                      <w:rFonts w:ascii="Cambria Math" w:hAnsi="Cambria Math"/>
                      <w:sz w:val="24"/>
                      <w:lang w:eastAsia="ja-JP"/>
                    </w:rPr>
                    <m:t>y</m:t>
                  </m:r>
                </m:e>
                <m:sub>
                  <m:r>
                    <w:rPr>
                      <w:rFonts w:ascii="Cambria Math" w:hAnsi="Cambria Math"/>
                      <w:sz w:val="24"/>
                      <w:lang w:eastAsia="ja-JP"/>
                    </w:rPr>
                    <m:t>n</m:t>
                  </m:r>
                </m:sub>
              </m:sSub>
            </m:oMath>
            <w:r>
              <w:rPr>
                <w:sz w:val="24"/>
                <w:lang w:eastAsia="ja-JP"/>
              </w:rPr>
              <w:t>)</w:t>
            </w:r>
          </w:p>
        </w:tc>
        <w:tc>
          <w:tcPr>
            <w:tcW w:w="1701" w:type="dxa"/>
            <w:vAlign w:val="center"/>
          </w:tcPr>
          <w:p w14:paraId="0AEEC008" w14:textId="77777777" w:rsidR="005B4251" w:rsidRDefault="005B4251" w:rsidP="00B56F68">
            <w:pPr>
              <w:spacing w:before="120"/>
              <w:rPr>
                <w:sz w:val="24"/>
                <w:lang w:eastAsia="ja-JP"/>
              </w:rPr>
            </w:pPr>
            <w:r>
              <w:rPr>
                <w:sz w:val="24"/>
                <w:lang w:eastAsia="ja-JP"/>
              </w:rPr>
              <w:t>3.58 mm</w:t>
            </w:r>
          </w:p>
        </w:tc>
        <w:tc>
          <w:tcPr>
            <w:tcW w:w="3491" w:type="dxa"/>
            <w:vAlign w:val="center"/>
          </w:tcPr>
          <w:p w14:paraId="04499860" w14:textId="77777777" w:rsidR="005B4251" w:rsidRDefault="005B4251" w:rsidP="00B56F68">
            <w:pPr>
              <w:spacing w:before="120"/>
              <w:rPr>
                <w:sz w:val="24"/>
                <w:lang w:eastAsia="ja-JP"/>
              </w:rPr>
            </w:pPr>
          </w:p>
        </w:tc>
      </w:tr>
      <w:tr w:rsidR="005B4251" w14:paraId="01A4163B" w14:textId="77777777" w:rsidTr="00B56F68">
        <w:tc>
          <w:tcPr>
            <w:tcW w:w="4248" w:type="dxa"/>
            <w:vAlign w:val="center"/>
          </w:tcPr>
          <w:p w14:paraId="132D3045" w14:textId="77777777" w:rsidR="005B4251" w:rsidRDefault="005B4251" w:rsidP="00B56F68">
            <w:pPr>
              <w:spacing w:before="120"/>
              <w:rPr>
                <w:sz w:val="24"/>
                <w:lang w:eastAsia="ja-JP"/>
              </w:rPr>
            </w:pPr>
            <w:r>
              <w:rPr>
                <w:sz w:val="24"/>
                <w:lang w:eastAsia="ja-JP"/>
              </w:rPr>
              <w:t>Height of the central position of the bottom silicone layer (</w:t>
            </w:r>
            <m:oMath>
              <m:sSub>
                <m:sSubPr>
                  <m:ctrlPr>
                    <w:rPr>
                      <w:rFonts w:ascii="Cambria Math" w:hAnsi="Cambria Math"/>
                      <w:i/>
                      <w:sz w:val="24"/>
                      <w:lang w:eastAsia="ja-JP"/>
                    </w:rPr>
                  </m:ctrlPr>
                </m:sSubPr>
                <m:e>
                  <m:r>
                    <w:rPr>
                      <w:rFonts w:ascii="Cambria Math" w:hAnsi="Cambria Math"/>
                      <w:sz w:val="24"/>
                      <w:lang w:eastAsia="ja-JP"/>
                    </w:rPr>
                    <m:t>y</m:t>
                  </m:r>
                </m:e>
                <m:sub>
                  <m:r>
                    <w:rPr>
                      <w:rFonts w:ascii="Cambria Math" w:hAnsi="Cambria Math"/>
                      <w:sz w:val="24"/>
                      <w:lang w:eastAsia="ja-JP"/>
                    </w:rPr>
                    <m:t>s1</m:t>
                  </m:r>
                </m:sub>
              </m:sSub>
            </m:oMath>
            <w:r>
              <w:rPr>
                <w:sz w:val="24"/>
                <w:lang w:eastAsia="ja-JP"/>
              </w:rPr>
              <w:t>)</w:t>
            </w:r>
          </w:p>
        </w:tc>
        <w:tc>
          <w:tcPr>
            <w:tcW w:w="1701" w:type="dxa"/>
            <w:vAlign w:val="center"/>
          </w:tcPr>
          <w:p w14:paraId="47A17599" w14:textId="77777777" w:rsidR="005B4251" w:rsidRDefault="005B4251" w:rsidP="00B56F68">
            <w:pPr>
              <w:spacing w:before="120"/>
              <w:rPr>
                <w:sz w:val="24"/>
                <w:lang w:eastAsia="ja-JP"/>
              </w:rPr>
            </w:pPr>
            <w:r>
              <w:rPr>
                <w:sz w:val="24"/>
                <w:lang w:eastAsia="ja-JP"/>
              </w:rPr>
              <w:t>1.54 mm</w:t>
            </w:r>
          </w:p>
        </w:tc>
        <w:tc>
          <w:tcPr>
            <w:tcW w:w="3491" w:type="dxa"/>
            <w:vAlign w:val="center"/>
          </w:tcPr>
          <w:p w14:paraId="182940B5" w14:textId="77777777" w:rsidR="005B4251" w:rsidRDefault="005B4251" w:rsidP="00B56F68">
            <w:pPr>
              <w:spacing w:before="120"/>
              <w:rPr>
                <w:sz w:val="24"/>
                <w:lang w:eastAsia="ja-JP"/>
              </w:rPr>
            </w:pPr>
          </w:p>
        </w:tc>
      </w:tr>
      <w:tr w:rsidR="005B4251" w14:paraId="12BFA1D1" w14:textId="77777777" w:rsidTr="00B56F68">
        <w:tc>
          <w:tcPr>
            <w:tcW w:w="4248" w:type="dxa"/>
            <w:vAlign w:val="center"/>
          </w:tcPr>
          <w:p w14:paraId="0EF58AF0" w14:textId="77777777" w:rsidR="005B4251" w:rsidRDefault="005B4251" w:rsidP="00B56F68">
            <w:pPr>
              <w:spacing w:before="120"/>
              <w:rPr>
                <w:sz w:val="24"/>
                <w:lang w:eastAsia="ja-JP"/>
              </w:rPr>
            </w:pPr>
            <w:r>
              <w:rPr>
                <w:sz w:val="24"/>
                <w:lang w:eastAsia="ja-JP"/>
              </w:rPr>
              <w:t>Height of the central position of the upper silicone layer (</w:t>
            </w:r>
            <m:oMath>
              <m:sSub>
                <m:sSubPr>
                  <m:ctrlPr>
                    <w:rPr>
                      <w:rFonts w:ascii="Cambria Math" w:hAnsi="Cambria Math"/>
                      <w:i/>
                      <w:sz w:val="24"/>
                      <w:lang w:eastAsia="ja-JP"/>
                    </w:rPr>
                  </m:ctrlPr>
                </m:sSubPr>
                <m:e>
                  <m:r>
                    <w:rPr>
                      <w:rFonts w:ascii="Cambria Math" w:hAnsi="Cambria Math"/>
                      <w:sz w:val="24"/>
                      <w:lang w:eastAsia="ja-JP"/>
                    </w:rPr>
                    <m:t>y</m:t>
                  </m:r>
                </m:e>
                <m:sub>
                  <m:r>
                    <w:rPr>
                      <w:rFonts w:ascii="Cambria Math" w:hAnsi="Cambria Math"/>
                      <w:sz w:val="24"/>
                      <w:lang w:eastAsia="ja-JP"/>
                    </w:rPr>
                    <m:t>s2</m:t>
                  </m:r>
                </m:sub>
              </m:sSub>
            </m:oMath>
            <w:r>
              <w:rPr>
                <w:sz w:val="24"/>
                <w:lang w:eastAsia="ja-JP"/>
              </w:rPr>
              <w:t>)</w:t>
            </w:r>
          </w:p>
        </w:tc>
        <w:tc>
          <w:tcPr>
            <w:tcW w:w="1701" w:type="dxa"/>
            <w:vAlign w:val="center"/>
          </w:tcPr>
          <w:p w14:paraId="7CDFC0D3" w14:textId="77777777" w:rsidR="005B4251" w:rsidRDefault="005B4251" w:rsidP="00B56F68">
            <w:pPr>
              <w:spacing w:before="120"/>
              <w:rPr>
                <w:sz w:val="24"/>
                <w:lang w:eastAsia="ja-JP"/>
              </w:rPr>
            </w:pPr>
            <w:r>
              <w:rPr>
                <w:sz w:val="24"/>
                <w:lang w:eastAsia="ja-JP"/>
              </w:rPr>
              <w:t>5.62 mm</w:t>
            </w:r>
          </w:p>
        </w:tc>
        <w:tc>
          <w:tcPr>
            <w:tcW w:w="3491" w:type="dxa"/>
            <w:vAlign w:val="center"/>
          </w:tcPr>
          <w:p w14:paraId="2EF5475E" w14:textId="77777777" w:rsidR="005B4251" w:rsidRDefault="005B4251" w:rsidP="00B56F68">
            <w:pPr>
              <w:spacing w:before="120"/>
              <w:rPr>
                <w:sz w:val="24"/>
                <w:lang w:eastAsia="ja-JP"/>
              </w:rPr>
            </w:pPr>
          </w:p>
        </w:tc>
      </w:tr>
    </w:tbl>
    <w:p w14:paraId="5CAF7909" w14:textId="03FEF43E" w:rsidR="005B4251" w:rsidRDefault="005B4251" w:rsidP="00707EBE">
      <w:pPr>
        <w:spacing w:before="120"/>
        <w:rPr>
          <w:sz w:val="24"/>
          <w:lang w:eastAsia="ja-JP"/>
        </w:rPr>
      </w:pPr>
    </w:p>
    <w:p w14:paraId="0078F48E" w14:textId="5526E2CA" w:rsidR="005F0C1B" w:rsidRPr="005F0C1B" w:rsidRDefault="00707EBE" w:rsidP="00706DB3">
      <w:pPr>
        <w:rPr>
          <w:b/>
          <w:bCs/>
          <w:sz w:val="22"/>
          <w:szCs w:val="22"/>
        </w:rPr>
      </w:pPr>
      <w:r w:rsidRPr="00707EBE">
        <w:rPr>
          <w:b/>
          <w:bCs/>
          <w:sz w:val="22"/>
          <w:szCs w:val="22"/>
        </w:rPr>
        <w:t>Supplementary References</w:t>
      </w:r>
    </w:p>
    <w:p w14:paraId="206D1A7A" w14:textId="77777777" w:rsidR="005F0C1B" w:rsidRDefault="005F0C1B" w:rsidP="00B31B61">
      <w:pPr>
        <w:pStyle w:val="ListParagraph"/>
        <w:numPr>
          <w:ilvl w:val="0"/>
          <w:numId w:val="19"/>
        </w:numPr>
        <w:spacing w:before="120" w:line="360" w:lineRule="auto"/>
        <w:rPr>
          <w:rFonts w:ascii="Times New Roman" w:hAnsi="Times New Roman"/>
          <w:sz w:val="24"/>
          <w:lang w:eastAsia="ja-JP"/>
        </w:rPr>
      </w:pPr>
      <w:r w:rsidRPr="005F0C1B">
        <w:rPr>
          <w:rFonts w:ascii="Times New Roman" w:hAnsi="Times New Roman"/>
          <w:noProof/>
          <w:sz w:val="24"/>
          <w:szCs w:val="24"/>
        </w:rPr>
        <w:lastRenderedPageBreak/>
        <w:t xml:space="preserve">Van Eysden, C. A. &amp; Sader, J. E. Resonant frequencies of a rectangular cantilever beam immersed in a fluid. </w:t>
      </w:r>
      <w:r w:rsidRPr="005F0C1B">
        <w:rPr>
          <w:rFonts w:ascii="Times New Roman" w:hAnsi="Times New Roman"/>
          <w:i/>
          <w:iCs/>
          <w:noProof/>
          <w:sz w:val="24"/>
          <w:szCs w:val="24"/>
        </w:rPr>
        <w:t>J. Appl. Phys.</w:t>
      </w:r>
      <w:r w:rsidRPr="005F0C1B">
        <w:rPr>
          <w:rFonts w:ascii="Times New Roman" w:hAnsi="Times New Roman"/>
          <w:noProof/>
          <w:sz w:val="24"/>
          <w:szCs w:val="24"/>
        </w:rPr>
        <w:t xml:space="preserve"> </w:t>
      </w:r>
      <w:r w:rsidRPr="005F0C1B">
        <w:rPr>
          <w:rFonts w:ascii="Times New Roman" w:hAnsi="Times New Roman"/>
          <w:b/>
          <w:bCs/>
          <w:noProof/>
          <w:sz w:val="24"/>
          <w:szCs w:val="24"/>
        </w:rPr>
        <w:t>100</w:t>
      </w:r>
      <w:r w:rsidRPr="005F0C1B">
        <w:rPr>
          <w:rFonts w:ascii="Times New Roman" w:hAnsi="Times New Roman"/>
          <w:noProof/>
          <w:sz w:val="24"/>
          <w:szCs w:val="24"/>
        </w:rPr>
        <w:t>, (2006).</w:t>
      </w:r>
      <w:r w:rsidRPr="005F0C1B">
        <w:rPr>
          <w:rFonts w:ascii="Times New Roman" w:hAnsi="Times New Roman"/>
          <w:sz w:val="24"/>
          <w:lang w:eastAsia="ja-JP"/>
        </w:rPr>
        <w:t xml:space="preserve"> </w:t>
      </w:r>
    </w:p>
    <w:p w14:paraId="06A21494" w14:textId="06FFC501" w:rsidR="006E2D83" w:rsidRDefault="006E2D83" w:rsidP="00B31B61">
      <w:pPr>
        <w:pStyle w:val="ListParagraph"/>
        <w:numPr>
          <w:ilvl w:val="0"/>
          <w:numId w:val="19"/>
        </w:numPr>
        <w:spacing w:before="120" w:line="360" w:lineRule="auto"/>
        <w:rPr>
          <w:rFonts w:ascii="Times New Roman" w:hAnsi="Times New Roman"/>
          <w:sz w:val="24"/>
          <w:lang w:eastAsia="ja-JP"/>
        </w:rPr>
      </w:pPr>
      <w:r>
        <w:rPr>
          <w:rFonts w:ascii="Times New Roman" w:hAnsi="Times New Roman"/>
          <w:sz w:val="24"/>
          <w:lang w:eastAsia="ja-JP"/>
        </w:rPr>
        <w:t xml:space="preserve">Smooth-on Inc. </w:t>
      </w:r>
      <w:r w:rsidR="005B4251" w:rsidRPr="006E2D83">
        <w:rPr>
          <w:rFonts w:ascii="Times New Roman" w:hAnsi="Times New Roman"/>
          <w:sz w:val="24"/>
          <w:lang w:eastAsia="ja-JP"/>
        </w:rPr>
        <w:t>Dragon Skin™ Series</w:t>
      </w:r>
      <w:r>
        <w:rPr>
          <w:rFonts w:ascii="Times New Roman" w:hAnsi="Times New Roman"/>
          <w:sz w:val="24"/>
          <w:lang w:eastAsia="ja-JP"/>
        </w:rPr>
        <w:t>-Datasheet</w:t>
      </w:r>
      <w:r w:rsidR="005B4251" w:rsidRPr="006E2D83">
        <w:rPr>
          <w:rFonts w:ascii="Times New Roman" w:hAnsi="Times New Roman"/>
          <w:sz w:val="24"/>
          <w:lang w:eastAsia="ja-JP"/>
        </w:rPr>
        <w:t xml:space="preserve">, </w:t>
      </w:r>
      <w:r w:rsidRPr="006E2D83">
        <w:rPr>
          <w:rFonts w:ascii="Times New Roman" w:hAnsi="Times New Roman"/>
          <w:sz w:val="24"/>
          <w:lang w:eastAsia="ja-JP"/>
        </w:rPr>
        <w:t>https://www.smooth-on.com/tb/files/DRAGON_SKIN_SERIES_TB.pdf</w:t>
      </w:r>
    </w:p>
    <w:p w14:paraId="1C298539" w14:textId="33565233" w:rsidR="006E2D83" w:rsidRDefault="006E2D83" w:rsidP="00B31B61">
      <w:pPr>
        <w:pStyle w:val="ListParagraph"/>
        <w:numPr>
          <w:ilvl w:val="0"/>
          <w:numId w:val="19"/>
        </w:numPr>
        <w:spacing w:before="120" w:line="360" w:lineRule="auto"/>
        <w:rPr>
          <w:rFonts w:ascii="Times New Roman" w:hAnsi="Times New Roman"/>
          <w:sz w:val="24"/>
          <w:lang w:eastAsia="ja-JP"/>
        </w:rPr>
      </w:pPr>
      <w:r w:rsidRPr="006E2D83">
        <w:rPr>
          <w:rFonts w:ascii="Times New Roman" w:hAnsi="Times New Roman"/>
          <w:sz w:val="24"/>
          <w:lang w:eastAsia="ja-JP"/>
        </w:rPr>
        <w:t>Marechal, L. et al. Toward a Common Framework and Database of Materials for Soft Robotics. Soft Robot. 8, (2021).</w:t>
      </w:r>
    </w:p>
    <w:p w14:paraId="60AAB325" w14:textId="119C3689" w:rsidR="006E2D83" w:rsidRPr="00173070" w:rsidRDefault="006E2D83" w:rsidP="006E2D83">
      <w:pPr>
        <w:pStyle w:val="Acknowledgement"/>
        <w:spacing w:before="0"/>
        <w:ind w:left="0" w:firstLine="0"/>
      </w:pPr>
    </w:p>
    <w:sectPr w:rsidR="006E2D83" w:rsidRPr="00173070" w:rsidSect="00AB5717">
      <w:footerReference w:type="default" r:id="rId19"/>
      <w:headerReference w:type="first" r:id="rId20"/>
      <w:footerReference w:type="first" r:id="rId21"/>
      <w:pgSz w:w="12240" w:h="15840"/>
      <w:pgMar w:top="990" w:right="1980" w:bottom="810" w:left="810" w:header="432" w:footer="26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A99906" w14:textId="77777777" w:rsidR="00DF6C38" w:rsidRDefault="00DF6C38" w:rsidP="004A10BE">
      <w:r>
        <w:separator/>
      </w:r>
    </w:p>
  </w:endnote>
  <w:endnote w:type="continuationSeparator" w:id="0">
    <w:p w14:paraId="65BF6B22" w14:textId="77777777" w:rsidR="00DF6C38" w:rsidRDefault="00DF6C38" w:rsidP="004A1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panose1 w:val="02020400000000000000"/>
    <w:charset w:val="80"/>
    <w:family w:val="roman"/>
    <w:pitch w:val="variable"/>
    <w:sig w:usb0="800002E7" w:usb1="2AC7FCFF" w:usb2="00000012" w:usb3="00000000" w:csb0="0002009F"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030437" w14:textId="624DC260" w:rsidR="00B56F68" w:rsidRPr="004021D9" w:rsidRDefault="00B56F68" w:rsidP="00B547A9">
    <w:pPr>
      <w:pStyle w:val="Footer"/>
      <w:pBdr>
        <w:top w:val="single" w:sz="4" w:space="1" w:color="auto"/>
      </w:pBdr>
      <w:rPr>
        <w:sz w:val="18"/>
        <w:szCs w:val="18"/>
      </w:rPr>
    </w:pPr>
    <w:r>
      <w:rPr>
        <w:i/>
        <w:sz w:val="18"/>
        <w:szCs w:val="18"/>
      </w:rPr>
      <w:t>Nature Communications</w:t>
    </w:r>
    <w:r>
      <w:rPr>
        <w:sz w:val="18"/>
        <w:szCs w:val="18"/>
      </w:rPr>
      <w:t xml:space="preserve">                                                                                                                                                   </w:t>
    </w:r>
    <w:r w:rsidRPr="004021D9">
      <w:rPr>
        <w:sz w:val="18"/>
        <w:szCs w:val="18"/>
      </w:rPr>
      <w:t xml:space="preserve">Page </w:t>
    </w:r>
    <w:r w:rsidRPr="004021D9">
      <w:rPr>
        <w:b/>
        <w:bCs/>
        <w:sz w:val="18"/>
        <w:szCs w:val="18"/>
      </w:rPr>
      <w:fldChar w:fldCharType="begin"/>
    </w:r>
    <w:r w:rsidRPr="004021D9">
      <w:rPr>
        <w:b/>
        <w:bCs/>
        <w:sz w:val="18"/>
        <w:szCs w:val="18"/>
      </w:rPr>
      <w:instrText xml:space="preserve"> PAGE </w:instrText>
    </w:r>
    <w:r w:rsidRPr="004021D9">
      <w:rPr>
        <w:b/>
        <w:bCs/>
        <w:sz w:val="18"/>
        <w:szCs w:val="18"/>
      </w:rPr>
      <w:fldChar w:fldCharType="separate"/>
    </w:r>
    <w:r>
      <w:rPr>
        <w:b/>
        <w:bCs/>
        <w:noProof/>
        <w:sz w:val="18"/>
        <w:szCs w:val="18"/>
      </w:rPr>
      <w:t>5</w:t>
    </w:r>
    <w:r w:rsidRPr="004021D9">
      <w:rPr>
        <w:b/>
        <w:bCs/>
        <w:sz w:val="18"/>
        <w:szCs w:val="18"/>
      </w:rPr>
      <w:fldChar w:fldCharType="end"/>
    </w:r>
    <w:r w:rsidRPr="004021D9">
      <w:rPr>
        <w:sz w:val="18"/>
        <w:szCs w:val="18"/>
      </w:rPr>
      <w:t xml:space="preserve"> of </w:t>
    </w:r>
    <w:r w:rsidRPr="004021D9">
      <w:rPr>
        <w:b/>
        <w:bCs/>
        <w:sz w:val="18"/>
        <w:szCs w:val="18"/>
      </w:rPr>
      <w:fldChar w:fldCharType="begin"/>
    </w:r>
    <w:r w:rsidRPr="004021D9">
      <w:rPr>
        <w:b/>
        <w:bCs/>
        <w:sz w:val="18"/>
        <w:szCs w:val="18"/>
      </w:rPr>
      <w:instrText xml:space="preserve"> NUMPAGES  </w:instrText>
    </w:r>
    <w:r w:rsidRPr="004021D9">
      <w:rPr>
        <w:b/>
        <w:bCs/>
        <w:sz w:val="18"/>
        <w:szCs w:val="18"/>
      </w:rPr>
      <w:fldChar w:fldCharType="separate"/>
    </w:r>
    <w:r>
      <w:rPr>
        <w:b/>
        <w:bCs/>
        <w:noProof/>
        <w:sz w:val="18"/>
        <w:szCs w:val="18"/>
      </w:rPr>
      <w:t>5</w:t>
    </w:r>
    <w:r w:rsidRPr="004021D9">
      <w:rPr>
        <w:b/>
        <w:bCs/>
        <w:sz w:val="18"/>
        <w:szCs w:val="18"/>
      </w:rPr>
      <w:fldChar w:fldCharType="end"/>
    </w:r>
  </w:p>
  <w:p w14:paraId="46C56562" w14:textId="77777777" w:rsidR="00B56F68" w:rsidRPr="00B547A9" w:rsidRDefault="00B56F68" w:rsidP="00B547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E0EE15" w14:textId="24E41495" w:rsidR="00B56F68" w:rsidRDefault="00B56F68" w:rsidP="00FF7B43">
    <w:pPr>
      <w:pStyle w:val="Footer"/>
      <w:pBdr>
        <w:top w:val="single" w:sz="4" w:space="1" w:color="auto"/>
      </w:pBdr>
    </w:pPr>
    <w:r>
      <w:rPr>
        <w:i/>
        <w:sz w:val="18"/>
        <w:szCs w:val="18"/>
      </w:rPr>
      <w:t>Nature Communications</w:t>
    </w:r>
    <w:r>
      <w:rPr>
        <w:sz w:val="18"/>
        <w:szCs w:val="18"/>
      </w:rPr>
      <w:t xml:space="preserve">                                  </w:t>
    </w:r>
    <w:r>
      <w:rPr>
        <w:sz w:val="18"/>
        <w:szCs w:val="18"/>
      </w:rPr>
      <w:tab/>
      <w:t xml:space="preserve">                                                                                                                 </w:t>
    </w:r>
    <w:r w:rsidRPr="004021D9">
      <w:rPr>
        <w:sz w:val="18"/>
        <w:szCs w:val="18"/>
      </w:rPr>
      <w:t xml:space="preserve">Page </w:t>
    </w:r>
    <w:r w:rsidRPr="004021D9">
      <w:rPr>
        <w:b/>
        <w:bCs/>
        <w:sz w:val="18"/>
        <w:szCs w:val="18"/>
      </w:rPr>
      <w:fldChar w:fldCharType="begin"/>
    </w:r>
    <w:r w:rsidRPr="004021D9">
      <w:rPr>
        <w:b/>
        <w:bCs/>
        <w:sz w:val="18"/>
        <w:szCs w:val="18"/>
      </w:rPr>
      <w:instrText xml:space="preserve"> PAGE </w:instrText>
    </w:r>
    <w:r w:rsidRPr="004021D9">
      <w:rPr>
        <w:b/>
        <w:bCs/>
        <w:sz w:val="18"/>
        <w:szCs w:val="18"/>
      </w:rPr>
      <w:fldChar w:fldCharType="separate"/>
    </w:r>
    <w:r>
      <w:rPr>
        <w:b/>
        <w:bCs/>
        <w:noProof/>
        <w:sz w:val="18"/>
        <w:szCs w:val="18"/>
      </w:rPr>
      <w:t>1</w:t>
    </w:r>
    <w:r w:rsidRPr="004021D9">
      <w:rPr>
        <w:b/>
        <w:bCs/>
        <w:sz w:val="18"/>
        <w:szCs w:val="18"/>
      </w:rPr>
      <w:fldChar w:fldCharType="end"/>
    </w:r>
    <w:r w:rsidRPr="004021D9">
      <w:rPr>
        <w:sz w:val="18"/>
        <w:szCs w:val="18"/>
      </w:rPr>
      <w:t xml:space="preserve"> of </w:t>
    </w:r>
    <w:r w:rsidRPr="004021D9">
      <w:rPr>
        <w:b/>
        <w:bCs/>
        <w:sz w:val="18"/>
        <w:szCs w:val="18"/>
      </w:rPr>
      <w:fldChar w:fldCharType="begin"/>
    </w:r>
    <w:r w:rsidRPr="004021D9">
      <w:rPr>
        <w:b/>
        <w:bCs/>
        <w:sz w:val="18"/>
        <w:szCs w:val="18"/>
      </w:rPr>
      <w:instrText xml:space="preserve"> NUMPAGES  </w:instrText>
    </w:r>
    <w:r w:rsidRPr="004021D9">
      <w:rPr>
        <w:b/>
        <w:bCs/>
        <w:sz w:val="18"/>
        <w:szCs w:val="18"/>
      </w:rPr>
      <w:fldChar w:fldCharType="separate"/>
    </w:r>
    <w:r>
      <w:rPr>
        <w:b/>
        <w:bCs/>
        <w:noProof/>
        <w:sz w:val="18"/>
        <w:szCs w:val="18"/>
      </w:rPr>
      <w:t>5</w:t>
    </w:r>
    <w:r w:rsidRPr="004021D9">
      <w:rPr>
        <w:b/>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264098" w14:textId="77777777" w:rsidR="00DF6C38" w:rsidRDefault="00DF6C38" w:rsidP="004A10BE">
      <w:r>
        <w:separator/>
      </w:r>
    </w:p>
  </w:footnote>
  <w:footnote w:type="continuationSeparator" w:id="0">
    <w:p w14:paraId="54B46441" w14:textId="77777777" w:rsidR="00DF6C38" w:rsidRDefault="00DF6C38" w:rsidP="004A10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91DD4C" w14:textId="77777777" w:rsidR="00B56F68" w:rsidRPr="00204015" w:rsidRDefault="00B56F68" w:rsidP="00B2036A">
    <w:pPr>
      <w:pStyle w:val="Header"/>
    </w:pPr>
  </w:p>
  <w:p w14:paraId="3ABC8B6A" w14:textId="77777777" w:rsidR="00B56F68" w:rsidRDefault="00B56F68" w:rsidP="00B2036A">
    <w:pPr>
      <w:pStyle w:val="Header"/>
      <w:tabs>
        <w:tab w:val="clear" w:pos="4320"/>
        <w:tab w:val="center" w:pos="3600"/>
      </w:tab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462CA2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11622C7"/>
    <w:multiLevelType w:val="hybridMultilevel"/>
    <w:tmpl w:val="ADECAC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1478067D"/>
    <w:multiLevelType w:val="hybridMultilevel"/>
    <w:tmpl w:val="9FB67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5477C79"/>
    <w:multiLevelType w:val="hybridMultilevel"/>
    <w:tmpl w:val="23A4952E"/>
    <w:lvl w:ilvl="0" w:tplc="0409000F">
      <w:start w:val="1"/>
      <w:numFmt w:val="decimal"/>
      <w:lvlText w:val="%1."/>
      <w:lvlJc w:val="left"/>
      <w:pPr>
        <w:ind w:left="1160" w:hanging="440"/>
      </w:p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14"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A577F10"/>
    <w:multiLevelType w:val="hybridMultilevel"/>
    <w:tmpl w:val="DC14A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EB6298"/>
    <w:multiLevelType w:val="hybridMultilevel"/>
    <w:tmpl w:val="34C01C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7DA5E51"/>
    <w:multiLevelType w:val="hybridMultilevel"/>
    <w:tmpl w:val="2C62224E"/>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12"/>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16"/>
  </w:num>
  <w:num w:numId="13">
    <w:abstractNumId w:val="14"/>
  </w:num>
  <w:num w:numId="14">
    <w:abstractNumId w:val="11"/>
  </w:num>
  <w:num w:numId="15">
    <w:abstractNumId w:val="15"/>
  </w:num>
  <w:num w:numId="16">
    <w:abstractNumId w:val="0"/>
  </w:num>
  <w:num w:numId="17">
    <w:abstractNumId w:val="17"/>
  </w:num>
  <w:num w:numId="18">
    <w:abstractNumId w:val="13"/>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8"/>
  <w:bordersDoNotSurroundHeader/>
  <w:bordersDoNotSurroundFooter/>
  <w:proofState w:spelling="clean"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jQ3NTOyNDc0NDY1sjBQ0lEKTi0uzszPAykwNawFANPw2d4tAAAA"/>
  </w:docVars>
  <w:rsids>
    <w:rsidRoot w:val="0064261D"/>
    <w:rsid w:val="00002DE8"/>
    <w:rsid w:val="00003A97"/>
    <w:rsid w:val="00004495"/>
    <w:rsid w:val="00004588"/>
    <w:rsid w:val="00004F3B"/>
    <w:rsid w:val="00010784"/>
    <w:rsid w:val="000129FB"/>
    <w:rsid w:val="00012EBB"/>
    <w:rsid w:val="00014D96"/>
    <w:rsid w:val="00015A8D"/>
    <w:rsid w:val="00015F37"/>
    <w:rsid w:val="00017ACF"/>
    <w:rsid w:val="000204EB"/>
    <w:rsid w:val="00020B47"/>
    <w:rsid w:val="00021122"/>
    <w:rsid w:val="00021328"/>
    <w:rsid w:val="0002146B"/>
    <w:rsid w:val="00021D5E"/>
    <w:rsid w:val="00023EFA"/>
    <w:rsid w:val="0002712A"/>
    <w:rsid w:val="00027253"/>
    <w:rsid w:val="0003394D"/>
    <w:rsid w:val="00034542"/>
    <w:rsid w:val="0003589E"/>
    <w:rsid w:val="0003674A"/>
    <w:rsid w:val="00037583"/>
    <w:rsid w:val="00041422"/>
    <w:rsid w:val="00042DBC"/>
    <w:rsid w:val="00043A93"/>
    <w:rsid w:val="00045BE6"/>
    <w:rsid w:val="00046D39"/>
    <w:rsid w:val="0005014D"/>
    <w:rsid w:val="00050A43"/>
    <w:rsid w:val="000529CD"/>
    <w:rsid w:val="00052DC5"/>
    <w:rsid w:val="00054C59"/>
    <w:rsid w:val="00055262"/>
    <w:rsid w:val="00055421"/>
    <w:rsid w:val="0006079A"/>
    <w:rsid w:val="00060893"/>
    <w:rsid w:val="00061607"/>
    <w:rsid w:val="00061B9F"/>
    <w:rsid w:val="00062959"/>
    <w:rsid w:val="00064FCB"/>
    <w:rsid w:val="00066BA8"/>
    <w:rsid w:val="00067643"/>
    <w:rsid w:val="000735FE"/>
    <w:rsid w:val="00074C8F"/>
    <w:rsid w:val="000759EB"/>
    <w:rsid w:val="00076FF8"/>
    <w:rsid w:val="000770B8"/>
    <w:rsid w:val="00080B65"/>
    <w:rsid w:val="000826F8"/>
    <w:rsid w:val="00083755"/>
    <w:rsid w:val="00084653"/>
    <w:rsid w:val="000847CA"/>
    <w:rsid w:val="00084A8A"/>
    <w:rsid w:val="00086CA8"/>
    <w:rsid w:val="0008700B"/>
    <w:rsid w:val="000871CA"/>
    <w:rsid w:val="00087721"/>
    <w:rsid w:val="00087B62"/>
    <w:rsid w:val="000906BD"/>
    <w:rsid w:val="0009137F"/>
    <w:rsid w:val="00095D27"/>
    <w:rsid w:val="00096027"/>
    <w:rsid w:val="0009751D"/>
    <w:rsid w:val="000A1CE0"/>
    <w:rsid w:val="000A1DB6"/>
    <w:rsid w:val="000A2E76"/>
    <w:rsid w:val="000A4070"/>
    <w:rsid w:val="000A40E8"/>
    <w:rsid w:val="000A50E4"/>
    <w:rsid w:val="000A6432"/>
    <w:rsid w:val="000A72AF"/>
    <w:rsid w:val="000A7B3D"/>
    <w:rsid w:val="000B2AC5"/>
    <w:rsid w:val="000B2C20"/>
    <w:rsid w:val="000B3E58"/>
    <w:rsid w:val="000B47D9"/>
    <w:rsid w:val="000B4CDB"/>
    <w:rsid w:val="000B7B13"/>
    <w:rsid w:val="000B7F0C"/>
    <w:rsid w:val="000C0B66"/>
    <w:rsid w:val="000C560E"/>
    <w:rsid w:val="000C6277"/>
    <w:rsid w:val="000D12C3"/>
    <w:rsid w:val="000D5E20"/>
    <w:rsid w:val="000D6233"/>
    <w:rsid w:val="000D627B"/>
    <w:rsid w:val="000D71A7"/>
    <w:rsid w:val="000D78BF"/>
    <w:rsid w:val="000E07A9"/>
    <w:rsid w:val="000E128C"/>
    <w:rsid w:val="000E18F7"/>
    <w:rsid w:val="000E28B0"/>
    <w:rsid w:val="000E49BE"/>
    <w:rsid w:val="000E5EEA"/>
    <w:rsid w:val="000E7CD6"/>
    <w:rsid w:val="000F0C42"/>
    <w:rsid w:val="000F16A3"/>
    <w:rsid w:val="000F5E58"/>
    <w:rsid w:val="000F67D8"/>
    <w:rsid w:val="000F784C"/>
    <w:rsid w:val="00100261"/>
    <w:rsid w:val="001013D5"/>
    <w:rsid w:val="00101DE5"/>
    <w:rsid w:val="00102D4E"/>
    <w:rsid w:val="001039C1"/>
    <w:rsid w:val="00104956"/>
    <w:rsid w:val="00104E32"/>
    <w:rsid w:val="00106AC3"/>
    <w:rsid w:val="001128DA"/>
    <w:rsid w:val="00112ADD"/>
    <w:rsid w:val="001132F8"/>
    <w:rsid w:val="00114519"/>
    <w:rsid w:val="001168F9"/>
    <w:rsid w:val="001208B4"/>
    <w:rsid w:val="001218DD"/>
    <w:rsid w:val="00122A1A"/>
    <w:rsid w:val="00122F8F"/>
    <w:rsid w:val="00127BC0"/>
    <w:rsid w:val="0013231E"/>
    <w:rsid w:val="0013340B"/>
    <w:rsid w:val="00133E91"/>
    <w:rsid w:val="00135FAE"/>
    <w:rsid w:val="00136482"/>
    <w:rsid w:val="001406F0"/>
    <w:rsid w:val="00141B89"/>
    <w:rsid w:val="00141F46"/>
    <w:rsid w:val="00143D0F"/>
    <w:rsid w:val="00150718"/>
    <w:rsid w:val="001508B6"/>
    <w:rsid w:val="001508F4"/>
    <w:rsid w:val="001521A9"/>
    <w:rsid w:val="0015546F"/>
    <w:rsid w:val="00155C7C"/>
    <w:rsid w:val="00156023"/>
    <w:rsid w:val="00156049"/>
    <w:rsid w:val="00156B53"/>
    <w:rsid w:val="0016139E"/>
    <w:rsid w:val="0016173C"/>
    <w:rsid w:val="00161C59"/>
    <w:rsid w:val="00162DDD"/>
    <w:rsid w:val="00164787"/>
    <w:rsid w:val="00165369"/>
    <w:rsid w:val="00166C0D"/>
    <w:rsid w:val="00167059"/>
    <w:rsid w:val="001670AE"/>
    <w:rsid w:val="001676AD"/>
    <w:rsid w:val="00167916"/>
    <w:rsid w:val="00173070"/>
    <w:rsid w:val="0017393C"/>
    <w:rsid w:val="0017518A"/>
    <w:rsid w:val="00175B13"/>
    <w:rsid w:val="00177843"/>
    <w:rsid w:val="0018022E"/>
    <w:rsid w:val="00181788"/>
    <w:rsid w:val="0018226F"/>
    <w:rsid w:val="00183C57"/>
    <w:rsid w:val="001840DE"/>
    <w:rsid w:val="00184DE3"/>
    <w:rsid w:val="00185A4B"/>
    <w:rsid w:val="00186D69"/>
    <w:rsid w:val="0019120E"/>
    <w:rsid w:val="00193DDF"/>
    <w:rsid w:val="0019410D"/>
    <w:rsid w:val="001950F6"/>
    <w:rsid w:val="00195B0A"/>
    <w:rsid w:val="001977E5"/>
    <w:rsid w:val="001A333B"/>
    <w:rsid w:val="001A3CA4"/>
    <w:rsid w:val="001A5151"/>
    <w:rsid w:val="001A555E"/>
    <w:rsid w:val="001A5B6D"/>
    <w:rsid w:val="001A676E"/>
    <w:rsid w:val="001A7202"/>
    <w:rsid w:val="001A736D"/>
    <w:rsid w:val="001A7937"/>
    <w:rsid w:val="001B04D2"/>
    <w:rsid w:val="001B121C"/>
    <w:rsid w:val="001B3B1A"/>
    <w:rsid w:val="001B5133"/>
    <w:rsid w:val="001B6D57"/>
    <w:rsid w:val="001B7FCB"/>
    <w:rsid w:val="001C1A5F"/>
    <w:rsid w:val="001C4892"/>
    <w:rsid w:val="001C4ED0"/>
    <w:rsid w:val="001C60E0"/>
    <w:rsid w:val="001C6D8A"/>
    <w:rsid w:val="001C74D1"/>
    <w:rsid w:val="001C7504"/>
    <w:rsid w:val="001C7865"/>
    <w:rsid w:val="001C7E6B"/>
    <w:rsid w:val="001D0F16"/>
    <w:rsid w:val="001D1A60"/>
    <w:rsid w:val="001D331F"/>
    <w:rsid w:val="001D3BB2"/>
    <w:rsid w:val="001D488D"/>
    <w:rsid w:val="001E2A90"/>
    <w:rsid w:val="001E2F37"/>
    <w:rsid w:val="001E4E2E"/>
    <w:rsid w:val="001E6428"/>
    <w:rsid w:val="001E6F33"/>
    <w:rsid w:val="001E703C"/>
    <w:rsid w:val="001E7F41"/>
    <w:rsid w:val="001F033B"/>
    <w:rsid w:val="001F3B03"/>
    <w:rsid w:val="001F68A8"/>
    <w:rsid w:val="001F6AFC"/>
    <w:rsid w:val="001F7C68"/>
    <w:rsid w:val="00200166"/>
    <w:rsid w:val="00200C66"/>
    <w:rsid w:val="002015DA"/>
    <w:rsid w:val="002027EB"/>
    <w:rsid w:val="00202BD8"/>
    <w:rsid w:val="0020386A"/>
    <w:rsid w:val="00203C63"/>
    <w:rsid w:val="002047AD"/>
    <w:rsid w:val="002050A2"/>
    <w:rsid w:val="002056A7"/>
    <w:rsid w:val="0020680F"/>
    <w:rsid w:val="00206CBF"/>
    <w:rsid w:val="00206DA8"/>
    <w:rsid w:val="002118DA"/>
    <w:rsid w:val="00211979"/>
    <w:rsid w:val="00211C5A"/>
    <w:rsid w:val="0021276E"/>
    <w:rsid w:val="00212958"/>
    <w:rsid w:val="00213694"/>
    <w:rsid w:val="00216282"/>
    <w:rsid w:val="002207A5"/>
    <w:rsid w:val="00222CD3"/>
    <w:rsid w:val="00223E92"/>
    <w:rsid w:val="00223EB8"/>
    <w:rsid w:val="002248AC"/>
    <w:rsid w:val="0022646B"/>
    <w:rsid w:val="0022649F"/>
    <w:rsid w:val="0022656B"/>
    <w:rsid w:val="00226875"/>
    <w:rsid w:val="00226E6F"/>
    <w:rsid w:val="00230766"/>
    <w:rsid w:val="00231AE4"/>
    <w:rsid w:val="00232886"/>
    <w:rsid w:val="00232E34"/>
    <w:rsid w:val="00237B12"/>
    <w:rsid w:val="00237EEC"/>
    <w:rsid w:val="00240C81"/>
    <w:rsid w:val="002437DA"/>
    <w:rsid w:val="00244F9B"/>
    <w:rsid w:val="00246879"/>
    <w:rsid w:val="00250B07"/>
    <w:rsid w:val="00251274"/>
    <w:rsid w:val="00252D12"/>
    <w:rsid w:val="0025442F"/>
    <w:rsid w:val="00255479"/>
    <w:rsid w:val="0025646C"/>
    <w:rsid w:val="002607D7"/>
    <w:rsid w:val="0026192B"/>
    <w:rsid w:val="0026198E"/>
    <w:rsid w:val="0026246A"/>
    <w:rsid w:val="00262B09"/>
    <w:rsid w:val="00263614"/>
    <w:rsid w:val="00265917"/>
    <w:rsid w:val="00266FB0"/>
    <w:rsid w:val="00267012"/>
    <w:rsid w:val="00267905"/>
    <w:rsid w:val="00267BDF"/>
    <w:rsid w:val="002710DA"/>
    <w:rsid w:val="002710E3"/>
    <w:rsid w:val="00271C21"/>
    <w:rsid w:val="002730AE"/>
    <w:rsid w:val="0027356C"/>
    <w:rsid w:val="00275806"/>
    <w:rsid w:val="002760AB"/>
    <w:rsid w:val="002760B1"/>
    <w:rsid w:val="0028009B"/>
    <w:rsid w:val="00281E98"/>
    <w:rsid w:val="0028219E"/>
    <w:rsid w:val="002852C5"/>
    <w:rsid w:val="002853AA"/>
    <w:rsid w:val="00285866"/>
    <w:rsid w:val="0028678C"/>
    <w:rsid w:val="002871FB"/>
    <w:rsid w:val="002874C0"/>
    <w:rsid w:val="00290E44"/>
    <w:rsid w:val="002944C8"/>
    <w:rsid w:val="00296A09"/>
    <w:rsid w:val="00297840"/>
    <w:rsid w:val="002A06F4"/>
    <w:rsid w:val="002A0A4E"/>
    <w:rsid w:val="002A0D85"/>
    <w:rsid w:val="002A0E10"/>
    <w:rsid w:val="002A1F24"/>
    <w:rsid w:val="002A4D05"/>
    <w:rsid w:val="002A5F80"/>
    <w:rsid w:val="002A6668"/>
    <w:rsid w:val="002A700B"/>
    <w:rsid w:val="002B04BB"/>
    <w:rsid w:val="002B0DAD"/>
    <w:rsid w:val="002B1D81"/>
    <w:rsid w:val="002B400B"/>
    <w:rsid w:val="002B448D"/>
    <w:rsid w:val="002B7566"/>
    <w:rsid w:val="002B7B1D"/>
    <w:rsid w:val="002C0D36"/>
    <w:rsid w:val="002C1CC6"/>
    <w:rsid w:val="002C1EF8"/>
    <w:rsid w:val="002C2415"/>
    <w:rsid w:val="002C385C"/>
    <w:rsid w:val="002C699B"/>
    <w:rsid w:val="002C729F"/>
    <w:rsid w:val="002D1A09"/>
    <w:rsid w:val="002D45A8"/>
    <w:rsid w:val="002D4A3D"/>
    <w:rsid w:val="002D51F9"/>
    <w:rsid w:val="002D62CE"/>
    <w:rsid w:val="002E00AC"/>
    <w:rsid w:val="002E049B"/>
    <w:rsid w:val="002E0C8E"/>
    <w:rsid w:val="002E1204"/>
    <w:rsid w:val="002E13C5"/>
    <w:rsid w:val="002E291E"/>
    <w:rsid w:val="002E6296"/>
    <w:rsid w:val="002F34E1"/>
    <w:rsid w:val="002F3D55"/>
    <w:rsid w:val="002F4616"/>
    <w:rsid w:val="002F480A"/>
    <w:rsid w:val="002F6950"/>
    <w:rsid w:val="002F6C08"/>
    <w:rsid w:val="002F6DE2"/>
    <w:rsid w:val="00300188"/>
    <w:rsid w:val="003001E4"/>
    <w:rsid w:val="00301A91"/>
    <w:rsid w:val="0030333D"/>
    <w:rsid w:val="00303B3E"/>
    <w:rsid w:val="00303C11"/>
    <w:rsid w:val="00304B85"/>
    <w:rsid w:val="00304CE2"/>
    <w:rsid w:val="00305834"/>
    <w:rsid w:val="003068BF"/>
    <w:rsid w:val="003068E4"/>
    <w:rsid w:val="00316533"/>
    <w:rsid w:val="00317B7B"/>
    <w:rsid w:val="003204F2"/>
    <w:rsid w:val="00320B24"/>
    <w:rsid w:val="00320E61"/>
    <w:rsid w:val="00321EFA"/>
    <w:rsid w:val="003220A7"/>
    <w:rsid w:val="00322FE4"/>
    <w:rsid w:val="003242DD"/>
    <w:rsid w:val="003254E8"/>
    <w:rsid w:val="00325C16"/>
    <w:rsid w:val="0032757C"/>
    <w:rsid w:val="00327A67"/>
    <w:rsid w:val="00330538"/>
    <w:rsid w:val="00333496"/>
    <w:rsid w:val="00334838"/>
    <w:rsid w:val="00334AA0"/>
    <w:rsid w:val="0033596F"/>
    <w:rsid w:val="0034050B"/>
    <w:rsid w:val="0034089E"/>
    <w:rsid w:val="00340C5F"/>
    <w:rsid w:val="0034576E"/>
    <w:rsid w:val="003473DF"/>
    <w:rsid w:val="00351CDD"/>
    <w:rsid w:val="00352D3A"/>
    <w:rsid w:val="003542D1"/>
    <w:rsid w:val="0035439C"/>
    <w:rsid w:val="003550DA"/>
    <w:rsid w:val="00355F25"/>
    <w:rsid w:val="0035641E"/>
    <w:rsid w:val="003576E8"/>
    <w:rsid w:val="00360723"/>
    <w:rsid w:val="00360F7E"/>
    <w:rsid w:val="00361AF8"/>
    <w:rsid w:val="00362E22"/>
    <w:rsid w:val="00363344"/>
    <w:rsid w:val="003645FC"/>
    <w:rsid w:val="003702DA"/>
    <w:rsid w:val="00373917"/>
    <w:rsid w:val="00374FD5"/>
    <w:rsid w:val="003768CB"/>
    <w:rsid w:val="00376F76"/>
    <w:rsid w:val="0037727E"/>
    <w:rsid w:val="003776BC"/>
    <w:rsid w:val="0038047A"/>
    <w:rsid w:val="00382240"/>
    <w:rsid w:val="00382517"/>
    <w:rsid w:val="00382EF2"/>
    <w:rsid w:val="00383BE8"/>
    <w:rsid w:val="0038472F"/>
    <w:rsid w:val="00385876"/>
    <w:rsid w:val="00386D31"/>
    <w:rsid w:val="00391CC1"/>
    <w:rsid w:val="00391DB2"/>
    <w:rsid w:val="00393848"/>
    <w:rsid w:val="00393DB1"/>
    <w:rsid w:val="0039426A"/>
    <w:rsid w:val="00394627"/>
    <w:rsid w:val="00394E0B"/>
    <w:rsid w:val="003951E1"/>
    <w:rsid w:val="00396733"/>
    <w:rsid w:val="003974A9"/>
    <w:rsid w:val="00397DC5"/>
    <w:rsid w:val="003A55D5"/>
    <w:rsid w:val="003A6981"/>
    <w:rsid w:val="003A6F9F"/>
    <w:rsid w:val="003A769B"/>
    <w:rsid w:val="003B12AC"/>
    <w:rsid w:val="003B3090"/>
    <w:rsid w:val="003B3411"/>
    <w:rsid w:val="003B3715"/>
    <w:rsid w:val="003B638B"/>
    <w:rsid w:val="003B7194"/>
    <w:rsid w:val="003B79AE"/>
    <w:rsid w:val="003C0164"/>
    <w:rsid w:val="003C01C8"/>
    <w:rsid w:val="003C068C"/>
    <w:rsid w:val="003C1506"/>
    <w:rsid w:val="003C2BD5"/>
    <w:rsid w:val="003C614E"/>
    <w:rsid w:val="003C63AD"/>
    <w:rsid w:val="003C6593"/>
    <w:rsid w:val="003D1293"/>
    <w:rsid w:val="003D499C"/>
    <w:rsid w:val="003D5444"/>
    <w:rsid w:val="003E0308"/>
    <w:rsid w:val="003E048F"/>
    <w:rsid w:val="003E115F"/>
    <w:rsid w:val="003E1599"/>
    <w:rsid w:val="003E247B"/>
    <w:rsid w:val="003E2533"/>
    <w:rsid w:val="003E3857"/>
    <w:rsid w:val="003E46B2"/>
    <w:rsid w:val="003E66BC"/>
    <w:rsid w:val="003F1785"/>
    <w:rsid w:val="003F1AF2"/>
    <w:rsid w:val="003F3728"/>
    <w:rsid w:val="003F5CA4"/>
    <w:rsid w:val="004006D6"/>
    <w:rsid w:val="00400B5D"/>
    <w:rsid w:val="00400E8A"/>
    <w:rsid w:val="004021D9"/>
    <w:rsid w:val="00402374"/>
    <w:rsid w:val="00404247"/>
    <w:rsid w:val="00405DB1"/>
    <w:rsid w:val="00407A74"/>
    <w:rsid w:val="004105D2"/>
    <w:rsid w:val="00411B41"/>
    <w:rsid w:val="00412243"/>
    <w:rsid w:val="0041521B"/>
    <w:rsid w:val="0041588A"/>
    <w:rsid w:val="00416214"/>
    <w:rsid w:val="004175C6"/>
    <w:rsid w:val="0042189F"/>
    <w:rsid w:val="004233F7"/>
    <w:rsid w:val="00424F18"/>
    <w:rsid w:val="00425BCC"/>
    <w:rsid w:val="00430D28"/>
    <w:rsid w:val="004313EC"/>
    <w:rsid w:val="00433212"/>
    <w:rsid w:val="00433A5A"/>
    <w:rsid w:val="00433B7A"/>
    <w:rsid w:val="0043494D"/>
    <w:rsid w:val="00435128"/>
    <w:rsid w:val="00435B2B"/>
    <w:rsid w:val="00436794"/>
    <w:rsid w:val="00437BC1"/>
    <w:rsid w:val="00437EF1"/>
    <w:rsid w:val="004406ED"/>
    <w:rsid w:val="00441BFB"/>
    <w:rsid w:val="00442404"/>
    <w:rsid w:val="0044405C"/>
    <w:rsid w:val="0044697E"/>
    <w:rsid w:val="00447571"/>
    <w:rsid w:val="00447D22"/>
    <w:rsid w:val="004516A0"/>
    <w:rsid w:val="004525D2"/>
    <w:rsid w:val="00452D87"/>
    <w:rsid w:val="00452FD1"/>
    <w:rsid w:val="00453C6C"/>
    <w:rsid w:val="004540EC"/>
    <w:rsid w:val="0045538E"/>
    <w:rsid w:val="00460E12"/>
    <w:rsid w:val="00461A90"/>
    <w:rsid w:val="0046239A"/>
    <w:rsid w:val="00462C77"/>
    <w:rsid w:val="004637B8"/>
    <w:rsid w:val="00463D7C"/>
    <w:rsid w:val="00465517"/>
    <w:rsid w:val="0046556A"/>
    <w:rsid w:val="00470743"/>
    <w:rsid w:val="00473E24"/>
    <w:rsid w:val="00475928"/>
    <w:rsid w:val="00480311"/>
    <w:rsid w:val="0048077B"/>
    <w:rsid w:val="00480790"/>
    <w:rsid w:val="00483DEC"/>
    <w:rsid w:val="00490034"/>
    <w:rsid w:val="004904D1"/>
    <w:rsid w:val="00490733"/>
    <w:rsid w:val="00490D03"/>
    <w:rsid w:val="00491564"/>
    <w:rsid w:val="00491D82"/>
    <w:rsid w:val="00493F5D"/>
    <w:rsid w:val="0049420E"/>
    <w:rsid w:val="0049482A"/>
    <w:rsid w:val="004960CB"/>
    <w:rsid w:val="004A0350"/>
    <w:rsid w:val="004A0407"/>
    <w:rsid w:val="004A10BE"/>
    <w:rsid w:val="004A1F8B"/>
    <w:rsid w:val="004A35B2"/>
    <w:rsid w:val="004A3EC3"/>
    <w:rsid w:val="004A4A54"/>
    <w:rsid w:val="004A67FC"/>
    <w:rsid w:val="004B1B62"/>
    <w:rsid w:val="004B1D85"/>
    <w:rsid w:val="004B3B7C"/>
    <w:rsid w:val="004B5153"/>
    <w:rsid w:val="004B5DC4"/>
    <w:rsid w:val="004C0B28"/>
    <w:rsid w:val="004C3663"/>
    <w:rsid w:val="004C5E53"/>
    <w:rsid w:val="004C5E99"/>
    <w:rsid w:val="004C6071"/>
    <w:rsid w:val="004C6454"/>
    <w:rsid w:val="004C7856"/>
    <w:rsid w:val="004C7A75"/>
    <w:rsid w:val="004D195C"/>
    <w:rsid w:val="004D5EE3"/>
    <w:rsid w:val="004D6BBF"/>
    <w:rsid w:val="004E0C0E"/>
    <w:rsid w:val="004E2709"/>
    <w:rsid w:val="004E3C9A"/>
    <w:rsid w:val="004E585D"/>
    <w:rsid w:val="004E657F"/>
    <w:rsid w:val="004E7E5F"/>
    <w:rsid w:val="004F0F08"/>
    <w:rsid w:val="004F0FEC"/>
    <w:rsid w:val="004F168B"/>
    <w:rsid w:val="004F3161"/>
    <w:rsid w:val="004F3B6C"/>
    <w:rsid w:val="004F3C04"/>
    <w:rsid w:val="005018FD"/>
    <w:rsid w:val="00501B2D"/>
    <w:rsid w:val="00501B49"/>
    <w:rsid w:val="005065E2"/>
    <w:rsid w:val="00506956"/>
    <w:rsid w:val="00510A26"/>
    <w:rsid w:val="0051216C"/>
    <w:rsid w:val="005148E3"/>
    <w:rsid w:val="00516CF4"/>
    <w:rsid w:val="00516D77"/>
    <w:rsid w:val="005217A6"/>
    <w:rsid w:val="0052186C"/>
    <w:rsid w:val="00523742"/>
    <w:rsid w:val="005241E8"/>
    <w:rsid w:val="00524FF4"/>
    <w:rsid w:val="00525326"/>
    <w:rsid w:val="0052616A"/>
    <w:rsid w:val="00530E9F"/>
    <w:rsid w:val="005324EB"/>
    <w:rsid w:val="005329DD"/>
    <w:rsid w:val="0053416A"/>
    <w:rsid w:val="005341F3"/>
    <w:rsid w:val="00534E77"/>
    <w:rsid w:val="005356F7"/>
    <w:rsid w:val="00536654"/>
    <w:rsid w:val="0053668C"/>
    <w:rsid w:val="0054096B"/>
    <w:rsid w:val="005421B2"/>
    <w:rsid w:val="00542842"/>
    <w:rsid w:val="00542958"/>
    <w:rsid w:val="00543E84"/>
    <w:rsid w:val="005441B0"/>
    <w:rsid w:val="00545EDE"/>
    <w:rsid w:val="005532D6"/>
    <w:rsid w:val="0055447D"/>
    <w:rsid w:val="00555592"/>
    <w:rsid w:val="00556452"/>
    <w:rsid w:val="0055703A"/>
    <w:rsid w:val="005607E7"/>
    <w:rsid w:val="0056414C"/>
    <w:rsid w:val="00565FEB"/>
    <w:rsid w:val="00566EE4"/>
    <w:rsid w:val="005677D3"/>
    <w:rsid w:val="00567AA2"/>
    <w:rsid w:val="00567F73"/>
    <w:rsid w:val="005721F5"/>
    <w:rsid w:val="00573B11"/>
    <w:rsid w:val="00574599"/>
    <w:rsid w:val="00574A05"/>
    <w:rsid w:val="00575DC3"/>
    <w:rsid w:val="00576243"/>
    <w:rsid w:val="00576C17"/>
    <w:rsid w:val="005771A3"/>
    <w:rsid w:val="00577C9B"/>
    <w:rsid w:val="00581521"/>
    <w:rsid w:val="00581661"/>
    <w:rsid w:val="005831D5"/>
    <w:rsid w:val="00584FD7"/>
    <w:rsid w:val="00585200"/>
    <w:rsid w:val="00586E67"/>
    <w:rsid w:val="00586F8D"/>
    <w:rsid w:val="00591404"/>
    <w:rsid w:val="00591DC7"/>
    <w:rsid w:val="00596541"/>
    <w:rsid w:val="005978BC"/>
    <w:rsid w:val="005A045B"/>
    <w:rsid w:val="005A27CA"/>
    <w:rsid w:val="005A2BE9"/>
    <w:rsid w:val="005A339C"/>
    <w:rsid w:val="005A3F27"/>
    <w:rsid w:val="005A4049"/>
    <w:rsid w:val="005A422C"/>
    <w:rsid w:val="005A65CC"/>
    <w:rsid w:val="005B2BF3"/>
    <w:rsid w:val="005B36C0"/>
    <w:rsid w:val="005B4251"/>
    <w:rsid w:val="005B6857"/>
    <w:rsid w:val="005B68AB"/>
    <w:rsid w:val="005B6BE2"/>
    <w:rsid w:val="005B7987"/>
    <w:rsid w:val="005C0B04"/>
    <w:rsid w:val="005C1B3E"/>
    <w:rsid w:val="005C34EE"/>
    <w:rsid w:val="005C4446"/>
    <w:rsid w:val="005C4F3F"/>
    <w:rsid w:val="005D0E7A"/>
    <w:rsid w:val="005D2A38"/>
    <w:rsid w:val="005D324E"/>
    <w:rsid w:val="005D374E"/>
    <w:rsid w:val="005D505F"/>
    <w:rsid w:val="005D5549"/>
    <w:rsid w:val="005D6681"/>
    <w:rsid w:val="005D6F24"/>
    <w:rsid w:val="005D7016"/>
    <w:rsid w:val="005D7B4B"/>
    <w:rsid w:val="005D7EC1"/>
    <w:rsid w:val="005E025A"/>
    <w:rsid w:val="005E197C"/>
    <w:rsid w:val="005E4692"/>
    <w:rsid w:val="005E4C1D"/>
    <w:rsid w:val="005E63D6"/>
    <w:rsid w:val="005E6E78"/>
    <w:rsid w:val="005E7625"/>
    <w:rsid w:val="005F0265"/>
    <w:rsid w:val="005F0AC3"/>
    <w:rsid w:val="005F0C1B"/>
    <w:rsid w:val="005F2B62"/>
    <w:rsid w:val="005F2CFE"/>
    <w:rsid w:val="005F3CD6"/>
    <w:rsid w:val="005F49EB"/>
    <w:rsid w:val="005F4B0B"/>
    <w:rsid w:val="005F5D80"/>
    <w:rsid w:val="005F608B"/>
    <w:rsid w:val="005F70DE"/>
    <w:rsid w:val="006008BA"/>
    <w:rsid w:val="00602C04"/>
    <w:rsid w:val="00605615"/>
    <w:rsid w:val="0060595B"/>
    <w:rsid w:val="006077E2"/>
    <w:rsid w:val="00607DE2"/>
    <w:rsid w:val="006107B7"/>
    <w:rsid w:val="006120B4"/>
    <w:rsid w:val="006121FF"/>
    <w:rsid w:val="00613EDA"/>
    <w:rsid w:val="006140B6"/>
    <w:rsid w:val="006163AE"/>
    <w:rsid w:val="00617AF7"/>
    <w:rsid w:val="00617E89"/>
    <w:rsid w:val="00620A2E"/>
    <w:rsid w:val="0062175C"/>
    <w:rsid w:val="006220BA"/>
    <w:rsid w:val="006225F0"/>
    <w:rsid w:val="00622951"/>
    <w:rsid w:val="00622998"/>
    <w:rsid w:val="00624AD1"/>
    <w:rsid w:val="00626FDD"/>
    <w:rsid w:val="006322CB"/>
    <w:rsid w:val="00637574"/>
    <w:rsid w:val="00637967"/>
    <w:rsid w:val="006418E5"/>
    <w:rsid w:val="00641CAF"/>
    <w:rsid w:val="0064261D"/>
    <w:rsid w:val="00643F35"/>
    <w:rsid w:val="00644B4D"/>
    <w:rsid w:val="006452BF"/>
    <w:rsid w:val="00646F93"/>
    <w:rsid w:val="00651364"/>
    <w:rsid w:val="00653307"/>
    <w:rsid w:val="00657A62"/>
    <w:rsid w:val="00661E99"/>
    <w:rsid w:val="006646BC"/>
    <w:rsid w:val="006662FC"/>
    <w:rsid w:val="006665F4"/>
    <w:rsid w:val="00666796"/>
    <w:rsid w:val="00666991"/>
    <w:rsid w:val="00666E8D"/>
    <w:rsid w:val="0066750B"/>
    <w:rsid w:val="00667868"/>
    <w:rsid w:val="00667B58"/>
    <w:rsid w:val="006708ED"/>
    <w:rsid w:val="00670AB3"/>
    <w:rsid w:val="00676843"/>
    <w:rsid w:val="006772C0"/>
    <w:rsid w:val="00677536"/>
    <w:rsid w:val="00681BC4"/>
    <w:rsid w:val="006826B2"/>
    <w:rsid w:val="00682DBF"/>
    <w:rsid w:val="00682F60"/>
    <w:rsid w:val="00683E76"/>
    <w:rsid w:val="00684D6D"/>
    <w:rsid w:val="0068716F"/>
    <w:rsid w:val="006917E6"/>
    <w:rsid w:val="0069588E"/>
    <w:rsid w:val="0069612A"/>
    <w:rsid w:val="00696BD9"/>
    <w:rsid w:val="00696D99"/>
    <w:rsid w:val="006A1CBE"/>
    <w:rsid w:val="006A2FDD"/>
    <w:rsid w:val="006A4053"/>
    <w:rsid w:val="006A42EB"/>
    <w:rsid w:val="006A49E8"/>
    <w:rsid w:val="006A548D"/>
    <w:rsid w:val="006B0FCC"/>
    <w:rsid w:val="006B185B"/>
    <w:rsid w:val="006B19C1"/>
    <w:rsid w:val="006B20FF"/>
    <w:rsid w:val="006B33FF"/>
    <w:rsid w:val="006B36A3"/>
    <w:rsid w:val="006B3A65"/>
    <w:rsid w:val="006B5CF2"/>
    <w:rsid w:val="006B5E4D"/>
    <w:rsid w:val="006B5EE6"/>
    <w:rsid w:val="006B69FA"/>
    <w:rsid w:val="006B6D97"/>
    <w:rsid w:val="006C1E6E"/>
    <w:rsid w:val="006C27C2"/>
    <w:rsid w:val="006C366E"/>
    <w:rsid w:val="006C53B3"/>
    <w:rsid w:val="006C5C2A"/>
    <w:rsid w:val="006D091A"/>
    <w:rsid w:val="006D2039"/>
    <w:rsid w:val="006D2AA8"/>
    <w:rsid w:val="006D3071"/>
    <w:rsid w:val="006D4BA0"/>
    <w:rsid w:val="006D6780"/>
    <w:rsid w:val="006D6B45"/>
    <w:rsid w:val="006D7FA8"/>
    <w:rsid w:val="006E2D83"/>
    <w:rsid w:val="006E3C5E"/>
    <w:rsid w:val="006E5F15"/>
    <w:rsid w:val="006F0B87"/>
    <w:rsid w:val="006F16DB"/>
    <w:rsid w:val="006F190C"/>
    <w:rsid w:val="006F1C18"/>
    <w:rsid w:val="006F3541"/>
    <w:rsid w:val="006F445B"/>
    <w:rsid w:val="006F6AEC"/>
    <w:rsid w:val="006F73DA"/>
    <w:rsid w:val="00700DF4"/>
    <w:rsid w:val="007010AA"/>
    <w:rsid w:val="007014E3"/>
    <w:rsid w:val="00703DF1"/>
    <w:rsid w:val="0070433E"/>
    <w:rsid w:val="00706B08"/>
    <w:rsid w:val="00706DB3"/>
    <w:rsid w:val="007074B6"/>
    <w:rsid w:val="00707EBE"/>
    <w:rsid w:val="007133F4"/>
    <w:rsid w:val="0071398F"/>
    <w:rsid w:val="00713A93"/>
    <w:rsid w:val="00715808"/>
    <w:rsid w:val="00722EB2"/>
    <w:rsid w:val="007231C0"/>
    <w:rsid w:val="007246B6"/>
    <w:rsid w:val="0072589B"/>
    <w:rsid w:val="0072653A"/>
    <w:rsid w:val="00726AC0"/>
    <w:rsid w:val="00727C59"/>
    <w:rsid w:val="007308E6"/>
    <w:rsid w:val="007321A8"/>
    <w:rsid w:val="0073261A"/>
    <w:rsid w:val="0073507A"/>
    <w:rsid w:val="00741511"/>
    <w:rsid w:val="00742041"/>
    <w:rsid w:val="0074494B"/>
    <w:rsid w:val="00745D38"/>
    <w:rsid w:val="00745FBD"/>
    <w:rsid w:val="00746776"/>
    <w:rsid w:val="00746BEB"/>
    <w:rsid w:val="007477FD"/>
    <w:rsid w:val="00750936"/>
    <w:rsid w:val="00751DC6"/>
    <w:rsid w:val="00752056"/>
    <w:rsid w:val="00755D05"/>
    <w:rsid w:val="0075771E"/>
    <w:rsid w:val="007602D4"/>
    <w:rsid w:val="00762FDC"/>
    <w:rsid w:val="0076361C"/>
    <w:rsid w:val="00763D63"/>
    <w:rsid w:val="0076576A"/>
    <w:rsid w:val="00767A40"/>
    <w:rsid w:val="007703E0"/>
    <w:rsid w:val="007748A3"/>
    <w:rsid w:val="00776341"/>
    <w:rsid w:val="00780398"/>
    <w:rsid w:val="007832FD"/>
    <w:rsid w:val="007836EE"/>
    <w:rsid w:val="00783D70"/>
    <w:rsid w:val="00784946"/>
    <w:rsid w:val="00784F42"/>
    <w:rsid w:val="007874E4"/>
    <w:rsid w:val="0079299C"/>
    <w:rsid w:val="007929AA"/>
    <w:rsid w:val="00792A7F"/>
    <w:rsid w:val="00793051"/>
    <w:rsid w:val="00794B1A"/>
    <w:rsid w:val="0079537F"/>
    <w:rsid w:val="007967D3"/>
    <w:rsid w:val="007A0FA5"/>
    <w:rsid w:val="007A1298"/>
    <w:rsid w:val="007A2B29"/>
    <w:rsid w:val="007A349E"/>
    <w:rsid w:val="007A49D5"/>
    <w:rsid w:val="007B133A"/>
    <w:rsid w:val="007B1F2C"/>
    <w:rsid w:val="007B2452"/>
    <w:rsid w:val="007B5A4D"/>
    <w:rsid w:val="007B5F42"/>
    <w:rsid w:val="007C0944"/>
    <w:rsid w:val="007C242E"/>
    <w:rsid w:val="007C73FC"/>
    <w:rsid w:val="007D1186"/>
    <w:rsid w:val="007D2749"/>
    <w:rsid w:val="007D33B9"/>
    <w:rsid w:val="007D3688"/>
    <w:rsid w:val="007D4672"/>
    <w:rsid w:val="007D4998"/>
    <w:rsid w:val="007D5730"/>
    <w:rsid w:val="007E1FBC"/>
    <w:rsid w:val="007E32C9"/>
    <w:rsid w:val="007E61F5"/>
    <w:rsid w:val="007E7730"/>
    <w:rsid w:val="007F1944"/>
    <w:rsid w:val="007F75F8"/>
    <w:rsid w:val="007F7854"/>
    <w:rsid w:val="007F7DCB"/>
    <w:rsid w:val="00800882"/>
    <w:rsid w:val="00800B9E"/>
    <w:rsid w:val="00801C62"/>
    <w:rsid w:val="00802FD7"/>
    <w:rsid w:val="008032B5"/>
    <w:rsid w:val="0080642F"/>
    <w:rsid w:val="008107B3"/>
    <w:rsid w:val="00810DF5"/>
    <w:rsid w:val="00811236"/>
    <w:rsid w:val="00814CD5"/>
    <w:rsid w:val="00817D35"/>
    <w:rsid w:val="008207B2"/>
    <w:rsid w:val="0082098F"/>
    <w:rsid w:val="00823D66"/>
    <w:rsid w:val="00824112"/>
    <w:rsid w:val="00826530"/>
    <w:rsid w:val="0082748B"/>
    <w:rsid w:val="00830494"/>
    <w:rsid w:val="0083243A"/>
    <w:rsid w:val="00832B42"/>
    <w:rsid w:val="00834D2D"/>
    <w:rsid w:val="00837B33"/>
    <w:rsid w:val="00841568"/>
    <w:rsid w:val="0084179B"/>
    <w:rsid w:val="00842AEC"/>
    <w:rsid w:val="00843EA5"/>
    <w:rsid w:val="00844305"/>
    <w:rsid w:val="00845597"/>
    <w:rsid w:val="00846A17"/>
    <w:rsid w:val="00846D4E"/>
    <w:rsid w:val="00856CCD"/>
    <w:rsid w:val="008573F1"/>
    <w:rsid w:val="00861AC9"/>
    <w:rsid w:val="008631A4"/>
    <w:rsid w:val="0086426D"/>
    <w:rsid w:val="00867F8A"/>
    <w:rsid w:val="008707B4"/>
    <w:rsid w:val="008707BC"/>
    <w:rsid w:val="00873389"/>
    <w:rsid w:val="008739F6"/>
    <w:rsid w:val="00874119"/>
    <w:rsid w:val="00875036"/>
    <w:rsid w:val="00875944"/>
    <w:rsid w:val="008762AF"/>
    <w:rsid w:val="00876B4A"/>
    <w:rsid w:val="008802DB"/>
    <w:rsid w:val="00880933"/>
    <w:rsid w:val="00884A95"/>
    <w:rsid w:val="00884EAA"/>
    <w:rsid w:val="008856A2"/>
    <w:rsid w:val="00886E82"/>
    <w:rsid w:val="00886ED5"/>
    <w:rsid w:val="00886F57"/>
    <w:rsid w:val="00892987"/>
    <w:rsid w:val="00893923"/>
    <w:rsid w:val="00896464"/>
    <w:rsid w:val="008A2BA0"/>
    <w:rsid w:val="008A45D0"/>
    <w:rsid w:val="008A4785"/>
    <w:rsid w:val="008B03DD"/>
    <w:rsid w:val="008B04F9"/>
    <w:rsid w:val="008B0669"/>
    <w:rsid w:val="008B261D"/>
    <w:rsid w:val="008B2C50"/>
    <w:rsid w:val="008B3DE7"/>
    <w:rsid w:val="008B43BB"/>
    <w:rsid w:val="008B5A5F"/>
    <w:rsid w:val="008B601B"/>
    <w:rsid w:val="008C0315"/>
    <w:rsid w:val="008C197D"/>
    <w:rsid w:val="008C23B5"/>
    <w:rsid w:val="008C24F8"/>
    <w:rsid w:val="008C4F86"/>
    <w:rsid w:val="008C6096"/>
    <w:rsid w:val="008C616E"/>
    <w:rsid w:val="008C7AEF"/>
    <w:rsid w:val="008C7E02"/>
    <w:rsid w:val="008C7EC6"/>
    <w:rsid w:val="008D1B05"/>
    <w:rsid w:val="008D2422"/>
    <w:rsid w:val="008D30B4"/>
    <w:rsid w:val="008D4F38"/>
    <w:rsid w:val="008D6DF9"/>
    <w:rsid w:val="008E1A85"/>
    <w:rsid w:val="008E241E"/>
    <w:rsid w:val="008E3A24"/>
    <w:rsid w:val="008E537C"/>
    <w:rsid w:val="008E7C38"/>
    <w:rsid w:val="008F1BB6"/>
    <w:rsid w:val="008F4AF4"/>
    <w:rsid w:val="008F51DD"/>
    <w:rsid w:val="008F73FC"/>
    <w:rsid w:val="009002EA"/>
    <w:rsid w:val="009003AB"/>
    <w:rsid w:val="00900A88"/>
    <w:rsid w:val="0090116C"/>
    <w:rsid w:val="00901287"/>
    <w:rsid w:val="00902EDC"/>
    <w:rsid w:val="00903480"/>
    <w:rsid w:val="0090405E"/>
    <w:rsid w:val="009046C1"/>
    <w:rsid w:val="00904906"/>
    <w:rsid w:val="00905650"/>
    <w:rsid w:val="00905B70"/>
    <w:rsid w:val="00906D30"/>
    <w:rsid w:val="00912AF5"/>
    <w:rsid w:val="00913B05"/>
    <w:rsid w:val="00915B89"/>
    <w:rsid w:val="00920187"/>
    <w:rsid w:val="00923BE1"/>
    <w:rsid w:val="00924318"/>
    <w:rsid w:val="00927169"/>
    <w:rsid w:val="00930A16"/>
    <w:rsid w:val="00931DC1"/>
    <w:rsid w:val="00932325"/>
    <w:rsid w:val="00934679"/>
    <w:rsid w:val="00934E47"/>
    <w:rsid w:val="00937513"/>
    <w:rsid w:val="00937BD2"/>
    <w:rsid w:val="00940B47"/>
    <w:rsid w:val="00940E64"/>
    <w:rsid w:val="009419E9"/>
    <w:rsid w:val="00943D39"/>
    <w:rsid w:val="00944AA6"/>
    <w:rsid w:val="009472E4"/>
    <w:rsid w:val="00950983"/>
    <w:rsid w:val="00953BF5"/>
    <w:rsid w:val="009544A9"/>
    <w:rsid w:val="00954E72"/>
    <w:rsid w:val="0095648D"/>
    <w:rsid w:val="00956E90"/>
    <w:rsid w:val="00957D88"/>
    <w:rsid w:val="0096191F"/>
    <w:rsid w:val="00961B3C"/>
    <w:rsid w:val="00962A08"/>
    <w:rsid w:val="009663BA"/>
    <w:rsid w:val="00967269"/>
    <w:rsid w:val="00970FC6"/>
    <w:rsid w:val="00972836"/>
    <w:rsid w:val="0097354C"/>
    <w:rsid w:val="00973D5A"/>
    <w:rsid w:val="00977FA7"/>
    <w:rsid w:val="00980732"/>
    <w:rsid w:val="009811F2"/>
    <w:rsid w:val="0098154B"/>
    <w:rsid w:val="00983314"/>
    <w:rsid w:val="00984488"/>
    <w:rsid w:val="00984A43"/>
    <w:rsid w:val="00984C01"/>
    <w:rsid w:val="00985104"/>
    <w:rsid w:val="00985542"/>
    <w:rsid w:val="00987DC2"/>
    <w:rsid w:val="00990206"/>
    <w:rsid w:val="009910DD"/>
    <w:rsid w:val="00993E6A"/>
    <w:rsid w:val="00995A2A"/>
    <w:rsid w:val="00996092"/>
    <w:rsid w:val="009960CB"/>
    <w:rsid w:val="00996398"/>
    <w:rsid w:val="009A1528"/>
    <w:rsid w:val="009A189B"/>
    <w:rsid w:val="009A1A32"/>
    <w:rsid w:val="009A1EE1"/>
    <w:rsid w:val="009A215B"/>
    <w:rsid w:val="009A2184"/>
    <w:rsid w:val="009A22EA"/>
    <w:rsid w:val="009A2E2C"/>
    <w:rsid w:val="009A3638"/>
    <w:rsid w:val="009A5A2A"/>
    <w:rsid w:val="009A6CB8"/>
    <w:rsid w:val="009A7F13"/>
    <w:rsid w:val="009B0C34"/>
    <w:rsid w:val="009B0CA6"/>
    <w:rsid w:val="009B155E"/>
    <w:rsid w:val="009B4947"/>
    <w:rsid w:val="009B49A4"/>
    <w:rsid w:val="009B566D"/>
    <w:rsid w:val="009B7E2D"/>
    <w:rsid w:val="009B7F10"/>
    <w:rsid w:val="009C052C"/>
    <w:rsid w:val="009C1671"/>
    <w:rsid w:val="009C2166"/>
    <w:rsid w:val="009C422A"/>
    <w:rsid w:val="009C4840"/>
    <w:rsid w:val="009C70C4"/>
    <w:rsid w:val="009C771B"/>
    <w:rsid w:val="009D0BEA"/>
    <w:rsid w:val="009D10A3"/>
    <w:rsid w:val="009D149A"/>
    <w:rsid w:val="009D192C"/>
    <w:rsid w:val="009D502D"/>
    <w:rsid w:val="009D56CE"/>
    <w:rsid w:val="009D6215"/>
    <w:rsid w:val="009D6863"/>
    <w:rsid w:val="009E0107"/>
    <w:rsid w:val="009E168F"/>
    <w:rsid w:val="009E48E8"/>
    <w:rsid w:val="009E6D0F"/>
    <w:rsid w:val="009E764D"/>
    <w:rsid w:val="009F2B75"/>
    <w:rsid w:val="009F2C9B"/>
    <w:rsid w:val="009F4110"/>
    <w:rsid w:val="009F62EA"/>
    <w:rsid w:val="009F6725"/>
    <w:rsid w:val="009F7557"/>
    <w:rsid w:val="00A00867"/>
    <w:rsid w:val="00A00AE9"/>
    <w:rsid w:val="00A0277D"/>
    <w:rsid w:val="00A042CF"/>
    <w:rsid w:val="00A04CD2"/>
    <w:rsid w:val="00A07680"/>
    <w:rsid w:val="00A11811"/>
    <w:rsid w:val="00A14F14"/>
    <w:rsid w:val="00A158FA"/>
    <w:rsid w:val="00A16243"/>
    <w:rsid w:val="00A167BD"/>
    <w:rsid w:val="00A16C38"/>
    <w:rsid w:val="00A17A5E"/>
    <w:rsid w:val="00A20B5C"/>
    <w:rsid w:val="00A23FBB"/>
    <w:rsid w:val="00A24C89"/>
    <w:rsid w:val="00A30029"/>
    <w:rsid w:val="00A3138F"/>
    <w:rsid w:val="00A3468C"/>
    <w:rsid w:val="00A40AE5"/>
    <w:rsid w:val="00A41FF0"/>
    <w:rsid w:val="00A42480"/>
    <w:rsid w:val="00A42D5A"/>
    <w:rsid w:val="00A4424B"/>
    <w:rsid w:val="00A451FF"/>
    <w:rsid w:val="00A470D3"/>
    <w:rsid w:val="00A55A08"/>
    <w:rsid w:val="00A55ECA"/>
    <w:rsid w:val="00A56CD9"/>
    <w:rsid w:val="00A56F42"/>
    <w:rsid w:val="00A5737F"/>
    <w:rsid w:val="00A573A7"/>
    <w:rsid w:val="00A6142F"/>
    <w:rsid w:val="00A61748"/>
    <w:rsid w:val="00A6194E"/>
    <w:rsid w:val="00A61A58"/>
    <w:rsid w:val="00A63077"/>
    <w:rsid w:val="00A643AA"/>
    <w:rsid w:val="00A66A41"/>
    <w:rsid w:val="00A66B8A"/>
    <w:rsid w:val="00A66BA9"/>
    <w:rsid w:val="00A66D84"/>
    <w:rsid w:val="00A672F9"/>
    <w:rsid w:val="00A711D2"/>
    <w:rsid w:val="00A71364"/>
    <w:rsid w:val="00A71601"/>
    <w:rsid w:val="00A71F19"/>
    <w:rsid w:val="00A723D9"/>
    <w:rsid w:val="00A72B3A"/>
    <w:rsid w:val="00A73259"/>
    <w:rsid w:val="00A74038"/>
    <w:rsid w:val="00A77256"/>
    <w:rsid w:val="00A77366"/>
    <w:rsid w:val="00A77D8A"/>
    <w:rsid w:val="00A80744"/>
    <w:rsid w:val="00A85372"/>
    <w:rsid w:val="00A91331"/>
    <w:rsid w:val="00A9214D"/>
    <w:rsid w:val="00A92526"/>
    <w:rsid w:val="00A9311D"/>
    <w:rsid w:val="00A96A17"/>
    <w:rsid w:val="00A96E1E"/>
    <w:rsid w:val="00A97700"/>
    <w:rsid w:val="00AA2563"/>
    <w:rsid w:val="00AA6C83"/>
    <w:rsid w:val="00AB0692"/>
    <w:rsid w:val="00AB06F5"/>
    <w:rsid w:val="00AB1273"/>
    <w:rsid w:val="00AB2D28"/>
    <w:rsid w:val="00AB426F"/>
    <w:rsid w:val="00AB5717"/>
    <w:rsid w:val="00AB57AF"/>
    <w:rsid w:val="00AC1076"/>
    <w:rsid w:val="00AC2247"/>
    <w:rsid w:val="00AC279E"/>
    <w:rsid w:val="00AC28CB"/>
    <w:rsid w:val="00AC2C58"/>
    <w:rsid w:val="00AC364C"/>
    <w:rsid w:val="00AC4C9B"/>
    <w:rsid w:val="00AC50E0"/>
    <w:rsid w:val="00AC596A"/>
    <w:rsid w:val="00AC685D"/>
    <w:rsid w:val="00AC76ED"/>
    <w:rsid w:val="00AD09A8"/>
    <w:rsid w:val="00AD11AE"/>
    <w:rsid w:val="00AD2CB7"/>
    <w:rsid w:val="00AD3945"/>
    <w:rsid w:val="00AD3B74"/>
    <w:rsid w:val="00AD7693"/>
    <w:rsid w:val="00AE5BE8"/>
    <w:rsid w:val="00AE660F"/>
    <w:rsid w:val="00AE6F15"/>
    <w:rsid w:val="00AF0F5C"/>
    <w:rsid w:val="00AF0FEC"/>
    <w:rsid w:val="00AF1A70"/>
    <w:rsid w:val="00AF1C34"/>
    <w:rsid w:val="00AF1CE7"/>
    <w:rsid w:val="00AF2C21"/>
    <w:rsid w:val="00AF300A"/>
    <w:rsid w:val="00AF755C"/>
    <w:rsid w:val="00B00FA8"/>
    <w:rsid w:val="00B02332"/>
    <w:rsid w:val="00B035BF"/>
    <w:rsid w:val="00B04C8A"/>
    <w:rsid w:val="00B04FC3"/>
    <w:rsid w:val="00B06F62"/>
    <w:rsid w:val="00B10124"/>
    <w:rsid w:val="00B101E6"/>
    <w:rsid w:val="00B1027E"/>
    <w:rsid w:val="00B12B9A"/>
    <w:rsid w:val="00B14BE7"/>
    <w:rsid w:val="00B151F8"/>
    <w:rsid w:val="00B15B97"/>
    <w:rsid w:val="00B16CBA"/>
    <w:rsid w:val="00B16E67"/>
    <w:rsid w:val="00B1745B"/>
    <w:rsid w:val="00B17A77"/>
    <w:rsid w:val="00B17F0E"/>
    <w:rsid w:val="00B20277"/>
    <w:rsid w:val="00B2036A"/>
    <w:rsid w:val="00B22861"/>
    <w:rsid w:val="00B22A11"/>
    <w:rsid w:val="00B24316"/>
    <w:rsid w:val="00B26098"/>
    <w:rsid w:val="00B27299"/>
    <w:rsid w:val="00B27313"/>
    <w:rsid w:val="00B30A96"/>
    <w:rsid w:val="00B31B61"/>
    <w:rsid w:val="00B3248C"/>
    <w:rsid w:val="00B32721"/>
    <w:rsid w:val="00B3280A"/>
    <w:rsid w:val="00B33C12"/>
    <w:rsid w:val="00B376AF"/>
    <w:rsid w:val="00B37EC2"/>
    <w:rsid w:val="00B40C25"/>
    <w:rsid w:val="00B41D3E"/>
    <w:rsid w:val="00B42B6C"/>
    <w:rsid w:val="00B43FC7"/>
    <w:rsid w:val="00B4456A"/>
    <w:rsid w:val="00B454A0"/>
    <w:rsid w:val="00B4563F"/>
    <w:rsid w:val="00B519D3"/>
    <w:rsid w:val="00B51CDC"/>
    <w:rsid w:val="00B51F95"/>
    <w:rsid w:val="00B52423"/>
    <w:rsid w:val="00B53ABF"/>
    <w:rsid w:val="00B547A9"/>
    <w:rsid w:val="00B5521C"/>
    <w:rsid w:val="00B56F68"/>
    <w:rsid w:val="00B6087C"/>
    <w:rsid w:val="00B61009"/>
    <w:rsid w:val="00B618F1"/>
    <w:rsid w:val="00B61DBE"/>
    <w:rsid w:val="00B63AE2"/>
    <w:rsid w:val="00B63B37"/>
    <w:rsid w:val="00B6577F"/>
    <w:rsid w:val="00B659EE"/>
    <w:rsid w:val="00B66ABC"/>
    <w:rsid w:val="00B673F4"/>
    <w:rsid w:val="00B676D4"/>
    <w:rsid w:val="00B70E9C"/>
    <w:rsid w:val="00B72877"/>
    <w:rsid w:val="00B72E7C"/>
    <w:rsid w:val="00B731DE"/>
    <w:rsid w:val="00B73736"/>
    <w:rsid w:val="00B7463F"/>
    <w:rsid w:val="00B80BD9"/>
    <w:rsid w:val="00B80FDC"/>
    <w:rsid w:val="00B82189"/>
    <w:rsid w:val="00B849A7"/>
    <w:rsid w:val="00B852A5"/>
    <w:rsid w:val="00B86346"/>
    <w:rsid w:val="00B86368"/>
    <w:rsid w:val="00B863F3"/>
    <w:rsid w:val="00B900C6"/>
    <w:rsid w:val="00B93579"/>
    <w:rsid w:val="00B949F9"/>
    <w:rsid w:val="00B97A5F"/>
    <w:rsid w:val="00BA2412"/>
    <w:rsid w:val="00BA601F"/>
    <w:rsid w:val="00BA63F7"/>
    <w:rsid w:val="00BA7C9E"/>
    <w:rsid w:val="00BB16B5"/>
    <w:rsid w:val="00BB1F06"/>
    <w:rsid w:val="00BB2262"/>
    <w:rsid w:val="00BB26FD"/>
    <w:rsid w:val="00BB6E62"/>
    <w:rsid w:val="00BB7961"/>
    <w:rsid w:val="00BC021E"/>
    <w:rsid w:val="00BC3894"/>
    <w:rsid w:val="00BC5EA4"/>
    <w:rsid w:val="00BD27AC"/>
    <w:rsid w:val="00BD395B"/>
    <w:rsid w:val="00BD4D30"/>
    <w:rsid w:val="00BD5ECC"/>
    <w:rsid w:val="00BD728B"/>
    <w:rsid w:val="00BD7AAE"/>
    <w:rsid w:val="00BE2B1A"/>
    <w:rsid w:val="00BE2E1C"/>
    <w:rsid w:val="00BE69CC"/>
    <w:rsid w:val="00BE794C"/>
    <w:rsid w:val="00BF1970"/>
    <w:rsid w:val="00BF2CCE"/>
    <w:rsid w:val="00BF2E04"/>
    <w:rsid w:val="00BF32FE"/>
    <w:rsid w:val="00BF3A7B"/>
    <w:rsid w:val="00BF6E59"/>
    <w:rsid w:val="00BF75F8"/>
    <w:rsid w:val="00BF7E2D"/>
    <w:rsid w:val="00C00F06"/>
    <w:rsid w:val="00C012C5"/>
    <w:rsid w:val="00C02273"/>
    <w:rsid w:val="00C025A5"/>
    <w:rsid w:val="00C03C02"/>
    <w:rsid w:val="00C04CB7"/>
    <w:rsid w:val="00C0684F"/>
    <w:rsid w:val="00C07AA4"/>
    <w:rsid w:val="00C07FB3"/>
    <w:rsid w:val="00C10D31"/>
    <w:rsid w:val="00C12DF2"/>
    <w:rsid w:val="00C13196"/>
    <w:rsid w:val="00C137F6"/>
    <w:rsid w:val="00C16B93"/>
    <w:rsid w:val="00C222C7"/>
    <w:rsid w:val="00C23BA6"/>
    <w:rsid w:val="00C24E2C"/>
    <w:rsid w:val="00C2511A"/>
    <w:rsid w:val="00C269DB"/>
    <w:rsid w:val="00C27109"/>
    <w:rsid w:val="00C30471"/>
    <w:rsid w:val="00C31A39"/>
    <w:rsid w:val="00C35457"/>
    <w:rsid w:val="00C35971"/>
    <w:rsid w:val="00C363D8"/>
    <w:rsid w:val="00C368B1"/>
    <w:rsid w:val="00C36CD4"/>
    <w:rsid w:val="00C3777D"/>
    <w:rsid w:val="00C37D2B"/>
    <w:rsid w:val="00C427AB"/>
    <w:rsid w:val="00C4292E"/>
    <w:rsid w:val="00C43572"/>
    <w:rsid w:val="00C43715"/>
    <w:rsid w:val="00C44D7F"/>
    <w:rsid w:val="00C45F33"/>
    <w:rsid w:val="00C50F0D"/>
    <w:rsid w:val="00C51668"/>
    <w:rsid w:val="00C5332C"/>
    <w:rsid w:val="00C5350E"/>
    <w:rsid w:val="00C54DBC"/>
    <w:rsid w:val="00C56BF8"/>
    <w:rsid w:val="00C57432"/>
    <w:rsid w:val="00C609B3"/>
    <w:rsid w:val="00C62073"/>
    <w:rsid w:val="00C62A81"/>
    <w:rsid w:val="00C63B95"/>
    <w:rsid w:val="00C65EC0"/>
    <w:rsid w:val="00C67839"/>
    <w:rsid w:val="00C67B7E"/>
    <w:rsid w:val="00C76177"/>
    <w:rsid w:val="00C76B19"/>
    <w:rsid w:val="00C8044A"/>
    <w:rsid w:val="00C849EB"/>
    <w:rsid w:val="00C87312"/>
    <w:rsid w:val="00C9111C"/>
    <w:rsid w:val="00C917E9"/>
    <w:rsid w:val="00C91C52"/>
    <w:rsid w:val="00C95F0C"/>
    <w:rsid w:val="00C96194"/>
    <w:rsid w:val="00CA1141"/>
    <w:rsid w:val="00CA1754"/>
    <w:rsid w:val="00CA4CE7"/>
    <w:rsid w:val="00CA5410"/>
    <w:rsid w:val="00CA61C3"/>
    <w:rsid w:val="00CB0DE9"/>
    <w:rsid w:val="00CB31D5"/>
    <w:rsid w:val="00CB4623"/>
    <w:rsid w:val="00CB5E43"/>
    <w:rsid w:val="00CB7370"/>
    <w:rsid w:val="00CB7A02"/>
    <w:rsid w:val="00CB7EA5"/>
    <w:rsid w:val="00CC20CC"/>
    <w:rsid w:val="00CC4C4F"/>
    <w:rsid w:val="00CC6D4E"/>
    <w:rsid w:val="00CD2F3E"/>
    <w:rsid w:val="00CD32AD"/>
    <w:rsid w:val="00CD435C"/>
    <w:rsid w:val="00CD4EF6"/>
    <w:rsid w:val="00CD6B84"/>
    <w:rsid w:val="00CD6FAB"/>
    <w:rsid w:val="00CE1C81"/>
    <w:rsid w:val="00CE2B7F"/>
    <w:rsid w:val="00CE301D"/>
    <w:rsid w:val="00CE3B9E"/>
    <w:rsid w:val="00CE547C"/>
    <w:rsid w:val="00CE6AA7"/>
    <w:rsid w:val="00CE7FDF"/>
    <w:rsid w:val="00CF0B46"/>
    <w:rsid w:val="00CF1055"/>
    <w:rsid w:val="00CF2A5E"/>
    <w:rsid w:val="00CF3A8D"/>
    <w:rsid w:val="00CF4D63"/>
    <w:rsid w:val="00CF5448"/>
    <w:rsid w:val="00CF6081"/>
    <w:rsid w:val="00CF78FD"/>
    <w:rsid w:val="00D00C8A"/>
    <w:rsid w:val="00D01619"/>
    <w:rsid w:val="00D032D5"/>
    <w:rsid w:val="00D05476"/>
    <w:rsid w:val="00D0591E"/>
    <w:rsid w:val="00D13B44"/>
    <w:rsid w:val="00D14D49"/>
    <w:rsid w:val="00D1629F"/>
    <w:rsid w:val="00D21710"/>
    <w:rsid w:val="00D22DBD"/>
    <w:rsid w:val="00D2348D"/>
    <w:rsid w:val="00D2718A"/>
    <w:rsid w:val="00D31362"/>
    <w:rsid w:val="00D31FCB"/>
    <w:rsid w:val="00D33E62"/>
    <w:rsid w:val="00D3422E"/>
    <w:rsid w:val="00D37940"/>
    <w:rsid w:val="00D40659"/>
    <w:rsid w:val="00D42C0E"/>
    <w:rsid w:val="00D435F8"/>
    <w:rsid w:val="00D436B0"/>
    <w:rsid w:val="00D43DBE"/>
    <w:rsid w:val="00D43EB4"/>
    <w:rsid w:val="00D47024"/>
    <w:rsid w:val="00D47F0B"/>
    <w:rsid w:val="00D501FF"/>
    <w:rsid w:val="00D50701"/>
    <w:rsid w:val="00D51959"/>
    <w:rsid w:val="00D54C9E"/>
    <w:rsid w:val="00D558D3"/>
    <w:rsid w:val="00D559D1"/>
    <w:rsid w:val="00D57144"/>
    <w:rsid w:val="00D57978"/>
    <w:rsid w:val="00D57D68"/>
    <w:rsid w:val="00D60363"/>
    <w:rsid w:val="00D62694"/>
    <w:rsid w:val="00D62DC7"/>
    <w:rsid w:val="00D62F01"/>
    <w:rsid w:val="00D70303"/>
    <w:rsid w:val="00D70CD1"/>
    <w:rsid w:val="00D71FAE"/>
    <w:rsid w:val="00D724EA"/>
    <w:rsid w:val="00D741A0"/>
    <w:rsid w:val="00D74E03"/>
    <w:rsid w:val="00D751AB"/>
    <w:rsid w:val="00D75CF7"/>
    <w:rsid w:val="00D764AB"/>
    <w:rsid w:val="00D77B01"/>
    <w:rsid w:val="00D812D3"/>
    <w:rsid w:val="00D8228D"/>
    <w:rsid w:val="00D846B6"/>
    <w:rsid w:val="00D84994"/>
    <w:rsid w:val="00D84A15"/>
    <w:rsid w:val="00D85C36"/>
    <w:rsid w:val="00D87289"/>
    <w:rsid w:val="00D912B7"/>
    <w:rsid w:val="00D91394"/>
    <w:rsid w:val="00D913D9"/>
    <w:rsid w:val="00D929EF"/>
    <w:rsid w:val="00D92A65"/>
    <w:rsid w:val="00D94E30"/>
    <w:rsid w:val="00D94EF6"/>
    <w:rsid w:val="00DA0194"/>
    <w:rsid w:val="00DA13AA"/>
    <w:rsid w:val="00DA2BB9"/>
    <w:rsid w:val="00DA43D6"/>
    <w:rsid w:val="00DA498F"/>
    <w:rsid w:val="00DA53ED"/>
    <w:rsid w:val="00DA6039"/>
    <w:rsid w:val="00DA74BE"/>
    <w:rsid w:val="00DA7D8D"/>
    <w:rsid w:val="00DB0502"/>
    <w:rsid w:val="00DB3A31"/>
    <w:rsid w:val="00DB5979"/>
    <w:rsid w:val="00DB5BCC"/>
    <w:rsid w:val="00DB71EA"/>
    <w:rsid w:val="00DC0370"/>
    <w:rsid w:val="00DC0866"/>
    <w:rsid w:val="00DC0E57"/>
    <w:rsid w:val="00DC37F6"/>
    <w:rsid w:val="00DC3C69"/>
    <w:rsid w:val="00DD09D6"/>
    <w:rsid w:val="00DD2ADB"/>
    <w:rsid w:val="00DD3014"/>
    <w:rsid w:val="00DD61C7"/>
    <w:rsid w:val="00DE1DA6"/>
    <w:rsid w:val="00DE622E"/>
    <w:rsid w:val="00DF0DDA"/>
    <w:rsid w:val="00DF108A"/>
    <w:rsid w:val="00DF196E"/>
    <w:rsid w:val="00DF2E92"/>
    <w:rsid w:val="00DF608B"/>
    <w:rsid w:val="00DF6C38"/>
    <w:rsid w:val="00DF7197"/>
    <w:rsid w:val="00DF71AA"/>
    <w:rsid w:val="00E00D72"/>
    <w:rsid w:val="00E01221"/>
    <w:rsid w:val="00E013B2"/>
    <w:rsid w:val="00E019EC"/>
    <w:rsid w:val="00E02C4D"/>
    <w:rsid w:val="00E0300D"/>
    <w:rsid w:val="00E0328F"/>
    <w:rsid w:val="00E0362D"/>
    <w:rsid w:val="00E04822"/>
    <w:rsid w:val="00E0551D"/>
    <w:rsid w:val="00E057C0"/>
    <w:rsid w:val="00E10435"/>
    <w:rsid w:val="00E10C06"/>
    <w:rsid w:val="00E13D80"/>
    <w:rsid w:val="00E14701"/>
    <w:rsid w:val="00E14E9C"/>
    <w:rsid w:val="00E158CC"/>
    <w:rsid w:val="00E1692C"/>
    <w:rsid w:val="00E16FC5"/>
    <w:rsid w:val="00E17C5D"/>
    <w:rsid w:val="00E209D0"/>
    <w:rsid w:val="00E21C76"/>
    <w:rsid w:val="00E22100"/>
    <w:rsid w:val="00E22365"/>
    <w:rsid w:val="00E24906"/>
    <w:rsid w:val="00E24E05"/>
    <w:rsid w:val="00E2540D"/>
    <w:rsid w:val="00E2714B"/>
    <w:rsid w:val="00E27E76"/>
    <w:rsid w:val="00E302AF"/>
    <w:rsid w:val="00E30B84"/>
    <w:rsid w:val="00E313F9"/>
    <w:rsid w:val="00E3192B"/>
    <w:rsid w:val="00E332B2"/>
    <w:rsid w:val="00E348B0"/>
    <w:rsid w:val="00E41A58"/>
    <w:rsid w:val="00E42FD4"/>
    <w:rsid w:val="00E430BE"/>
    <w:rsid w:val="00E4313B"/>
    <w:rsid w:val="00E44332"/>
    <w:rsid w:val="00E45178"/>
    <w:rsid w:val="00E4617C"/>
    <w:rsid w:val="00E50ACD"/>
    <w:rsid w:val="00E51A54"/>
    <w:rsid w:val="00E520ED"/>
    <w:rsid w:val="00E52299"/>
    <w:rsid w:val="00E535E9"/>
    <w:rsid w:val="00E55BE1"/>
    <w:rsid w:val="00E562E0"/>
    <w:rsid w:val="00E57DFC"/>
    <w:rsid w:val="00E60C8F"/>
    <w:rsid w:val="00E612A0"/>
    <w:rsid w:val="00E64432"/>
    <w:rsid w:val="00E65872"/>
    <w:rsid w:val="00E668FD"/>
    <w:rsid w:val="00E71054"/>
    <w:rsid w:val="00E71257"/>
    <w:rsid w:val="00E7173E"/>
    <w:rsid w:val="00E7193B"/>
    <w:rsid w:val="00E72AAE"/>
    <w:rsid w:val="00E72CDA"/>
    <w:rsid w:val="00E73B74"/>
    <w:rsid w:val="00E76019"/>
    <w:rsid w:val="00E76322"/>
    <w:rsid w:val="00E77153"/>
    <w:rsid w:val="00E806CA"/>
    <w:rsid w:val="00E80F85"/>
    <w:rsid w:val="00E81A31"/>
    <w:rsid w:val="00E83781"/>
    <w:rsid w:val="00E83D16"/>
    <w:rsid w:val="00E84BD4"/>
    <w:rsid w:val="00E9032B"/>
    <w:rsid w:val="00E910B6"/>
    <w:rsid w:val="00E915F3"/>
    <w:rsid w:val="00E932BE"/>
    <w:rsid w:val="00E94C10"/>
    <w:rsid w:val="00E962DB"/>
    <w:rsid w:val="00EA0215"/>
    <w:rsid w:val="00EA034E"/>
    <w:rsid w:val="00EA184C"/>
    <w:rsid w:val="00EA23EA"/>
    <w:rsid w:val="00EA267C"/>
    <w:rsid w:val="00EA4587"/>
    <w:rsid w:val="00EA4B6C"/>
    <w:rsid w:val="00EA6C87"/>
    <w:rsid w:val="00EA73F8"/>
    <w:rsid w:val="00EA75EC"/>
    <w:rsid w:val="00EB17D6"/>
    <w:rsid w:val="00EB30A5"/>
    <w:rsid w:val="00EB36CA"/>
    <w:rsid w:val="00EB3AC7"/>
    <w:rsid w:val="00EB509C"/>
    <w:rsid w:val="00EB6D47"/>
    <w:rsid w:val="00EC2FD6"/>
    <w:rsid w:val="00EC3451"/>
    <w:rsid w:val="00EC352C"/>
    <w:rsid w:val="00EC44E4"/>
    <w:rsid w:val="00EC5414"/>
    <w:rsid w:val="00EC5A6C"/>
    <w:rsid w:val="00EC6675"/>
    <w:rsid w:val="00ED3CC6"/>
    <w:rsid w:val="00ED6FDA"/>
    <w:rsid w:val="00EE256E"/>
    <w:rsid w:val="00EE5C66"/>
    <w:rsid w:val="00EE62E8"/>
    <w:rsid w:val="00EE6A6A"/>
    <w:rsid w:val="00EE7BEA"/>
    <w:rsid w:val="00EF0435"/>
    <w:rsid w:val="00EF0D01"/>
    <w:rsid w:val="00EF0D5B"/>
    <w:rsid w:val="00EF1063"/>
    <w:rsid w:val="00EF1931"/>
    <w:rsid w:val="00EF4DBE"/>
    <w:rsid w:val="00EF5024"/>
    <w:rsid w:val="00EF5852"/>
    <w:rsid w:val="00EF67EE"/>
    <w:rsid w:val="00EF70F8"/>
    <w:rsid w:val="00EF71DC"/>
    <w:rsid w:val="00EF7C44"/>
    <w:rsid w:val="00EF7F5E"/>
    <w:rsid w:val="00F005E4"/>
    <w:rsid w:val="00F009A9"/>
    <w:rsid w:val="00F00FB4"/>
    <w:rsid w:val="00F01133"/>
    <w:rsid w:val="00F02265"/>
    <w:rsid w:val="00F10C13"/>
    <w:rsid w:val="00F121A1"/>
    <w:rsid w:val="00F12A71"/>
    <w:rsid w:val="00F15A63"/>
    <w:rsid w:val="00F169B9"/>
    <w:rsid w:val="00F179EA"/>
    <w:rsid w:val="00F2114B"/>
    <w:rsid w:val="00F224B6"/>
    <w:rsid w:val="00F24159"/>
    <w:rsid w:val="00F24C98"/>
    <w:rsid w:val="00F24E46"/>
    <w:rsid w:val="00F2521E"/>
    <w:rsid w:val="00F25B60"/>
    <w:rsid w:val="00F25B64"/>
    <w:rsid w:val="00F2623B"/>
    <w:rsid w:val="00F26681"/>
    <w:rsid w:val="00F26922"/>
    <w:rsid w:val="00F26BB0"/>
    <w:rsid w:val="00F2709A"/>
    <w:rsid w:val="00F272BE"/>
    <w:rsid w:val="00F31729"/>
    <w:rsid w:val="00F31A13"/>
    <w:rsid w:val="00F32088"/>
    <w:rsid w:val="00F328BE"/>
    <w:rsid w:val="00F34E63"/>
    <w:rsid w:val="00F37410"/>
    <w:rsid w:val="00F37ABE"/>
    <w:rsid w:val="00F4091C"/>
    <w:rsid w:val="00F4240A"/>
    <w:rsid w:val="00F43CFD"/>
    <w:rsid w:val="00F43F95"/>
    <w:rsid w:val="00F44161"/>
    <w:rsid w:val="00F449E2"/>
    <w:rsid w:val="00F453E9"/>
    <w:rsid w:val="00F4562C"/>
    <w:rsid w:val="00F467FB"/>
    <w:rsid w:val="00F50DA4"/>
    <w:rsid w:val="00F52C3C"/>
    <w:rsid w:val="00F542FD"/>
    <w:rsid w:val="00F5467E"/>
    <w:rsid w:val="00F5587E"/>
    <w:rsid w:val="00F604BA"/>
    <w:rsid w:val="00F61CA5"/>
    <w:rsid w:val="00F62623"/>
    <w:rsid w:val="00F63B85"/>
    <w:rsid w:val="00F654F8"/>
    <w:rsid w:val="00F67A4A"/>
    <w:rsid w:val="00F713D0"/>
    <w:rsid w:val="00F76FD8"/>
    <w:rsid w:val="00F80330"/>
    <w:rsid w:val="00F806EB"/>
    <w:rsid w:val="00F80EB3"/>
    <w:rsid w:val="00F81A37"/>
    <w:rsid w:val="00F85952"/>
    <w:rsid w:val="00F8690C"/>
    <w:rsid w:val="00F874EC"/>
    <w:rsid w:val="00F924CD"/>
    <w:rsid w:val="00F92E21"/>
    <w:rsid w:val="00F936E1"/>
    <w:rsid w:val="00F94866"/>
    <w:rsid w:val="00F95007"/>
    <w:rsid w:val="00F9682E"/>
    <w:rsid w:val="00F96B3B"/>
    <w:rsid w:val="00F979B6"/>
    <w:rsid w:val="00F97AA8"/>
    <w:rsid w:val="00F97D23"/>
    <w:rsid w:val="00FA0453"/>
    <w:rsid w:val="00FA0CD1"/>
    <w:rsid w:val="00FA12CA"/>
    <w:rsid w:val="00FA28A6"/>
    <w:rsid w:val="00FA2B82"/>
    <w:rsid w:val="00FA589D"/>
    <w:rsid w:val="00FA5A31"/>
    <w:rsid w:val="00FA6774"/>
    <w:rsid w:val="00FA7DD1"/>
    <w:rsid w:val="00FA7F1E"/>
    <w:rsid w:val="00FB16E8"/>
    <w:rsid w:val="00FB32E8"/>
    <w:rsid w:val="00FB404C"/>
    <w:rsid w:val="00FB4A48"/>
    <w:rsid w:val="00FB602F"/>
    <w:rsid w:val="00FB6476"/>
    <w:rsid w:val="00FB6D51"/>
    <w:rsid w:val="00FB7B23"/>
    <w:rsid w:val="00FC081C"/>
    <w:rsid w:val="00FC1EF3"/>
    <w:rsid w:val="00FC281F"/>
    <w:rsid w:val="00FC46BD"/>
    <w:rsid w:val="00FC5725"/>
    <w:rsid w:val="00FC58F7"/>
    <w:rsid w:val="00FC6147"/>
    <w:rsid w:val="00FC79A0"/>
    <w:rsid w:val="00FC7E9E"/>
    <w:rsid w:val="00FD003F"/>
    <w:rsid w:val="00FD244F"/>
    <w:rsid w:val="00FD4788"/>
    <w:rsid w:val="00FD54EF"/>
    <w:rsid w:val="00FD5CE8"/>
    <w:rsid w:val="00FD7F42"/>
    <w:rsid w:val="00FE0ADA"/>
    <w:rsid w:val="00FE1894"/>
    <w:rsid w:val="00FE4008"/>
    <w:rsid w:val="00FE48B5"/>
    <w:rsid w:val="00FE57D6"/>
    <w:rsid w:val="00FE5856"/>
    <w:rsid w:val="00FF1B46"/>
    <w:rsid w:val="00FF1EF4"/>
    <w:rsid w:val="00FF2D9D"/>
    <w:rsid w:val="00FF5437"/>
    <w:rsid w:val="00FF5DA8"/>
    <w:rsid w:val="00FF7627"/>
    <w:rsid w:val="00FF7B43"/>
    <w:rsid w:val="00FF7F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47BC5F7"/>
  <w15:docId w15:val="{7FF16258-E06C-4ADB-AD7B-675B25249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Yu Mincho" w:hAnsi="Times New Roman"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A7F2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Text">
    <w:name w:val="Base_Text"/>
    <w:rsid w:val="009A3899"/>
    <w:pPr>
      <w:spacing w:before="120"/>
    </w:pPr>
    <w:rPr>
      <w:rFonts w:eastAsia="Times New Roman"/>
      <w:sz w:val="24"/>
      <w:szCs w:val="24"/>
      <w:lang w:eastAsia="en-US"/>
    </w:rPr>
  </w:style>
  <w:style w:type="paragraph" w:customStyle="1" w:styleId="1stparatext">
    <w:name w:val="1st para text"/>
    <w:basedOn w:val="BaseText"/>
    <w:rsid w:val="009A3899"/>
  </w:style>
  <w:style w:type="paragraph" w:customStyle="1" w:styleId="BaseHeading">
    <w:name w:val="Base_Heading"/>
    <w:rsid w:val="009A3899"/>
    <w:pPr>
      <w:keepNext/>
      <w:spacing w:before="240"/>
      <w:outlineLvl w:val="0"/>
    </w:pPr>
    <w:rPr>
      <w:rFonts w:eastAsia="Times New Roman"/>
      <w:kern w:val="28"/>
      <w:sz w:val="28"/>
      <w:szCs w:val="28"/>
      <w:lang w:eastAsia="en-US"/>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rsid w:val="009A3899"/>
    <w:rPr>
      <w:sz w:val="24"/>
      <w:bdr w:val="none" w:sz="0" w:space="0" w:color="auto"/>
      <w:shd w:val="clear" w:color="auto" w:fill="C0C0C0"/>
    </w:rPr>
  </w:style>
  <w:style w:type="character" w:customStyle="1" w:styleId="audeg">
    <w:name w:val="au_deg"/>
    <w:rsid w:val="009A3899"/>
    <w:rPr>
      <w:sz w:val="24"/>
      <w:bdr w:val="none" w:sz="0" w:space="0" w:color="auto"/>
      <w:shd w:val="clear" w:color="auto" w:fill="FFFF00"/>
    </w:rPr>
  </w:style>
  <w:style w:type="character" w:customStyle="1" w:styleId="aufname">
    <w:name w:val="au_fname"/>
    <w:rsid w:val="009A3899"/>
    <w:rPr>
      <w:sz w:val="24"/>
      <w:bdr w:val="none" w:sz="0" w:space="0" w:color="auto"/>
      <w:shd w:val="clear" w:color="auto" w:fill="00FFFF"/>
    </w:rPr>
  </w:style>
  <w:style w:type="character" w:customStyle="1" w:styleId="aurole">
    <w:name w:val="au_role"/>
    <w:rsid w:val="009A3899"/>
    <w:rPr>
      <w:sz w:val="24"/>
      <w:bdr w:val="none" w:sz="0" w:space="0" w:color="auto"/>
      <w:shd w:val="clear" w:color="auto" w:fill="808000"/>
    </w:rPr>
  </w:style>
  <w:style w:type="character" w:customStyle="1" w:styleId="ausuffix">
    <w:name w:val="au_suffix"/>
    <w:rsid w:val="009A3899"/>
    <w:rPr>
      <w:sz w:val="24"/>
      <w:bdr w:val="none" w:sz="0" w:space="0" w:color="auto"/>
      <w:shd w:val="clear" w:color="auto" w:fill="FF00FF"/>
    </w:rPr>
  </w:style>
  <w:style w:type="character" w:customStyle="1" w:styleId="ausurname">
    <w:name w:val="au_surnam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BalloonText">
    <w:name w:val="Balloon Text"/>
    <w:basedOn w:val="Normal"/>
    <w:link w:val="BalloonTextChar"/>
    <w:semiHidden/>
    <w:rsid w:val="009A3899"/>
    <w:rPr>
      <w:rFonts w:ascii="Lucida Grande" w:eastAsia="Times New Roman" w:hAnsi="Lucida Grande"/>
      <w:sz w:val="18"/>
      <w:szCs w:val="18"/>
    </w:rPr>
  </w:style>
  <w:style w:type="character" w:customStyle="1" w:styleId="BalloonTextChar">
    <w:name w:val="Balloon Text Char"/>
    <w:link w:val="BalloonText"/>
    <w:semiHidden/>
    <w:rsid w:val="009A3899"/>
    <w:rPr>
      <w:rFonts w:ascii="Lucida Grande" w:eastAsia="Times New Roman" w:hAnsi="Lucida Grande"/>
      <w:sz w:val="18"/>
      <w:szCs w:val="18"/>
    </w:rPr>
  </w:style>
  <w:style w:type="character" w:customStyle="1" w:styleId="bibarticle">
    <w:name w:val="bib_article"/>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rsid w:val="009A3899"/>
    <w:rPr>
      <w:sz w:val="24"/>
    </w:rPr>
  </w:style>
  <w:style w:type="character" w:customStyle="1" w:styleId="bibdeg">
    <w:name w:val="bib_deg"/>
    <w:rsid w:val="009A3899"/>
    <w:rPr>
      <w:sz w:val="24"/>
    </w:rPr>
  </w:style>
  <w:style w:type="character" w:customStyle="1" w:styleId="bibdoi">
    <w:name w:val="bib_doi"/>
    <w:rsid w:val="009A3899"/>
    <w:rPr>
      <w:sz w:val="24"/>
      <w:bdr w:val="none" w:sz="0" w:space="0" w:color="auto"/>
      <w:shd w:val="clear" w:color="auto" w:fill="00FF00"/>
    </w:rPr>
  </w:style>
  <w:style w:type="character" w:customStyle="1" w:styleId="bibetal">
    <w:name w:val="bib_etal"/>
    <w:rsid w:val="009A3899"/>
    <w:rPr>
      <w:sz w:val="24"/>
      <w:bdr w:val="none" w:sz="0" w:space="0" w:color="auto"/>
      <w:shd w:val="clear" w:color="auto" w:fill="008080"/>
    </w:rPr>
  </w:style>
  <w:style w:type="character" w:customStyle="1" w:styleId="bibfname">
    <w:name w:val="bib_fname"/>
    <w:rsid w:val="009A3899"/>
    <w:rPr>
      <w:sz w:val="24"/>
      <w:bdr w:val="none" w:sz="0" w:space="0" w:color="auto"/>
      <w:shd w:val="clear" w:color="auto" w:fill="FFFF00"/>
    </w:rPr>
  </w:style>
  <w:style w:type="character" w:customStyle="1" w:styleId="bibfpage">
    <w:name w:val="bib_fpage"/>
    <w:rsid w:val="009A3899"/>
    <w:rPr>
      <w:sz w:val="24"/>
      <w:bdr w:val="none" w:sz="0" w:space="0" w:color="auto"/>
      <w:shd w:val="clear" w:color="auto" w:fill="808080"/>
    </w:rPr>
  </w:style>
  <w:style w:type="character" w:customStyle="1" w:styleId="bibissue">
    <w:name w:val="bib_issue"/>
    <w:rsid w:val="009A3899"/>
    <w:rPr>
      <w:sz w:val="24"/>
      <w:bdr w:val="none" w:sz="0" w:space="0" w:color="auto"/>
      <w:shd w:val="clear" w:color="auto" w:fill="FFFF00"/>
    </w:rPr>
  </w:style>
  <w:style w:type="character" w:customStyle="1" w:styleId="bibjournal">
    <w:name w:val="bib_journal"/>
    <w:rsid w:val="009A3899"/>
    <w:rPr>
      <w:sz w:val="24"/>
      <w:bdr w:val="none" w:sz="0" w:space="0" w:color="auto"/>
      <w:shd w:val="clear" w:color="auto" w:fill="808000"/>
    </w:rPr>
  </w:style>
  <w:style w:type="character" w:customStyle="1" w:styleId="biblpage">
    <w:name w:val="bib_lpage"/>
    <w:rsid w:val="009A3899"/>
    <w:rPr>
      <w:sz w:val="24"/>
      <w:bdr w:val="none" w:sz="0" w:space="0" w:color="auto"/>
      <w:shd w:val="clear" w:color="auto" w:fill="808080"/>
    </w:rPr>
  </w:style>
  <w:style w:type="character" w:customStyle="1" w:styleId="bibmedline">
    <w:name w:val="bib_medline"/>
    <w:rsid w:val="009A3899"/>
    <w:rPr>
      <w:sz w:val="24"/>
    </w:rPr>
  </w:style>
  <w:style w:type="character" w:customStyle="1" w:styleId="bibnumber">
    <w:name w:val="bib_number"/>
    <w:rsid w:val="009A3899"/>
    <w:rPr>
      <w:sz w:val="24"/>
    </w:rPr>
  </w:style>
  <w:style w:type="character" w:customStyle="1" w:styleId="biborganization">
    <w:name w:val="bib_organization"/>
    <w:rsid w:val="009A3899"/>
    <w:rPr>
      <w:sz w:val="24"/>
      <w:bdr w:val="none" w:sz="0" w:space="0" w:color="auto"/>
      <w:shd w:val="clear" w:color="auto" w:fill="808000"/>
    </w:rPr>
  </w:style>
  <w:style w:type="character" w:customStyle="1" w:styleId="bibsuffix">
    <w:name w:val="bib_suffix"/>
    <w:rsid w:val="009A3899"/>
    <w:rPr>
      <w:sz w:val="24"/>
    </w:rPr>
  </w:style>
  <w:style w:type="character" w:customStyle="1" w:styleId="bibsuppl">
    <w:name w:val="bib_suppl"/>
    <w:rsid w:val="009A3899"/>
    <w:rPr>
      <w:sz w:val="24"/>
      <w:bdr w:val="none" w:sz="0" w:space="0" w:color="auto"/>
      <w:shd w:val="clear" w:color="auto" w:fill="FFFF00"/>
    </w:rPr>
  </w:style>
  <w:style w:type="character" w:customStyle="1" w:styleId="bibsurname">
    <w:name w:val="bib_surname"/>
    <w:rsid w:val="009A3899"/>
    <w:rPr>
      <w:sz w:val="24"/>
      <w:bdr w:val="none" w:sz="0" w:space="0" w:color="auto"/>
      <w:shd w:val="clear" w:color="auto" w:fill="FFFF00"/>
    </w:rPr>
  </w:style>
  <w:style w:type="character" w:customStyle="1" w:styleId="bibunpubl">
    <w:name w:val="bib_unpubl"/>
    <w:rsid w:val="009A3899"/>
    <w:rPr>
      <w:sz w:val="24"/>
    </w:rPr>
  </w:style>
  <w:style w:type="character" w:customStyle="1" w:styleId="biburl">
    <w:name w:val="bib_url"/>
    <w:rsid w:val="009A3899"/>
    <w:rPr>
      <w:sz w:val="24"/>
      <w:bdr w:val="none" w:sz="0" w:space="0" w:color="auto"/>
      <w:shd w:val="clear" w:color="auto" w:fill="00FF00"/>
    </w:rPr>
  </w:style>
  <w:style w:type="character" w:customStyle="1" w:styleId="bibvolume">
    <w:name w:val="bib_volume"/>
    <w:rsid w:val="009A3899"/>
    <w:rPr>
      <w:sz w:val="24"/>
      <w:bdr w:val="none" w:sz="0" w:space="0" w:color="auto"/>
      <w:shd w:val="clear" w:color="auto" w:fill="00FF00"/>
    </w:rPr>
  </w:style>
  <w:style w:type="character" w:customStyle="1" w:styleId="bibyear">
    <w:name w:val="bib_year"/>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rsid w:val="009A3899"/>
    <w:rPr>
      <w:sz w:val="24"/>
      <w:bdr w:val="none" w:sz="0" w:space="0" w:color="auto"/>
      <w:shd w:val="clear" w:color="auto" w:fill="00FFFF"/>
    </w:rPr>
  </w:style>
  <w:style w:type="character" w:customStyle="1" w:styleId="citebox">
    <w:name w:val="cite_box"/>
    <w:rsid w:val="009A3899"/>
    <w:rPr>
      <w:sz w:val="24"/>
    </w:rPr>
  </w:style>
  <w:style w:type="character" w:customStyle="1" w:styleId="citeen">
    <w:name w:val="cite_en"/>
    <w:rsid w:val="009A3899"/>
    <w:rPr>
      <w:sz w:val="24"/>
      <w:shd w:val="clear" w:color="auto" w:fill="FFFF00"/>
      <w:vertAlign w:val="superscript"/>
    </w:rPr>
  </w:style>
  <w:style w:type="character" w:customStyle="1" w:styleId="citeeq">
    <w:name w:val="cite_eq"/>
    <w:rsid w:val="009A3899"/>
    <w:rPr>
      <w:sz w:val="24"/>
      <w:bdr w:val="none" w:sz="0" w:space="0" w:color="auto"/>
      <w:shd w:val="clear" w:color="auto" w:fill="FF99CC"/>
    </w:rPr>
  </w:style>
  <w:style w:type="character" w:customStyle="1" w:styleId="citefig">
    <w:name w:val="cite_fig"/>
    <w:rsid w:val="009A3899"/>
    <w:rPr>
      <w:color w:val="000000"/>
      <w:sz w:val="24"/>
      <w:bdr w:val="none" w:sz="0" w:space="0" w:color="auto"/>
      <w:shd w:val="clear" w:color="auto" w:fill="00FF00"/>
    </w:rPr>
  </w:style>
  <w:style w:type="character" w:customStyle="1" w:styleId="citefn">
    <w:name w:val="cite_fn"/>
    <w:rsid w:val="009A3899"/>
    <w:rPr>
      <w:sz w:val="24"/>
      <w:bdr w:val="none" w:sz="0" w:space="0" w:color="auto"/>
      <w:shd w:val="clear" w:color="auto" w:fill="FF0000"/>
    </w:rPr>
  </w:style>
  <w:style w:type="character" w:customStyle="1" w:styleId="citetbl">
    <w:name w:val="cite_tbl"/>
    <w:rsid w:val="009A3899"/>
    <w:rPr>
      <w:color w:val="000000"/>
      <w:sz w:val="24"/>
      <w:bdr w:val="none" w:sz="0" w:space="0" w:color="auto"/>
      <w:shd w:val="clear" w:color="auto" w:fill="FF00FF"/>
    </w:rPr>
  </w:style>
  <w:style w:type="character" w:styleId="CommentReference">
    <w:name w:val="annotation reference"/>
    <w:rsid w:val="009A3899"/>
    <w:rPr>
      <w:sz w:val="18"/>
      <w:szCs w:val="18"/>
    </w:rPr>
  </w:style>
  <w:style w:type="paragraph" w:styleId="CommentText">
    <w:name w:val="annotation text"/>
    <w:aliases w:val="Char,Char Char Char,Char Char Char Char, Char, Char Char Char Char, Char Char Char"/>
    <w:basedOn w:val="Normal"/>
    <w:link w:val="CommentTextChar"/>
    <w:uiPriority w:val="99"/>
    <w:qFormat/>
    <w:rsid w:val="009A3899"/>
    <w:rPr>
      <w:rFonts w:eastAsia="Times New Roman"/>
    </w:rPr>
  </w:style>
  <w:style w:type="character" w:customStyle="1" w:styleId="CommentTextChar">
    <w:name w:val="Comment Text Char"/>
    <w:aliases w:val="Char Char,Char Char Char Char1,Char Char Char Char Char, Char Char, Char Char Char Char Char, Char Char Char Char1"/>
    <w:link w:val="CommentText"/>
    <w:uiPriority w:val="99"/>
    <w:qFormat/>
    <w:rsid w:val="009A3899"/>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A3899"/>
    <w:rPr>
      <w:b/>
      <w:bCs/>
    </w:rPr>
  </w:style>
  <w:style w:type="character" w:customStyle="1" w:styleId="CommentSubjectChar">
    <w:name w:val="Comment Subject Char"/>
    <w:link w:val="CommentSubject"/>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rsid w:val="009A3899"/>
    <w:rPr>
      <w:sz w:val="24"/>
      <w:szCs w:val="24"/>
      <w:bdr w:val="none" w:sz="0" w:space="0" w:color="auto"/>
      <w:shd w:val="clear" w:color="auto" w:fill="CCFFCC"/>
    </w:rPr>
  </w:style>
  <w:style w:type="character" w:customStyle="1" w:styleId="ContractSponsor">
    <w:name w:val="Contract Sponsor"/>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Emphasis">
    <w:name w:val="Emphasis"/>
    <w:uiPriority w:val="20"/>
    <w:qFormat/>
    <w:rsid w:val="009A3899"/>
    <w:rPr>
      <w:i/>
      <w:iCs/>
    </w:rPr>
  </w:style>
  <w:style w:type="character" w:styleId="EndnoteReference">
    <w:name w:val="endnote reference"/>
    <w:semiHidden/>
    <w:rsid w:val="009A3899"/>
    <w:rPr>
      <w:vertAlign w:val="superscript"/>
    </w:rPr>
  </w:style>
  <w:style w:type="paragraph" w:styleId="EndnoteText">
    <w:name w:val="endnote text"/>
    <w:basedOn w:val="Normal"/>
    <w:link w:val="EndnoteTextChar"/>
    <w:semiHidden/>
    <w:rsid w:val="009A3899"/>
    <w:rPr>
      <w:rFonts w:ascii="Cambria" w:eastAsia="Cambria" w:hAnsi="Cambria"/>
    </w:rPr>
  </w:style>
  <w:style w:type="character" w:customStyle="1" w:styleId="EndnoteTextChar">
    <w:name w:val="Endnote Text Char"/>
    <w:link w:val="EndnoteText"/>
    <w:semiHidden/>
    <w:rsid w:val="009A3899"/>
    <w:rPr>
      <w:rFonts w:ascii="Cambria" w:eastAsia="Cambria" w:hAnsi="Cambria"/>
      <w:sz w:val="20"/>
      <w:szCs w:val="20"/>
    </w:rPr>
  </w:style>
  <w:style w:type="character" w:customStyle="1" w:styleId="eqno">
    <w:name w:val="eq_no"/>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FollowedHyperlink">
    <w:name w:val="FollowedHyperlink"/>
    <w:rsid w:val="009A3899"/>
    <w:rPr>
      <w:color w:val="800080"/>
      <w:u w:val="single"/>
    </w:rPr>
  </w:style>
  <w:style w:type="paragraph" w:styleId="Footer">
    <w:name w:val="footer"/>
    <w:basedOn w:val="Normal"/>
    <w:link w:val="FooterChar"/>
    <w:uiPriority w:val="99"/>
    <w:rsid w:val="009A3899"/>
    <w:pPr>
      <w:tabs>
        <w:tab w:val="center" w:pos="4320"/>
        <w:tab w:val="right" w:pos="8640"/>
      </w:tabs>
    </w:pPr>
    <w:rPr>
      <w:rFonts w:eastAsia="Times New Roman"/>
    </w:rPr>
  </w:style>
  <w:style w:type="character" w:customStyle="1" w:styleId="FooterChar">
    <w:name w:val="Footer Char"/>
    <w:link w:val="Footer"/>
    <w:uiPriority w:val="99"/>
    <w:rsid w:val="009A3899"/>
    <w:rPr>
      <w:rFonts w:ascii="Times New Roman" w:eastAsia="Times New Roman" w:hAnsi="Times New Roman"/>
      <w:sz w:val="20"/>
      <w:szCs w:val="20"/>
    </w:rPr>
  </w:style>
  <w:style w:type="character" w:styleId="FootnoteReference">
    <w:name w:val="footnote reference"/>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rsid w:val="009A3899"/>
    <w:pPr>
      <w:spacing w:before="120" w:after="120"/>
      <w:jc w:val="center"/>
    </w:pPr>
    <w:rPr>
      <w:b/>
      <w:bCs/>
    </w:rPr>
  </w:style>
  <w:style w:type="paragraph" w:styleId="Header">
    <w:name w:val="header"/>
    <w:basedOn w:val="Normal"/>
    <w:link w:val="HeaderChar"/>
    <w:rsid w:val="009A3899"/>
    <w:pPr>
      <w:tabs>
        <w:tab w:val="center" w:pos="4320"/>
        <w:tab w:val="right" w:pos="8640"/>
      </w:tabs>
    </w:pPr>
    <w:rPr>
      <w:rFonts w:eastAsia="Times New Roman"/>
    </w:rPr>
  </w:style>
  <w:style w:type="character" w:customStyle="1" w:styleId="HeaderChar">
    <w:name w:val="Header Char"/>
    <w:link w:val="Header"/>
    <w:rsid w:val="009A3899"/>
    <w:rPr>
      <w:rFonts w:ascii="Times New Roman" w:eastAsia="Times New Roman" w:hAnsi="Times New Roman"/>
      <w:sz w:val="20"/>
      <w:szCs w:val="20"/>
    </w:rPr>
  </w:style>
  <w:style w:type="character" w:styleId="HTMLAcronym">
    <w:name w:val="HTML Acronym"/>
    <w:basedOn w:val="DefaultParagraphFont"/>
    <w:rsid w:val="009A3899"/>
  </w:style>
  <w:style w:type="character" w:styleId="HTMLCite">
    <w:name w:val="HTML Cite"/>
    <w:rsid w:val="009A3899"/>
    <w:rPr>
      <w:i/>
      <w:iCs/>
    </w:rPr>
  </w:style>
  <w:style w:type="character" w:styleId="HTMLCode">
    <w:name w:val="HTML Code"/>
    <w:rsid w:val="009A3899"/>
    <w:rPr>
      <w:rFonts w:ascii="Courier New" w:hAnsi="Courier New" w:cs="Courier New"/>
      <w:sz w:val="20"/>
      <w:szCs w:val="20"/>
    </w:rPr>
  </w:style>
  <w:style w:type="character" w:styleId="HTMLDefinition">
    <w:name w:val="HTML Definition"/>
    <w:rsid w:val="009A3899"/>
    <w:rPr>
      <w:i/>
      <w:iCs/>
    </w:rPr>
  </w:style>
  <w:style w:type="character" w:styleId="HTMLKeyboard">
    <w:name w:val="HTML Keyboard"/>
    <w:rsid w:val="009A3899"/>
    <w:rPr>
      <w:rFonts w:ascii="Courier New" w:hAnsi="Courier New" w:cs="Courier New"/>
      <w:sz w:val="20"/>
      <w:szCs w:val="20"/>
    </w:rPr>
  </w:style>
  <w:style w:type="paragraph" w:styleId="HTMLPreformatted">
    <w:name w:val="HTML Preformatted"/>
    <w:basedOn w:val="Normal"/>
    <w:link w:val="HTMLPreformattedChar"/>
    <w:rsid w:val="009A3899"/>
    <w:rPr>
      <w:rFonts w:ascii="Consolas" w:eastAsia="Times New Roman" w:hAnsi="Consolas"/>
    </w:rPr>
  </w:style>
  <w:style w:type="character" w:customStyle="1" w:styleId="HTMLPreformattedChar">
    <w:name w:val="HTML Preformatted Char"/>
    <w:link w:val="HTMLPreformatted"/>
    <w:rsid w:val="009A3899"/>
    <w:rPr>
      <w:rFonts w:ascii="Consolas" w:eastAsia="Times New Roman" w:hAnsi="Consolas"/>
      <w:sz w:val="20"/>
      <w:szCs w:val="20"/>
    </w:rPr>
  </w:style>
  <w:style w:type="character" w:styleId="HTMLSample">
    <w:name w:val="HTML Sample"/>
    <w:rsid w:val="009A3899"/>
    <w:rPr>
      <w:rFonts w:ascii="Courier New" w:hAnsi="Courier New" w:cs="Courier New"/>
    </w:rPr>
  </w:style>
  <w:style w:type="character" w:styleId="HTMLTypewriter">
    <w:name w:val="HTML Typewriter"/>
    <w:rsid w:val="009A3899"/>
    <w:rPr>
      <w:rFonts w:ascii="Courier New" w:hAnsi="Courier New" w:cs="Courier New"/>
      <w:sz w:val="20"/>
      <w:szCs w:val="20"/>
    </w:rPr>
  </w:style>
  <w:style w:type="character" w:styleId="HTMLVariable">
    <w:name w:val="HTML Variable"/>
    <w:rsid w:val="009A3899"/>
    <w:rPr>
      <w:i/>
      <w:iCs/>
    </w:rPr>
  </w:style>
  <w:style w:type="character" w:styleId="Hyperlink">
    <w:name w:val="Hyperlink"/>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LineNumber">
    <w:name w:val="line number"/>
    <w:basedOn w:val="DefaultParagraphFont"/>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PageNumber">
    <w:name w:val="page number"/>
    <w:basedOn w:val="DefaultParagraphFont"/>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Strong">
    <w:name w:val="Strong"/>
    <w:uiPriority w:val="22"/>
    <w:qFormat/>
    <w:rsid w:val="009A3899"/>
    <w:rPr>
      <w:b/>
      <w:bCs/>
    </w:rPr>
  </w:style>
  <w:style w:type="paragraph" w:customStyle="1" w:styleId="SX-Abstract">
    <w:name w:val="SX-Abstract"/>
    <w:basedOn w:val="Normal"/>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9A3899"/>
    <w:pPr>
      <w:spacing w:after="160" w:line="190" w:lineRule="exact"/>
    </w:pPr>
    <w:rPr>
      <w:rFonts w:ascii="BlissRegular" w:eastAsia="Times New Roman" w:hAnsi="BlissRegular"/>
      <w:sz w:val="16"/>
    </w:rPr>
  </w:style>
  <w:style w:type="paragraph" w:customStyle="1" w:styleId="SX-Articlehead">
    <w:name w:val="SX-Article head"/>
    <w:basedOn w:val="Normal"/>
    <w:qFormat/>
    <w:rsid w:val="009A3899"/>
    <w:pPr>
      <w:spacing w:before="210" w:line="210" w:lineRule="exact"/>
      <w:ind w:firstLine="288"/>
      <w:jc w:val="both"/>
    </w:pPr>
    <w:rPr>
      <w:rFonts w:eastAsia="Times New Roman"/>
      <w:b/>
      <w:sz w:val="18"/>
    </w:rPr>
  </w:style>
  <w:style w:type="paragraph" w:customStyle="1" w:styleId="SX-Authornames">
    <w:name w:val="SX-Author names"/>
    <w:basedOn w:val="Normal"/>
    <w:rsid w:val="009A3899"/>
    <w:pPr>
      <w:spacing w:after="120" w:line="210" w:lineRule="exact"/>
    </w:pPr>
    <w:rPr>
      <w:rFonts w:ascii="BlissMedium" w:eastAsia="Times New Roman" w:hAnsi="BlissMedium"/>
    </w:rPr>
  </w:style>
  <w:style w:type="paragraph" w:customStyle="1" w:styleId="SX-Bodytext">
    <w:name w:val="SX-Body text"/>
    <w:basedOn w:val="Normal"/>
    <w:next w:val="Normal"/>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Normal"/>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Normal"/>
    <w:rsid w:val="009A3899"/>
    <w:pPr>
      <w:spacing w:line="190" w:lineRule="exact"/>
      <w:ind w:left="245" w:hanging="245"/>
      <w:jc w:val="both"/>
    </w:pPr>
    <w:rPr>
      <w:rFonts w:eastAsia="Times New Roman"/>
      <w:sz w:val="16"/>
    </w:rPr>
  </w:style>
  <w:style w:type="paragraph" w:customStyle="1" w:styleId="SX-RefHead">
    <w:name w:val="SX-RefHead"/>
    <w:basedOn w:val="Normal"/>
    <w:rsid w:val="009A3899"/>
    <w:pPr>
      <w:spacing w:before="200" w:line="190" w:lineRule="exact"/>
    </w:pPr>
    <w:rPr>
      <w:rFonts w:eastAsia="Times New Roman"/>
      <w:b/>
      <w:sz w:val="16"/>
    </w:rPr>
  </w:style>
  <w:style w:type="character" w:customStyle="1" w:styleId="SX-reflink">
    <w:name w:val="SX-reflink"/>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Normal"/>
    <w:qFormat/>
    <w:rsid w:val="009A3899"/>
    <w:rPr>
      <w:rFonts w:eastAsia="Times New Roman"/>
      <w:szCs w:val="24"/>
    </w:rPr>
  </w:style>
  <w:style w:type="paragraph" w:customStyle="1" w:styleId="SX-Tablelegend">
    <w:name w:val="SX-Tablelegend"/>
    <w:basedOn w:val="Normal"/>
    <w:qFormat/>
    <w:rsid w:val="009A3899"/>
    <w:pPr>
      <w:spacing w:line="190" w:lineRule="exact"/>
      <w:ind w:left="245" w:hanging="245"/>
      <w:jc w:val="both"/>
    </w:pPr>
    <w:rPr>
      <w:rFonts w:eastAsia="Times New Roman"/>
      <w:sz w:val="16"/>
    </w:rPr>
  </w:style>
  <w:style w:type="paragraph" w:customStyle="1" w:styleId="SX-Tabletext">
    <w:name w:val="SX-Tabletext"/>
    <w:basedOn w:val="Normal"/>
    <w:qFormat/>
    <w:rsid w:val="009A3899"/>
    <w:pPr>
      <w:spacing w:line="210" w:lineRule="exact"/>
      <w:jc w:val="center"/>
    </w:pPr>
    <w:rPr>
      <w:rFonts w:eastAsia="Times New Roman"/>
      <w:sz w:val="18"/>
    </w:rPr>
  </w:style>
  <w:style w:type="paragraph" w:customStyle="1" w:styleId="SX-Tabletitle">
    <w:name w:val="SX-Tabletitle"/>
    <w:basedOn w:val="Normal"/>
    <w:qFormat/>
    <w:rsid w:val="009A3899"/>
    <w:pPr>
      <w:spacing w:after="120" w:line="210" w:lineRule="exact"/>
      <w:jc w:val="both"/>
    </w:pPr>
    <w:rPr>
      <w:rFonts w:ascii="BlissMedium" w:eastAsia="Times New Roman" w:hAnsi="BlissMedium"/>
      <w:sz w:val="18"/>
    </w:rPr>
  </w:style>
  <w:style w:type="paragraph" w:customStyle="1" w:styleId="SX-Title">
    <w:name w:val="SX-Title"/>
    <w:basedOn w:val="Normal"/>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Normal"/>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customStyle="1" w:styleId="custom-cit-author">
    <w:name w:val="custom-cit-author"/>
    <w:basedOn w:val="DefaultParagraphFont"/>
    <w:rsid w:val="00943D39"/>
  </w:style>
  <w:style w:type="character" w:customStyle="1" w:styleId="custom-cit-title">
    <w:name w:val="custom-cit-title"/>
    <w:basedOn w:val="DefaultParagraphFont"/>
    <w:rsid w:val="00943D39"/>
  </w:style>
  <w:style w:type="character" w:customStyle="1" w:styleId="custom-cit-jour-title">
    <w:name w:val="custom-cit-jour-title"/>
    <w:basedOn w:val="DefaultParagraphFont"/>
    <w:rsid w:val="00943D39"/>
  </w:style>
  <w:style w:type="character" w:customStyle="1" w:styleId="custom-cit-volume">
    <w:name w:val="custom-cit-volume"/>
    <w:basedOn w:val="DefaultParagraphFont"/>
    <w:rsid w:val="00943D39"/>
  </w:style>
  <w:style w:type="character" w:customStyle="1" w:styleId="custom-cit-volume-sep">
    <w:name w:val="custom-cit-volume-sep"/>
    <w:basedOn w:val="DefaultParagraphFont"/>
    <w:rsid w:val="00943D39"/>
  </w:style>
  <w:style w:type="character" w:customStyle="1" w:styleId="custom-cit-fpage">
    <w:name w:val="custom-cit-fpage"/>
    <w:basedOn w:val="DefaultParagraphFont"/>
    <w:rsid w:val="00943D39"/>
  </w:style>
  <w:style w:type="character" w:customStyle="1" w:styleId="custom-cit-date">
    <w:name w:val="custom-cit-date"/>
    <w:basedOn w:val="DefaultParagraphFont"/>
    <w:rsid w:val="00943D39"/>
  </w:style>
  <w:style w:type="paragraph" w:customStyle="1" w:styleId="71">
    <w:name w:val="表 (赤)  71"/>
    <w:hidden/>
    <w:uiPriority w:val="99"/>
    <w:semiHidden/>
    <w:rsid w:val="001B3B1A"/>
    <w:rPr>
      <w:lang w:eastAsia="en-US"/>
    </w:rPr>
  </w:style>
  <w:style w:type="table" w:styleId="TableGrid">
    <w:name w:val="Table Grid"/>
    <w:basedOn w:val="TableNormal"/>
    <w:rsid w:val="00B547A9"/>
    <w:rPr>
      <w:rFonts w:ascii="Times" w:eastAsia="Times New Roman" w:hAnsi="Tim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1">
    <w:name w:val="表 (青) 121"/>
    <w:hidden/>
    <w:uiPriority w:val="71"/>
    <w:rsid w:val="008B0669"/>
    <w:rPr>
      <w:lang w:eastAsia="en-US"/>
    </w:rPr>
  </w:style>
  <w:style w:type="character" w:styleId="UnresolvedMention">
    <w:name w:val="Unresolved Mention"/>
    <w:uiPriority w:val="99"/>
    <w:semiHidden/>
    <w:unhideWhenUsed/>
    <w:rsid w:val="008707BC"/>
    <w:rPr>
      <w:color w:val="605E5C"/>
      <w:shd w:val="clear" w:color="auto" w:fill="E1DFDD"/>
    </w:rPr>
  </w:style>
  <w:style w:type="paragraph" w:styleId="ListParagraph">
    <w:name w:val="List Paragraph"/>
    <w:basedOn w:val="Normal"/>
    <w:uiPriority w:val="34"/>
    <w:qFormat/>
    <w:rsid w:val="001C4892"/>
    <w:pPr>
      <w:spacing w:after="160" w:line="259" w:lineRule="auto"/>
      <w:ind w:left="720"/>
      <w:contextualSpacing/>
    </w:pPr>
    <w:rPr>
      <w:rFonts w:ascii="Calibri" w:hAnsi="Calibri"/>
      <w:sz w:val="22"/>
      <w:szCs w:val="22"/>
      <w:lang w:val="en-GB"/>
    </w:rPr>
  </w:style>
  <w:style w:type="character" w:styleId="PlaceholderText">
    <w:name w:val="Placeholder Text"/>
    <w:basedOn w:val="DefaultParagraphFont"/>
    <w:uiPriority w:val="99"/>
    <w:semiHidden/>
    <w:rsid w:val="0055703A"/>
    <w:rPr>
      <w:color w:val="808080"/>
    </w:rPr>
  </w:style>
  <w:style w:type="paragraph" w:styleId="Revision">
    <w:name w:val="Revision"/>
    <w:hidden/>
    <w:uiPriority w:val="99"/>
    <w:semiHidden/>
    <w:rsid w:val="000759EB"/>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08573">
      <w:bodyDiv w:val="1"/>
      <w:marLeft w:val="0"/>
      <w:marRight w:val="0"/>
      <w:marTop w:val="0"/>
      <w:marBottom w:val="0"/>
      <w:divBdr>
        <w:top w:val="none" w:sz="0" w:space="0" w:color="auto"/>
        <w:left w:val="none" w:sz="0" w:space="0" w:color="auto"/>
        <w:bottom w:val="none" w:sz="0" w:space="0" w:color="auto"/>
        <w:right w:val="none" w:sz="0" w:space="0" w:color="auto"/>
      </w:divBdr>
    </w:div>
    <w:div w:id="54663198">
      <w:bodyDiv w:val="1"/>
      <w:marLeft w:val="0"/>
      <w:marRight w:val="0"/>
      <w:marTop w:val="0"/>
      <w:marBottom w:val="0"/>
      <w:divBdr>
        <w:top w:val="none" w:sz="0" w:space="0" w:color="auto"/>
        <w:left w:val="none" w:sz="0" w:space="0" w:color="auto"/>
        <w:bottom w:val="none" w:sz="0" w:space="0" w:color="auto"/>
        <w:right w:val="none" w:sz="0" w:space="0" w:color="auto"/>
      </w:divBdr>
    </w:div>
    <w:div w:id="91704742">
      <w:bodyDiv w:val="1"/>
      <w:marLeft w:val="0"/>
      <w:marRight w:val="0"/>
      <w:marTop w:val="0"/>
      <w:marBottom w:val="0"/>
      <w:divBdr>
        <w:top w:val="none" w:sz="0" w:space="0" w:color="auto"/>
        <w:left w:val="none" w:sz="0" w:space="0" w:color="auto"/>
        <w:bottom w:val="none" w:sz="0" w:space="0" w:color="auto"/>
        <w:right w:val="none" w:sz="0" w:space="0" w:color="auto"/>
      </w:divBdr>
    </w:div>
    <w:div w:id="99572741">
      <w:bodyDiv w:val="1"/>
      <w:marLeft w:val="0"/>
      <w:marRight w:val="0"/>
      <w:marTop w:val="0"/>
      <w:marBottom w:val="0"/>
      <w:divBdr>
        <w:top w:val="none" w:sz="0" w:space="0" w:color="auto"/>
        <w:left w:val="none" w:sz="0" w:space="0" w:color="auto"/>
        <w:bottom w:val="none" w:sz="0" w:space="0" w:color="auto"/>
        <w:right w:val="none" w:sz="0" w:space="0" w:color="auto"/>
      </w:divBdr>
    </w:div>
    <w:div w:id="133302322">
      <w:bodyDiv w:val="1"/>
      <w:marLeft w:val="0"/>
      <w:marRight w:val="0"/>
      <w:marTop w:val="0"/>
      <w:marBottom w:val="0"/>
      <w:divBdr>
        <w:top w:val="none" w:sz="0" w:space="0" w:color="auto"/>
        <w:left w:val="none" w:sz="0" w:space="0" w:color="auto"/>
        <w:bottom w:val="none" w:sz="0" w:space="0" w:color="auto"/>
        <w:right w:val="none" w:sz="0" w:space="0" w:color="auto"/>
      </w:divBdr>
    </w:div>
    <w:div w:id="143200535">
      <w:bodyDiv w:val="1"/>
      <w:marLeft w:val="0"/>
      <w:marRight w:val="0"/>
      <w:marTop w:val="0"/>
      <w:marBottom w:val="0"/>
      <w:divBdr>
        <w:top w:val="none" w:sz="0" w:space="0" w:color="auto"/>
        <w:left w:val="none" w:sz="0" w:space="0" w:color="auto"/>
        <w:bottom w:val="none" w:sz="0" w:space="0" w:color="auto"/>
        <w:right w:val="none" w:sz="0" w:space="0" w:color="auto"/>
      </w:divBdr>
    </w:div>
    <w:div w:id="145359975">
      <w:bodyDiv w:val="1"/>
      <w:marLeft w:val="0"/>
      <w:marRight w:val="0"/>
      <w:marTop w:val="0"/>
      <w:marBottom w:val="0"/>
      <w:divBdr>
        <w:top w:val="none" w:sz="0" w:space="0" w:color="auto"/>
        <w:left w:val="none" w:sz="0" w:space="0" w:color="auto"/>
        <w:bottom w:val="none" w:sz="0" w:space="0" w:color="auto"/>
        <w:right w:val="none" w:sz="0" w:space="0" w:color="auto"/>
      </w:divBdr>
    </w:div>
    <w:div w:id="148441924">
      <w:bodyDiv w:val="1"/>
      <w:marLeft w:val="0"/>
      <w:marRight w:val="0"/>
      <w:marTop w:val="0"/>
      <w:marBottom w:val="0"/>
      <w:divBdr>
        <w:top w:val="none" w:sz="0" w:space="0" w:color="auto"/>
        <w:left w:val="none" w:sz="0" w:space="0" w:color="auto"/>
        <w:bottom w:val="none" w:sz="0" w:space="0" w:color="auto"/>
        <w:right w:val="none" w:sz="0" w:space="0" w:color="auto"/>
      </w:divBdr>
    </w:div>
    <w:div w:id="155190395">
      <w:bodyDiv w:val="1"/>
      <w:marLeft w:val="0"/>
      <w:marRight w:val="0"/>
      <w:marTop w:val="0"/>
      <w:marBottom w:val="0"/>
      <w:divBdr>
        <w:top w:val="none" w:sz="0" w:space="0" w:color="auto"/>
        <w:left w:val="none" w:sz="0" w:space="0" w:color="auto"/>
        <w:bottom w:val="none" w:sz="0" w:space="0" w:color="auto"/>
        <w:right w:val="none" w:sz="0" w:space="0" w:color="auto"/>
      </w:divBdr>
    </w:div>
    <w:div w:id="166019664">
      <w:bodyDiv w:val="1"/>
      <w:marLeft w:val="0"/>
      <w:marRight w:val="0"/>
      <w:marTop w:val="0"/>
      <w:marBottom w:val="0"/>
      <w:divBdr>
        <w:top w:val="none" w:sz="0" w:space="0" w:color="auto"/>
        <w:left w:val="none" w:sz="0" w:space="0" w:color="auto"/>
        <w:bottom w:val="none" w:sz="0" w:space="0" w:color="auto"/>
        <w:right w:val="none" w:sz="0" w:space="0" w:color="auto"/>
      </w:divBdr>
    </w:div>
    <w:div w:id="197357289">
      <w:bodyDiv w:val="1"/>
      <w:marLeft w:val="0"/>
      <w:marRight w:val="0"/>
      <w:marTop w:val="0"/>
      <w:marBottom w:val="0"/>
      <w:divBdr>
        <w:top w:val="none" w:sz="0" w:space="0" w:color="auto"/>
        <w:left w:val="none" w:sz="0" w:space="0" w:color="auto"/>
        <w:bottom w:val="none" w:sz="0" w:space="0" w:color="auto"/>
        <w:right w:val="none" w:sz="0" w:space="0" w:color="auto"/>
      </w:divBdr>
    </w:div>
    <w:div w:id="212425716">
      <w:bodyDiv w:val="1"/>
      <w:marLeft w:val="0"/>
      <w:marRight w:val="0"/>
      <w:marTop w:val="0"/>
      <w:marBottom w:val="0"/>
      <w:divBdr>
        <w:top w:val="none" w:sz="0" w:space="0" w:color="auto"/>
        <w:left w:val="none" w:sz="0" w:space="0" w:color="auto"/>
        <w:bottom w:val="none" w:sz="0" w:space="0" w:color="auto"/>
        <w:right w:val="none" w:sz="0" w:space="0" w:color="auto"/>
      </w:divBdr>
    </w:div>
    <w:div w:id="250627183">
      <w:bodyDiv w:val="1"/>
      <w:marLeft w:val="0"/>
      <w:marRight w:val="0"/>
      <w:marTop w:val="0"/>
      <w:marBottom w:val="0"/>
      <w:divBdr>
        <w:top w:val="none" w:sz="0" w:space="0" w:color="auto"/>
        <w:left w:val="none" w:sz="0" w:space="0" w:color="auto"/>
        <w:bottom w:val="none" w:sz="0" w:space="0" w:color="auto"/>
        <w:right w:val="none" w:sz="0" w:space="0" w:color="auto"/>
      </w:divBdr>
    </w:div>
    <w:div w:id="261305525">
      <w:bodyDiv w:val="1"/>
      <w:marLeft w:val="0"/>
      <w:marRight w:val="0"/>
      <w:marTop w:val="0"/>
      <w:marBottom w:val="0"/>
      <w:divBdr>
        <w:top w:val="none" w:sz="0" w:space="0" w:color="auto"/>
        <w:left w:val="none" w:sz="0" w:space="0" w:color="auto"/>
        <w:bottom w:val="none" w:sz="0" w:space="0" w:color="auto"/>
        <w:right w:val="none" w:sz="0" w:space="0" w:color="auto"/>
      </w:divBdr>
    </w:div>
    <w:div w:id="300497833">
      <w:bodyDiv w:val="1"/>
      <w:marLeft w:val="0"/>
      <w:marRight w:val="0"/>
      <w:marTop w:val="0"/>
      <w:marBottom w:val="0"/>
      <w:divBdr>
        <w:top w:val="none" w:sz="0" w:space="0" w:color="auto"/>
        <w:left w:val="none" w:sz="0" w:space="0" w:color="auto"/>
        <w:bottom w:val="none" w:sz="0" w:space="0" w:color="auto"/>
        <w:right w:val="none" w:sz="0" w:space="0" w:color="auto"/>
      </w:divBdr>
    </w:div>
    <w:div w:id="381707878">
      <w:bodyDiv w:val="1"/>
      <w:marLeft w:val="0"/>
      <w:marRight w:val="0"/>
      <w:marTop w:val="0"/>
      <w:marBottom w:val="0"/>
      <w:divBdr>
        <w:top w:val="none" w:sz="0" w:space="0" w:color="auto"/>
        <w:left w:val="none" w:sz="0" w:space="0" w:color="auto"/>
        <w:bottom w:val="none" w:sz="0" w:space="0" w:color="auto"/>
        <w:right w:val="none" w:sz="0" w:space="0" w:color="auto"/>
      </w:divBdr>
    </w:div>
    <w:div w:id="382367279">
      <w:bodyDiv w:val="1"/>
      <w:marLeft w:val="0"/>
      <w:marRight w:val="0"/>
      <w:marTop w:val="0"/>
      <w:marBottom w:val="0"/>
      <w:divBdr>
        <w:top w:val="none" w:sz="0" w:space="0" w:color="auto"/>
        <w:left w:val="none" w:sz="0" w:space="0" w:color="auto"/>
        <w:bottom w:val="none" w:sz="0" w:space="0" w:color="auto"/>
        <w:right w:val="none" w:sz="0" w:space="0" w:color="auto"/>
      </w:divBdr>
    </w:div>
    <w:div w:id="390617441">
      <w:bodyDiv w:val="1"/>
      <w:marLeft w:val="0"/>
      <w:marRight w:val="0"/>
      <w:marTop w:val="0"/>
      <w:marBottom w:val="0"/>
      <w:divBdr>
        <w:top w:val="none" w:sz="0" w:space="0" w:color="auto"/>
        <w:left w:val="none" w:sz="0" w:space="0" w:color="auto"/>
        <w:bottom w:val="none" w:sz="0" w:space="0" w:color="auto"/>
        <w:right w:val="none" w:sz="0" w:space="0" w:color="auto"/>
      </w:divBdr>
    </w:div>
    <w:div w:id="394547803">
      <w:bodyDiv w:val="1"/>
      <w:marLeft w:val="0"/>
      <w:marRight w:val="0"/>
      <w:marTop w:val="0"/>
      <w:marBottom w:val="0"/>
      <w:divBdr>
        <w:top w:val="none" w:sz="0" w:space="0" w:color="auto"/>
        <w:left w:val="none" w:sz="0" w:space="0" w:color="auto"/>
        <w:bottom w:val="none" w:sz="0" w:space="0" w:color="auto"/>
        <w:right w:val="none" w:sz="0" w:space="0" w:color="auto"/>
      </w:divBdr>
    </w:div>
    <w:div w:id="419639045">
      <w:bodyDiv w:val="1"/>
      <w:marLeft w:val="0"/>
      <w:marRight w:val="0"/>
      <w:marTop w:val="0"/>
      <w:marBottom w:val="0"/>
      <w:divBdr>
        <w:top w:val="none" w:sz="0" w:space="0" w:color="auto"/>
        <w:left w:val="none" w:sz="0" w:space="0" w:color="auto"/>
        <w:bottom w:val="none" w:sz="0" w:space="0" w:color="auto"/>
        <w:right w:val="none" w:sz="0" w:space="0" w:color="auto"/>
      </w:divBdr>
    </w:div>
    <w:div w:id="453716648">
      <w:bodyDiv w:val="1"/>
      <w:marLeft w:val="0"/>
      <w:marRight w:val="0"/>
      <w:marTop w:val="0"/>
      <w:marBottom w:val="0"/>
      <w:divBdr>
        <w:top w:val="none" w:sz="0" w:space="0" w:color="auto"/>
        <w:left w:val="none" w:sz="0" w:space="0" w:color="auto"/>
        <w:bottom w:val="none" w:sz="0" w:space="0" w:color="auto"/>
        <w:right w:val="none" w:sz="0" w:space="0" w:color="auto"/>
      </w:divBdr>
    </w:div>
    <w:div w:id="454101924">
      <w:bodyDiv w:val="1"/>
      <w:marLeft w:val="0"/>
      <w:marRight w:val="0"/>
      <w:marTop w:val="0"/>
      <w:marBottom w:val="0"/>
      <w:divBdr>
        <w:top w:val="none" w:sz="0" w:space="0" w:color="auto"/>
        <w:left w:val="none" w:sz="0" w:space="0" w:color="auto"/>
        <w:bottom w:val="none" w:sz="0" w:space="0" w:color="auto"/>
        <w:right w:val="none" w:sz="0" w:space="0" w:color="auto"/>
      </w:divBdr>
    </w:div>
    <w:div w:id="480929155">
      <w:bodyDiv w:val="1"/>
      <w:marLeft w:val="0"/>
      <w:marRight w:val="0"/>
      <w:marTop w:val="0"/>
      <w:marBottom w:val="0"/>
      <w:divBdr>
        <w:top w:val="none" w:sz="0" w:space="0" w:color="auto"/>
        <w:left w:val="none" w:sz="0" w:space="0" w:color="auto"/>
        <w:bottom w:val="none" w:sz="0" w:space="0" w:color="auto"/>
        <w:right w:val="none" w:sz="0" w:space="0" w:color="auto"/>
      </w:divBdr>
    </w:div>
    <w:div w:id="532429088">
      <w:bodyDiv w:val="1"/>
      <w:marLeft w:val="0"/>
      <w:marRight w:val="0"/>
      <w:marTop w:val="0"/>
      <w:marBottom w:val="0"/>
      <w:divBdr>
        <w:top w:val="none" w:sz="0" w:space="0" w:color="auto"/>
        <w:left w:val="none" w:sz="0" w:space="0" w:color="auto"/>
        <w:bottom w:val="none" w:sz="0" w:space="0" w:color="auto"/>
        <w:right w:val="none" w:sz="0" w:space="0" w:color="auto"/>
      </w:divBdr>
    </w:div>
    <w:div w:id="608242734">
      <w:bodyDiv w:val="1"/>
      <w:marLeft w:val="0"/>
      <w:marRight w:val="0"/>
      <w:marTop w:val="0"/>
      <w:marBottom w:val="0"/>
      <w:divBdr>
        <w:top w:val="none" w:sz="0" w:space="0" w:color="auto"/>
        <w:left w:val="none" w:sz="0" w:space="0" w:color="auto"/>
        <w:bottom w:val="none" w:sz="0" w:space="0" w:color="auto"/>
        <w:right w:val="none" w:sz="0" w:space="0" w:color="auto"/>
      </w:divBdr>
    </w:div>
    <w:div w:id="612518311">
      <w:bodyDiv w:val="1"/>
      <w:marLeft w:val="0"/>
      <w:marRight w:val="0"/>
      <w:marTop w:val="0"/>
      <w:marBottom w:val="0"/>
      <w:divBdr>
        <w:top w:val="none" w:sz="0" w:space="0" w:color="auto"/>
        <w:left w:val="none" w:sz="0" w:space="0" w:color="auto"/>
        <w:bottom w:val="none" w:sz="0" w:space="0" w:color="auto"/>
        <w:right w:val="none" w:sz="0" w:space="0" w:color="auto"/>
      </w:divBdr>
    </w:div>
    <w:div w:id="614138439">
      <w:bodyDiv w:val="1"/>
      <w:marLeft w:val="0"/>
      <w:marRight w:val="0"/>
      <w:marTop w:val="0"/>
      <w:marBottom w:val="0"/>
      <w:divBdr>
        <w:top w:val="none" w:sz="0" w:space="0" w:color="auto"/>
        <w:left w:val="none" w:sz="0" w:space="0" w:color="auto"/>
        <w:bottom w:val="none" w:sz="0" w:space="0" w:color="auto"/>
        <w:right w:val="none" w:sz="0" w:space="0" w:color="auto"/>
      </w:divBdr>
    </w:div>
    <w:div w:id="618948234">
      <w:bodyDiv w:val="1"/>
      <w:marLeft w:val="0"/>
      <w:marRight w:val="0"/>
      <w:marTop w:val="0"/>
      <w:marBottom w:val="0"/>
      <w:divBdr>
        <w:top w:val="none" w:sz="0" w:space="0" w:color="auto"/>
        <w:left w:val="none" w:sz="0" w:space="0" w:color="auto"/>
        <w:bottom w:val="none" w:sz="0" w:space="0" w:color="auto"/>
        <w:right w:val="none" w:sz="0" w:space="0" w:color="auto"/>
      </w:divBdr>
    </w:div>
    <w:div w:id="625816300">
      <w:bodyDiv w:val="1"/>
      <w:marLeft w:val="0"/>
      <w:marRight w:val="0"/>
      <w:marTop w:val="0"/>
      <w:marBottom w:val="0"/>
      <w:divBdr>
        <w:top w:val="none" w:sz="0" w:space="0" w:color="auto"/>
        <w:left w:val="none" w:sz="0" w:space="0" w:color="auto"/>
        <w:bottom w:val="none" w:sz="0" w:space="0" w:color="auto"/>
        <w:right w:val="none" w:sz="0" w:space="0" w:color="auto"/>
      </w:divBdr>
    </w:div>
    <w:div w:id="648703623">
      <w:bodyDiv w:val="1"/>
      <w:marLeft w:val="0"/>
      <w:marRight w:val="0"/>
      <w:marTop w:val="0"/>
      <w:marBottom w:val="0"/>
      <w:divBdr>
        <w:top w:val="none" w:sz="0" w:space="0" w:color="auto"/>
        <w:left w:val="none" w:sz="0" w:space="0" w:color="auto"/>
        <w:bottom w:val="none" w:sz="0" w:space="0" w:color="auto"/>
        <w:right w:val="none" w:sz="0" w:space="0" w:color="auto"/>
      </w:divBdr>
    </w:div>
    <w:div w:id="760756105">
      <w:bodyDiv w:val="1"/>
      <w:marLeft w:val="0"/>
      <w:marRight w:val="0"/>
      <w:marTop w:val="0"/>
      <w:marBottom w:val="0"/>
      <w:divBdr>
        <w:top w:val="none" w:sz="0" w:space="0" w:color="auto"/>
        <w:left w:val="none" w:sz="0" w:space="0" w:color="auto"/>
        <w:bottom w:val="none" w:sz="0" w:space="0" w:color="auto"/>
        <w:right w:val="none" w:sz="0" w:space="0" w:color="auto"/>
      </w:divBdr>
    </w:div>
    <w:div w:id="769206348">
      <w:bodyDiv w:val="1"/>
      <w:marLeft w:val="0"/>
      <w:marRight w:val="0"/>
      <w:marTop w:val="0"/>
      <w:marBottom w:val="0"/>
      <w:divBdr>
        <w:top w:val="none" w:sz="0" w:space="0" w:color="auto"/>
        <w:left w:val="none" w:sz="0" w:space="0" w:color="auto"/>
        <w:bottom w:val="none" w:sz="0" w:space="0" w:color="auto"/>
        <w:right w:val="none" w:sz="0" w:space="0" w:color="auto"/>
      </w:divBdr>
    </w:div>
    <w:div w:id="780537335">
      <w:bodyDiv w:val="1"/>
      <w:marLeft w:val="0"/>
      <w:marRight w:val="0"/>
      <w:marTop w:val="0"/>
      <w:marBottom w:val="0"/>
      <w:divBdr>
        <w:top w:val="none" w:sz="0" w:space="0" w:color="auto"/>
        <w:left w:val="none" w:sz="0" w:space="0" w:color="auto"/>
        <w:bottom w:val="none" w:sz="0" w:space="0" w:color="auto"/>
        <w:right w:val="none" w:sz="0" w:space="0" w:color="auto"/>
      </w:divBdr>
      <w:divsChild>
        <w:div w:id="1073115779">
          <w:marLeft w:val="0"/>
          <w:marRight w:val="0"/>
          <w:marTop w:val="0"/>
          <w:marBottom w:val="0"/>
          <w:divBdr>
            <w:top w:val="none" w:sz="0" w:space="0" w:color="auto"/>
            <w:left w:val="none" w:sz="0" w:space="0" w:color="auto"/>
            <w:bottom w:val="none" w:sz="0" w:space="0" w:color="auto"/>
            <w:right w:val="none" w:sz="0" w:space="0" w:color="auto"/>
          </w:divBdr>
        </w:div>
        <w:div w:id="1109857697">
          <w:marLeft w:val="0"/>
          <w:marRight w:val="0"/>
          <w:marTop w:val="0"/>
          <w:marBottom w:val="0"/>
          <w:divBdr>
            <w:top w:val="none" w:sz="0" w:space="0" w:color="auto"/>
            <w:left w:val="none" w:sz="0" w:space="0" w:color="auto"/>
            <w:bottom w:val="none" w:sz="0" w:space="0" w:color="auto"/>
            <w:right w:val="none" w:sz="0" w:space="0" w:color="auto"/>
          </w:divBdr>
        </w:div>
        <w:div w:id="1925918618">
          <w:marLeft w:val="0"/>
          <w:marRight w:val="0"/>
          <w:marTop w:val="0"/>
          <w:marBottom w:val="0"/>
          <w:divBdr>
            <w:top w:val="none" w:sz="0" w:space="0" w:color="auto"/>
            <w:left w:val="none" w:sz="0" w:space="0" w:color="auto"/>
            <w:bottom w:val="none" w:sz="0" w:space="0" w:color="auto"/>
            <w:right w:val="none" w:sz="0" w:space="0" w:color="auto"/>
          </w:divBdr>
        </w:div>
      </w:divsChild>
    </w:div>
    <w:div w:id="838272106">
      <w:bodyDiv w:val="1"/>
      <w:marLeft w:val="0"/>
      <w:marRight w:val="0"/>
      <w:marTop w:val="0"/>
      <w:marBottom w:val="0"/>
      <w:divBdr>
        <w:top w:val="none" w:sz="0" w:space="0" w:color="auto"/>
        <w:left w:val="none" w:sz="0" w:space="0" w:color="auto"/>
        <w:bottom w:val="none" w:sz="0" w:space="0" w:color="auto"/>
        <w:right w:val="none" w:sz="0" w:space="0" w:color="auto"/>
      </w:divBdr>
    </w:div>
    <w:div w:id="840975203">
      <w:bodyDiv w:val="1"/>
      <w:marLeft w:val="0"/>
      <w:marRight w:val="0"/>
      <w:marTop w:val="0"/>
      <w:marBottom w:val="0"/>
      <w:divBdr>
        <w:top w:val="none" w:sz="0" w:space="0" w:color="auto"/>
        <w:left w:val="none" w:sz="0" w:space="0" w:color="auto"/>
        <w:bottom w:val="none" w:sz="0" w:space="0" w:color="auto"/>
        <w:right w:val="none" w:sz="0" w:space="0" w:color="auto"/>
      </w:divBdr>
    </w:div>
    <w:div w:id="855390445">
      <w:bodyDiv w:val="1"/>
      <w:marLeft w:val="0"/>
      <w:marRight w:val="0"/>
      <w:marTop w:val="0"/>
      <w:marBottom w:val="0"/>
      <w:divBdr>
        <w:top w:val="none" w:sz="0" w:space="0" w:color="auto"/>
        <w:left w:val="none" w:sz="0" w:space="0" w:color="auto"/>
        <w:bottom w:val="none" w:sz="0" w:space="0" w:color="auto"/>
        <w:right w:val="none" w:sz="0" w:space="0" w:color="auto"/>
      </w:divBdr>
    </w:div>
    <w:div w:id="886917570">
      <w:bodyDiv w:val="1"/>
      <w:marLeft w:val="0"/>
      <w:marRight w:val="0"/>
      <w:marTop w:val="0"/>
      <w:marBottom w:val="0"/>
      <w:divBdr>
        <w:top w:val="none" w:sz="0" w:space="0" w:color="auto"/>
        <w:left w:val="none" w:sz="0" w:space="0" w:color="auto"/>
        <w:bottom w:val="none" w:sz="0" w:space="0" w:color="auto"/>
        <w:right w:val="none" w:sz="0" w:space="0" w:color="auto"/>
      </w:divBdr>
    </w:div>
    <w:div w:id="909660766">
      <w:bodyDiv w:val="1"/>
      <w:marLeft w:val="0"/>
      <w:marRight w:val="0"/>
      <w:marTop w:val="0"/>
      <w:marBottom w:val="0"/>
      <w:divBdr>
        <w:top w:val="none" w:sz="0" w:space="0" w:color="auto"/>
        <w:left w:val="none" w:sz="0" w:space="0" w:color="auto"/>
        <w:bottom w:val="none" w:sz="0" w:space="0" w:color="auto"/>
        <w:right w:val="none" w:sz="0" w:space="0" w:color="auto"/>
      </w:divBdr>
      <w:divsChild>
        <w:div w:id="1370299717">
          <w:marLeft w:val="640"/>
          <w:marRight w:val="0"/>
          <w:marTop w:val="0"/>
          <w:marBottom w:val="0"/>
          <w:divBdr>
            <w:top w:val="none" w:sz="0" w:space="0" w:color="auto"/>
            <w:left w:val="none" w:sz="0" w:space="0" w:color="auto"/>
            <w:bottom w:val="none" w:sz="0" w:space="0" w:color="auto"/>
            <w:right w:val="none" w:sz="0" w:space="0" w:color="auto"/>
          </w:divBdr>
        </w:div>
        <w:div w:id="1886797002">
          <w:marLeft w:val="640"/>
          <w:marRight w:val="0"/>
          <w:marTop w:val="0"/>
          <w:marBottom w:val="0"/>
          <w:divBdr>
            <w:top w:val="none" w:sz="0" w:space="0" w:color="auto"/>
            <w:left w:val="none" w:sz="0" w:space="0" w:color="auto"/>
            <w:bottom w:val="none" w:sz="0" w:space="0" w:color="auto"/>
            <w:right w:val="none" w:sz="0" w:space="0" w:color="auto"/>
          </w:divBdr>
        </w:div>
        <w:div w:id="581062325">
          <w:marLeft w:val="640"/>
          <w:marRight w:val="0"/>
          <w:marTop w:val="0"/>
          <w:marBottom w:val="0"/>
          <w:divBdr>
            <w:top w:val="none" w:sz="0" w:space="0" w:color="auto"/>
            <w:left w:val="none" w:sz="0" w:space="0" w:color="auto"/>
            <w:bottom w:val="none" w:sz="0" w:space="0" w:color="auto"/>
            <w:right w:val="none" w:sz="0" w:space="0" w:color="auto"/>
          </w:divBdr>
        </w:div>
        <w:div w:id="628822623">
          <w:marLeft w:val="640"/>
          <w:marRight w:val="0"/>
          <w:marTop w:val="0"/>
          <w:marBottom w:val="0"/>
          <w:divBdr>
            <w:top w:val="none" w:sz="0" w:space="0" w:color="auto"/>
            <w:left w:val="none" w:sz="0" w:space="0" w:color="auto"/>
            <w:bottom w:val="none" w:sz="0" w:space="0" w:color="auto"/>
            <w:right w:val="none" w:sz="0" w:space="0" w:color="auto"/>
          </w:divBdr>
        </w:div>
        <w:div w:id="1544250916">
          <w:marLeft w:val="640"/>
          <w:marRight w:val="0"/>
          <w:marTop w:val="0"/>
          <w:marBottom w:val="0"/>
          <w:divBdr>
            <w:top w:val="none" w:sz="0" w:space="0" w:color="auto"/>
            <w:left w:val="none" w:sz="0" w:space="0" w:color="auto"/>
            <w:bottom w:val="none" w:sz="0" w:space="0" w:color="auto"/>
            <w:right w:val="none" w:sz="0" w:space="0" w:color="auto"/>
          </w:divBdr>
        </w:div>
        <w:div w:id="639576960">
          <w:marLeft w:val="640"/>
          <w:marRight w:val="0"/>
          <w:marTop w:val="0"/>
          <w:marBottom w:val="0"/>
          <w:divBdr>
            <w:top w:val="none" w:sz="0" w:space="0" w:color="auto"/>
            <w:left w:val="none" w:sz="0" w:space="0" w:color="auto"/>
            <w:bottom w:val="none" w:sz="0" w:space="0" w:color="auto"/>
            <w:right w:val="none" w:sz="0" w:space="0" w:color="auto"/>
          </w:divBdr>
        </w:div>
        <w:div w:id="1584416107">
          <w:marLeft w:val="640"/>
          <w:marRight w:val="0"/>
          <w:marTop w:val="0"/>
          <w:marBottom w:val="0"/>
          <w:divBdr>
            <w:top w:val="none" w:sz="0" w:space="0" w:color="auto"/>
            <w:left w:val="none" w:sz="0" w:space="0" w:color="auto"/>
            <w:bottom w:val="none" w:sz="0" w:space="0" w:color="auto"/>
            <w:right w:val="none" w:sz="0" w:space="0" w:color="auto"/>
          </w:divBdr>
        </w:div>
        <w:div w:id="746077514">
          <w:marLeft w:val="640"/>
          <w:marRight w:val="0"/>
          <w:marTop w:val="0"/>
          <w:marBottom w:val="0"/>
          <w:divBdr>
            <w:top w:val="none" w:sz="0" w:space="0" w:color="auto"/>
            <w:left w:val="none" w:sz="0" w:space="0" w:color="auto"/>
            <w:bottom w:val="none" w:sz="0" w:space="0" w:color="auto"/>
            <w:right w:val="none" w:sz="0" w:space="0" w:color="auto"/>
          </w:divBdr>
        </w:div>
        <w:div w:id="1363477703">
          <w:marLeft w:val="640"/>
          <w:marRight w:val="0"/>
          <w:marTop w:val="0"/>
          <w:marBottom w:val="0"/>
          <w:divBdr>
            <w:top w:val="none" w:sz="0" w:space="0" w:color="auto"/>
            <w:left w:val="none" w:sz="0" w:space="0" w:color="auto"/>
            <w:bottom w:val="none" w:sz="0" w:space="0" w:color="auto"/>
            <w:right w:val="none" w:sz="0" w:space="0" w:color="auto"/>
          </w:divBdr>
        </w:div>
        <w:div w:id="1492136533">
          <w:marLeft w:val="640"/>
          <w:marRight w:val="0"/>
          <w:marTop w:val="0"/>
          <w:marBottom w:val="0"/>
          <w:divBdr>
            <w:top w:val="none" w:sz="0" w:space="0" w:color="auto"/>
            <w:left w:val="none" w:sz="0" w:space="0" w:color="auto"/>
            <w:bottom w:val="none" w:sz="0" w:space="0" w:color="auto"/>
            <w:right w:val="none" w:sz="0" w:space="0" w:color="auto"/>
          </w:divBdr>
        </w:div>
        <w:div w:id="1955137785">
          <w:marLeft w:val="640"/>
          <w:marRight w:val="0"/>
          <w:marTop w:val="0"/>
          <w:marBottom w:val="0"/>
          <w:divBdr>
            <w:top w:val="none" w:sz="0" w:space="0" w:color="auto"/>
            <w:left w:val="none" w:sz="0" w:space="0" w:color="auto"/>
            <w:bottom w:val="none" w:sz="0" w:space="0" w:color="auto"/>
            <w:right w:val="none" w:sz="0" w:space="0" w:color="auto"/>
          </w:divBdr>
        </w:div>
        <w:div w:id="966353160">
          <w:marLeft w:val="640"/>
          <w:marRight w:val="0"/>
          <w:marTop w:val="0"/>
          <w:marBottom w:val="0"/>
          <w:divBdr>
            <w:top w:val="none" w:sz="0" w:space="0" w:color="auto"/>
            <w:left w:val="none" w:sz="0" w:space="0" w:color="auto"/>
            <w:bottom w:val="none" w:sz="0" w:space="0" w:color="auto"/>
            <w:right w:val="none" w:sz="0" w:space="0" w:color="auto"/>
          </w:divBdr>
        </w:div>
        <w:div w:id="535965285">
          <w:marLeft w:val="640"/>
          <w:marRight w:val="0"/>
          <w:marTop w:val="0"/>
          <w:marBottom w:val="0"/>
          <w:divBdr>
            <w:top w:val="none" w:sz="0" w:space="0" w:color="auto"/>
            <w:left w:val="none" w:sz="0" w:space="0" w:color="auto"/>
            <w:bottom w:val="none" w:sz="0" w:space="0" w:color="auto"/>
            <w:right w:val="none" w:sz="0" w:space="0" w:color="auto"/>
          </w:divBdr>
        </w:div>
        <w:div w:id="1961573414">
          <w:marLeft w:val="640"/>
          <w:marRight w:val="0"/>
          <w:marTop w:val="0"/>
          <w:marBottom w:val="0"/>
          <w:divBdr>
            <w:top w:val="none" w:sz="0" w:space="0" w:color="auto"/>
            <w:left w:val="none" w:sz="0" w:space="0" w:color="auto"/>
            <w:bottom w:val="none" w:sz="0" w:space="0" w:color="auto"/>
            <w:right w:val="none" w:sz="0" w:space="0" w:color="auto"/>
          </w:divBdr>
        </w:div>
        <w:div w:id="707339811">
          <w:marLeft w:val="640"/>
          <w:marRight w:val="0"/>
          <w:marTop w:val="0"/>
          <w:marBottom w:val="0"/>
          <w:divBdr>
            <w:top w:val="none" w:sz="0" w:space="0" w:color="auto"/>
            <w:left w:val="none" w:sz="0" w:space="0" w:color="auto"/>
            <w:bottom w:val="none" w:sz="0" w:space="0" w:color="auto"/>
            <w:right w:val="none" w:sz="0" w:space="0" w:color="auto"/>
          </w:divBdr>
        </w:div>
        <w:div w:id="554707870">
          <w:marLeft w:val="640"/>
          <w:marRight w:val="0"/>
          <w:marTop w:val="0"/>
          <w:marBottom w:val="0"/>
          <w:divBdr>
            <w:top w:val="none" w:sz="0" w:space="0" w:color="auto"/>
            <w:left w:val="none" w:sz="0" w:space="0" w:color="auto"/>
            <w:bottom w:val="none" w:sz="0" w:space="0" w:color="auto"/>
            <w:right w:val="none" w:sz="0" w:space="0" w:color="auto"/>
          </w:divBdr>
        </w:div>
        <w:div w:id="1807815838">
          <w:marLeft w:val="640"/>
          <w:marRight w:val="0"/>
          <w:marTop w:val="0"/>
          <w:marBottom w:val="0"/>
          <w:divBdr>
            <w:top w:val="none" w:sz="0" w:space="0" w:color="auto"/>
            <w:left w:val="none" w:sz="0" w:space="0" w:color="auto"/>
            <w:bottom w:val="none" w:sz="0" w:space="0" w:color="auto"/>
            <w:right w:val="none" w:sz="0" w:space="0" w:color="auto"/>
          </w:divBdr>
        </w:div>
        <w:div w:id="193463500">
          <w:marLeft w:val="640"/>
          <w:marRight w:val="0"/>
          <w:marTop w:val="0"/>
          <w:marBottom w:val="0"/>
          <w:divBdr>
            <w:top w:val="none" w:sz="0" w:space="0" w:color="auto"/>
            <w:left w:val="none" w:sz="0" w:space="0" w:color="auto"/>
            <w:bottom w:val="none" w:sz="0" w:space="0" w:color="auto"/>
            <w:right w:val="none" w:sz="0" w:space="0" w:color="auto"/>
          </w:divBdr>
        </w:div>
        <w:div w:id="428623550">
          <w:marLeft w:val="640"/>
          <w:marRight w:val="0"/>
          <w:marTop w:val="0"/>
          <w:marBottom w:val="0"/>
          <w:divBdr>
            <w:top w:val="none" w:sz="0" w:space="0" w:color="auto"/>
            <w:left w:val="none" w:sz="0" w:space="0" w:color="auto"/>
            <w:bottom w:val="none" w:sz="0" w:space="0" w:color="auto"/>
            <w:right w:val="none" w:sz="0" w:space="0" w:color="auto"/>
          </w:divBdr>
        </w:div>
        <w:div w:id="83453161">
          <w:marLeft w:val="640"/>
          <w:marRight w:val="0"/>
          <w:marTop w:val="0"/>
          <w:marBottom w:val="0"/>
          <w:divBdr>
            <w:top w:val="none" w:sz="0" w:space="0" w:color="auto"/>
            <w:left w:val="none" w:sz="0" w:space="0" w:color="auto"/>
            <w:bottom w:val="none" w:sz="0" w:space="0" w:color="auto"/>
            <w:right w:val="none" w:sz="0" w:space="0" w:color="auto"/>
          </w:divBdr>
        </w:div>
        <w:div w:id="1621453231">
          <w:marLeft w:val="640"/>
          <w:marRight w:val="0"/>
          <w:marTop w:val="0"/>
          <w:marBottom w:val="0"/>
          <w:divBdr>
            <w:top w:val="none" w:sz="0" w:space="0" w:color="auto"/>
            <w:left w:val="none" w:sz="0" w:space="0" w:color="auto"/>
            <w:bottom w:val="none" w:sz="0" w:space="0" w:color="auto"/>
            <w:right w:val="none" w:sz="0" w:space="0" w:color="auto"/>
          </w:divBdr>
        </w:div>
        <w:div w:id="2006087063">
          <w:marLeft w:val="640"/>
          <w:marRight w:val="0"/>
          <w:marTop w:val="0"/>
          <w:marBottom w:val="0"/>
          <w:divBdr>
            <w:top w:val="none" w:sz="0" w:space="0" w:color="auto"/>
            <w:left w:val="none" w:sz="0" w:space="0" w:color="auto"/>
            <w:bottom w:val="none" w:sz="0" w:space="0" w:color="auto"/>
            <w:right w:val="none" w:sz="0" w:space="0" w:color="auto"/>
          </w:divBdr>
        </w:div>
        <w:div w:id="1455829268">
          <w:marLeft w:val="640"/>
          <w:marRight w:val="0"/>
          <w:marTop w:val="0"/>
          <w:marBottom w:val="0"/>
          <w:divBdr>
            <w:top w:val="none" w:sz="0" w:space="0" w:color="auto"/>
            <w:left w:val="none" w:sz="0" w:space="0" w:color="auto"/>
            <w:bottom w:val="none" w:sz="0" w:space="0" w:color="auto"/>
            <w:right w:val="none" w:sz="0" w:space="0" w:color="auto"/>
          </w:divBdr>
        </w:div>
        <w:div w:id="1468283377">
          <w:marLeft w:val="640"/>
          <w:marRight w:val="0"/>
          <w:marTop w:val="0"/>
          <w:marBottom w:val="0"/>
          <w:divBdr>
            <w:top w:val="none" w:sz="0" w:space="0" w:color="auto"/>
            <w:left w:val="none" w:sz="0" w:space="0" w:color="auto"/>
            <w:bottom w:val="none" w:sz="0" w:space="0" w:color="auto"/>
            <w:right w:val="none" w:sz="0" w:space="0" w:color="auto"/>
          </w:divBdr>
        </w:div>
        <w:div w:id="1962492836">
          <w:marLeft w:val="640"/>
          <w:marRight w:val="0"/>
          <w:marTop w:val="0"/>
          <w:marBottom w:val="0"/>
          <w:divBdr>
            <w:top w:val="none" w:sz="0" w:space="0" w:color="auto"/>
            <w:left w:val="none" w:sz="0" w:space="0" w:color="auto"/>
            <w:bottom w:val="none" w:sz="0" w:space="0" w:color="auto"/>
            <w:right w:val="none" w:sz="0" w:space="0" w:color="auto"/>
          </w:divBdr>
        </w:div>
        <w:div w:id="2041856921">
          <w:marLeft w:val="640"/>
          <w:marRight w:val="0"/>
          <w:marTop w:val="0"/>
          <w:marBottom w:val="0"/>
          <w:divBdr>
            <w:top w:val="none" w:sz="0" w:space="0" w:color="auto"/>
            <w:left w:val="none" w:sz="0" w:space="0" w:color="auto"/>
            <w:bottom w:val="none" w:sz="0" w:space="0" w:color="auto"/>
            <w:right w:val="none" w:sz="0" w:space="0" w:color="auto"/>
          </w:divBdr>
        </w:div>
        <w:div w:id="1900440458">
          <w:marLeft w:val="640"/>
          <w:marRight w:val="0"/>
          <w:marTop w:val="0"/>
          <w:marBottom w:val="0"/>
          <w:divBdr>
            <w:top w:val="none" w:sz="0" w:space="0" w:color="auto"/>
            <w:left w:val="none" w:sz="0" w:space="0" w:color="auto"/>
            <w:bottom w:val="none" w:sz="0" w:space="0" w:color="auto"/>
            <w:right w:val="none" w:sz="0" w:space="0" w:color="auto"/>
          </w:divBdr>
        </w:div>
      </w:divsChild>
    </w:div>
    <w:div w:id="922495778">
      <w:bodyDiv w:val="1"/>
      <w:marLeft w:val="0"/>
      <w:marRight w:val="0"/>
      <w:marTop w:val="0"/>
      <w:marBottom w:val="0"/>
      <w:divBdr>
        <w:top w:val="none" w:sz="0" w:space="0" w:color="auto"/>
        <w:left w:val="none" w:sz="0" w:space="0" w:color="auto"/>
        <w:bottom w:val="none" w:sz="0" w:space="0" w:color="auto"/>
        <w:right w:val="none" w:sz="0" w:space="0" w:color="auto"/>
      </w:divBdr>
    </w:div>
    <w:div w:id="927694168">
      <w:bodyDiv w:val="1"/>
      <w:marLeft w:val="0"/>
      <w:marRight w:val="0"/>
      <w:marTop w:val="0"/>
      <w:marBottom w:val="0"/>
      <w:divBdr>
        <w:top w:val="none" w:sz="0" w:space="0" w:color="auto"/>
        <w:left w:val="none" w:sz="0" w:space="0" w:color="auto"/>
        <w:bottom w:val="none" w:sz="0" w:space="0" w:color="auto"/>
        <w:right w:val="none" w:sz="0" w:space="0" w:color="auto"/>
      </w:divBdr>
    </w:div>
    <w:div w:id="961034820">
      <w:bodyDiv w:val="1"/>
      <w:marLeft w:val="0"/>
      <w:marRight w:val="0"/>
      <w:marTop w:val="0"/>
      <w:marBottom w:val="0"/>
      <w:divBdr>
        <w:top w:val="none" w:sz="0" w:space="0" w:color="auto"/>
        <w:left w:val="none" w:sz="0" w:space="0" w:color="auto"/>
        <w:bottom w:val="none" w:sz="0" w:space="0" w:color="auto"/>
        <w:right w:val="none" w:sz="0" w:space="0" w:color="auto"/>
      </w:divBdr>
    </w:div>
    <w:div w:id="1001549222">
      <w:bodyDiv w:val="1"/>
      <w:marLeft w:val="0"/>
      <w:marRight w:val="0"/>
      <w:marTop w:val="0"/>
      <w:marBottom w:val="0"/>
      <w:divBdr>
        <w:top w:val="none" w:sz="0" w:space="0" w:color="auto"/>
        <w:left w:val="none" w:sz="0" w:space="0" w:color="auto"/>
        <w:bottom w:val="none" w:sz="0" w:space="0" w:color="auto"/>
        <w:right w:val="none" w:sz="0" w:space="0" w:color="auto"/>
      </w:divBdr>
    </w:div>
    <w:div w:id="1060523212">
      <w:bodyDiv w:val="1"/>
      <w:marLeft w:val="0"/>
      <w:marRight w:val="0"/>
      <w:marTop w:val="0"/>
      <w:marBottom w:val="0"/>
      <w:divBdr>
        <w:top w:val="none" w:sz="0" w:space="0" w:color="auto"/>
        <w:left w:val="none" w:sz="0" w:space="0" w:color="auto"/>
        <w:bottom w:val="none" w:sz="0" w:space="0" w:color="auto"/>
        <w:right w:val="none" w:sz="0" w:space="0" w:color="auto"/>
      </w:divBdr>
    </w:div>
    <w:div w:id="1064066716">
      <w:bodyDiv w:val="1"/>
      <w:marLeft w:val="0"/>
      <w:marRight w:val="0"/>
      <w:marTop w:val="0"/>
      <w:marBottom w:val="0"/>
      <w:divBdr>
        <w:top w:val="none" w:sz="0" w:space="0" w:color="auto"/>
        <w:left w:val="none" w:sz="0" w:space="0" w:color="auto"/>
        <w:bottom w:val="none" w:sz="0" w:space="0" w:color="auto"/>
        <w:right w:val="none" w:sz="0" w:space="0" w:color="auto"/>
      </w:divBdr>
    </w:div>
    <w:div w:id="1071079767">
      <w:bodyDiv w:val="1"/>
      <w:marLeft w:val="0"/>
      <w:marRight w:val="0"/>
      <w:marTop w:val="0"/>
      <w:marBottom w:val="0"/>
      <w:divBdr>
        <w:top w:val="none" w:sz="0" w:space="0" w:color="auto"/>
        <w:left w:val="none" w:sz="0" w:space="0" w:color="auto"/>
        <w:bottom w:val="none" w:sz="0" w:space="0" w:color="auto"/>
        <w:right w:val="none" w:sz="0" w:space="0" w:color="auto"/>
      </w:divBdr>
    </w:div>
    <w:div w:id="1168013048">
      <w:bodyDiv w:val="1"/>
      <w:marLeft w:val="0"/>
      <w:marRight w:val="0"/>
      <w:marTop w:val="0"/>
      <w:marBottom w:val="0"/>
      <w:divBdr>
        <w:top w:val="none" w:sz="0" w:space="0" w:color="auto"/>
        <w:left w:val="none" w:sz="0" w:space="0" w:color="auto"/>
        <w:bottom w:val="none" w:sz="0" w:space="0" w:color="auto"/>
        <w:right w:val="none" w:sz="0" w:space="0" w:color="auto"/>
      </w:divBdr>
    </w:div>
    <w:div w:id="1204442110">
      <w:bodyDiv w:val="1"/>
      <w:marLeft w:val="0"/>
      <w:marRight w:val="0"/>
      <w:marTop w:val="0"/>
      <w:marBottom w:val="0"/>
      <w:divBdr>
        <w:top w:val="none" w:sz="0" w:space="0" w:color="auto"/>
        <w:left w:val="none" w:sz="0" w:space="0" w:color="auto"/>
        <w:bottom w:val="none" w:sz="0" w:space="0" w:color="auto"/>
        <w:right w:val="none" w:sz="0" w:space="0" w:color="auto"/>
      </w:divBdr>
    </w:div>
    <w:div w:id="1258825666">
      <w:bodyDiv w:val="1"/>
      <w:marLeft w:val="0"/>
      <w:marRight w:val="0"/>
      <w:marTop w:val="0"/>
      <w:marBottom w:val="0"/>
      <w:divBdr>
        <w:top w:val="none" w:sz="0" w:space="0" w:color="auto"/>
        <w:left w:val="none" w:sz="0" w:space="0" w:color="auto"/>
        <w:bottom w:val="none" w:sz="0" w:space="0" w:color="auto"/>
        <w:right w:val="none" w:sz="0" w:space="0" w:color="auto"/>
      </w:divBdr>
    </w:div>
    <w:div w:id="1266041808">
      <w:bodyDiv w:val="1"/>
      <w:marLeft w:val="0"/>
      <w:marRight w:val="0"/>
      <w:marTop w:val="0"/>
      <w:marBottom w:val="0"/>
      <w:divBdr>
        <w:top w:val="none" w:sz="0" w:space="0" w:color="auto"/>
        <w:left w:val="none" w:sz="0" w:space="0" w:color="auto"/>
        <w:bottom w:val="none" w:sz="0" w:space="0" w:color="auto"/>
        <w:right w:val="none" w:sz="0" w:space="0" w:color="auto"/>
      </w:divBdr>
    </w:div>
    <w:div w:id="1402370096">
      <w:bodyDiv w:val="1"/>
      <w:marLeft w:val="0"/>
      <w:marRight w:val="0"/>
      <w:marTop w:val="0"/>
      <w:marBottom w:val="0"/>
      <w:divBdr>
        <w:top w:val="none" w:sz="0" w:space="0" w:color="auto"/>
        <w:left w:val="none" w:sz="0" w:space="0" w:color="auto"/>
        <w:bottom w:val="none" w:sz="0" w:space="0" w:color="auto"/>
        <w:right w:val="none" w:sz="0" w:space="0" w:color="auto"/>
      </w:divBdr>
    </w:div>
    <w:div w:id="1418556895">
      <w:bodyDiv w:val="1"/>
      <w:marLeft w:val="0"/>
      <w:marRight w:val="0"/>
      <w:marTop w:val="0"/>
      <w:marBottom w:val="0"/>
      <w:divBdr>
        <w:top w:val="none" w:sz="0" w:space="0" w:color="auto"/>
        <w:left w:val="none" w:sz="0" w:space="0" w:color="auto"/>
        <w:bottom w:val="none" w:sz="0" w:space="0" w:color="auto"/>
        <w:right w:val="none" w:sz="0" w:space="0" w:color="auto"/>
      </w:divBdr>
    </w:div>
    <w:div w:id="1422220635">
      <w:bodyDiv w:val="1"/>
      <w:marLeft w:val="0"/>
      <w:marRight w:val="0"/>
      <w:marTop w:val="0"/>
      <w:marBottom w:val="0"/>
      <w:divBdr>
        <w:top w:val="none" w:sz="0" w:space="0" w:color="auto"/>
        <w:left w:val="none" w:sz="0" w:space="0" w:color="auto"/>
        <w:bottom w:val="none" w:sz="0" w:space="0" w:color="auto"/>
        <w:right w:val="none" w:sz="0" w:space="0" w:color="auto"/>
      </w:divBdr>
    </w:div>
    <w:div w:id="1452015680">
      <w:bodyDiv w:val="1"/>
      <w:marLeft w:val="0"/>
      <w:marRight w:val="0"/>
      <w:marTop w:val="0"/>
      <w:marBottom w:val="0"/>
      <w:divBdr>
        <w:top w:val="none" w:sz="0" w:space="0" w:color="auto"/>
        <w:left w:val="none" w:sz="0" w:space="0" w:color="auto"/>
        <w:bottom w:val="none" w:sz="0" w:space="0" w:color="auto"/>
        <w:right w:val="none" w:sz="0" w:space="0" w:color="auto"/>
      </w:divBdr>
    </w:div>
    <w:div w:id="1465082718">
      <w:bodyDiv w:val="1"/>
      <w:marLeft w:val="0"/>
      <w:marRight w:val="0"/>
      <w:marTop w:val="0"/>
      <w:marBottom w:val="0"/>
      <w:divBdr>
        <w:top w:val="none" w:sz="0" w:space="0" w:color="auto"/>
        <w:left w:val="none" w:sz="0" w:space="0" w:color="auto"/>
        <w:bottom w:val="none" w:sz="0" w:space="0" w:color="auto"/>
        <w:right w:val="none" w:sz="0" w:space="0" w:color="auto"/>
      </w:divBdr>
    </w:div>
    <w:div w:id="1495296516">
      <w:bodyDiv w:val="1"/>
      <w:marLeft w:val="0"/>
      <w:marRight w:val="0"/>
      <w:marTop w:val="0"/>
      <w:marBottom w:val="0"/>
      <w:divBdr>
        <w:top w:val="none" w:sz="0" w:space="0" w:color="auto"/>
        <w:left w:val="none" w:sz="0" w:space="0" w:color="auto"/>
        <w:bottom w:val="none" w:sz="0" w:space="0" w:color="auto"/>
        <w:right w:val="none" w:sz="0" w:space="0" w:color="auto"/>
      </w:divBdr>
    </w:div>
    <w:div w:id="1515917984">
      <w:bodyDiv w:val="1"/>
      <w:marLeft w:val="0"/>
      <w:marRight w:val="0"/>
      <w:marTop w:val="0"/>
      <w:marBottom w:val="0"/>
      <w:divBdr>
        <w:top w:val="none" w:sz="0" w:space="0" w:color="auto"/>
        <w:left w:val="none" w:sz="0" w:space="0" w:color="auto"/>
        <w:bottom w:val="none" w:sz="0" w:space="0" w:color="auto"/>
        <w:right w:val="none" w:sz="0" w:space="0" w:color="auto"/>
      </w:divBdr>
    </w:div>
    <w:div w:id="1545677403">
      <w:bodyDiv w:val="1"/>
      <w:marLeft w:val="0"/>
      <w:marRight w:val="0"/>
      <w:marTop w:val="0"/>
      <w:marBottom w:val="0"/>
      <w:divBdr>
        <w:top w:val="none" w:sz="0" w:space="0" w:color="auto"/>
        <w:left w:val="none" w:sz="0" w:space="0" w:color="auto"/>
        <w:bottom w:val="none" w:sz="0" w:space="0" w:color="auto"/>
        <w:right w:val="none" w:sz="0" w:space="0" w:color="auto"/>
      </w:divBdr>
    </w:div>
    <w:div w:id="1553344739">
      <w:bodyDiv w:val="1"/>
      <w:marLeft w:val="0"/>
      <w:marRight w:val="0"/>
      <w:marTop w:val="0"/>
      <w:marBottom w:val="0"/>
      <w:divBdr>
        <w:top w:val="none" w:sz="0" w:space="0" w:color="auto"/>
        <w:left w:val="none" w:sz="0" w:space="0" w:color="auto"/>
        <w:bottom w:val="none" w:sz="0" w:space="0" w:color="auto"/>
        <w:right w:val="none" w:sz="0" w:space="0" w:color="auto"/>
      </w:divBdr>
    </w:div>
    <w:div w:id="1562985176">
      <w:bodyDiv w:val="1"/>
      <w:marLeft w:val="0"/>
      <w:marRight w:val="0"/>
      <w:marTop w:val="0"/>
      <w:marBottom w:val="0"/>
      <w:divBdr>
        <w:top w:val="none" w:sz="0" w:space="0" w:color="auto"/>
        <w:left w:val="none" w:sz="0" w:space="0" w:color="auto"/>
        <w:bottom w:val="none" w:sz="0" w:space="0" w:color="auto"/>
        <w:right w:val="none" w:sz="0" w:space="0" w:color="auto"/>
      </w:divBdr>
    </w:div>
    <w:div w:id="1563440300">
      <w:bodyDiv w:val="1"/>
      <w:marLeft w:val="0"/>
      <w:marRight w:val="0"/>
      <w:marTop w:val="0"/>
      <w:marBottom w:val="0"/>
      <w:divBdr>
        <w:top w:val="none" w:sz="0" w:space="0" w:color="auto"/>
        <w:left w:val="none" w:sz="0" w:space="0" w:color="auto"/>
        <w:bottom w:val="none" w:sz="0" w:space="0" w:color="auto"/>
        <w:right w:val="none" w:sz="0" w:space="0" w:color="auto"/>
      </w:divBdr>
    </w:div>
    <w:div w:id="1564439992">
      <w:bodyDiv w:val="1"/>
      <w:marLeft w:val="0"/>
      <w:marRight w:val="0"/>
      <w:marTop w:val="0"/>
      <w:marBottom w:val="0"/>
      <w:divBdr>
        <w:top w:val="none" w:sz="0" w:space="0" w:color="auto"/>
        <w:left w:val="none" w:sz="0" w:space="0" w:color="auto"/>
        <w:bottom w:val="none" w:sz="0" w:space="0" w:color="auto"/>
        <w:right w:val="none" w:sz="0" w:space="0" w:color="auto"/>
      </w:divBdr>
    </w:div>
    <w:div w:id="1581868443">
      <w:bodyDiv w:val="1"/>
      <w:marLeft w:val="0"/>
      <w:marRight w:val="0"/>
      <w:marTop w:val="0"/>
      <w:marBottom w:val="0"/>
      <w:divBdr>
        <w:top w:val="none" w:sz="0" w:space="0" w:color="auto"/>
        <w:left w:val="none" w:sz="0" w:space="0" w:color="auto"/>
        <w:bottom w:val="none" w:sz="0" w:space="0" w:color="auto"/>
        <w:right w:val="none" w:sz="0" w:space="0" w:color="auto"/>
      </w:divBdr>
    </w:div>
    <w:div w:id="1608348336">
      <w:bodyDiv w:val="1"/>
      <w:marLeft w:val="0"/>
      <w:marRight w:val="0"/>
      <w:marTop w:val="0"/>
      <w:marBottom w:val="0"/>
      <w:divBdr>
        <w:top w:val="none" w:sz="0" w:space="0" w:color="auto"/>
        <w:left w:val="none" w:sz="0" w:space="0" w:color="auto"/>
        <w:bottom w:val="none" w:sz="0" w:space="0" w:color="auto"/>
        <w:right w:val="none" w:sz="0" w:space="0" w:color="auto"/>
      </w:divBdr>
    </w:div>
    <w:div w:id="1615672371">
      <w:bodyDiv w:val="1"/>
      <w:marLeft w:val="0"/>
      <w:marRight w:val="0"/>
      <w:marTop w:val="0"/>
      <w:marBottom w:val="0"/>
      <w:divBdr>
        <w:top w:val="none" w:sz="0" w:space="0" w:color="auto"/>
        <w:left w:val="none" w:sz="0" w:space="0" w:color="auto"/>
        <w:bottom w:val="none" w:sz="0" w:space="0" w:color="auto"/>
        <w:right w:val="none" w:sz="0" w:space="0" w:color="auto"/>
      </w:divBdr>
    </w:div>
    <w:div w:id="1650288385">
      <w:bodyDiv w:val="1"/>
      <w:marLeft w:val="0"/>
      <w:marRight w:val="0"/>
      <w:marTop w:val="0"/>
      <w:marBottom w:val="0"/>
      <w:divBdr>
        <w:top w:val="none" w:sz="0" w:space="0" w:color="auto"/>
        <w:left w:val="none" w:sz="0" w:space="0" w:color="auto"/>
        <w:bottom w:val="none" w:sz="0" w:space="0" w:color="auto"/>
        <w:right w:val="none" w:sz="0" w:space="0" w:color="auto"/>
      </w:divBdr>
    </w:div>
    <w:div w:id="1650597303">
      <w:bodyDiv w:val="1"/>
      <w:marLeft w:val="0"/>
      <w:marRight w:val="0"/>
      <w:marTop w:val="0"/>
      <w:marBottom w:val="0"/>
      <w:divBdr>
        <w:top w:val="none" w:sz="0" w:space="0" w:color="auto"/>
        <w:left w:val="none" w:sz="0" w:space="0" w:color="auto"/>
        <w:bottom w:val="none" w:sz="0" w:space="0" w:color="auto"/>
        <w:right w:val="none" w:sz="0" w:space="0" w:color="auto"/>
      </w:divBdr>
    </w:div>
    <w:div w:id="1698194288">
      <w:bodyDiv w:val="1"/>
      <w:marLeft w:val="0"/>
      <w:marRight w:val="0"/>
      <w:marTop w:val="0"/>
      <w:marBottom w:val="0"/>
      <w:divBdr>
        <w:top w:val="none" w:sz="0" w:space="0" w:color="auto"/>
        <w:left w:val="none" w:sz="0" w:space="0" w:color="auto"/>
        <w:bottom w:val="none" w:sz="0" w:space="0" w:color="auto"/>
        <w:right w:val="none" w:sz="0" w:space="0" w:color="auto"/>
      </w:divBdr>
    </w:div>
    <w:div w:id="1742629415">
      <w:bodyDiv w:val="1"/>
      <w:marLeft w:val="0"/>
      <w:marRight w:val="0"/>
      <w:marTop w:val="0"/>
      <w:marBottom w:val="0"/>
      <w:divBdr>
        <w:top w:val="none" w:sz="0" w:space="0" w:color="auto"/>
        <w:left w:val="none" w:sz="0" w:space="0" w:color="auto"/>
        <w:bottom w:val="none" w:sz="0" w:space="0" w:color="auto"/>
        <w:right w:val="none" w:sz="0" w:space="0" w:color="auto"/>
      </w:divBdr>
    </w:div>
    <w:div w:id="1798834910">
      <w:bodyDiv w:val="1"/>
      <w:marLeft w:val="0"/>
      <w:marRight w:val="0"/>
      <w:marTop w:val="0"/>
      <w:marBottom w:val="0"/>
      <w:divBdr>
        <w:top w:val="none" w:sz="0" w:space="0" w:color="auto"/>
        <w:left w:val="none" w:sz="0" w:space="0" w:color="auto"/>
        <w:bottom w:val="none" w:sz="0" w:space="0" w:color="auto"/>
        <w:right w:val="none" w:sz="0" w:space="0" w:color="auto"/>
      </w:divBdr>
    </w:div>
    <w:div w:id="1852068477">
      <w:bodyDiv w:val="1"/>
      <w:marLeft w:val="0"/>
      <w:marRight w:val="0"/>
      <w:marTop w:val="0"/>
      <w:marBottom w:val="0"/>
      <w:divBdr>
        <w:top w:val="none" w:sz="0" w:space="0" w:color="auto"/>
        <w:left w:val="none" w:sz="0" w:space="0" w:color="auto"/>
        <w:bottom w:val="none" w:sz="0" w:space="0" w:color="auto"/>
        <w:right w:val="none" w:sz="0" w:space="0" w:color="auto"/>
      </w:divBdr>
    </w:div>
    <w:div w:id="1967396235">
      <w:bodyDiv w:val="1"/>
      <w:marLeft w:val="0"/>
      <w:marRight w:val="0"/>
      <w:marTop w:val="0"/>
      <w:marBottom w:val="0"/>
      <w:divBdr>
        <w:top w:val="none" w:sz="0" w:space="0" w:color="auto"/>
        <w:left w:val="none" w:sz="0" w:space="0" w:color="auto"/>
        <w:bottom w:val="none" w:sz="0" w:space="0" w:color="auto"/>
        <w:right w:val="none" w:sz="0" w:space="0" w:color="auto"/>
      </w:divBdr>
    </w:div>
    <w:div w:id="1972327241">
      <w:bodyDiv w:val="1"/>
      <w:marLeft w:val="0"/>
      <w:marRight w:val="0"/>
      <w:marTop w:val="0"/>
      <w:marBottom w:val="0"/>
      <w:divBdr>
        <w:top w:val="none" w:sz="0" w:space="0" w:color="auto"/>
        <w:left w:val="none" w:sz="0" w:space="0" w:color="auto"/>
        <w:bottom w:val="none" w:sz="0" w:space="0" w:color="auto"/>
        <w:right w:val="none" w:sz="0" w:space="0" w:color="auto"/>
      </w:divBdr>
    </w:div>
    <w:div w:id="2009555151">
      <w:bodyDiv w:val="1"/>
      <w:marLeft w:val="0"/>
      <w:marRight w:val="0"/>
      <w:marTop w:val="0"/>
      <w:marBottom w:val="0"/>
      <w:divBdr>
        <w:top w:val="none" w:sz="0" w:space="0" w:color="auto"/>
        <w:left w:val="none" w:sz="0" w:space="0" w:color="auto"/>
        <w:bottom w:val="none" w:sz="0" w:space="0" w:color="auto"/>
        <w:right w:val="none" w:sz="0" w:space="0" w:color="auto"/>
      </w:divBdr>
    </w:div>
    <w:div w:id="2012247245">
      <w:bodyDiv w:val="1"/>
      <w:marLeft w:val="0"/>
      <w:marRight w:val="0"/>
      <w:marTop w:val="0"/>
      <w:marBottom w:val="0"/>
      <w:divBdr>
        <w:top w:val="none" w:sz="0" w:space="0" w:color="auto"/>
        <w:left w:val="none" w:sz="0" w:space="0" w:color="auto"/>
        <w:bottom w:val="none" w:sz="0" w:space="0" w:color="auto"/>
        <w:right w:val="none" w:sz="0" w:space="0" w:color="auto"/>
      </w:divBdr>
    </w:div>
    <w:div w:id="2096702798">
      <w:bodyDiv w:val="1"/>
      <w:marLeft w:val="0"/>
      <w:marRight w:val="0"/>
      <w:marTop w:val="0"/>
      <w:marBottom w:val="0"/>
      <w:divBdr>
        <w:top w:val="none" w:sz="0" w:space="0" w:color="auto"/>
        <w:left w:val="none" w:sz="0" w:space="0" w:color="auto"/>
        <w:bottom w:val="none" w:sz="0" w:space="0" w:color="auto"/>
        <w:right w:val="none" w:sz="0" w:space="0" w:color="auto"/>
      </w:divBdr>
      <w:divsChild>
        <w:div w:id="241762525">
          <w:marLeft w:val="0"/>
          <w:marRight w:val="0"/>
          <w:marTop w:val="0"/>
          <w:marBottom w:val="0"/>
          <w:divBdr>
            <w:top w:val="none" w:sz="0" w:space="0" w:color="auto"/>
            <w:left w:val="none" w:sz="0" w:space="0" w:color="auto"/>
            <w:bottom w:val="none" w:sz="0" w:space="0" w:color="auto"/>
            <w:right w:val="none" w:sz="0" w:space="0" w:color="auto"/>
          </w:divBdr>
        </w:div>
        <w:div w:id="605113306">
          <w:marLeft w:val="0"/>
          <w:marRight w:val="0"/>
          <w:marTop w:val="0"/>
          <w:marBottom w:val="0"/>
          <w:divBdr>
            <w:top w:val="none" w:sz="0" w:space="0" w:color="auto"/>
            <w:left w:val="none" w:sz="0" w:space="0" w:color="auto"/>
            <w:bottom w:val="none" w:sz="0" w:space="0" w:color="auto"/>
            <w:right w:val="none" w:sz="0" w:space="0" w:color="auto"/>
          </w:divBdr>
        </w:div>
        <w:div w:id="628583573">
          <w:marLeft w:val="0"/>
          <w:marRight w:val="0"/>
          <w:marTop w:val="0"/>
          <w:marBottom w:val="0"/>
          <w:divBdr>
            <w:top w:val="none" w:sz="0" w:space="0" w:color="auto"/>
            <w:left w:val="none" w:sz="0" w:space="0" w:color="auto"/>
            <w:bottom w:val="none" w:sz="0" w:space="0" w:color="auto"/>
            <w:right w:val="none" w:sz="0" w:space="0" w:color="auto"/>
          </w:divBdr>
        </w:div>
        <w:div w:id="1090933012">
          <w:marLeft w:val="0"/>
          <w:marRight w:val="0"/>
          <w:marTop w:val="0"/>
          <w:marBottom w:val="0"/>
          <w:divBdr>
            <w:top w:val="none" w:sz="0" w:space="0" w:color="auto"/>
            <w:left w:val="none" w:sz="0" w:space="0" w:color="auto"/>
            <w:bottom w:val="none" w:sz="0" w:space="0" w:color="auto"/>
            <w:right w:val="none" w:sz="0" w:space="0" w:color="auto"/>
          </w:divBdr>
        </w:div>
        <w:div w:id="1142038102">
          <w:marLeft w:val="0"/>
          <w:marRight w:val="0"/>
          <w:marTop w:val="0"/>
          <w:marBottom w:val="0"/>
          <w:divBdr>
            <w:top w:val="none" w:sz="0" w:space="0" w:color="auto"/>
            <w:left w:val="none" w:sz="0" w:space="0" w:color="auto"/>
            <w:bottom w:val="none" w:sz="0" w:space="0" w:color="auto"/>
            <w:right w:val="none" w:sz="0" w:space="0" w:color="auto"/>
          </w:divBdr>
        </w:div>
        <w:div w:id="1146584521">
          <w:marLeft w:val="0"/>
          <w:marRight w:val="0"/>
          <w:marTop w:val="0"/>
          <w:marBottom w:val="0"/>
          <w:divBdr>
            <w:top w:val="none" w:sz="0" w:space="0" w:color="auto"/>
            <w:left w:val="none" w:sz="0" w:space="0" w:color="auto"/>
            <w:bottom w:val="none" w:sz="0" w:space="0" w:color="auto"/>
            <w:right w:val="none" w:sz="0" w:space="0" w:color="auto"/>
          </w:divBdr>
        </w:div>
        <w:div w:id="1263227635">
          <w:marLeft w:val="0"/>
          <w:marRight w:val="0"/>
          <w:marTop w:val="0"/>
          <w:marBottom w:val="0"/>
          <w:divBdr>
            <w:top w:val="none" w:sz="0" w:space="0" w:color="auto"/>
            <w:left w:val="none" w:sz="0" w:space="0" w:color="auto"/>
            <w:bottom w:val="none" w:sz="0" w:space="0" w:color="auto"/>
            <w:right w:val="none" w:sz="0" w:space="0" w:color="auto"/>
          </w:divBdr>
        </w:div>
        <w:div w:id="1509979980">
          <w:marLeft w:val="0"/>
          <w:marRight w:val="0"/>
          <w:marTop w:val="0"/>
          <w:marBottom w:val="0"/>
          <w:divBdr>
            <w:top w:val="none" w:sz="0" w:space="0" w:color="auto"/>
            <w:left w:val="none" w:sz="0" w:space="0" w:color="auto"/>
            <w:bottom w:val="none" w:sz="0" w:space="0" w:color="auto"/>
            <w:right w:val="none" w:sz="0" w:space="0" w:color="auto"/>
          </w:divBdr>
        </w:div>
        <w:div w:id="1515192707">
          <w:marLeft w:val="0"/>
          <w:marRight w:val="0"/>
          <w:marTop w:val="0"/>
          <w:marBottom w:val="0"/>
          <w:divBdr>
            <w:top w:val="none" w:sz="0" w:space="0" w:color="auto"/>
            <w:left w:val="none" w:sz="0" w:space="0" w:color="auto"/>
            <w:bottom w:val="none" w:sz="0" w:space="0" w:color="auto"/>
            <w:right w:val="none" w:sz="0" w:space="0" w:color="auto"/>
          </w:divBdr>
        </w:div>
        <w:div w:id="2092775166">
          <w:marLeft w:val="0"/>
          <w:marRight w:val="0"/>
          <w:marTop w:val="0"/>
          <w:marBottom w:val="0"/>
          <w:divBdr>
            <w:top w:val="none" w:sz="0" w:space="0" w:color="auto"/>
            <w:left w:val="none" w:sz="0" w:space="0" w:color="auto"/>
            <w:bottom w:val="none" w:sz="0" w:space="0" w:color="auto"/>
            <w:right w:val="none" w:sz="0" w:space="0" w:color="auto"/>
          </w:divBdr>
        </w:div>
      </w:divsChild>
    </w:div>
  </w:divs>
  <w:encoding w:val="macintosh"/>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jpg"/><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5A9E6C5-9118-44AD-851A-1B487F6F33A7}">
  <we:reference id="wa104382081" version="1.55.1.0" store="ja-JP" storeType="OMEX"/>
  <we:alternateReferences>
    <we:reference id="wa104382081" version="1.55.1.0" store="WA104382081" storeType="OMEX"/>
  </we:alternateReferences>
  <we:properties>
    <we:property name="MENDELEY_CITATIONS" value="[{&quot;citationID&quot;:&quot;MENDELEY_CITATION_f62c7f6f-68ca-41c2-a094-d267899cb272&quot;,&quot;properties&quot;:{&quot;noteIndex&quot;:0},&quot;isEdited&quot;:false,&quot;manualOverride&quot;:{&quot;isManuallyOverridden&quot;:false,&quot;citeprocText&quot;:&quot;(&lt;i&gt;1&lt;/i&gt;)&quot;,&quot;manualOverrideText&quot;:&quot;&quot;},&quot;citationTag&quot;:&quot;MENDELEY_CITATION_v3_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&quot;,&quot;citationItems&quot;:[{&quot;id&quot;:&quot;d90cb184-5d97-3fb0-a83b-6575f68794dd&quot;,&quot;itemData&quot;:{&quot;type&quot;:&quot;article&quot;,&quot;id&quot;:&quot;d90cb184-5d97-3fb0-a83b-6575f68794dd&quot;,&quot;title&quot;:&quot;Underwater robots: A review of technologies and applications&quot;,&quot;author&quot;:[{&quot;family&quot;:&quot;Bogue&quot;,&quot;given&quot;:&quot;Robert&quot;,&quot;parse-names&quot;:false,&quot;dropping-particle&quot;:&quot;&quot;,&quot;non-dropping-particle&quot;:&quot;&quot;}],&quot;container-title&quot;:&quot;Industrial Robot&quot;,&quot;DOI&quot;:&quot;10.1108/IR-01-2015-0010&quot;,&quot;ISSN&quot;:&quot;0143991X&quot;,&quot;issued&quot;:{&quot;date-parts&quot;:[[2015]]},&quot;abstract&quot;:&quot;Purpose - This paper aims to provide details of underwater robot technology and its applications. Design/methodology/approach - Following an introduction, this article first discusses remotely operated vehicle (ROV) technology and applications and then considers their use in the emerging field of deep-sea mining. It then discusses autonomous underwater vehicle (AUV) technology and its applications, including sub-sea gliders. Finally, brief concluding comments are drawn. Findings - ROVs were first developed in the 1950s for military applications. They are now widely used by the offshore oil and gas sector and other industries and are being developed for deep-sea mining. AUV technology has progressed rapidly in recent years and AUVs, including sub-sea gliders, are now emerging from their original role in oceanographic research and finding growing uses in the defence and offshore energy sectors. Originality/value - This provides a detailed insight into underwater robot technologies, products and applications.&quot;,&quot;issue&quot;:&quot;3&quot;,&quot;volume&quot;:&quot;42&quot;,&quot;container-title-short&quot;:&quot;&quot;},&quot;isTemporary&quot;:false}]},{&quot;citationID&quot;:&quot;MENDELEY_CITATION_ed71c324-ecbb-4fef-b21e-119ac236a9a6&quot;,&quot;properties&quot;:{&quot;noteIndex&quot;:0},&quot;isEdited&quot;:false,&quot;manualOverride&quot;:{&quot;isManuallyOverridden&quot;:false,&quot;citeprocText&quot;:&quot;(&lt;i&gt;2&lt;/i&gt;, &lt;i&gt;3&lt;/i&gt;)&quot;,&quot;manualOverrideText&quot;:&quot;&quot;},&quot;citationTag&quot;:&quot;MENDELEY_CITATION_v3_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&quot;,&quot;citationItems&quot;:[{&quot;id&quot;:&quot;6124910a-3568-3036-b997-915c5beb618d&quot;,&quot;itemData&quot;:{&quot;type&quot;:&quot;article-journal&quot;,&quot;id&quot;:&quot;6124910a-3568-3036-b997-915c5beb618d&quot;,&quot;title&quot;:&quot;Robotic Fish Locomotion Propulsion in Marine Environment: A Survey&quot;,&quot;author&quot;:[{&quot;family&quot;:&quot;Aminur&quot;,&quot;given&quot;:&quot;R. B.A.M.&quot;,&quot;parse-names&quot;:false,&quot;dropping-particle&quot;:&quot;&quot;,&quot;non-dropping-particle&quot;:&quot;&quot;},{&quot;family&quot;:&quot;Hemakumar&quot;,&quot;given&quot;:&quot;B.&quot;,&quot;parse-names&quot;:false,&quot;dropping-particle&quot;:&quot;&quot;,&quot;non-dropping-particle&quot;:&quot;&quot;},{&quot;family&quot;:&quot;Prasad&quot;,&quot;given&quot;:&quot;M. P.R.&quot;,&quot;parse-names&quot;:false,&quot;dropping-particle&quot;:&quot;&quot;,&quot;non-dropping-particle&quot;:&quot;&quot;}],&quot;container-title&quot;:&quot;2nd International Conference on Energy, Power and Environment: Towards Smart Technology, ICEPE 2018&quot;,&quot;accessed&quot;:{&quot;date-parts&quot;:[[2022,2,4]]},&quot;DOI&quot;:&quot;10.1109/EPETSG.2018.8658797&quot;,&quot;ISBN&quot;:&quot;9781538647691&quot;,&quot;issued&quot;:{&quot;date-parts&quot;:[[2019,3,4]]},&quot;abstract&quot;:&quot;Fish Robots, especially bio-inspired robots that mimic biological creatures are gaining popularity in research field. Mostly the mathematical modeling, controlling of their kinematics, dynamics, swimming mechanism are main areas of interest. An intelligent Aquatic Robot generally exhibits three major functions, viz. guidance, control, and navigation. This paper is a discussion about the gradual development of these Fish Robots and their swimming, propulsion, locomotion mechanisms etc. that involved. The main obj ective is to bring forward a conclusive, relevant and useful conclusion from existing literature so as to boost interest in the emerging area of these Fish Robots. The fish locomotion is one of the prime inspirations of Fish Robots, and most of the bio-inspired Fish Robots are designed by mimicking the fish swimming profiles. The fish swimming can broadly be classified as Body and/or Caudal Fin (BCF)movements or using Median and/or Paired fin (MPF)propulsion. The swimming profile and characteristics of mostly used propulsion mode of various Fish Robots are discussed here in this paper. It is known that robotic fish propulsion mechanism is very complex to realize in models, it involves several aspects such as shape of the robot, hydro-dynamics involved, pattern of movement, control system involved, mechanical properties, location of various mechanical components and properties of the material used etc. Various structures and materials used in existing Fish Robots and significance of selection are reviewed. In future we look forward to develop better alternative techniques for locomotion and maneuvering.&quot;,&quot;publisher&quot;:&quot;Institute of Electrical and Electronics Engineers Inc.&quot;,&quot;container-title-short&quot;:&quot;&quot;},&quot;isTemporary&quot;:false},{&quot;id&quot;:&quot;b050d042-84ee-3444-8205-6b4f427d2d9f&quot;,&quot;itemData&quot;:{&quot;type&quot;:&quot;article-journal&quot;,&quot;id&quot;:&quot;b050d042-84ee-3444-8205-6b4f427d2d9f&quot;,&quot;title&quot;:&quot;Development and Motion Control of Biomimetic Underwater Robots: A Survey&quot;,&quot;author&quot;:[{&quot;family&quot;:&quot;Wang&quot;,&quot;given&quot;:&quot;Rui&quot;,&quot;parse-names&quot;:false,&quot;dropping-particle&quot;:&quot;&quot;,&quot;non-dropping-particle&quot;:&quot;&quot;},{&quot;family&quot;:&quot;Wang&quot;,&quot;given&quot;:&quot;Shuo&quot;,&quot;parse-names&quot;:false,&quot;dropping-particle&quot;:&quot;&quot;,&quot;non-dropping-particle&quot;:&quot;&quot;},{&quot;family&quot;:&quot;Wang&quot;,&quot;given&quot;:&quot;Yu&quot;,&quot;parse-names&quot;:false,&quot;dropping-particle&quot;:&quot;&quot;,&quot;non-dropping-particle&quot;:&quot;&quot;},{&quot;family&quot;:&quot;Cheng&quot;,&quot;given&quot;:&quot;Long&quot;,&quot;parse-names&quot;:false,&quot;dropping-particle&quot;:&quot;&quot;,&quot;non-dropping-particle&quot;:&quot;&quot;},{&quot;family&quot;:&quot;Tan&quot;,&quot;given&quot;:&quot;Min&quot;,&quot;parse-names&quot;:false,&quot;dropping-particle&quot;:&quot;&quot;,&quot;non-dropping-particle&quot;:&quot;&quot;}],&quot;container-title&quot;:&quot;IEEE Transactions on Systems, Man, and Cybernetics: Systems&quot;,&quot;container-title-short&quot;:&quot;IEEE Trans Syst Man Cybern Syst&quot;,&quot;accessed&quot;:{&quot;date-parts&quot;:[[2022,1,24]]},&quot;DOI&quot;:&quot;10.1109/TSMC.2020.3004862&quot;,&quot;ISSN&quot;:&quot;2168-2216&quot;,&quot;issued&quot;:{&quot;date-parts&quot;:[[2020,7,15]]},&quot;page&quot;:&quot;833-844&quot;,&quot;abstract&quot;:&quot;Biomimetic underwater robots have attracted considerable research attention globally, owing to their quieter actuations, higher propulsion efﬁciency, and stronger maneuverability when compared with conventional underwater vehicles equipped with axial propellers. This article provides a comprehensive survey of current research in this ﬁeld. First, we review the development status of biomimetic underwater robots in both body/caudal ﬁn (BCF), median/paired ﬁn (MPF), and their hybrid propulsion modes. Then, we outline the motion control methods employed in biomimetic underwater robots, including open-loop swimming control and typical closed-loop control strategies. In particular, we detail our latest studies on the RobCutt series underwater robots. On this basis, some critical issues and future directions are summarized. We predict that biomimetic underwater robots will have excellent prospects in underwater environment exploration and resource utilization.&quot;,&quot;publisher&quot;:&quot;Institute of Electrical and Electronics Engineers (IEEE)&quot;,&quot;issue&quot;:&quot;2&quot;,&quot;volume&quot;:&quot;52&quot;},&quot;isTemporary&quot;:false}]},{&quot;citationID&quot;:&quot;MENDELEY_CITATION_51c56086-97c1-4530-9d79-3e1e22cbb5e0&quot;,&quot;properties&quot;:{&quot;noteIndex&quot;:0},&quot;isEdited&quot;:false,&quot;manualOverride&quot;:{&quot;isManuallyOverridden&quot;:false,&quot;citeprocText&quot;:&quot;(&lt;i&gt;4&lt;/i&gt;–&lt;i&gt;8&lt;/i&gt;)&quot;,&quot;manualOverrideText&quot;:&quot;&quot;},&quot;citationItems&quot;:[{&quot;id&quot;:&quot;1cfba304-d434-37e0-8974-bd862590745b&quot;,&quot;itemData&quot;:{&quot;type&quot;:&quot;article-journal&quot;,&quot;id&quot;:&quot;1cfba304-d434-37e0-8974-bd862590745b&quot;,&quot;title&quot;:&quot;An Experimental Study on the Fish Body Flapping Patterns by Using a Biomimetic Robot Fish&quot;,&quot;author&quot;:[{&quot;family&quot;:&quot;Xie&quot;,&quot;given&quot;:&quot;Fengran&quot;,&quot;parse-names&quot;:false,&quot;dropping-particle&quot;:&quot;&quot;,&quot;non-dropping-particle&quot;:&quot;&quot;},{&quot;family&quot;:&quot;Li&quot;,&quot;given&quot;:&quot;Zheng&quot;,&quot;parse-names&quot;:false,&quot;dropping-particle&quot;:&quot;&quot;,&quot;non-dropping-particle&quot;:&quot;&quot;},{&quot;family&quot;:&quot;Ding&quot;,&quot;given&quot;:&quot;Yang&quot;,&quot;parse-names&quot;:false,&quot;dropping-particle&quot;:&quot;&quot;,&quot;non-dropping-particle&quot;:&quot;&quot;},{&quot;family&quot;:&quot;Zhong&quot;,&quot;given&quot;:&quot;Yong&quot;,&quot;parse-names&quot;:false,&quot;dropping-particle&quot;:&quot;&quot;,&quot;non-dropping-particle&quot;:&quot;&quot;},{&quot;family&quot;:&quot;Du&quot;,&quot;given&quot;:&quot;Ruxu&quot;,&quot;parse-names&quot;:false,&quot;dropping-particle&quot;:&quot;&quot;,&quot;non-dropping-particle&quot;:&quot;&quot;}],&quot;container-title&quot;:&quot;IEEE Robotics and Automation Letters&quot;,&quot;container-title-short&quot;:&quot;IEEE Robot Autom Lett&quot;,&quot;DOI&quot;:&quot;10.1109/LRA.2019.2941827&quot;,&quot;ISSN&quot;:&quot;23773766&quot;,&quot;issued&quot;:{&quot;date-parts&quot;:[[2020]]},&quot;abstract&quot;:&quot;This letter presents an experimental study on how different body flapping patterns affect the performances of fish cruising. First, a biomimetic robot fish is designed and built as the experimental platform, which mimics the skeleton structure and the muscle arrangement of real fish. Moreover, an improved Central Pattern Generator (CPG) is developed to generate different patterns, which are characterized by four control parameters: (1) the amplitude, (2) the frequency, (3) the time ratio between the beating phase and half cycle, (4) the shape parameter. Then, a number of experiments are conducted to investigate the thrust, the recoil, the cruising speed and the swimming efficiency. Based on the experimental results, following conclusions can be drawn: (1) Fish cruising follows the traveling wave model proposed in Lighthill's Elongated Body Theory. This model offers a balance among the thrust, the recoil and the swimming speed, which results in a high efficiency. (2) The time asymmetry of the body flapping patterns reduces the thrust. (3) The triangular pattern offers the smallest recoil and the cambering sinusoidal pattern gives the largest thrust. These findings provide better understandings on how fish swims and can be used as guidelines for designing the body flapping patterns for robot fish.&quot;,&quot;issue&quot;:&quot;1&quot;,&quot;volume&quot;:&quot;5&quot;},&quot;isTemporary&quot;:false},{&quot;id&quot;:&quot;42273802-c7d9-3be1-a6ec-e3e6cb2e4343&quot;,&quot;itemData&quot;:{&quot;type&quot;:&quot;article-journal&quot;,&quot;id&quot;:&quot;42273802-c7d9-3be1-a6ec-e3e6cb2e4343&quot;,&quot;title&quot;:&quot;Performance Improvement of a High-Speed Swimming Robot for Fish-Like Leaping&quot;,&quot;author&quot;:[{&quot;family&quot;:&quot;Chen&quot;,&quot;given&quot;:&quot;Di&quot;,&quot;parse-names&quot;:false,&quot;dropping-particle&quot;:&quot;&quot;,&quot;non-dropping-particle&quot;:&quot;&quot;},{&quot;family&quot;:&quot;Wu&quot;,&quot;given&quot;:&quot;Zhengxing&quot;,&quot;parse-names&quot;:false,&quot;dropping-particle&quot;:&quot;&quot;,&quot;non-dropping-particle&quot;:&quot;&quot;},{&quot;family&quot;:&quot;Zhang&quot;,&quot;given&quot;:&quot;Pengfei&quot;,&quot;parse-names&quot;:false,&quot;dropping-particle&quot;:&quot;&quot;,&quot;non-dropping-particle&quot;:&quot;&quot;},{&quot;family&quot;:&quot;Tan&quot;,&quot;given&quot;:&quot;Min&quot;,&quot;parse-names&quot;:false,&quot;dropping-particle&quot;:&quot;&quot;,&quot;non-dropping-particle&quot;:&quot;&quot;},{&quot;family&quot;:&quot;Yu&quot;,&quot;given&quot;:&quot;Junzhi&quot;,&quot;parse-names&quot;:false,&quot;dropping-particle&quot;:&quot;&quot;,&quot;non-dropping-particle&quot;:&quot;&quot;}],&quot;container-title&quot;:&quot;IEEE Robotics and Automation Letters&quot;,&quot;container-title-short&quot;:&quot;IEEE Robot Autom Lett&quot;,&quot;DOI&quot;:&quot;10.1109/LRA.2022.3142409&quot;,&quot;ISSN&quot;:&quot;23773766&quot;,&quot;issued&quot;:{&quot;date-parts&quot;:[[2022]]},&quot;abstract&quot;:&quot;Many aquatic animals are able to leap out of water effortlessly, however, it is still exceedingly challenging for a swimming robot. Inspired by the fast-swimming mechanism of fish, in this letter, we develop an untethered high-speed swimming robot with the integration of high-frequency oscillation and compliant passive components for performance improvements in swimming speed, efficiency and even fish-like leaping motion. The stiffness optimization of compliant components is conducted via experiments. As a result, both swimming speed and efficiency have been significantly improved and the robot surprisingly reaches a swimming speed of 1.88 m/s corresponding to 7.1 body lengths per second (BL/s). That is, the compliant components’ stiffness is of great importance to the performance improvement of a swimming robot at high-frequency oscillation. Additionally, the leaping motion is successfully performed with the optimized swimming robot and the maximum height of center of mass (CM) can reach up to 0.23 m. A simplified model is developed to analyze the leaping height with different speeds and body lengths, which suggests that the robot with small size leaps out of water more easily. The obtained results in this letter will offer some significant insights into the design and optimization for a high-speed swimming robot, as well as the cross-domain motions between water and air.&quot;,&quot;issue&quot;:&quot;2&quot;,&quot;volume&quot;:&quot;7&quot;},&quot;isTemporary&quot;:false},{&quot;id&quot;:&quot;36010c78-f7f4-3e69-9fc1-5638a65d90c7&quot;,&quot;itemData&quot;:{&quot;type&quot;:&quot;article-journal&quot;,&quot;id&quot;:&quot;36010c78-f7f4-3e69-9fc1-5638a65d90c7&quot;,&quot;title&quot;:&quot;OpenFish: Biomimetic design of a soft robotic fish for high speed locomotion&quot;,&quot;author&quot;:[{&quot;family&quot;:&quot;Berg&quot;,&quot;given&quot;:&quot;Sander C.&quot;,&quot;parse-names&quot;:false,&quot;dropping-particle&quot;:&quot;&quot;,&quot;non-dropping-particle&quot;:&quot;van den&quot;},{&quot;family&quot;:&quot;Scharff&quot;,&quot;given&quot;:&quot;Rob B.N.&quot;,&quot;parse-names&quot;:false,&quot;dropping-particle&quot;:&quot;&quot;,&quot;non-dropping-particle&quot;:&quot;&quot;},{&quot;family&quot;:&quot;Rusák&quot;,&quot;given&quot;:&quot;Zoltán&quot;,&quot;parse-names&quot;:false,&quot;dropping-particle&quot;:&quot;&quot;,&quot;non-dropping-particle&quot;:&quot;&quot;},{&quot;family&quot;:&quot;Wu&quot;,&quot;given&quot;:&quot;Jun&quot;,&quot;parse-names&quot;:false,&quot;dropping-particle&quot;:&quot;&quot;,&quot;non-dropping-particle&quot;:&quot;&quot;}],&quot;container-title&quot;:&quot;HardwareX&quot;,&quot;container-title-short&quot;:&quot;HardwareX&quot;,&quot;DOI&quot;:&quot;10.1016/j.ohx.2022.e00320&quot;,&quot;ISSN&quot;:&quot;24680672&quot;,&quot;issued&quot;:{&quot;date-parts&quot;:[[2022]]},&quot;abstract&quot;:&quot;We present OpenFish: an open source soft robotic fish which is optimized for speed and efficiency. The soft robotic fish uses a combination of an active and passive tail segment to accurately mimic the thunniform swimming mode. Through the implementation of a novel propulsion system that is capable of achieving higher oscillation frequencies with a more sinusoidal waveform, the open source soft robotic fish achieves a top speed of 0.85m/s. Hereby, it outperforms the previously reported fastest soft robotic fish by 27%. Besides the propulsion system, the optimization of the fish morphology played a crucial role in achieving this speed. In this work, a detailed description of the design, construction and customization of the soft robotic fish is presented. Hereby, we hope this open source design will accelerate future research and developments in soft robotic fish.&quot;,&quot;volume&quot;:&quot;12&quot;},&quot;isTemporary&quot;:false},{&quot;id&quot;:&quot;a790fe7c-fdb4-3ba2-b2af-41deccf96e13&quot;,&quot;itemData&quot;:{&quot;type&quot;:&quot;paper-conference&quot;,&quot;id&quot;:&quot;a790fe7c-fdb4-3ba2-b2af-41deccf96e13&quot;,&quot;title&quot;:&quot;Bio-inspired Tensegrity Fish Robot&quot;,&quot;author&quot;:[{&quot;family&quot;:&quot;Shintake&quot;,&quot;given&quot;:&quot;Jun&quot;,&quot;parse-names&quot;:false,&quot;dropping-particle&quot;:&quot;&quot;,&quot;non-dropping-particle&quot;:&quot;&quot;},{&quot;family&quot;:&quot;Zappetti&quot;,&quot;given&quot;:&quot;Davide&quot;,&quot;parse-names&quot;:false,&quot;dropping-particle&quot;:&quot;&quot;,&quot;non-dropping-particle&quot;:&quot;&quot;},{&quot;family&quot;:&quot;Peter&quot;,&quot;given&quot;:&quot;Timothee&quot;,&quot;parse-names&quot;:false,&quot;dropping-particle&quot;:&quot;&quot;,&quot;non-dropping-particle&quot;:&quot;&quot;},{&quot;family&quot;:&quot;Ikemoto&quot;,&quot;given&quot;:&quot;Yusuke&quot;,&quot;parse-names&quot;:false,&quot;dropping-particle&quot;:&quot;&quot;,&quot;non-dropping-particle&quot;:&quot;&quot;},{&quot;family&quot;:&quot;Floreano&quot;,&quot;given&quot;:&quot;Dario&quot;,&quot;parse-names&quot;:false,&quot;dropping-particle&quot;:&quot;&quot;,&quot;non-dropping-particle&quot;:&quot;&quot;}],&quot;container-title&quot;:&quot;Proceedings - IEEE International Conference on Robotics and Automation&quot;,&quot;container-title-short&quot;:&quot;Proc IEEE Int Conf Robot Autom&quot;,&quot;DOI&quot;:&quot;10.1109/ICRA40945.2020.9196675&quot;,&quot;ISSN&quot;:&quot;10504729&quot;,&quot;issued&quot;:{&quot;date-parts&quot;:[[2020]]},&quot;abstract&quot;:&quot;This paper presents a method to create fish-like robots with tensegrity systems and describes a prototype modeled on the body shape of the rainbow trout with a length of 400 mm and a mass of 102 g that is driven by a waterproof servomotor. The structure of the tensegrity robot consists of rigid body segments and elastic cables that represent bone/tissue and muscles of fish, respectively. This structural configuration employing the tensegrity class 2 is much simpler than other tensegrity-based underwater robots. It also allows the tuning of the mechanical stiffness, which is often said to be an important factor in fish swimming. In our robot, the body stiffness can be tuned by changing the cross-section of the cables and their pre-stretch ratio. We characterize the robot in terms of body stiffness, swimming speed, and thrust force while varying the body stiffness i.e., the cross-section of the elastic cables. The results show that the body stiffness of the robot can be designed to approximate that of the real fish and modulate its performance characteristics. The measured swimming speed of the robot is 0.23 m/s (0.58 BL/s), which is comparable to other fish robots of the same type. Strouhal number of the robot 0.54 is close to that of the natural counterpart, suggesting that the presented method is an effective engineering approach to realize the swimming characteristics of real fish.&quot;},&quot;isTemporary&quot;:false},{&quot;id&quot;:&quot;091ece63-95c5-361d-9e3e-1ccc36cadc27&quot;,&quot;itemData&quot;:{&quot;type&quot;:&quot;paper-conference&quot;,&quot;id&quot;:&quot;091ece63-95c5-361d-9e3e-1ccc36cadc27&quot;,&quot;title&quot;:&quot;ISplash-MICRO: A 50mm robotic fish generating the maximum velocity of real fish&quot;,&quot;author&quot;:[{&quot;family&quot;:&quot;Clapham&quot;,&quot;given&quot;:&quot;Richard James&quot;,&quot;parse-names&quot;:false,&quot;dropping-particle&quot;:&quot;&quot;,&quot;non-dropping-particle&quot;:&quot;&quot;},{&quot;family&quot;:&quot;Hu&quot;,&quot;given&quot;:&quot;Huosheng&quot;,&quot;parse-names&quot;:false,&quot;dropping-particle&quot;:&quot;&quot;,&quot;non-dropping-particle&quot;:&quot;&quot;}],&quot;container-title&quot;:&quot;IEEE International Conference on Intelligent Robots and Systems&quot;,&quot;DOI&quot;:&quot;10.1109/IROS.2014.6942574&quot;,&quot;ISSN&quot;:&quot;21530866&quot;,&quot;issued&quot;:{&quot;date-parts&quot;:[[2014]]},&quot;abstract&quot;:&quot;This paper presents a millimeter scale robotic fish, namely iSplash-MICRO, able to accurately generate the posterior undulatory pattern of the carangiform swimming mode, at intensively high frequencies. Furthermore an investigation into anterior stabilization was made in an attempt to reduce the large kinematic errors and optimize forces around the center of mass. Applying large scale dorsal and pelvic fins relative to body size enabled predictable optimization of the anterior and posterior displacements. During the field trials, the small fish with a length of 50mm has generated an equivalent average maximum velocity to real fish, measured in body lengths/ second (BL/s), greatly improving previous man-made systems, achieving a consistent free swimming speed of 10.4BL/s (0.52m/s) at 19Hz with a low energy consumption of 0.8 Watts.&quot;,&quot;container-title-short&quot;:&quot;&quot;},&quot;isTemporary&quot;:false}],&quot;citationTag&quot;:&quot;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&quot;},{&quot;citationID&quot;:&quot;MENDELEY_CITATION_cac2642a-ff46-404f-bd9d-e0eb98b74dca&quot;,&quot;properties&quot;:{&quot;noteIndex&quot;:0},&quot;isEdited&quot;:false,&quot;manualOverride&quot;:{&quot;isManuallyOverridden&quot;:false,&quot;citeprocText&quot;:&quot;(&lt;i&gt;9&lt;/i&gt;)&quot;,&quot;manualOverrideText&quot;:&quot;&quot;},&quot;citationTag&quot;:&quot;MENDELEY_CITATION_v3_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&quot;,&quot;citationItems&quot;:[{&quot;id&quot;:&quot;9cb3191f-7d91-34f8-89b2-9843a47c69a6&quot;,&quot;itemData&quot;:{&quot;type&quot;:&quot;article-journal&quot;,&quot;id&quot;:&quot;9cb3191f-7d91-34f8-89b2-9843a47c69a6&quot;,&quot;title&quot;:&quot;Emergence of robust self-organized undulatory swimming based on local hydrodynamic force sensing&quot;,&quot;author&quot;:[{&quot;family&quot;:&quot;Thandiackal&quot;,&quot;given&quot;:&quot;Robin&quot;,&quot;parse-names&quot;:false,&quot;dropping-particle&quot;:&quot;&quot;,&quot;non-dropping-particle&quot;:&quot;&quot;},{&quot;family&quot;:&quot;Melo&quot;,&quot;given&quot;:&quot;Kamilo&quot;,&quot;parse-names&quot;:false,&quot;dropping-particle&quot;:&quot;&quot;,&quot;non-dropping-particle&quot;:&quot;&quot;},{&quot;family&quot;:&quot;Paez&quot;,&quot;given&quot;:&quot;Laura&quot;,&quot;parse-names&quot;:false,&quot;dropping-particle&quot;:&quot;&quot;,&quot;non-dropping-particle&quot;:&quot;&quot;},{&quot;family&quot;:&quot;Herault&quot;,&quot;given&quot;:&quot;Johann&quot;,&quot;parse-names&quot;:false,&quot;dropping-particle&quot;:&quot;&quot;,&quot;non-dropping-particle&quot;:&quot;&quot;},{&quot;family&quot;:&quot;Kano&quot;,&quot;given&quot;:&quot;Takeshi&quot;,&quot;parse-names&quot;:false,&quot;dropping-particle&quot;:&quot;&quot;,&quot;non-dropping-particle&quot;:&quot;&quot;},{&quot;family&quot;:&quot;Akiyama&quot;,&quot;given&quot;:&quot;Kyoichi&quot;,&quot;parse-names&quot;:false,&quot;dropping-particle&quot;:&quot;&quot;,&quot;non-dropping-particle&quot;:&quot;&quot;},{&quot;family&quot;:&quot;Boyer&quot;,&quot;given&quot;:&quot;Frédéric&quot;,&quot;parse-names&quot;:false,&quot;dropping-particle&quot;:&quot;&quot;,&quot;non-dropping-particle&quot;:&quot;&quot;},{&quot;family&quot;:&quot;Ryczko&quot;,&quot;given&quot;:&quot;Dimitri&quot;,&quot;parse-names&quot;:false,&quot;dropping-particle&quot;:&quot;&quot;,&quot;non-dropping-particle&quot;:&quot;&quot;},{&quot;family&quot;:&quot;Ishiguro&quot;,&quot;given&quot;:&quot;Akio&quot;,&quot;parse-names&quot;:false,&quot;dropping-particle&quot;:&quot;&quot;,&quot;non-dropping-particle&quot;:&quot;&quot;},{&quot;family&quot;:&quot;Ijspeert&quot;,&quot;given&quot;:&quot;Auke J.&quot;,&quot;parse-names&quot;:false,&quot;dropping-particle&quot;:&quot;&quot;,&quot;non-dropping-particle&quot;:&quot;&quot;}],&quot;container-title&quot;:&quot;Science Robotics&quot;,&quot;container-title-short&quot;:&quot;Sci Robot&quot;,&quot;accessed&quot;:{&quot;date-parts&quot;:[[2022,2,3]]},&quot;DOI&quot;:&quot;10.1126/SCIROBOTICS.ABF6354/SUPPL_FILE/SCIROBOTICS.ABF6354_SM.PDF&quot;,&quot;ISSN&quot;:&quot;24709476&quot;,&quot;PMID&quot;:&quot;34380756&quot;,&quot;URL&quot;:&quot;https://www.science.org/doi/abs/10.1126/scirobotics.abf6354&quot;,&quot;issued&quot;:{&quot;date-parts&quot;:[[2021,8,11]]},&quot;abstract&quot;:&quot;Undulatory swimming represents an ideal behavior to investigate locomotion control and the role of the underlying central and peripheral components in the spinal cord. Many vertebrate swimmers have central pattern generators and local pressure-sensitive receptors that provide information about the surrounding fluid. However, it remains difficult to study experimentally how these sensors influence motor commands in these animals. Here, using a specifically designed robot that captures the essential components of the animal neuromechanical system and using simulations, we tested the hypothesis that sensed hydrodynamic pressure forces can entrain body actuation through local feedback loops. We found evidence that this peripheral mechanism leads to self-organized undulatory swimming by providing intersegmental coordination and body oscillations. Swimming can be redundantly induced by central mechanisms, and we show that, therefore, a combination of both central and peripheral mechanisms offers a higher robustness against neural disruptions than any of them alone, which potentially explains how some vertebrates retain locomotor capabilities after spinal cord lesions. These results broaden our understanding of animal locomotion and expand our knowledge for the design of robust and modular robots that physically interact with the environment.&quot;,&quot;publisher&quot;:&quot;American Association for the Advancement of Science&quot;,&quot;issue&quot;:&quot;57&quot;,&quot;volume&quot;:&quot;6&quot;},&quot;isTemporary&quot;:false}]},{&quot;citationID&quot;:&quot;MENDELEY_CITATION_12f13d2c-63c2-4b9b-9742-3135007343f8&quot;,&quot;properties&quot;:{&quot;noteIndex&quot;:0},&quot;isEdited&quot;:false,&quot;manualOverride&quot;:{&quot;isManuallyOverridden&quot;:false,&quot;citeprocText&quot;:&quot;(&lt;i&gt;10&lt;/i&gt;, &lt;i&gt;11&lt;/i&gt;)&quot;,&quot;manualOverrideText&quot;:&quot;&quot;},&quot;citationTag&quot;:&quot;MENDELEY_CITATION_v3_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&quot;,&quot;citationItems&quot;:[{&quot;id&quot;:&quot;77be176d-e3c3-3e81-97af-cb073ccc105d&quot;,&quot;itemData&quot;:{&quot;type&quot;:&quot;article-journal&quot;,&quot;id&quot;:&quot;77be176d-e3c3-3e81-97af-cb073ccc105d&quot;,&quot;title&quot;:&quot;Development and design of a robotic manta ray featuring flexible pectoral fins&quot;,&quot;author&quot;:[{&quot;family&quot;:&quot;Jun Gao&quot;,&quot;given&quot;:&quot;&quot;,&quot;parse-names&quot;:false,&quot;dropping-particle&quot;:&quot;&quot;,&quot;non-dropping-particle&quot;:&quot;&quot;},{&quot;family&quot;:&quot;Shusheng Bi&quot;,&quot;given&quot;:&quot;&quot;,&quot;parse-names&quot;:false,&quot;dropping-particle&quot;:&quot;&quot;,&quot;non-dropping-particle&quot;:&quot;&quot;},{&quot;family&quot;:&quot;Yicun Xu&quot;,&quot;given&quot;:&quot;&quot;,&quot;parse-names&quot;:false,&quot;dropping-particle&quot;:&quot;&quot;,&quot;non-dropping-particle&quot;:&quot;&quot;},{&quot;family&quot;:&quot;Cong Liu&quot;,&quot;given&quot;:&quot;&quot;,&quot;parse-names&quot;:false,&quot;dropping-particle&quot;:&quot;&quot;,&quot;non-dropping-particle&quot;:&quot;&quot;}],&quot;container-title&quot;:&quot;2007 IEEE International Conference on Robotics and Biomimetics (ROBIO)&quot;,&quot;accessed&quot;:{&quot;date-parts&quot;:[[2022,2,4]]},&quot;DOI&quot;:&quot;10.1109 / ROBIO.2007.4522216&quot;,&quot;ISBN&quot;:&quot;978-1-4244-1761-2&quot;,&quot;URL&quot;:&quot;http://ieeexplore.ieee.org/document/4522216/&quot;,&quot;issued&quot;:{&quot;date-parts&quot;:[[2007,12]]},&quot;page&quot;:&quot;519-523&quot;,&quot;publisher&quot;:&quot;IEEE&quot;,&quot;container-title-short&quot;:&quot;&quot;},&quot;isTemporary&quot;:false},{&quot;id&quot;:&quot;9bcd8ede-64bc-35d8-820f-f84cc9bbda61&quot;,&quot;itemData&quot;:{&quot;type&quot;:&quot;article-journal&quot;,&quot;id&quot;:&quot;9bcd8ede-64bc-35d8-820f-f84cc9bbda61&quot;,&quot;title&quot;:&quot;Fast-moving soft electronic fish&quot;,&quot;author&quot;:[{&quot;family&quot;:&quot;Li&quot;,&quot;given&quot;:&quot;Tiefeng&quot;,&quot;parse-names&quot;:false,&quot;dropping-particle&quot;:&quot;&quot;,&quot;non-dropping-particle&quot;:&quot;&quot;},{&quot;family&quot;:&quot;Li&quot;,&quot;given&quot;:&quot;Guorui&quot;,&quot;parse-names&quot;:false,&quot;dropping-particle&quot;:&quot;&quot;,&quot;non-dropping-particle&quot;:&quot;&quot;},{&quot;family&quot;:&quot;Liang&quot;,&quot;given&quot;:&quot;Yiming&quot;,&quot;parse-names&quot;:false,&quot;dropping-particle&quot;:&quot;&quot;,&quot;non-dropping-particle&quot;:&quot;&quot;},{&quot;family&quot;:&quot;Cheng&quot;,&quot;given&quot;:&quot;Tingyu&quot;,&quot;parse-names&quot;:false,&quot;dropping-particle&quot;:&quot;&quot;,&quot;non-dropping-particle&quot;:&quot;&quot;},{&quot;family&quot;:&quot;Dai&quot;,&quot;given&quot;:&quot;Jing&quot;,&quot;parse-names&quot;:false,&quot;dropping-particle&quot;:&quot;&quot;,&quot;non-dropping-particle&quot;:&quot;&quot;},{&quot;family&quot;:&quot;Yang&quot;,&quot;given&quot;:&quot;Xuxu&quot;,&quot;parse-names&quot;:false,&quot;dropping-particle&quot;:&quot;&quot;,&quot;non-dropping-particle&quot;:&quot;&quot;},{&quot;family&quot;:&quot;Liu&quot;,&quot;given&quot;:&quot;Bangyuan&quot;,&quot;parse-names&quot;:false,&quot;dropping-particle&quot;:&quot;&quot;,&quot;non-dropping-particle&quot;:&quot;&quot;},{&quot;family&quot;:&quot;Zeng&quot;,&quot;given&quot;:&quot;Zedong&quot;,&quot;parse-names&quot;:false,&quot;dropping-particle&quot;:&quot;&quot;,&quot;non-dropping-particle&quot;:&quot;&quot;},{&quot;family&quot;:&quot;Huang&quot;,&quot;given&quot;:&quot;Zhilong&quot;,&quot;parse-names&quot;:false,&quot;dropping-particle&quot;:&quot;&quot;,&quot;non-dropping-particle&quot;:&quot;&quot;},{&quot;family&quot;:&quot;Luo&quot;,&quot;given&quot;:&quot;Yingwu&quot;,&quot;parse-names&quot;:false,&quot;dropping-particle&quot;:&quot;&quot;,&quot;non-dropping-particle&quot;:&quot;&quot;},{&quot;family&quot;:&quot;Xie&quot;,&quot;given&quot;:&quot;Tao&quot;,&quot;parse-names&quot;:false,&quot;dropping-particle&quot;:&quot;&quot;,&quot;non-dropping-particle&quot;:&quot;&quot;},{&quot;family&quot;:&quot;Yang&quot;,&quot;given&quot;:&quot;Wei&quot;,&quot;parse-names&quot;:false,&quot;dropping-particle&quot;:&quot;&quot;,&quot;non-dropping-particle&quot;:&quot;&quot;}],&quot;container-title&quot;:&quot;Science Advances&quot;,&quot;container-title-short&quot;:&quot;Sci Adv&quot;,&quot;DOI&quot;:&quot;10.1126/sciadv.1602045&quot;,&quot;ISSN&quot;:&quot;23752548&quot;,&quot;issued&quot;:{&quot;date-parts&quot;:[[2017]]},&quot;abstract&quot;:&quot;Soft robots driven by stimuli-responsive materials have unique advantages over conventional rigid robots, especially in their high adaptability for field exploration and seamless interaction with humans. The grand challenge lies in achieving self-powered soft robots with high mobility, environmental tolerance, and long endurance. We are able to advance a soft electronic fish with a fully integrated onboard system for power and remote control. Without any motor, the fish is driven solely by a soft electroactive structure made of dielectric elastomer and ionically conductive hydrogel. The electronic fish can swim at a speed of 6.4 cm/s (0.69 body length per second), which is much faster than previously reported untethered soft robotic fish driven by soft responsive materials. The fish shows consistent performance in a wide temperature range and permits stealth sailing due to its nearly transparent nature. Furthermore, the fish is robust, as it uses the surrounding water as the electric ground and can operate for 3 hours with one single charge. The design principle can be potentially extended to a variety of flexible devices and soft robots.&quot;,&quot;issue&quot;:&quot;4&quot;,&quot;volume&quot;:&quot;3&quot;},&quot;isTemporary&quot;:false}]},{&quot;citationID&quot;:&quot;MENDELEY_CITATION_b7c3740d-61d1-4cdb-bc86-b75d7dcc7ff2&quot;,&quot;properties&quot;:{&quot;noteIndex&quot;:0},&quot;isEdited&quot;:false,&quot;manualOverride&quot;:{&quot;isManuallyOverridden&quot;:false,&quot;citeprocText&quot;:&quot;(&lt;i&gt;12&lt;/i&gt;, &lt;i&gt;13&lt;/i&gt;)&quot;,&quot;manualOverrideText&quot;:&quot;&quot;},&quot;citationTag&quot;:&quot;MENDELEY_CITATION_v3_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&quot;,&quot;citationItems&quot;:[{&quot;id&quot;:&quot;2ac2d005-5c69-3ab6-9066-981b116e01f2&quot;,&quot;itemData&quot;:{&quot;type&quot;:&quot;article-journal&quot;,&quot;id&quot;:&quot;2ac2d005-5c69-3ab6-9066-981b116e01f2&quot;,&quot;title&quot;:&quot;Development of a Fast-Swimming Dolphin Robot Capable of Leaping&quot;,&quot;author&quot;:[{&quot;family&quot;:&quot;Yu&quot;,&quot;given&quot;:&quot;Junzhi&quot;,&quot;parse-names&quot;:false,&quot;dropping-particle&quot;:&quot;&quot;,&quot;non-dropping-particle&quot;:&quot;&quot;},{&quot;family&quot;:&quot;Su&quot;,&quot;given&quot;:&quot;Zongshuai&quot;,&quot;parse-names&quot;:false,&quot;dropping-particle&quot;:&quot;&quot;,&quot;non-dropping-particle&quot;:&quot;&quot;},{&quot;family&quot;:&quot;Wu&quot;,&quot;given&quot;:&quot;Zhengxing&quot;,&quot;parse-names&quot;:false,&quot;dropping-particle&quot;:&quot;&quot;,&quot;non-dropping-particle&quot;:&quot;&quot;},{&quot;family&quot;:&quot;Tan&quot;,&quot;given&quot;:&quot;Min&quot;,&quot;parse-names&quot;:false,&quot;dropping-particle&quot;:&quot;&quot;,&quot;non-dropping-particle&quot;:&quot;&quot;}],&quot;container-title&quot;:&quot;IEEE/ASME Transactions on Mechatronics&quot;,&quot;DOI&quot;:&quot;10.1109/TMECH.2016.2572720&quot;,&quot;ISSN&quot;:&quot;10834435&quot;,&quot;issued&quot;:{&quot;date-parts&quot;:[[2016]]},&quot;abstract&quot;:&quot;It remains a great challenge for a biomimetic dolphin robot to leap out of the water by reason of requirements for very high speed and exquisite motion control. In this paper, we estimate the minimum exit speed that allows the dolphin to completely leap out of the water, and for the first time, we build a self-contained leaping dolphin robot with commercially available actuators and power supply. To quantify the possible impact of the body length on the minimum exit speed during the leap, we employ a rigid body model rather than a particle model to numerically evaluate the leaping process. Furthermore, a robotic prototype intended for leap motions is created, with particular emphasis on streamlining and high-thrust tail propulsive mechanism designs in conjunction with a passive control strategy for the dorsoventral propulsion. Underwater tests on the untethered dolphin robot demonstrate the effectiveness of the proposed methods and mechatronic designs. We found that the dolphin robot successfully performed leaps with a length-specific speed of over 2.3 body lengths per second, and an emergence angle ranging between 35 and 60°.&quot;,&quot;issue&quot;:&quot;5&quot;,&quot;volume&quot;:&quot;21&quot;,&quot;container-title-short&quot;:&quot;&quot;},&quot;isTemporary&quot;:false},{&quot;id&quot;:&quot;1b3e7721-891e-3eb9-b364-10f5d44387e2&quot;,&quot;itemData&quot;:{&quot;type&quot;:&quot;article-journal&quot;,&quot;id&quot;:&quot;1b3e7721-891e-3eb9-b364-10f5d44387e2&quot;,&quot;title&quot;:&quot;Design and analysis of a novel tendon-driven continuum robotic dolphin&quot;,&quot;author&quot;:[{&quot;family&quot;:&quot;Liu&quot;,&quot;given&quot;:&quot;Jincun&quot;,&quot;parse-names&quot;:false,&quot;dropping-particle&quot;:&quot;&quot;,&quot;non-dropping-particle&quot;:&quot;&quot;},{&quot;family&quot;:&quot;Zhang&quot;,&quot;given&quot;:&quot;Chi&quot;,&quot;parse-names&quot;:false,&quot;dropping-particle&quot;:&quot;&quot;,&quot;non-dropping-particle&quot;:&quot;&quot;},{&quot;family&quot;:&quot;Liu&quot;,&quot;given&quot;:&quot;Zhenna&quot;,&quot;parse-names&quot;:false,&quot;dropping-particle&quot;:&quot;&quot;,&quot;non-dropping-particle&quot;:&quot;&quot;},{&quot;family&quot;:&quot;Zhao&quot;,&quot;given&quot;:&quot;Ran&quot;,&quot;parse-names&quot;:false,&quot;dropping-particle&quot;:&quot;&quot;,&quot;non-dropping-particle&quot;:&quot;&quot;},{&quot;family&quot;:&quot;An&quot;,&quot;given&quot;:&quot;Dong&quot;,&quot;parse-names&quot;:false,&quot;dropping-particle&quot;:&quot;&quot;,&quot;non-dropping-particle&quot;:&quot;&quot;},{&quot;family&quot;:&quot;Wei&quot;,&quot;given&quot;:&quot;Yaoguang&quot;,&quot;parse-names&quot;:false,&quot;dropping-particle&quot;:&quot;&quot;,&quot;non-dropping-particle&quot;:&quot;&quot;},{&quot;family&quot;:&quot;Wu&quot;,&quot;given&quot;:&quot;Zhengxing&quot;,&quot;parse-names&quot;:false,&quot;dropping-particle&quot;:&quot;&quot;,&quot;non-dropping-particle&quot;:&quot;&quot;},{&quot;family&quot;:&quot;Yu&quot;,&quot;given&quot;:&quot;Junzhi&quot;,&quot;parse-names&quot;:false,&quot;dropping-particle&quot;:&quot;&quot;,&quot;non-dropping-particle&quot;:&quot;&quot;}],&quot;container-title&quot;:&quot;Bioinspiration &amp; Biomimetics&quot;,&quot;container-title-short&quot;:&quot;Bioinspir Biomim&quot;,&quot;accessed&quot;:{&quot;date-parts&quot;:[[2023,8,22]]},&quot;DOI&quot;:&quot;10.1088/1748-3190/AC2126&quot;,&quot;ISSN&quot;:&quot;1748-3190&quot;,&quot;PMID&quot;:&quot;34433157&quot;,&quot;URL&quot;:&quot;https://iopscience.iop.org/article/10.1088/1748-3190/ac2126&quot;,&quot;issued&quot;:{&quot;date-parts&quot;:[[2021,9,15]]},&quot;page&quot;:&quot;065002&quot;,&quot;abstract&quot;:&quot;In this paper, a novel continuum robotic dolphin termed 'ConRoDolI' is proposed and developed. The biomimetic robot features dual tendon driving continuum mechanisms that are utilized to replicate the twisting and bending motions of the dolphin's caudal vertebrae and thoracic vertebrae. More importantly, a central pattern generator based kinematics is analyzed to yield stable dolphin-like swimming. In the meantime, the relationship between the backbone shape and both the tendon length as well as position and orientation are explored. Furthermore, multimodal swimming gaits are designed to pave the way for a three-dimensional (3D) swimming decoupling solution, involving forwarding swimming, multiple yaw patterns, and multiple pitch patterns. All of these endow the robotic dolphin with 3D maneuverability. Finally, extensive experiments demonstrate the feasibility of the proposed biomimetic mechatronic design and control approach. The forward swimming speed is 0.44 body lengths per second (BL/s). The steering radius of the robot is about 0.11 BL with an angular velocity of 10°/s and the diving speed is about 0.13 BL/s. The average propulsion efficiency is about 0.6 with the maximum is over 0.8. The obtained results shed light on the improvement of aquatic maneuverability associated with new-concept underwater vehicles.&quot;,&quot;publisher&quot;:&quot;IOP Publishing&quot;,&quot;issue&quot;:&quot;6&quot;,&quot;volume&quot;:&quot;16&quot;},&quot;isTemporary&quot;:false}]},{&quot;citationID&quot;:&quot;MENDELEY_CITATION_64e07c6e-f887-4ba1-8dd0-1f06974a4aac&quot;,&quot;properties&quot;:{&quot;noteIndex&quot;:0},&quot;isEdited&quot;:false,&quot;manualOverride&quot;:{&quot;isManuallyOverridden&quot;:false,&quot;citeprocText&quot;:&quot;(&lt;i&gt;14&lt;/i&gt;)&quot;,&quot;manualOverrideText&quot;:&quot;&quot;},&quot;citationTag&quot;:&quot;MENDELEY_CITATION_v3_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&quot;,&quot;citationItems&quot;:[{&quot;id&quot;:&quot;0039e9fb-c66b-391b-a517-a273f3ffb6ea&quot;,&quot;itemData&quot;:{&quot;type&quot;:&quot;article-journal&quot;,&quot;id&quot;:&quot;0039e9fb-c66b-391b-a517-a273f3ffb6ea&quot;,&quot;title&quot;:&quot;Soft biomimetic fish robot made of dielectric elastomer actuators&quot;,&quot;author&quot;:[{&quot;family&quot;:&quot;Shintake&quot;,&quot;given&quot;:&quot;Jun&quot;,&quot;parse-names&quot;:false,&quot;dropping-particle&quot;:&quot;&quot;,&quot;non-dropping-particle&quot;:&quot;&quot;},{&quot;family&quot;:&quot;Cacucciolo&quot;,&quot;given&quot;:&quot;Vito&quot;,&quot;parse-names&quot;:false,&quot;dropping-particle&quot;:&quot;&quot;,&quot;non-dropping-particle&quot;:&quot;&quot;},{&quot;family&quot;:&quot;Shea&quot;,&quot;given&quot;:&quot;Herbert&quot;,&quot;parse-names&quot;:false,&quot;dropping-particle&quot;:&quot;&quot;,&quot;non-dropping-particle&quot;:&quot;&quot;},{&quot;family&quot;:&quot;Floreano&quot;,&quot;given&quot;:&quot;Dario&quot;,&quot;parse-names&quot;:false,&quot;dropping-particle&quot;:&quot;&quot;,&quot;non-dropping-particle&quot;:&quot;&quot;}],&quot;container-title&quot;:&quot;Soft Robotics&quot;,&quot;container-title-short&quot;:&quot;Soft Robot&quot;,&quot;DOI&quot;:&quot;10.1089/soro.2017.0062&quot;,&quot;ISSN&quot;:&quot;21695180&quot;,&quot;issued&quot;:{&quot;date-parts&quot;:[[2018]]},&quot;abstract&quot;:&quot;This article presents the design, fabrication, and characterization of a soft biomimetic robotic fish based on dielectric elastomer actuators (DEAs) that swims by body and/or caudal fin (BCF) propulsion. BCF is a promising locomotion mechanism that potentially offers swimming at higher speeds and acceleration rates, and efficient locomotion. The robot consists of laminated silicone layers wherein two DEAs are used in an antagonistic configuration, generating undulating fish-like motion. The design of the robot is guided by a mathematical model based on the Euler-Bernoulli beam theory and takes account of the nonuniform geometry of the robot and of the hydrodynamic effect of water. The modeling results were compared with the experimental results obtained from the fish robot with a total length of 150 mm, a thickness of 0.75 mm, and weight of 4.4 g. We observed that the frequency peaks in the measured thrust force produced by the robot are similar to the natural frequencies computed by the model. The peak swimming speed of the robot was 37.2 mm/s (0.25 body length/s) at 0.75 Hz. We also observed that the modal shape of the robot at this frequency corresponds to the first natural mode. The swimming of the robot resembles real fish and displays a Strouhal number very close to those of living fish. These results suggest the high potential of DEA-based underwater robots relying on BCF propulsion, and applicability of our design and fabrication methods.&quot;,&quot;issue&quot;:&quot;4&quot;,&quot;volume&quot;:&quot;5&quot;},&quot;isTemporary&quot;:false}]},{&quot;citationID&quot;:&quot;MENDELEY_CITATION_a663ae39-4295-468f-90ae-d79829defdd2&quot;,&quot;properties&quot;:{&quot;noteIndex&quot;:0},&quot;isEdited&quot;:false,&quot;manualOverride&quot;:{&quot;isManuallyOverridden&quot;:false,&quot;citeprocText&quot;:&quot;(&lt;i&gt;15&lt;/i&gt;)&quot;,&quot;manualOverrideText&quot;:&quot;&quot;},&quot;citationTag&quot;:&quot;MENDELEY_CITATION_v3_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&quot;,&quot;citationItems&quot;:[{&quot;id&quot;:&quot;fc3cfa69-efaa-3ee5-862b-883fd5dda71f&quot;,&quot;itemData&quot;:{&quot;type&quot;:&quot;article-journal&quot;,&quot;id&quot;:&quot;fc3cfa69-efaa-3ee5-862b-883fd5dda71f&quot;,&quot;title&quot;:&quot;Autonomous Soft Robotic Fish Capable of Escape Maneuvers Using Fluidic Elastomer Actuators&quot;,&quot;author&quot;:[{&quot;family&quot;:&quot;Marchese&quot;,&quot;given&quot;:&quot;Andrew D.&quot;,&quot;parse-names&quot;:false,&quot;dropping-particle&quot;:&quot;&quot;,&quot;non-dropping-particle&quot;:&quot;&quot;},{&quot;family&quot;:&quot;Onal&quot;,&quot;given&quot;:&quot;Cagdas D.&quot;,&quot;parse-names&quot;:false,&quot;dropping-particle&quot;:&quot;&quot;,&quot;non-dropping-particle&quot;:&quot;&quot;},{&quot;family&quot;:&quot;Rus&quot;,&quot;given&quot;:&quot;Daniela&quot;,&quot;parse-names&quot;:false,&quot;dropping-particle&quot;:&quot;&quot;,&quot;non-dropping-particle&quot;:&quot;&quot;}],&quot;container-title&quot;:&quot;Soft Robotics&quot;,&quot;container-title-short&quot;:&quot;Soft Robot&quot;,&quot;accessed&quot;:{&quot;date-parts&quot;:[[2023,6,21]]},&quot;DOI&quot;:&quot;10.1089/SORO.2013.0009/ASSET/IMAGES/LARGE/FIGURE10.JPEG&quot;,&quot;ISSN&quot;:&quot;21695180&quot;,&quot;URL&quot;:&quot;https://www.liebertpub.com/doi/10.1089/soro.2013.0009&quot;,&quot;issued&quot;:{&quot;date-parts&quot;:[[2014,3,1]]},&quot;page&quot;:&quot;75-87&quot;,&quot;abstract&quot;:&quot;In this work we describe an autonomous soft-bodied robot that is both self-contained and capable of rapid, continuum-body motion. We detail the design, modeling, fabrication, and control of the soft fish, focusing on enabling the robot to perform rapid escape responses. The robot employs a compliant body with embedded actuators emulating the slender anatomical form of a fish. In addition, the robot has a novel fluidic actuation system that drives body motion and has all the subsystems of a traditional robot onboard: power, actuation, processing, and control. At the core of the fish's soft body is an array of fluidic elastomer actuators. We design the fish to emulate escape responses in addition to forward swimming because such maneuvers require rapid body accelerations and continuum-body motion. These maneuvers showcase the performance capabilities of this self-contained robot. The kinematics and controllability of the robot during simulated escape response maneuvers are analyzed and compared with studies on biological fish. We show that during escape responses, the soft-bodied robot has similar input-output relationships to those observed in biological fish. The major implication of this work is that we show soft robots can be both self-contained and capable of rapid body motion.&quot;,&quot;publisher&quot;:&quot;Mary Ann Liebert Inc.&quot;,&quot;issue&quot;:&quot;1&quot;,&quot;volume&quot;:&quot;1&quot;},&quot;isTemporary&quot;:false}]},{&quot;citationID&quot;:&quot;MENDELEY_CITATION_09ccec83-d51c-469d-b58d-0ea024a58d9c&quot;,&quot;properties&quot;:{&quot;noteIndex&quot;:0},&quot;isEdited&quot;:false,&quot;manualOverride&quot;:{&quot;isManuallyOverridden&quot;:false,&quot;citeprocText&quot;:&quot;(&lt;i&gt;16&lt;/i&gt;)&quot;,&quot;manualOverrideText&quot;:&quot;&quot;},&quot;citationTag&quot;:&quot;MENDELEY_CITATION_v3_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&quot;,&quot;citationItems&quot;:[{&quot;id&quot;:&quot;6f40d425-bc43-321c-b119-6bcb4153a896&quot;,&quot;itemData&quot;:{&quot;type&quot;:&quot;paper-conference&quot;,&quot;id&quot;:&quot;6f40d425-bc43-321c-b119-6bcb4153a896&quot;,&quot;title&quot;:&quot;Series elastic actuators&quot;,&quot;author&quot;:[{&quot;family&quot;:&quot;Pratt&quot;,&quot;given&quot;:&quot;Gill A.&quot;,&quot;parse-names&quot;:false,&quot;dropping-particle&quot;:&quot;&quot;,&quot;non-dropping-particle&quot;:&quot;&quot;},{&quot;family&quot;:&quot;Williamson&quot;,&quot;given&quot;:&quot;Matthew M.&quot;,&quot;parse-names&quot;:false,&quot;dropping-particle&quot;:&quot;&quot;,&quot;non-dropping-particle&quot;:&quot;&quot;}],&quot;container-title&quot;:&quot;IEEE International Conference on Intelligent Robots and Systems&quot;,&quot;DOI&quot;:&quot;10.1109/iros.1995.525827&quot;,&quot;issued&quot;:{&quot;date-parts&quot;:[[1995]]},&quot;abstract&quot;:&quot;It is traditional to make the interface between an actuator and its load as stiff as possible. Despite this tradition, reducing interface stiffness offers a number of advantages, including greater shock tolerance, lower reflected inertia, more accurate and stable force control, less inadvertent damage to the environment, and the capacity for energy storage. As a trade-off, reducing interface stiffness also lowers zero motion force bandwidth. In this paper, we propose that for natural tasks, zero motion force bandwidth isn't everything, and incorporating series elasticity as a purposeful element within an actuator is a good idea. We use the term elasticity instead of compliance to indicate the presence of a passive mechanical spring in the actuator. After a discussion of the trade-offs inherent in series elastic actuators, we present a control system for their use under general force or impedance control. We conclude with test results from a revolute series-elastic actuator meant for the arms of the MIT humanoid robot Cog and for a small planetary rover.&quot;,&quot;volume&quot;:&quot;1&quot;,&quot;container-title-short&quot;:&quot;&quot;},&quot;isTemporary&quot;:false}]},{&quot;citationID&quot;:&quot;MENDELEY_CITATION_b9135cdd-8052-4eed-b0db-875e73b21543&quot;,&quot;properties&quot;:{&quot;noteIndex&quot;:0},&quot;isEdited&quot;:false,&quot;manualOverride&quot;:{&quot;isManuallyOverridden&quot;:false,&quot;citeprocText&quot;:&quot;(&lt;i&gt;17&lt;/i&gt;)&quot;,&quot;manualOverrideText&quot;:&quot;&quot;},&quot;citationTag&quot;:&quot;MENDELEY_CITATION_v3_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&quot;,&quot;citationItems&quot;:[{&quot;id&quot;:&quot;bee9d999-389c-32de-8a48-21192547235e&quot;,&quot;itemData&quot;:{&quot;type&quot;:&quot;article-journal&quot;,&quot;id&quot;:&quot;bee9d999-389c-32de-8a48-21192547235e&quot;,&quot;title&quot;:&quot;Design Principles for a Family of Direct-Drive Legged Robots&quot;,&quot;author&quot;:[{&quot;family&quot;:&quot;Kenneally&quot;,&quot;given&quot;:&quot;Gavin&quot;,&quot;parse-names&quot;:false,&quot;dropping-particle&quot;:&quot;&quot;,&quot;non-dropping-particle&quot;:&quot;&quot;},{&quot;family&quot;:&quot;De&quot;,&quot;given&quot;:&quot;Avik&quot;,&quot;parse-names&quot;:false,&quot;dropping-particle&quot;:&quot;&quot;,&quot;non-dropping-particle&quot;:&quot;&quot;},{&quot;family&quot;:&quot;Koditschek&quot;,&quot;given&quot;:&quot;D. E.&quot;,&quot;parse-names&quot;:false,&quot;dropping-particle&quot;:&quot;&quot;,&quot;non-dropping-particle&quot;:&quot;&quot;}],&quot;container-title&quot;:&quot;IEEE Robotics and Automation Letters&quot;,&quot;container-title-short&quot;:&quot;IEEE Robot Autom Lett&quot;,&quot;accessed&quot;:{&quot;date-parts&quot;:[[2022,2,6]]},&quot;DOI&quot;:&quot;10.1109/LRA.2016.2528294&quot;,&quot;ISSN&quot;:&quot;23773766&quot;,&quot;issued&quot;:{&quot;date-parts&quot;:[[2016,7,1]]},&quot;page&quot;:&quot;900-907&quot;,&quot;abstract&quot;:&quot;This letter introduces Minitaur, a dynamically running and leaping quadruped, which represents a novel class of direct-drive (DD) legged robots. We present a methodology that achieves the well-known benefits of DD robot design (transparency, mechanical robustness/efficiency, high-actuation bandwidth, and increased specific power), affording highly energetic behaviors across our family of machines despite severe limitations in specific force. We quantify DD drivetrain benefits using a variety of metrics, compare our machines' performance to previously reported legged platforms, and speculate on the potential broad-reaching value of 'transparency' for legged locomotion.&quot;,&quot;publisher&quot;:&quot;Institute of Electrical and Electronics Engineers Inc.&quot;,&quot;issue&quot;:&quot;2&quot;,&quot;volume&quot;:&quot;1&quot;},&quot;isTemporary&quot;:false}]},{&quot;citationID&quot;:&quot;MENDELEY_CITATION_98f49c5d-53d9-4fd0-a70c-75902495bf1e&quot;,&quot;properties&quot;:{&quot;noteIndex&quot;:0},&quot;isEdited&quot;:false,&quot;manualOverride&quot;:{&quot;isManuallyOverridden&quot;:false,&quot;citeprocText&quot;:&quot;(&lt;i&gt;17&lt;/i&gt;)&quot;,&quot;manualOverrideText&quot;:&quot;&quot;},&quot;citationTag&quot;:&quot;MENDELEY_CITATION_v3_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&quot;,&quot;citationItems&quot;:[{&quot;id&quot;:&quot;bee9d999-389c-32de-8a48-21192547235e&quot;,&quot;itemData&quot;:{&quot;type&quot;:&quot;article-journal&quot;,&quot;id&quot;:&quot;bee9d999-389c-32de-8a48-21192547235e&quot;,&quot;title&quot;:&quot;Design Principles for a Family of Direct-Drive Legged Robots&quot;,&quot;author&quot;:[{&quot;family&quot;:&quot;Kenneally&quot;,&quot;given&quot;:&quot;Gavin&quot;,&quot;parse-names&quot;:false,&quot;dropping-particle&quot;:&quot;&quot;,&quot;non-dropping-particle&quot;:&quot;&quot;},{&quot;family&quot;:&quot;De&quot;,&quot;given&quot;:&quot;Avik&quot;,&quot;parse-names&quot;:false,&quot;dropping-particle&quot;:&quot;&quot;,&quot;non-dropping-particle&quot;:&quot;&quot;},{&quot;family&quot;:&quot;Koditschek&quot;,&quot;given&quot;:&quot;D. E.&quot;,&quot;parse-names&quot;:false,&quot;dropping-particle&quot;:&quot;&quot;,&quot;non-dropping-particle&quot;:&quot;&quot;}],&quot;container-title&quot;:&quot;IEEE Robotics and Automation Letters&quot;,&quot;container-title-short&quot;:&quot;IEEE Robot Autom Lett&quot;,&quot;accessed&quot;:{&quot;date-parts&quot;:[[2022,2,6]]},&quot;DOI&quot;:&quot;10.1109/LRA.2016.2528294&quot;,&quot;ISSN&quot;:&quot;23773766&quot;,&quot;issued&quot;:{&quot;date-parts&quot;:[[2016,7,1]]},&quot;page&quot;:&quot;900-907&quot;,&quot;abstract&quot;:&quot;This letter introduces Minitaur, a dynamically running and leaping quadruped, which represents a novel class of direct-drive (DD) legged robots. We present a methodology that achieves the well-known benefits of DD robot design (transparency, mechanical robustness/efficiency, high-actuation bandwidth, and increased specific power), affording highly energetic behaviors across our family of machines despite severe limitations in specific force. We quantify DD drivetrain benefits using a variety of metrics, compare our machines' performance to previously reported legged platforms, and speculate on the potential broad-reaching value of 'transparency' for legged locomotion.&quot;,&quot;publisher&quot;:&quot;Institute of Electrical and Electronics Engineers Inc.&quot;,&quot;issue&quot;:&quot;2&quot;,&quot;volume&quot;:&quot;1&quot;},&quot;isTemporary&quot;:false}]},{&quot;citationID&quot;:&quot;MENDELEY_CITATION_2d736836-b3cb-4a02-96e3-29a6d2ebabb8&quot;,&quot;properties&quot;:{&quot;noteIndex&quot;:0},&quot;isEdited&quot;:false,&quot;manualOverride&quot;:{&quot;isManuallyOverridden&quot;:false,&quot;citeprocText&quot;:&quot;(&lt;i&gt;18&lt;/i&gt;)&quot;,&quot;manualOverrideText&quot;:&quot;&quot;},&quot;citationTag&quot;:&quot;MENDELEY_CITATION_v3_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&quot;,&quot;citationItems&quot;:[{&quot;id&quot;:&quot;c36cef53-ea57-3763-8afd-3733dcf850d9&quot;,&quot;itemData&quot;:{&quot;type&quot;:&quot;article-journal&quot;,&quot;id&quot;:&quot;c36cef53-ea57-3763-8afd-3733dcf850d9&quot;,&quot;title&quot;:&quot;The Penn Jerboa: A Platform for Exploring Parallel Composition of Templates&quot;,&quot;author&quot;:[{&quot;family&quot;:&quot;De&quot;,&quot;given&quot;:&quot;Avik&quot;,&quot;parse-names&quot;:false,&quot;dropping-particle&quot;:&quot;&quot;,&quot;non-dropping-particle&quot;:&quot;&quot;},{&quot;family&quot;:&quot;Koditschek&quot;,&quot;given&quot;:&quot;Daniel E.&quot;,&quot;parse-names&quot;:false,&quot;dropping-particle&quot;:&quot;&quot;,&quot;non-dropping-particle&quot;:&quot;&quot;}],&quot;container-title&quot;:&quot;arXiv preprint arXiv:1502.05347&quot;,&quot;issued&quot;:{&quot;date-parts&quot;:[[2015,2,18]]},&quot;abstract&quot;:&quot;We have built a 12DOF, passive-compliant legged, tailed biped actuated by four brushless DC motors. We anticipate that this machine will achieve varied modes of quasistatic and dynamic balance, enabling a broad range of locomotion tasks including sitting, standing, walking, hopping, running, turning, leaping, and more. Achieving this diversity of behavior with a single under-actuated body, requires a correspondingly diverse array of controllers, motivating our interest in compositional techniques that promote mixing and reuse of a relatively few base constituents to achieve a combinatorially growing array of available choices. Here we report on the development of one important example of such a behavioral programming method, the construction of a novel monopedal sagittal plane hopping gait through parallel composition of four decoupled 1DOF base controllers. For this example behavior, the legs are locked in phase and the body is fastened to a boom to restrict motion to the sagittal plane. The platform's locomotion is powered by the hip motor that adjusts leg touchdown angle in flight and balance in stance, along with a tail motor that adjusts body shape in flight and drives energy into the passive leg shank spring during stance. The motor control signals arise from the application in parallel of four simple, completely decoupled 1DOF feedback laws that provably stabilize in isolation four corresponding 1DOF abstract reference plants. Each of these abstract 1DOF closed loop dynamics represents some simple but crucial specific component of the locomotion task at hand. We present a partial proof of correctness for this parallel composition of template reference systems along with data from the physical platform suggesting these templates are anchored as evidenced by the correspondence of their characteristic motions with a suitably transformed image of traces from the physical platform.&quot;,&quot;container-title-short&quot;:&quot;&quot;},&quot;isTemporary&quot;:false}]},{&quot;citationID&quot;:&quot;MENDELEY_CITATION_44539c11-02b6-425a-b745-2a5825ecaa53&quot;,&quot;properties&quot;:{&quot;noteIndex&quot;:0},&quot;isEdited&quot;:false,&quot;manualOverride&quot;:{&quot;isManuallyOverridden&quot;:false,&quot;citeprocText&quot;:&quot;(&lt;i&gt;19&lt;/i&gt;)&quot;,&quot;manualOverrideText&quot;:&quot;&quot;},&quot;citationTag&quot;:&quot;MENDELEY_CITATION_v3_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&quot;,&quot;citationItems&quot;:[{&quot;id&quot;:&quot;c32e8368-0732-3d5b-b014-830328cb2c02&quot;,&quot;itemData&quot;:{&quot;type&quot;:&quot;article-journal&quot;,&quot;id&quot;:&quot;c32e8368-0732-3d5b-b014-830328cb2c02&quot;,&quot;title&quot;:&quot;The Biokinetics of Flying and Swimming, Second Edition&quot;,&quot;author&quot;:[{&quot;family&quot;:&quot;Azuma&quot;,&quot;given&quot;:&quot;Akira&quot;,&quot;parse-names&quot;:false,&quot;dropping-particle&quot;:&quot;&quot;,&quot;non-dropping-particle&quot;:&quot;&quot;}],&quot;container-title&quot;:&quot;The Biokinetics of Flying and Swimming, Second Edition&quot;,&quot;accessed&quot;:{&quot;date-parts&quot;:[[2022,2,7]]},&quot;DOI&quot;:&quot;10.2514/4.862502&quot;,&quot;issued&quot;:{&quot;date-parts&quot;:[[2006,4,28]]},&quot;abstract&quot;:&quot;RESUMEN. Numerosos textos y artículos proporcionan guías sobre cómo escribir artículos académicos. El objetivo de este documento, en particular, consiste en centrarse en las técnicas más recientes al respecto que pueden ser consideradas por los autores a la hora de escribir o revisar textos. Utilizando ejemplos mayoritariamente sacados de los números recientes de International Journal of Clinical and Health Psychology (IJCHP), se comentan nuevas aproximaciones a la presentación de títulos, resúmenes, orientaciones para la lectura, introducciones, métodos, resultados, tablas, figuras y conclusiones. Es más, dónde resulta apropiado, se hace referencia a las posibles diferencias en los estilos de autores españoles y anglosajones, dado que IJCHP publica artículos en ambos idiomas. Parece que hay varias maneras de mejorar este aspecto particular de escritura académica, aunque algunas de éstas pueden parecer más aceptables para la escritura de los autores bien establecidos en comparación con los más novatos, sobre todo si escriben en su segundo idioma. PALABRAS CLAVE. Escritura académica. Títulos. Resumen estructurado. Cuadros de texto. ABSTRACT. Numerous texts and articles provide guidelines on how to write academic articles. The aim of this particular paper, however, is to focus on more recent techniques in this respect that authors might like to consider when they are writing and revising text. Using examples mainly drawn from recent issues of the International Journal of Clinical and Health Psychology (IJCHP), I discuss new approaches to the presentation of titles, abstracts, reader 1 Los autores agradecen a Andrew Knipe por su ayuda técnica y a otros colegas quienes han ayudado en este artículo.&quot;,&quot;publisher&quot;:&quot;American Institute of Aeronautics and Astronautics&quot;,&quot;container-title-short&quot;:&quot;&quot;},&quot;isTemporary&quot;:false}]},{&quot;citationID&quot;:&quot;MENDELEY_CITATION_19f01db3-4b03-4d25-954f-0a87183ded32&quot;,&quot;properties&quot;:{&quot;noteIndex&quot;:0},&quot;isEdited&quot;:false,&quot;manualOverride&quot;:{&quot;isManuallyOverridden&quot;:false,&quot;citeprocText&quot;:&quot;(&lt;i&gt;20&lt;/i&gt;)&quot;,&quot;manualOverrideText&quot;:&quot;&quot;},&quot;citationTag&quot;:&quot;MENDELEY_CITATION_v3_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&quot;,&quot;citationItems&quot;:[{&quot;id&quot;:&quot;9d6596be-5176-3cae-9e8e-34005c07ce1e&quot;,&quot;itemData&quot;:{&quot;type&quot;:&quot;article-journal&quot;,&quot;id&quot;:&quot;9d6596be-5176-3cae-9e8e-34005c07ce1e&quot;,&quot;title&quot;:&quot;Flying and swimming animals cruise at a Strouhal number tuned for high power efficiency&quot;,&quot;author&quot;:[{&quot;family&quot;:&quot;Taylor&quot;,&quot;given&quot;:&quot;Graham K.&quot;,&quot;parse-names&quot;:false,&quot;dropping-particle&quot;:&quot;&quot;,&quot;non-dropping-particle&quot;:&quot;&quot;},{&quot;family&quot;:&quot;Nudds&quot;,&quot;given&quot;:&quot;Robert L.&quot;,&quot;parse-names&quot;:false,&quot;dropping-particle&quot;:&quot;&quot;,&quot;non-dropping-particle&quot;:&quot;&quot;},{&quot;family&quot;:&quot;Thomas&quot;,&quot;given&quot;:&quot;Adrian L.R.&quot;,&quot;parse-names&quot;:false,&quot;dropping-particle&quot;:&quot;&quot;,&quot;non-dropping-particle&quot;:&quot;&quot;}],&quot;container-title&quot;:&quot;Nature&quot;,&quot;container-title-short&quot;:&quot;Nature&quot;,&quot;DOI&quot;:&quot;10.1038/nature02000&quot;,&quot;ISSN&quot;:&quot;00280836&quot;,&quot;issued&quot;:{&quot;date-parts&quot;:[[2003]]},&quot;abstract&quot;:&quot;Dimensionless numbers are important in biomechanics because their constancy can imply dynamic similarity between systems, despite possible differences in medium or scale. A dimensionless parameter that describes the tail or wing kinematics of swimming and flying animals is the Strouhal number, St = fA/U, which divides stroke frequency (f) and amplitude (A) by forward speed (U). St is known to govern a well-defined series of vortex growth and shedding regimes for airfoils undergoing pitching and heaving motions. Propulsive efficiency is high over a narrow range of St and usually peaks within the interval 0.2 &lt; St &lt; 0.4 (refs 3-8). Because natural selection is likely to tune animals for high propulsive efficiency, we expect it to constrain the range of St that animals use. This seems to be true for dolphins, sharks and bony fish, which swim at 0.2 &lt; St &lt; 0.4. Here we show that birds, bats and insects also converge on the same narrow range of St, but only when cruising. Tuning cruise kinematics to optimize St therefore seems to be a general principle of oscillatory lift-based propulsion.&quot;,&quot;issue&quot;:&quot;6959&quot;,&quot;volume&quot;:&quot;425&quot;},&quot;isTemporary&quot;:false}]},{&quot;citationID&quot;:&quot;MENDELEY_CITATION_3046f07b-51be-4ab5-97b4-0539d3f3d173&quot;,&quot;properties&quot;:{&quot;noteIndex&quot;:0},&quot;isEdited&quot;:false,&quot;manualOverride&quot;:{&quot;isManuallyOverridden&quot;:false,&quot;citeprocText&quot;:&quot;(&lt;i&gt;19&lt;/i&gt;)&quot;,&quot;manualOverrideText&quot;:&quot;&quot;},&quot;citationTag&quot;:&quot;MENDELEY_CITATION_v3_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&quot;,&quot;citationItems&quot;:[{&quot;id&quot;:&quot;c32e8368-0732-3d5b-b014-830328cb2c02&quot;,&quot;itemData&quot;:{&quot;type&quot;:&quot;article-journal&quot;,&quot;id&quot;:&quot;c32e8368-0732-3d5b-b014-830328cb2c02&quot;,&quot;title&quot;:&quot;The Biokinetics of Flying and Swimming, Second Edition&quot;,&quot;author&quot;:[{&quot;family&quot;:&quot;Azuma&quot;,&quot;given&quot;:&quot;Akira&quot;,&quot;parse-names&quot;:false,&quot;dropping-particle&quot;:&quot;&quot;,&quot;non-dropping-particle&quot;:&quot;&quot;}],&quot;container-title&quot;:&quot;The Biokinetics of Flying and Swimming, Second Edition&quot;,&quot;accessed&quot;:{&quot;date-parts&quot;:[[2022,2,7]]},&quot;DOI&quot;:&quot;10.2514/4.862502&quot;,&quot;issued&quot;:{&quot;date-parts&quot;:[[2006,4,28]]},&quot;abstract&quot;:&quot;RESUMEN. Numerosos textos y artículos proporcionan guías sobre cómo escribir artículos académicos. El objetivo de este documento, en particular, consiste en centrarse en las técnicas más recientes al respecto que pueden ser consideradas por los autores a la hora de escribir o revisar textos. Utilizando ejemplos mayoritariamente sacados de los números recientes de International Journal of Clinical and Health Psychology (IJCHP), se comentan nuevas aproximaciones a la presentación de títulos, resúmenes, orientaciones para la lectura, introducciones, métodos, resultados, tablas, figuras y conclusiones. Es más, dónde resulta apropiado, se hace referencia a las posibles diferencias en los estilos de autores españoles y anglosajones, dado que IJCHP publica artículos en ambos idiomas. Parece que hay varias maneras de mejorar este aspecto particular de escritura académica, aunque algunas de éstas pueden parecer más aceptables para la escritura de los autores bien establecidos en comparación con los más novatos, sobre todo si escriben en su segundo idioma. PALABRAS CLAVE. Escritura académica. Títulos. Resumen estructurado. Cuadros de texto. ABSTRACT. Numerous texts and articles provide guidelines on how to write academic articles. The aim of this particular paper, however, is to focus on more recent techniques in this respect that authors might like to consider when they are writing and revising text. Using examples mainly drawn from recent issues of the International Journal of Clinical and Health Psychology (IJCHP), I discuss new approaches to the presentation of titles, abstracts, reader 1 Los autores agradecen a Andrew Knipe por su ayuda técnica y a otros colegas quienes han ayudado en este artículo.&quot;,&quot;publisher&quot;:&quot;American Institute of Aeronautics and Astronautics&quot;,&quot;container-title-short&quot;:&quot;&quot;},&quot;isTemporary&quot;:false}]},{&quot;citationID&quot;:&quot;MENDELEY_CITATION_307abe34-857e-4e30-a72e-625650c46dba&quot;,&quot;properties&quot;:{&quot;noteIndex&quot;:0},&quot;isEdited&quot;:false,&quot;manualOverride&quot;:{&quot;isManuallyOverridden&quot;:false,&quot;citeprocText&quot;:&quot;(&lt;i&gt;21&lt;/i&gt;)&quot;,&quot;manualOverrideText&quot;:&quot;&quot;},&quot;citationTag&quot;:&quot;MENDELEY_CITATION_v3_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&quot;,&quot;citationItems&quot;:[{&quot;id&quot;:&quot;a45eb449-1be1-318e-aa24-1c9f55bd8459&quot;,&quot;itemData&quot;:{&quot;type&quot;:&quot;article-journal&quot;,&quot;id&quot;:&quot;a45eb449-1be1-318e-aa24-1c9f55bd8459&quot;,&quot;title&quot;:&quot;Design considerations for a robotic flying fish&quot;,&quot;author&quot;:[{&quot;family&quot;:&quot;Gao&quot;,&quot;given&quot;:&quot;Amy&quot;,&quot;parse-names&quot;:false,&quot;dropping-particle&quot;:&quot;&quot;,&quot;non-dropping-particle&quot;:&quot;&quot;},{&quot;family&quot;:&quot;Techet&quot;,&quot;given&quot;:&quot;Alexandra H.&quot;,&quot;parse-names&quot;:false,&quot;dropping-particle&quot;:&quot;&quot;,&quot;non-dropping-particle&quot;:&quot;&quot;}],&quot;container-title&quot;:&quot;OCEANS'11 - MTS/IEEE Kona, Program Book&quot;,&quot;accessed&quot;:{&quot;date-parts&quot;:[[2023,8,22]]},&quot;DOI&quot;:&quot;10.23919/OCEANS.2011.6107039&quot;,&quot;ISBN&quot;:&quot;9781457714276&quot;,&quot;issued&quot;:{&quot;date-parts&quot;:[[2011]]},&quot;abstract&quot;:&quot;This paper details an exploration into the design of an aerial-aquatic robotic vessel. A compact robot that could both swim underwater and glide in the air above water has many potential applications in ocean exploration and mapping, surveillance, and forecasting. In the first phase of this project, we focus on mechanical design concepts that would enable the biomimetic production of adequate thrust underwater. A brief review of precedent research concerning robotic fish and hydrodynamics is first presented, followed by an in-depth analysis of the mathematical theory relevant to the project. A passive model of a flying fish was constructed and launched from approximately 1 ft. underwater to determine the forces associated with overcoming drag underwater and exiting the water. Based on this, A number of conceptual designs which would produce the motion necessary for propulsion were formulated and are discussed from a mechanical design perspective. Various conventional and non-conventional actuators are reviewed, as well as a control scheme for the concepts presented. We end with a discussion of the future directions for this project, as well as the key challenges that remain to be addressed. © 2011 MTS.&quot;,&quot;publisher&quot;:&quot;IEEE Computer Society&quot;,&quot;container-title-short&quot;:&quot;&quot;},&quot;isTemporary&quot;:false}]},{&quot;citationID&quot;:&quot;MENDELEY_CITATION_fdd6370d-3320-423f-a037-fd9636955976&quot;,&quot;properties&quot;:{&quot;noteIndex&quot;:0},&quot;isEdited&quot;:false,&quot;manualOverride&quot;:{&quot;isManuallyOverridden&quot;:false,&quot;citeprocText&quot;:&quot;(&lt;i&gt;19&lt;/i&gt;)&quot;,&quot;manualOverrideText&quot;:&quot;&quot;},&quot;citationTag&quot;:&quot;MENDELEY_CITATION_v3_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&quot;,&quot;citationItems&quot;:[{&quot;id&quot;:&quot;c32e8368-0732-3d5b-b014-830328cb2c02&quot;,&quot;itemData&quot;:{&quot;type&quot;:&quot;article-journal&quot;,&quot;id&quot;:&quot;c32e8368-0732-3d5b-b014-830328cb2c02&quot;,&quot;title&quot;:&quot;The Biokinetics of Flying and Swimming, Second Edition&quot;,&quot;author&quot;:[{&quot;family&quot;:&quot;Azuma&quot;,&quot;given&quot;:&quot;Akira&quot;,&quot;parse-names&quot;:false,&quot;dropping-particle&quot;:&quot;&quot;,&quot;non-dropping-particle&quot;:&quot;&quot;}],&quot;container-title&quot;:&quot;The Biokinetics of Flying and Swimming, Second Edition&quot;,&quot;accessed&quot;:{&quot;date-parts&quot;:[[2022,2,7]]},&quot;DOI&quot;:&quot;10.2514/4.862502&quot;,&quot;issued&quot;:{&quot;date-parts&quot;:[[2006,4,28]]},&quot;abstract&quot;:&quot;RESUMEN. Numerosos textos y artículos proporcionan guías sobre cómo escribir artículos académicos. El objetivo de este documento, en particular, consiste en centrarse en las técnicas más recientes al respecto que pueden ser consideradas por los autores a la hora de escribir o revisar textos. Utilizando ejemplos mayoritariamente sacados de los números recientes de International Journal of Clinical and Health Psychology (IJCHP), se comentan nuevas aproximaciones a la presentación de títulos, resúmenes, orientaciones para la lectura, introducciones, métodos, resultados, tablas, figuras y conclusiones. Es más, dónde resulta apropiado, se hace referencia a las posibles diferencias en los estilos de autores españoles y anglosajones, dado que IJCHP publica artículos en ambos idiomas. Parece que hay varias maneras de mejorar este aspecto particular de escritura académica, aunque algunas de éstas pueden parecer más aceptables para la escritura de los autores bien establecidos en comparación con los más novatos, sobre todo si escriben en su segundo idioma. PALABRAS CLAVE. Escritura académica. Títulos. Resumen estructurado. Cuadros de texto. ABSTRACT. Numerous texts and articles provide guidelines on how to write academic articles. The aim of this particular paper, however, is to focus on more recent techniques in this respect that authors might like to consider when they are writing and revising text. Using examples mainly drawn from recent issues of the International Journal of Clinical and Health Psychology (IJCHP), I discuss new approaches to the presentation of titles, abstracts, reader 1 Los autores agradecen a Andrew Knipe por su ayuda técnica y a otros colegas quienes han ayudado en este artículo.&quot;,&quot;publisher&quot;:&quot;American Institute of Aeronautics and Astronautics&quot;,&quot;container-title-short&quot;:&quot;&quot;},&quot;isTemporary&quot;:false}]},{&quot;citationID&quot;:&quot;MENDELEY_CITATION_2118e24c-f4f9-481e-beb9-d1d4559d9a7c&quot;,&quot;properties&quot;:{&quot;noteIndex&quot;:0},&quot;isEdited&quot;:false,&quot;manualOverride&quot;:{&quot;isManuallyOverridden&quot;:false,&quot;citeprocText&quot;:&quot;(&lt;i&gt;21&lt;/i&gt;)&quot;,&quot;manualOverrideText&quot;:&quot;&quot;},&quot;citationTag&quot;:&quot;MENDELEY_CITATION_v3_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&quot;,&quot;citationItems&quot;:[{&quot;id&quot;:&quot;a45eb449-1be1-318e-aa24-1c9f55bd8459&quot;,&quot;itemData&quot;:{&quot;type&quot;:&quot;article-journal&quot;,&quot;id&quot;:&quot;a45eb449-1be1-318e-aa24-1c9f55bd8459&quot;,&quot;title&quot;:&quot;Design considerations for a robotic flying fish&quot;,&quot;author&quot;:[{&quot;family&quot;:&quot;Gao&quot;,&quot;given&quot;:&quot;Amy&quot;,&quot;parse-names&quot;:false,&quot;dropping-particle&quot;:&quot;&quot;,&quot;non-dropping-particle&quot;:&quot;&quot;},{&quot;family&quot;:&quot;Techet&quot;,&quot;given&quot;:&quot;Alexandra H.&quot;,&quot;parse-names&quot;:false,&quot;dropping-particle&quot;:&quot;&quot;,&quot;non-dropping-particle&quot;:&quot;&quot;}],&quot;container-title&quot;:&quot;OCEANS'11 - MTS/IEEE Kona, Program Book&quot;,&quot;accessed&quot;:{&quot;date-parts&quot;:[[2023,8,22]]},&quot;DOI&quot;:&quot;10.23919/OCEANS.2011.6107039&quot;,&quot;ISBN&quot;:&quot;9781457714276&quot;,&quot;issued&quot;:{&quot;date-parts&quot;:[[2011]]},&quot;abstract&quot;:&quot;This paper details an exploration into the design of an aerial-aquatic robotic vessel. A compact robot that could both swim underwater and glide in the air above water has many potential applications in ocean exploration and mapping, surveillance, and forecasting. In the first phase of this project, we focus on mechanical design concepts that would enable the biomimetic production of adequate thrust underwater. A brief review of precedent research concerning robotic fish and hydrodynamics is first presented, followed by an in-depth analysis of the mathematical theory relevant to the project. A passive model of a flying fish was constructed and launched from approximately 1 ft. underwater to determine the forces associated with overcoming drag underwater and exiting the water. Based on this, A number of conceptual designs which would produce the motion necessary for propulsion were formulated and are discussed from a mechanical design perspective. Various conventional and non-conventional actuators are reviewed, as well as a control scheme for the concepts presented. We end with a discussion of the future directions for this project, as well as the key challenges that remain to be addressed. © 2011 MTS.&quot;,&quot;publisher&quot;:&quot;IEEE Computer Society&quot;,&quot;container-title-short&quot;:&quot;&quot;},&quot;isTemporary&quot;:false}]},{&quot;citationID&quot;:&quot;MENDELEY_CITATION_a7546015-a34d-4579-b281-c56d88870f6c&quot;,&quot;properties&quot;:{&quot;noteIndex&quot;:0},&quot;isEdited&quot;:false,&quot;manualOverride&quot;:{&quot;isManuallyOverridden&quot;:false,&quot;citeprocText&quot;:&quot;(&lt;i&gt;22&lt;/i&gt;)&quot;,&quot;manualOverrideText&quot;:&quot;&quot;},&quot;citationTag&quot;:&quot;MENDELEY_CITATION_v3_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&quot;,&quot;citationItems&quot;:[{&quot;id&quot;:&quot;3ce0f62c-9f6f-3b54-810b-056a91610cdc&quot;,&quot;itemData&quot;:{&quot;type&quot;:&quot;article-journal&quot;,&quot;id&quot;:&quot;3ce0f62c-9f6f-3b54-810b-056a91610cdc&quot;,&quot;title&quot;:&quot;Tunable stiffness enables fast and efficient swimming in fish-like robots&quot;,&quot;author&quot;:[{&quot;family&quot;:&quot;Zhong&quot;,&quot;given&quot;:&quot;Q.&quot;,&quot;parse-names&quot;:false,&quot;dropping-particle&quot;:&quot;&quot;,&quot;non-dropping-particle&quot;:&quot;&quot;},{&quot;family&quot;:&quot;Zhu&quot;,&quot;given&quot;:&quot;J.&quot;,&quot;parse-names&quot;:false,&quot;dropping-particle&quot;:&quot;&quot;,&quot;non-dropping-particle&quot;:&quot;&quot;},{&quot;family&quot;:&quot;Fish&quot;,&quot;given&quot;:&quot;F. E.&quot;,&quot;parse-names&quot;:false,&quot;dropping-particle&quot;:&quot;&quot;,&quot;non-dropping-particle&quot;:&quot;&quot;},{&quot;family&quot;:&quot;Kerr&quot;,&quot;given&quot;:&quot;S. J.&quot;,&quot;parse-names&quot;:false,&quot;dropping-particle&quot;:&quot;&quot;,&quot;non-dropping-particle&quot;:&quot;&quot;},{&quot;family&quot;:&quot;Downs&quot;,&quot;given&quot;:&quot;A. M.&quot;,&quot;parse-names&quot;:false,&quot;dropping-particle&quot;:&quot;&quot;,&quot;non-dropping-particle&quot;:&quot;&quot;},{&quot;family&quot;:&quot;Bart-Smith&quot;,&quot;given&quot;:&quot;H.&quot;,&quot;parse-names&quot;:false,&quot;dropping-particle&quot;:&quot;&quot;,&quot;non-dropping-particle&quot;:&quot;&quot;},{&quot;family&quot;:&quot;Quinn&quot;,&quot;given&quot;:&quot;D. B.&quot;,&quot;parse-names&quot;:false,&quot;dropping-particle&quot;:&quot;&quot;,&quot;non-dropping-particle&quot;:&quot;&quot;}],&quot;container-title&quot;:&quot;Science Robotics&quot;,&quot;container-title-short&quot;:&quot;Sci Robot&quot;,&quot;DOI&quot;:&quot;10.1126/scirobotics.abe4088&quot;,&quot;ISSN&quot;:&quot;24709476&quot;,&quot;issued&quot;:{&quot;date-parts&quot;:[[2021]]},&quot;abstract&quot;:&quot;Fish maintain high swimming efficiencies over a wide range of speeds. A key to this achievement is their flexibility, yet even flexible robotic fish trail real fish in terms of performance. Here, we explore how fish leverage tunable flexibility by using their muscles to modulate the stiffness of their tails to achieve efficient swimming. We derived a model that explains how and why tuning stiffness affects performance. We show that to maximize efficiency, muscle tension should scale with swimming speed squared, offering a simple tuning strategy for fish-like robots. Tuning stiffness can double swimming efficiency at tuna-like frequencies and speeds (0 to 6 hertz; 0 to 2 body lengths per second). Energy savings increase with frequency, suggesting that high-frequency fish-like robots have the most to gain from tuning stiffness.&quot;,&quot;issue&quot;:&quot;57&quot;,&quot;volume&quot;:&quot;6&quot;},&quot;isTemporary&quot;:false}]},{&quot;citationID&quot;:&quot;MENDELEY_CITATION_2c8ee434-b840-439f-9690-6db471e3313f&quot;,&quot;properties&quot;:{&quot;noteIndex&quot;:0},&quot;isEdited&quot;:false,&quot;manualOverride&quot;:{&quot;isManuallyOverridden&quot;:false,&quot;citeprocText&quot;:&quot;(&lt;i&gt;22&lt;/i&gt;)&quot;,&quot;manualOverrideText&quot;:&quot;&quot;},&quot;citationTag&quot;:&quot;MENDELEY_CITATION_v3_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&quot;,&quot;citationItems&quot;:[{&quot;id&quot;:&quot;3ce0f62c-9f6f-3b54-810b-056a91610cdc&quot;,&quot;itemData&quot;:{&quot;type&quot;:&quot;article-journal&quot;,&quot;id&quot;:&quot;3ce0f62c-9f6f-3b54-810b-056a91610cdc&quot;,&quot;title&quot;:&quot;Tunable stiffness enables fast and efficient swimming in fish-like robots&quot;,&quot;author&quot;:[{&quot;family&quot;:&quot;Zhong&quot;,&quot;given&quot;:&quot;Q.&quot;,&quot;parse-names&quot;:false,&quot;dropping-particle&quot;:&quot;&quot;,&quot;non-dropping-particle&quot;:&quot;&quot;},{&quot;family&quot;:&quot;Zhu&quot;,&quot;given&quot;:&quot;J.&quot;,&quot;parse-names&quot;:false,&quot;dropping-particle&quot;:&quot;&quot;,&quot;non-dropping-particle&quot;:&quot;&quot;},{&quot;family&quot;:&quot;Fish&quot;,&quot;given&quot;:&quot;F. E.&quot;,&quot;parse-names&quot;:false,&quot;dropping-particle&quot;:&quot;&quot;,&quot;non-dropping-particle&quot;:&quot;&quot;},{&quot;family&quot;:&quot;Kerr&quot;,&quot;given&quot;:&quot;S. J.&quot;,&quot;parse-names&quot;:false,&quot;dropping-particle&quot;:&quot;&quot;,&quot;non-dropping-particle&quot;:&quot;&quot;},{&quot;family&quot;:&quot;Downs&quot;,&quot;given&quot;:&quot;A. M.&quot;,&quot;parse-names&quot;:false,&quot;dropping-particle&quot;:&quot;&quot;,&quot;non-dropping-particle&quot;:&quot;&quot;},{&quot;family&quot;:&quot;Bart-Smith&quot;,&quot;given&quot;:&quot;H.&quot;,&quot;parse-names&quot;:false,&quot;dropping-particle&quot;:&quot;&quot;,&quot;non-dropping-particle&quot;:&quot;&quot;},{&quot;family&quot;:&quot;Quinn&quot;,&quot;given&quot;:&quot;D. B.&quot;,&quot;parse-names&quot;:false,&quot;dropping-particle&quot;:&quot;&quot;,&quot;non-dropping-particle&quot;:&quot;&quot;}],&quot;container-title&quot;:&quot;Science Robotics&quot;,&quot;container-title-short&quot;:&quot;Sci Robot&quot;,&quot;DOI&quot;:&quot;10.1126/scirobotics.abe4088&quot;,&quot;ISSN&quot;:&quot;24709476&quot;,&quot;issued&quot;:{&quot;date-parts&quot;:[[2021]]},&quot;abstract&quot;:&quot;Fish maintain high swimming efficiencies over a wide range of speeds. A key to this achievement is their flexibility, yet even flexible robotic fish trail real fish in terms of performance. Here, we explore how fish leverage tunable flexibility by using their muscles to modulate the stiffness of their tails to achieve efficient swimming. We derived a model that explains how and why tuning stiffness affects performance. We show that to maximize efficiency, muscle tension should scale with swimming speed squared, offering a simple tuning strategy for fish-like robots. Tuning stiffness can double swimming efficiency at tuna-like frequencies and speeds (0 to 6 hertz; 0 to 2 body lengths per second). Energy savings increase with frequency, suggesting that high-frequency fish-like robots have the most to gain from tuning stiffness.&quot;,&quot;issue&quot;:&quot;57&quot;,&quot;volume&quot;:&quot;6&quot;},&quot;isTemporary&quot;:false}]},{&quot;citationID&quot;:&quot;MENDELEY_CITATION_d2aaa633-3410-45fe-9af4-8e1bf2a7aca5&quot;,&quot;properties&quot;:{&quot;noteIndex&quot;:0},&quot;isEdited&quot;:false,&quot;manualOverride&quot;:{&quot;isManuallyOverridden&quot;:false,&quot;citeprocText&quot;:&quot;(&lt;i&gt;23&lt;/i&gt;)&quot;,&quot;manualOverrideText&quot;:&quot;&quot;},&quot;citationTag&quot;:&quot;MENDELEY_CITATION_v3_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&quot;,&quot;citationItems&quot;:[{&quot;id&quot;:&quot;57045b8a-c343-3fac-92eb-11c1d8413d37&quot;,&quot;itemData&quot;:{&quot;type&quot;:&quot;article-journal&quot;,&quot;id&quot;:&quot;57045b8a-c343-3fac-92eb-11c1d8413d37&quot;,&quot;title&quot;:&quot;Exploration of underwater life with an acoustically controlled soft robotic fish&quot;,&quot;author&quot;:[{&quot;family&quot;:&quot;Katzschmann&quot;,&quot;given&quot;:&quot;Robert K.&quot;,&quot;parse-names&quot;:false,&quot;dropping-particle&quot;:&quot;&quot;,&quot;non-dropping-particle&quot;:&quot;&quot;},{&quot;family&quot;:&quot;DelPreto&quot;,&quot;given&quot;:&quot;Joseph&quot;,&quot;parse-names&quot;:false,&quot;dropping-particle&quot;:&quot;&quot;,&quot;non-dropping-particle&quot;:&quot;&quot;},{&quot;family&quot;:&quot;MacCurdy&quot;,&quot;given&quot;:&quot;Robert&quot;,&quot;parse-names&quot;:false,&quot;dropping-particle&quot;:&quot;&quot;,&quot;non-dropping-particle&quot;:&quot;&quot;},{&quot;family&quot;:&quot;Rus&quot;,&quot;given&quot;:&quot;Daniela&quot;,&quot;parse-names&quot;:false,&quot;dropping-particle&quot;:&quot;&quot;,&quot;non-dropping-particle&quot;:&quot;&quot;}],&quot;container-title&quot;:&quot;Science Robotics&quot;,&quot;container-title-short&quot;:&quot;Sci Robot&quot;,&quot;accessed&quot;:{&quot;date-parts&quot;:[[2022,1,23]]},&quot;DOI&quot;:&quot;10.1126/SCIROBOTICS.AAR3449/SUPPL_FILE/AAR3449_SM.PDF&quot;,&quot;ISSN&quot;:&quot;24709476&quot;,&quot;PMID&quot;:&quot;33141748&quot;,&quot;URL&quot;:&quot;https://www.science.org/doi/abs/10.1126/scirobotics.aar3449&quot;,&quot;issued&quot;:{&quot;date-parts&quot;:[[2018,3,21]]},&quot;abstract&quot;:&quot;Closeup exploration of underwater life requires new forms of interaction, using biomimetic creatures that are capable of agile swimming maneuvers, equipped with cameras, and supported by remote human operation. Current robotic prototypes do not provide adequate platforms for studying marine life in their natural habitats. This work presents the design, fabrication, control, and oceanic testing of a soft robotic fish that can swim in three dimensions to continuously record the aquatic life it is following or engaging. Using a miniaturized acoustic communication module, a diver can direct the fish by sending commands such as speed, turning angle, and dynamic vertical diving. This work builds on previous generations of robotic fish that were restricted to one plane in shallow water and lacked remote control. Experimental results gathered from tests along coral reefs in the Pacific Ocean show that the robotic fish can successfully navigate around aquatic life at depths ranging from 0 to 18 meters. Furthermore, our robotic fish exhibits a lifelike undulating tail motion enabled by a soft robotic actuator design that can potentially facilitate a more natural integration into the ocean environment. We believe that our study advances beyond what is currently achievable using traditional thruster-based and tethered autonomous underwater vehicles, demonstrating methods that can be used in the future for studying the interactions of aquatic life and ocean dynamics.&quot;,&quot;publisher&quot;:&quot;American Association for the Advancement of Science&quot;,&quot;issue&quot;:&quot;16&quot;,&quot;volume&quot;:&quot;3&quot;},&quot;isTemporary&quot;:false}]},{&quot;citationID&quot;:&quot;MENDELEY_CITATION_71c17409-0014-415c-a57b-ffd2eb674a05&quot;,&quot;properties&quot;:{&quot;noteIndex&quot;:0},&quot;isEdited&quot;:false,&quot;manualOverride&quot;:{&quot;isManuallyOverridden&quot;:false,&quot;citeprocText&quot;:&quot;(&lt;i&gt;24&lt;/i&gt;, &lt;i&gt;25&lt;/i&gt;)&quot;,&quot;manualOverrideText&quot;:&quot;&quot;},&quot;citationTag&quot;:&quot;MENDELEY_CITATION_v3_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&quot;,&quot;citationItems&quot;:[{&quot;id&quot;:&quot;59d9a44d-93d9-3fc9-818f-0f55ebca940c&quot;,&quot;itemData&quot;:{&quot;type&quot;:&quot;article-journal&quot;,&quot;id&quot;:&quot;59d9a44d-93d9-3fc9-818f-0f55ebca940c&quot;,&quot;title&quot;:&quot;Tuna robotics: A high-frequency experimental platform exploring the performance space of swimming fishes&quot;,&quot;author&quot;:[{&quot;family&quot;:&quot;Zhu&quot;,&quot;given&quot;:&quot;J.&quot;,&quot;parse-names&quot;:false,&quot;dropping-particle&quot;:&quot;&quot;,&quot;non-dropping-particle&quot;:&quot;&quot;},{&quot;family&quot;:&quot;White&quot;,&quot;given&quot;:&quot;C.&quot;,&quot;parse-names&quot;:false,&quot;dropping-particle&quot;:&quot;&quot;,&quot;non-dropping-particle&quot;:&quot;&quot;},{&quot;family&quot;:&quot;Wainwright&quot;,&quot;given&quot;:&quot;D. K.&quot;,&quot;parse-names&quot;:false,&quot;dropping-particle&quot;:&quot;&quot;,&quot;non-dropping-particle&quot;:&quot;&quot;},{&quot;family&quot;:&quot;Santo&quot;,&quot;given&quot;:&quot;V.&quot;,&quot;parse-names&quot;:false,&quot;dropping-particle&quot;:&quot;&quot;,&quot;non-dropping-particle&quot;:&quot;Di&quot;},{&quot;family&quot;:&quot;Lauder&quot;,&quot;given&quot;:&quot;G.&quot;,&quot;parse-names&quot;:false,&quot;dropping-particle&quot;:&quot;V.&quot;,&quot;non-dropping-particle&quot;:&quot;&quot;},{&quot;family&quot;:&quot;Bart-Smith&quot;,&quot;given&quot;:&quot;H.&quot;,&quot;parse-names&quot;:false,&quot;dropping-particle&quot;:&quot;&quot;,&quot;non-dropping-particle&quot;:&quot;&quot;}],&quot;container-title&quot;:&quot;Science Robotics&quot;,&quot;container-title-short&quot;:&quot;Sci Robot&quot;,&quot;accessed&quot;:{&quot;date-parts&quot;:[[2022,1,24]]},&quot;DOI&quot;:&quot;10.1126/SCIROBOTICS.AAX4615/SUPPL_FILE/AAX4615_TABLE_S1.XLSX&quot;,&quot;ISSN&quot;:&quot;24709476&quot;,&quot;PMID&quot;:&quot;33137777&quot;,&quot;URL&quot;:&quot;https://www.science.org/doi/abs/10.1126/scirobotics.aax4615&quot;,&quot;issued&quot;:{&quot;date-parts&quot;:[[2019,9,18]]},&quot;abstract&quot;:&quot;Tuna and related scombrid fishes are high-performance swimmers that often operate at high frequencies, especially during behaviors such as escaping from predators or catching prey. This contrasts with most fish-like robotic systems that typically operate at low frequencies (&lt; 2 hertz). To explore the high-frequency fish swimming performance space, we designed and tested a new platform based on yellowfin tuna (Thunnus albacares) and Atlantic mackerel (Scomber scombrus). Body kinematics, speed, and power were measured at increasing tail beat frequencies to quantify swimming performance and to study flow fields generated by the tail. Experimental analyses of freely swimming tuna and mackerel allow comparison with the tuna-like robotic system. The Tunabot (255 millimeters long) can achieve a maximum tail beat frequency of 15 hertz, which corresponds to a swimming speed of 4.0 body lengths per second. Comparison of midline kinematics between scombrid fish and the Tunabot shows good agreement over a wide range of frequencies, with the biggest discrepancy occurring at the caudal fin, primarily due to the rigid propulsor used in the robotic model. As frequency increases, cost of transport (COT) follows a fish-like U-shaped response with a minimum at ~1.6 body lengths per second. The Tunabot has a range of ~9.1 kilometers if it swims at 0.4 meter per second or ~4.2 kilometers at 1.0 meter per second, assuming a 10–watt-hour battery pack. These results highlight the capabilities of high-frequency biological swimming and lay the foundation to explore a fish-like performance space for bio-inspired underwater vehicles.&quot;,&quot;publisher&quot;:&quot;American Association for the Advancement of Science&quot;,&quot;issue&quot;:&quot;34&quot;,&quot;volume&quot;:&quot;4&quot;},&quot;isTemporary&quot;:false},{&quot;id&quot;:&quot;e42efaa9-16d4-3cf6-97f4-8883fe64a3af&quot;,&quot;itemData&quot;:{&quot;type&quot;:&quot;article-journal&quot;,&quot;id&quot;:&quot;e42efaa9-16d4-3cf6-97f4-8883fe64a3af&quot;,&quot;title&quot;:&quot;Tunabot Flex: a tuna-inspired robot with body flexibility improves high-performance swimming&quot;,&quot;author&quot;:[{&quot;family&quot;:&quot;White&quot;,&quot;given&quot;:&quot;Carl H.&quot;,&quot;parse-names&quot;:false,&quot;dropping-particle&quot;:&quot;&quot;,&quot;non-dropping-particle&quot;:&quot;&quot;},{&quot;family&quot;:&quot;Lauder&quot;,&quot;given&quot;:&quot;George&quot;,&quot;parse-names&quot;:false,&quot;dropping-particle&quot;:&quot;V.&quot;,&quot;non-dropping-particle&quot;:&quot;&quot;},{&quot;family&quot;:&quot;Bart-Smith&quot;,&quot;given&quot;:&quot;Hilary&quot;,&quot;parse-names&quot;:false,&quot;dropping-particle&quot;:&quot;&quot;,&quot;non-dropping-particle&quot;:&quot;&quot;}],&quot;container-title&quot;:&quot;Bioinspiration &amp; Biomimetics&quot;,&quot;container-title-short&quot;:&quot;Bioinspir Biomim&quot;,&quot;accessed&quot;:{&quot;date-parts&quot;:[[2023,6,22]]},&quot;DOI&quot;:&quot;10.1088/1748-3190/ABB86D&quot;,&quot;ISSN&quot;:&quot;1748-3190&quot;,&quot;PMID&quot;:&quot;32927442&quot;,&quot;URL&quot;:&quot;https://iopscience.iop.org/article/10.1088/1748-3190/abb86d&quot;,&quot;issued&quot;:{&quot;date-parts&quot;:[[2021,3,5]]},&quot;page&quot;:&quot;026019&quot;,&quot;abstract&quot;:&quot;Tunas are flexible, high-performance open ocean swimmers that operate at high frequencies to achieve high swimming speeds. Most fish-like robotic systems operate at low frequencies (≤3 Hz) resulting in low swim speeds (≤1.5 body lengths per second), and the cost of transport (COT) is often one to four orders of magnitude higher than that of tunas. Furthermore, the impact of body flexibility on high-performance fish swimming remains unknown. Here we design and test a research platform based on yellowfin tuna (Thunnus albacares) to investigate the role of body flexibility and to close the performance gap between robotic and biological systems. This single-motor platform, termed Tunabot Flex, measures 25.5 cm in length. Flexibility is varied through joints in the tail to produce three tested configurations. We find that increasing body flexibility improves self-propelled swimming speeds on average by 0.5 body lengths per second while reducing the minimum COT by 53%. The most flexible configuration swims 4.60 body lengths per second with a tail beat frequency of 8.0 Hz and a COT measuring 18.4 J kg-1 m-1. We then compare these results in addition to the midline kinematics, stride length, and Strouhal number with yellowfin tuna data. The COT of Tunabot Flex's most flexible configuration is less than a half-order of magnitude greater than that of yellowfin tuna across all tested speeds. Tunabot Flex provides a new baseline for the development of future bio-inspired underwater vehicles that aim to explore a fish-like, high-performance space and close the gap between engineered robotic systems and fish swimming ability.&quot;,&quot;publisher&quot;:&quot;IOP Publishing&quot;,&quot;issue&quot;:&quot;2&quot;,&quot;volume&quot;:&quot;16&quot;},&quot;isTemporary&quot;:false}]},{&quot;citationID&quot;:&quot;MENDELEY_CITATION_bdf53aa8-0784-40f9-af85-09098d24b426&quot;,&quot;properties&quot;:{&quot;noteIndex&quot;:0},&quot;isEdited&quot;:false,&quot;manualOverride&quot;:{&quot;isManuallyOverridden&quot;:false,&quot;citeprocText&quot;:&quot;(&lt;i&gt;26&lt;/i&gt;)&quot;,&quot;manualOverrideText&quot;:&quot;&quot;},&quot;citationTag&quot;:&quot;MENDELEY_CITATION_v3_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&quot;,&quot;citationItems&quot;:[{&quot;id&quot;:&quot;5b8ad498-7ff9-307a-9520-dae5029d39ec&quot;,&quot;itemData&quot;:{&quot;type&quot;:&quot;article-journal&quot;,&quot;id&quot;:&quot;5b8ad498-7ff9-307a-9520-dae5029d39ec&quot;,&quot;title&quot;:&quot;Platform development and gliding optimization of a robotic flying fish with morphing pectoral fins&quot;,&quot;author&quot;:[{&quot;family&quot;:&quot;Chen&quot;,&quot;given&quot;:&quot;Di&quot;,&quot;parse-names&quot;:false,&quot;dropping-particle&quot;:&quot;&quot;,&quot;non-dropping-particle&quot;:&quot;&quot;},{&quot;family&quot;:&quot;Wu&quot;,&quot;given&quot;:&quot;Zhengxing&quot;,&quot;parse-names&quot;:false,&quot;dropping-particle&quot;:&quot;&quot;,&quot;non-dropping-particle&quot;:&quot;&quot;},{&quot;family&quot;:&quot;Dong&quot;,&quot;given&quot;:&quot;Huijie&quot;,&quot;parse-names&quot;:false,&quot;dropping-particle&quot;:&quot;&quot;,&quot;non-dropping-particle&quot;:&quot;&quot;},{&quot;family&quot;:&quot;Meng&quot;,&quot;given&quot;:&quot;Yan&quot;,&quot;parse-names&quot;:false,&quot;dropping-particle&quot;:&quot;&quot;,&quot;non-dropping-particle&quot;:&quot;&quot;},{&quot;family&quot;:&quot;Yu&quot;,&quot;given&quot;:&quot;Junzhi&quot;,&quot;parse-names&quot;:false,&quot;dropping-particle&quot;:&quot;&quot;,&quot;non-dropping-particle&quot;:&quot;&quot;}],&quot;container-title&quot;:&quot;Bioinspiration &amp; Biomimetics&quot;,&quot;container-title-short&quot;:&quot;Bioinspir Biomim&quot;,&quot;accessed&quot;:{&quot;date-parts&quot;:[[2023,6,22]]},&quot;DOI&quot;:&quot;10.1088/1748-3190/ACCE86&quot;,&quot;ISSN&quot;:&quot;1748-3190&quot;,&quot;URL&quot;:&quot;https://iopscience.iop.org/article/10.1088/1748-3190/acce86&quot;,&quot;issued&quot;:{&quot;date-parts&quot;:[[2023,4,28]]},&quot;page&quot;:&quot;036010&quot;,&quot;abstract&quot;:&quot;The aquatic-aerial robot with the free interface crossing can enhance adaptability in complex aquatic environments. However, its design is extremely challenging for the striking discrepancies in propulsion principles. The flying fish in nature exhibits remarkable multi-modal cross-domain locomotion capability, such as high-maneuvers swimming, agile water-air crossing, and long-distance gliding, providing extensive inspiration. In this paper, we present a unique aquatic-aerial robotic flying fish with powerful propulsion and a pair of morphing wing-like pectoral fins to realize cross-domain motion. Furthermore, to explore the gliding mechanism of flying fish, a dynamic model with a morphing structure of pectoral fins is established, and a double deep Q-network-based control strategy is proposed to optimize the gliding distance. Finally, experiments were conducted to analyze the locomotion of the robotic flying fish. The results suggest that the robotic flying fish can successfully perform the 'fish leaping and wing spreading' cross-domain locomotion with an exiting speed of 1.55 m s-1 (5.9 body lengths per second, BL/s) and a crossing time of 0.233 s indicating its great potential in cross-domain. Simulation results have validated the effectiveness of the proposed control strategy and indicated that the dynamical adjustment of morphing pectoral fins contributes to improving the gliding distance. The maximum gliding distance has increased by 7.2%. This study will offer some significant insights into the system design and performance optimization of aquatic-aerial robots.&quot;,&quot;publisher&quot;:&quot;IOP Publishing&quot;,&quot;issue&quot;:&quot;3&quot;,&quot;volume&quot;:&quot;18&quot;},&quot;isTemporary&quot;:false}]},{&quot;citationID&quot;:&quot;MENDELEY_CITATION_5884cd94-8536-4765-9f60-758dbcd836a2&quot;,&quot;properties&quot;:{&quot;noteIndex&quot;:0},&quot;isEdited&quot;:false,&quot;manualOverride&quot;:{&quot;isManuallyOverridden&quot;:false,&quot;citeprocText&quot;:&quot;(&lt;i&gt;27&lt;/i&gt;)&quot;,&quot;manualOverrideText&quot;:&quot;&quot;},&quot;citationTag&quot;:&quot;MENDELEY_CITATION_v3_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&quot;,&quot;citationItems&quot;:[{&quot;id&quot;:&quot;0fe1e0d3-46dc-3d2c-95b5-cf05ae326b85&quot;,&quot;itemData&quot;:{&quot;type&quot;:&quot;article-journal&quot;,&quot;id&quot;:&quot;0fe1e0d3-46dc-3d2c-95b5-cf05ae326b85&quot;,&quot;title&quot;:&quot;Micro thrust measurement experiment and pressure field evolution of bionic robotic fish with harmonic actuation of macro fiber composites&quot;,&quot;author&quot;:[{&quot;family&quot;:&quot;Hu&quot;,&quot;given&quot;:&quot;Dongyi&quot;,&quot;parse-names&quot;:false,&quot;dropping-particle&quot;:&quot;&quot;,&quot;non-dropping-particle&quot;:&quot;&quot;},{&quot;family&quot;:&quot;Lou&quot;,&quot;given&quot;:&quot;Junqiang&quot;,&quot;parse-names&quot;:false,&quot;dropping-particle&quot;:&quot;&quot;,&quot;non-dropping-particle&quot;:&quot;&quot;},{&quot;family&quot;:&quot;Chen&quot;,&quot;given&quot;:&quot;Tehuan&quot;,&quot;parse-names&quot;:false,&quot;dropping-particle&quot;:&quot;&quot;,&quot;non-dropping-particle&quot;:&quot;&quot;},{&quot;family&quot;:&quot;Yang&quot;,&quot;given&quot;:&quot;Yiling&quot;,&quot;parse-names&quot;:false,&quot;dropping-particle&quot;:&quot;&quot;,&quot;non-dropping-particle&quot;:&quot;&quot;},{&quot;family&quot;:&quot;Xu&quot;,&quot;given&quot;:&quot;Chao&quot;,&quot;parse-names&quot;:false,&quot;dropping-particle&quot;:&quot;&quot;,&quot;non-dropping-particle&quot;:&quot;&quot;},{&quot;family&quot;:&quot;Chen&quot;,&quot;given&quot;:&quot;Hairong&quot;,&quot;parse-names&quot;:false,&quot;dropping-particle&quot;:&quot;&quot;,&quot;non-dropping-particle&quot;:&quot;&quot;},{&quot;family&quot;:&quot;Cui&quot;,&quot;given&quot;:&quot;Yuguo&quot;,&quot;parse-names&quot;:false,&quot;dropping-particle&quot;:&quot;&quot;,&quot;non-dropping-particle&quot;:&quot;&quot;}],&quot;container-title&quot;:&quot;Mechanical Systems and Signal Processing&quot;,&quot;container-title-short&quot;:&quot;Mech Syst Signal Process&quot;,&quot;accessed&quot;:{&quot;date-parts&quot;:[[2022,1,23]]},&quot;DOI&quot;:&quot;10.1016/J.YMSSP.2020.107538&quot;,&quot;ISSN&quot;:&quot;0888-3270&quot;,&quot;issued&quot;:{&quot;date-parts&quot;:[[2021,5,15]]},&quot;page&quot;:&quot;107538&quot;,&quot;abstract&quot;:&quot;The design and realization of underwater bionic robots actuated by smart materials have attracted growing attention in recent years. The experimental acquisition of the dynamic thrust force is crucial for the development of underwater robots. A simple micro thrust measurement system based on a decoupled lever mechanism is designed for a macro fiber composite (MFC)-actuated bionic robotic fish. The pressure field distribution and evolution associated with the thrust variation induced by the oscillating caudal fin of the robotic fish are visualized using computational fluid dynamics (CFD) technologies. A miniature MFC-actuated robotic fish that mimics the koi fish is designed. A simple decoupled lever mechanism with excellent linearity, high precision and resolution, and the ability to minimize the interference from the lateral force is proposed. Calibration results indicate that the output sensitivity of the designed measurement apparatus is 5.48 mN/V. The dynamic variations in the micro thrust generated by the robotic fish at different actuation levels are effectively captured using the proposed measurement system. Experimental results show that the MFC-actuated robotic fish obtains a maximum mean thrust of −2.95 mN in the case of the greatest tip oscillating velocity, which is consistent with Lighthill's elongated-body theory. Moreover, for the robotic fish, the maximum instant thrust grows with an increase in the oscillating frequency. The maximum instant drag first decreases, and then increases as the actuation frequency increases. It reaches its minimum value of 0.37 mN in the case of the maximum oscillating velocity. In contrast, the variation behavior of the thrust pattern/oscillating period is the reverse to that of the maximum instant drag, and it obtains a maximum of 85.7%. The propulsion performance indexes of the robotic fish in the CFD simulations match those of experimental results for different oscillating cases. Furthermore, the distribution and evolution mechanisms of the steady pressure fields around the oscillating robotic fish are revealed. The CFD simulations demonstrate that the variations in the instant thrust could be fully determined by the distributions and intensities of the concentrated pressure regions induced by the oscillating caudal fin. The cycle-averaged velocity fields around the caudal fin are closely related to the mean thrust generated by the MFC-actuated robotic fish. Accordingly, these results may be helpful in the development of underwater bionic robots actuated by smart actuators.&quot;,&quot;publisher&quot;:&quot;Academic Press&quot;,&quot;volume&quot;:&quot;153&quot;},&quot;isTemporary&quot;:false}]}]"/>
    <we:property name="MENDELEY_CITATIONS_LOCALE_CODE" value="&quot;en-US&quot;"/>
    <we:property name="MENDELEY_CITATIONS_STYLE" value="{&quot;id&quot;:&quot;https://www.zotero.org/styles/science&quot;,&quot;title&quot;:&quot;Science&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674C7A77CE0514C8EA9972A6AA0B0A5" ma:contentTypeVersion="12" ma:contentTypeDescription="Create a new document." ma:contentTypeScope="" ma:versionID="7e99b502f0bad2f53a83bf4b0d33dbb9">
  <xsd:schema xmlns:xsd="http://www.w3.org/2001/XMLSchema" xmlns:xs="http://www.w3.org/2001/XMLSchema" xmlns:p="http://schemas.microsoft.com/office/2006/metadata/properties" xmlns:ns3="6abc619b-39d1-41b2-8433-a04451f34412" xmlns:ns4="4369a23a-a739-4e75-a877-0d1fab5acdb5" targetNamespace="http://schemas.microsoft.com/office/2006/metadata/properties" ma:root="true" ma:fieldsID="ae3ecaaf132394621abbb87c81b186b7" ns3:_="" ns4:_="">
    <xsd:import namespace="6abc619b-39d1-41b2-8433-a04451f34412"/>
    <xsd:import namespace="4369a23a-a739-4e75-a877-0d1fab5acdb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bc619b-39d1-41b2-8433-a04451f3441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369a23a-a739-4e75-a877-0d1fab5acdb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92C0E2C-833A-4BE6-AFEB-45DE449503F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5A0DF68-5C3E-44D1-92F4-AE99DFE2B897}">
  <ds:schemaRefs>
    <ds:schemaRef ds:uri="http://schemas.microsoft.com/sharepoint/v3/contenttype/forms"/>
  </ds:schemaRefs>
</ds:datastoreItem>
</file>

<file path=customXml/itemProps3.xml><?xml version="1.0" encoding="utf-8"?>
<ds:datastoreItem xmlns:ds="http://schemas.openxmlformats.org/officeDocument/2006/customXml" ds:itemID="{FA065368-A579-4597-BA54-0B147D7258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bc619b-39d1-41b2-8433-a04451f34412"/>
    <ds:schemaRef ds:uri="4369a23a-a739-4e75-a877-0d1fab5acd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E506E35-E811-42FF-A4B5-346AA99FB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10</Pages>
  <Words>1808</Words>
  <Characters>10309</Characters>
  <Application>Microsoft Office Word</Application>
  <DocSecurity>0</DocSecurity>
  <Lines>85</Lines>
  <Paragraphs>24</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Science Manuscript Template</vt:lpstr>
      <vt:lpstr>Science Manuscript Template</vt:lpstr>
    </vt:vector>
  </TitlesOfParts>
  <Company>Microsoft</Company>
  <LinksUpToDate>false</LinksUpToDate>
  <CharactersWithSpaces>12093</CharactersWithSpaces>
  <SharedDoc>false</SharedDoc>
  <HLinks>
    <vt:vector size="24" baseType="variant">
      <vt:variant>
        <vt:i4>2293792</vt:i4>
      </vt:variant>
      <vt:variant>
        <vt:i4>9</vt:i4>
      </vt:variant>
      <vt:variant>
        <vt:i4>0</vt:i4>
      </vt:variant>
      <vt:variant>
        <vt:i4>5</vt:i4>
      </vt:variant>
      <vt:variant>
        <vt:lpwstr>https://casrai.org/credit/</vt:lpwstr>
      </vt:variant>
      <vt:variant>
        <vt:lpwstr/>
      </vt:variant>
      <vt:variant>
        <vt:i4>3670068</vt:i4>
      </vt:variant>
      <vt:variant>
        <vt:i4>6</vt:i4>
      </vt:variant>
      <vt:variant>
        <vt:i4>0</vt:i4>
      </vt:variant>
      <vt:variant>
        <vt:i4>5</vt:i4>
      </vt:variant>
      <vt:variant>
        <vt:lpwstr>http://cts.sciencemag.org/</vt:lpwstr>
      </vt:variant>
      <vt:variant>
        <vt:lpwstr/>
      </vt:variant>
      <vt:variant>
        <vt:i4>5177356</vt:i4>
      </vt:variant>
      <vt:variant>
        <vt:i4>3</vt:i4>
      </vt:variant>
      <vt:variant>
        <vt:i4>0</vt:i4>
      </vt:variant>
      <vt:variant>
        <vt:i4>5</vt:i4>
      </vt:variant>
      <vt:variant>
        <vt:lpwstr>http://www.tug.org/utilities/texconv/textopc.html</vt:lpwstr>
      </vt:variant>
      <vt:variant>
        <vt:lpwstr/>
      </vt:variant>
      <vt:variant>
        <vt:i4>2621478</vt:i4>
      </vt:variant>
      <vt:variant>
        <vt:i4>0</vt:i4>
      </vt:variant>
      <vt:variant>
        <vt:i4>0</vt:i4>
      </vt:variant>
      <vt:variant>
        <vt:i4>5</vt:i4>
      </vt:variant>
      <vt:variant>
        <vt:lpwstr>http://www.sciencemag.org/authors/preparing-manuscripts-using-latex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Manuscript Template</dc:title>
  <dc:subject/>
  <dc:creator>bhanson</dc:creator>
  <cp:keywords/>
  <dc:description/>
  <cp:lastModifiedBy>Jun Shintake</cp:lastModifiedBy>
  <cp:revision>18</cp:revision>
  <cp:lastPrinted>2023-10-10T02:33:00Z</cp:lastPrinted>
  <dcterms:created xsi:type="dcterms:W3CDTF">2023-10-30T06:34:00Z</dcterms:created>
  <dcterms:modified xsi:type="dcterms:W3CDTF">2023-10-31T02:57:00Z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0x0101009674C7A77CE0514C8EA9972A6AA0B0A5</vt:lpwstr>
  </property>
  <property fmtid="{D5CDD505-2E9C-101B-9397-08002B2CF9AE}" pid="3" name="Mendeley Recent Style Id 0_1">
    <vt:lpwstr>http://www.zotero.org/styles/advanced-engineering-materials</vt:lpwstr>
  </property>
  <property fmtid="{D5CDD505-2E9C-101B-9397-08002B2CF9AE}" pid="4" name="Mendeley Recent Style Name 0_1">
    <vt:lpwstr>Advanced Engineering Materials</vt:lpwstr>
  </property>
  <property fmtid="{D5CDD505-2E9C-101B-9397-08002B2CF9AE}" pid="5" name="Mendeley Recent Style Id 1_1">
    <vt:lpwstr>http://www.zotero.org/styles/advanced-materials</vt:lpwstr>
  </property>
  <property fmtid="{D5CDD505-2E9C-101B-9397-08002B2CF9AE}" pid="6" name="Mendeley Recent Style Name 1_1">
    <vt:lpwstr>Advanced Materials</vt:lpwstr>
  </property>
  <property fmtid="{D5CDD505-2E9C-101B-9397-08002B2CF9AE}" pid="7" name="Mendeley Recent Style Id 2_1">
    <vt:lpwstr>http://www.zotero.org/styles/american-medical-association</vt:lpwstr>
  </property>
  <property fmtid="{D5CDD505-2E9C-101B-9397-08002B2CF9AE}" pid="8" name="Mendeley Recent Style Name 2_1">
    <vt:lpwstr>American Medical Association 11th edition</vt:lpwstr>
  </property>
  <property fmtid="{D5CDD505-2E9C-101B-9397-08002B2CF9AE}" pid="9" name="Mendeley Recent Style Id 3_1">
    <vt:lpwstr>http://www.zotero.org/styles/american-political-science-association</vt:lpwstr>
  </property>
  <property fmtid="{D5CDD505-2E9C-101B-9397-08002B2CF9AE}" pid="10" name="Mendeley Recent Style Name 3_1">
    <vt:lpwstr>American Political Science Association</vt:lpwstr>
  </property>
  <property fmtid="{D5CDD505-2E9C-101B-9397-08002B2CF9AE}" pid="11" name="Mendeley Recent Style Id 4_1">
    <vt:lpwstr>http://www.zotero.org/styles/apa</vt:lpwstr>
  </property>
  <property fmtid="{D5CDD505-2E9C-101B-9397-08002B2CF9AE}" pid="12" name="Mendeley Recent Style Name 4_1">
    <vt:lpwstr>American Psychological Association 7th edition</vt:lpwstr>
  </property>
  <property fmtid="{D5CDD505-2E9C-101B-9397-08002B2CF9AE}" pid="13" name="Mendeley Recent Style Id 5_1">
    <vt:lpwstr>http://www.zotero.org/styles/american-sociological-association</vt:lpwstr>
  </property>
  <property fmtid="{D5CDD505-2E9C-101B-9397-08002B2CF9AE}" pid="14" name="Mendeley Recent Style Name 5_1">
    <vt:lpwstr>American Sociological Association 6th edition</vt:lpwstr>
  </property>
  <property fmtid="{D5CDD505-2E9C-101B-9397-08002B2CF9AE}" pid="15" name="Mendeley Recent Style Id 6_1">
    <vt:lpwstr>http://www.zotero.org/styles/chicago-author-date</vt:lpwstr>
  </property>
  <property fmtid="{D5CDD505-2E9C-101B-9397-08002B2CF9AE}" pid="16" name="Mendeley Recent Style Name 6_1">
    <vt:lpwstr>Chicago Manual of Style 17th edition (author-date)</vt:lpwstr>
  </property>
  <property fmtid="{D5CDD505-2E9C-101B-9397-08002B2CF9AE}" pid="17" name="Mendeley Recent Style Id 7_1">
    <vt:lpwstr>http://www.zotero.org/styles/ieee</vt:lpwstr>
  </property>
  <property fmtid="{D5CDD505-2E9C-101B-9397-08002B2CF9AE}" pid="18" name="Mendeley Recent Style Name 7_1">
    <vt:lpwstr>IEEE</vt:lpwstr>
  </property>
  <property fmtid="{D5CDD505-2E9C-101B-9397-08002B2CF9AE}" pid="19" name="Mendeley Recent Style Id 8_1">
    <vt:lpwstr>http://www.zotero.org/styles/nature</vt:lpwstr>
  </property>
  <property fmtid="{D5CDD505-2E9C-101B-9397-08002B2CF9AE}" pid="20" name="Mendeley Recent Style Name 8_1">
    <vt:lpwstr>Nature</vt:lpwstr>
  </property>
  <property fmtid="{D5CDD505-2E9C-101B-9397-08002B2CF9AE}" pid="21" name="Mendeley Recent Style Id 9_1">
    <vt:lpwstr>http://www.zotero.org/styles/wiley-was</vt:lpwstr>
  </property>
  <property fmtid="{D5CDD505-2E9C-101B-9397-08002B2CF9AE}" pid="22" name="Mendeley Recent Style Name 9_1">
    <vt:lpwstr>Wiley Analytical Science</vt:lpwstr>
  </property>
  <property fmtid="{D5CDD505-2E9C-101B-9397-08002B2CF9AE}" pid="23" name="Mendeley Document_1">
    <vt:lpwstr>True</vt:lpwstr>
  </property>
  <property fmtid="{D5CDD505-2E9C-101B-9397-08002B2CF9AE}" pid="24" name="Mendeley Citation Style_1">
    <vt:lpwstr>http://www.zotero.org/styles/nature</vt:lpwstr>
  </property>
  <property fmtid="{D5CDD505-2E9C-101B-9397-08002B2CF9AE}" pid="25" name="Mendeley Unique User Id_1">
    <vt:lpwstr>3e50d44c-078f-3d5c-8351-4a477d045919</vt:lpwstr>
  </property>
</Properties>
</file>