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892DB0" w14:textId="44BA66A9" w:rsidR="006E32F1" w:rsidRPr="006354CA" w:rsidRDefault="00BC4BC2" w:rsidP="005E00F3">
      <w:pPr>
        <w:tabs>
          <w:tab w:val="left" w:pos="10915"/>
        </w:tabs>
        <w:rPr>
          <w:rFonts w:ascii="Times New Roman" w:hAnsi="Times New Roman" w:cs="Times New Roman"/>
          <w:b/>
          <w:noProof/>
          <w:sz w:val="20"/>
          <w:szCs w:val="20"/>
          <w:lang w:eastAsia="fr-FR"/>
        </w:rPr>
      </w:pPr>
      <w:r w:rsidRPr="006354CA">
        <w:rPr>
          <w:rFonts w:ascii="Times New Roman" w:hAnsi="Times New Roman" w:cs="Times New Roman"/>
          <w:b/>
          <w:noProof/>
          <w:sz w:val="20"/>
          <w:szCs w:val="20"/>
          <w:lang w:eastAsia="fr-FR"/>
        </w:rPr>
        <w:t>Table</w:t>
      </w:r>
      <w:r w:rsidR="0098657C">
        <w:rPr>
          <w:rFonts w:ascii="Times New Roman" w:hAnsi="Times New Roman" w:cs="Times New Roman"/>
          <w:b/>
          <w:noProof/>
          <w:sz w:val="20"/>
          <w:szCs w:val="20"/>
          <w:lang w:eastAsia="fr-FR"/>
        </w:rPr>
        <w:t xml:space="preserve"> 1</w:t>
      </w:r>
      <w:r w:rsidR="00B67FC4" w:rsidRPr="006354CA">
        <w:rPr>
          <w:rFonts w:ascii="Times New Roman" w:hAnsi="Times New Roman" w:cs="Times New Roman"/>
          <w:b/>
          <w:noProof/>
          <w:sz w:val="20"/>
          <w:szCs w:val="20"/>
          <w:lang w:eastAsia="fr-FR"/>
        </w:rPr>
        <w:t xml:space="preserve">: </w:t>
      </w:r>
    </w:p>
    <w:p w14:paraId="459AA0C7" w14:textId="77777777" w:rsidR="00411D5C" w:rsidRPr="006354CA" w:rsidRDefault="00411D5C" w:rsidP="00411D5C">
      <w:pPr>
        <w:rPr>
          <w:rFonts w:ascii="Times New Roman" w:hAnsi="Times New Roman" w:cs="Times New Roman"/>
          <w:b/>
          <w:noProof/>
          <w:sz w:val="20"/>
          <w:szCs w:val="20"/>
          <w:lang w:eastAsia="fr-FR"/>
        </w:rPr>
      </w:pPr>
    </w:p>
    <w:tbl>
      <w:tblPr>
        <w:tblStyle w:val="Grilledutableau"/>
        <w:tblW w:w="0" w:type="auto"/>
        <w:tblBorders>
          <w:left w:val="none" w:sz="0" w:space="0" w:color="auto"/>
          <w:right w:val="none" w:sz="0" w:space="0" w:color="auto"/>
        </w:tblBorders>
        <w:tblLook w:val="04A0" w:firstRow="1" w:lastRow="0" w:firstColumn="1" w:lastColumn="0" w:noHBand="0" w:noVBand="1"/>
      </w:tblPr>
      <w:tblGrid>
        <w:gridCol w:w="1537"/>
        <w:gridCol w:w="2087"/>
        <w:gridCol w:w="1193"/>
        <w:gridCol w:w="2458"/>
        <w:gridCol w:w="1843"/>
        <w:gridCol w:w="5103"/>
      </w:tblGrid>
      <w:tr w:rsidR="005E00F3" w:rsidRPr="006354CA" w14:paraId="0992F1F3" w14:textId="77777777" w:rsidTr="005E00F3">
        <w:tc>
          <w:tcPr>
            <w:tcW w:w="0" w:type="auto"/>
            <w:tcBorders>
              <w:bottom w:val="double" w:sz="6" w:space="0" w:color="auto"/>
            </w:tcBorders>
            <w:shd w:val="clear" w:color="auto" w:fill="F2F2F2" w:themeFill="background1" w:themeFillShade="F2"/>
            <w:vAlign w:val="center"/>
          </w:tcPr>
          <w:p w14:paraId="46D35E14" w14:textId="77777777" w:rsidR="00217E84" w:rsidRPr="005E00F3" w:rsidRDefault="00217E84" w:rsidP="005E00F3">
            <w:pPr>
              <w:jc w:val="center"/>
              <w:rPr>
                <w:rFonts w:ascii="Times New Roman" w:hAnsi="Times New Roman" w:cs="Times New Roman"/>
                <w:noProof/>
                <w:sz w:val="20"/>
                <w:szCs w:val="20"/>
                <w:lang w:eastAsia="fr-FR"/>
              </w:rPr>
            </w:pPr>
            <w:r w:rsidRPr="005E00F3">
              <w:rPr>
                <w:rFonts w:ascii="Times New Roman" w:eastAsia="Times New Roman" w:hAnsi="Times New Roman" w:cs="Times New Roman"/>
                <w:b/>
                <w:sz w:val="20"/>
                <w:szCs w:val="20"/>
              </w:rPr>
              <w:t>Name</w:t>
            </w:r>
          </w:p>
        </w:tc>
        <w:tc>
          <w:tcPr>
            <w:tcW w:w="0" w:type="auto"/>
            <w:tcBorders>
              <w:bottom w:val="double" w:sz="6" w:space="0" w:color="auto"/>
            </w:tcBorders>
            <w:shd w:val="clear" w:color="auto" w:fill="F2F2F2" w:themeFill="background1" w:themeFillShade="F2"/>
            <w:vAlign w:val="center"/>
          </w:tcPr>
          <w:p w14:paraId="35CD06E6" w14:textId="77777777" w:rsidR="00217E84" w:rsidRPr="005E00F3" w:rsidRDefault="00217E84" w:rsidP="005E00F3">
            <w:pPr>
              <w:jc w:val="center"/>
              <w:rPr>
                <w:rFonts w:ascii="Times New Roman" w:hAnsi="Times New Roman" w:cs="Times New Roman"/>
                <w:noProof/>
                <w:sz w:val="20"/>
                <w:szCs w:val="20"/>
                <w:lang w:eastAsia="fr-FR"/>
              </w:rPr>
            </w:pPr>
            <w:r w:rsidRPr="005E00F3">
              <w:rPr>
                <w:rFonts w:ascii="Times New Roman" w:eastAsia="Times New Roman" w:hAnsi="Times New Roman" w:cs="Times New Roman"/>
                <w:b/>
                <w:sz w:val="20"/>
                <w:szCs w:val="20"/>
              </w:rPr>
              <w:t>Manufacturer</w:t>
            </w:r>
          </w:p>
        </w:tc>
        <w:tc>
          <w:tcPr>
            <w:tcW w:w="0" w:type="auto"/>
            <w:tcBorders>
              <w:bottom w:val="double" w:sz="6" w:space="0" w:color="auto"/>
            </w:tcBorders>
            <w:shd w:val="clear" w:color="auto" w:fill="F2F2F2" w:themeFill="background1" w:themeFillShade="F2"/>
            <w:vAlign w:val="center"/>
          </w:tcPr>
          <w:p w14:paraId="158E7309" w14:textId="77777777" w:rsidR="00217E84" w:rsidRPr="005E00F3" w:rsidRDefault="00217E84" w:rsidP="005E00F3">
            <w:pPr>
              <w:jc w:val="center"/>
              <w:rPr>
                <w:rFonts w:ascii="Times New Roman" w:hAnsi="Times New Roman" w:cs="Times New Roman"/>
                <w:noProof/>
                <w:sz w:val="20"/>
                <w:szCs w:val="20"/>
                <w:lang w:eastAsia="fr-FR"/>
              </w:rPr>
            </w:pPr>
            <w:r w:rsidRPr="005E00F3">
              <w:rPr>
                <w:rFonts w:ascii="Times New Roman" w:eastAsia="Times New Roman" w:hAnsi="Times New Roman" w:cs="Times New Roman"/>
                <w:b/>
                <w:sz w:val="20"/>
                <w:szCs w:val="20"/>
              </w:rPr>
              <w:t>Image format</w:t>
            </w:r>
          </w:p>
        </w:tc>
        <w:tc>
          <w:tcPr>
            <w:tcW w:w="0" w:type="auto"/>
            <w:tcBorders>
              <w:bottom w:val="double" w:sz="6" w:space="0" w:color="auto"/>
            </w:tcBorders>
            <w:shd w:val="clear" w:color="auto" w:fill="F2F2F2" w:themeFill="background1" w:themeFillShade="F2"/>
            <w:vAlign w:val="center"/>
          </w:tcPr>
          <w:p w14:paraId="14DFCCB4" w14:textId="77777777" w:rsidR="00217E84" w:rsidRPr="005E00F3" w:rsidRDefault="00217E84" w:rsidP="005E00F3">
            <w:pPr>
              <w:jc w:val="center"/>
              <w:rPr>
                <w:rFonts w:ascii="Times New Roman" w:eastAsia="Times New Roman" w:hAnsi="Times New Roman" w:cs="Times New Roman"/>
                <w:b/>
                <w:sz w:val="20"/>
                <w:szCs w:val="20"/>
              </w:rPr>
            </w:pPr>
            <w:r w:rsidRPr="005E00F3">
              <w:rPr>
                <w:rFonts w:ascii="Times New Roman" w:eastAsia="Times New Roman" w:hAnsi="Times New Roman" w:cs="Times New Roman"/>
                <w:b/>
                <w:sz w:val="20"/>
                <w:szCs w:val="20"/>
              </w:rPr>
              <w:t>VOI /</w:t>
            </w:r>
          </w:p>
          <w:p w14:paraId="68BCE437" w14:textId="77777777" w:rsidR="00217E84" w:rsidRPr="005E00F3" w:rsidRDefault="00217E84" w:rsidP="005E00F3">
            <w:pPr>
              <w:jc w:val="center"/>
              <w:rPr>
                <w:rFonts w:ascii="Times New Roman" w:hAnsi="Times New Roman" w:cs="Times New Roman"/>
                <w:noProof/>
                <w:sz w:val="20"/>
                <w:szCs w:val="20"/>
                <w:lang w:eastAsia="fr-FR"/>
              </w:rPr>
            </w:pPr>
            <w:proofErr w:type="spellStart"/>
            <w:r w:rsidRPr="005E00F3">
              <w:rPr>
                <w:rFonts w:ascii="Times New Roman" w:eastAsia="Times New Roman" w:hAnsi="Times New Roman" w:cs="Times New Roman"/>
                <w:b/>
                <w:sz w:val="20"/>
                <w:szCs w:val="20"/>
              </w:rPr>
              <w:t>voxel</w:t>
            </w:r>
            <w:proofErr w:type="spellEnd"/>
            <w:r w:rsidRPr="005E00F3">
              <w:rPr>
                <w:rFonts w:ascii="Times New Roman" w:eastAsia="Times New Roman" w:hAnsi="Times New Roman" w:cs="Times New Roman"/>
                <w:b/>
                <w:sz w:val="20"/>
                <w:szCs w:val="20"/>
              </w:rPr>
              <w:t xml:space="preserve"> </w:t>
            </w:r>
            <w:proofErr w:type="spellStart"/>
            <w:r w:rsidRPr="005E00F3">
              <w:rPr>
                <w:rFonts w:ascii="Times New Roman" w:eastAsia="Times New Roman" w:hAnsi="Times New Roman" w:cs="Times New Roman"/>
                <w:b/>
                <w:sz w:val="20"/>
                <w:szCs w:val="20"/>
              </w:rPr>
              <w:t>dosimetry</w:t>
            </w:r>
            <w:proofErr w:type="spellEnd"/>
          </w:p>
        </w:tc>
        <w:tc>
          <w:tcPr>
            <w:tcW w:w="0" w:type="auto"/>
            <w:tcBorders>
              <w:bottom w:val="double" w:sz="6" w:space="0" w:color="auto"/>
            </w:tcBorders>
            <w:shd w:val="clear" w:color="auto" w:fill="F2F2F2" w:themeFill="background1" w:themeFillShade="F2"/>
            <w:vAlign w:val="center"/>
          </w:tcPr>
          <w:p w14:paraId="318BEF1E" w14:textId="77777777" w:rsidR="00217E84" w:rsidRPr="005E00F3" w:rsidRDefault="00217E84" w:rsidP="005E00F3">
            <w:pPr>
              <w:jc w:val="center"/>
              <w:rPr>
                <w:rFonts w:ascii="Times New Roman" w:hAnsi="Times New Roman" w:cs="Times New Roman"/>
                <w:noProof/>
                <w:sz w:val="20"/>
                <w:szCs w:val="20"/>
                <w:lang w:eastAsia="fr-FR"/>
              </w:rPr>
            </w:pPr>
            <w:r w:rsidRPr="005E00F3">
              <w:rPr>
                <w:rFonts w:ascii="Times New Roman" w:eastAsia="Times New Roman" w:hAnsi="Times New Roman" w:cs="Times New Roman"/>
                <w:b/>
                <w:sz w:val="20"/>
                <w:szCs w:val="20"/>
              </w:rPr>
              <w:t>Absorbed dose calculation</w:t>
            </w:r>
          </w:p>
        </w:tc>
        <w:tc>
          <w:tcPr>
            <w:tcW w:w="0" w:type="auto"/>
            <w:tcBorders>
              <w:bottom w:val="double" w:sz="6" w:space="0" w:color="auto"/>
            </w:tcBorders>
            <w:shd w:val="clear" w:color="auto" w:fill="F2F2F2" w:themeFill="background1" w:themeFillShade="F2"/>
            <w:vAlign w:val="center"/>
          </w:tcPr>
          <w:p w14:paraId="60612345" w14:textId="77777777" w:rsidR="00217E84" w:rsidRPr="005E00F3" w:rsidRDefault="00217E84" w:rsidP="005E00F3">
            <w:pPr>
              <w:jc w:val="center"/>
              <w:rPr>
                <w:rFonts w:ascii="Times New Roman" w:eastAsia="Times New Roman" w:hAnsi="Times New Roman" w:cs="Times New Roman"/>
                <w:b/>
                <w:sz w:val="20"/>
                <w:szCs w:val="20"/>
              </w:rPr>
            </w:pPr>
            <w:r w:rsidRPr="005E00F3">
              <w:rPr>
                <w:rFonts w:ascii="Times New Roman" w:eastAsia="Times New Roman" w:hAnsi="Times New Roman" w:cs="Times New Roman"/>
                <w:b/>
                <w:sz w:val="20"/>
                <w:szCs w:val="20"/>
              </w:rPr>
              <w:t>Reference</w:t>
            </w:r>
          </w:p>
        </w:tc>
      </w:tr>
      <w:tr w:rsidR="005E00F3" w:rsidRPr="00D00F73" w14:paraId="65B82065" w14:textId="77777777" w:rsidTr="005E00F3">
        <w:tc>
          <w:tcPr>
            <w:tcW w:w="0" w:type="auto"/>
            <w:tcBorders>
              <w:top w:val="double" w:sz="6" w:space="0" w:color="auto"/>
            </w:tcBorders>
            <w:vAlign w:val="center"/>
          </w:tcPr>
          <w:p w14:paraId="6558AF9F" w14:textId="77777777" w:rsidR="00217E84" w:rsidRPr="005E00F3" w:rsidRDefault="00217E84" w:rsidP="005E00F3">
            <w:pPr>
              <w:jc w:val="center"/>
              <w:rPr>
                <w:rFonts w:ascii="Times New Roman" w:hAnsi="Times New Roman" w:cs="Times New Roman"/>
                <w:b/>
                <w:noProof/>
                <w:sz w:val="20"/>
                <w:szCs w:val="20"/>
                <w:lang w:eastAsia="fr-FR"/>
              </w:rPr>
            </w:pPr>
            <w:proofErr w:type="spellStart"/>
            <w:r w:rsidRPr="005E00F3">
              <w:rPr>
                <w:rFonts w:ascii="Times New Roman" w:eastAsia="Times New Roman" w:hAnsi="Times New Roman" w:cs="Times New Roman"/>
                <w:b/>
                <w:sz w:val="20"/>
                <w:szCs w:val="20"/>
              </w:rPr>
              <w:t>Dosimetry</w:t>
            </w:r>
            <w:proofErr w:type="spellEnd"/>
            <w:r w:rsidRPr="005E00F3">
              <w:rPr>
                <w:rFonts w:ascii="Times New Roman" w:eastAsia="Times New Roman" w:hAnsi="Times New Roman" w:cs="Times New Roman"/>
                <w:b/>
                <w:sz w:val="20"/>
                <w:szCs w:val="20"/>
              </w:rPr>
              <w:t xml:space="preserve"> </w:t>
            </w:r>
            <w:proofErr w:type="spellStart"/>
            <w:r w:rsidRPr="005E00F3">
              <w:rPr>
                <w:rFonts w:ascii="Times New Roman" w:eastAsia="Times New Roman" w:hAnsi="Times New Roman" w:cs="Times New Roman"/>
                <w:b/>
                <w:sz w:val="20"/>
                <w:szCs w:val="20"/>
              </w:rPr>
              <w:t>Toolkit</w:t>
            </w:r>
            <w:proofErr w:type="spellEnd"/>
            <w:r w:rsidRPr="005E00F3">
              <w:rPr>
                <w:rFonts w:ascii="Times New Roman" w:eastAsia="Times New Roman" w:hAnsi="Times New Roman" w:cs="Times New Roman"/>
                <w:b/>
                <w:sz w:val="20"/>
                <w:szCs w:val="20"/>
              </w:rPr>
              <w:t>®</w:t>
            </w:r>
          </w:p>
        </w:tc>
        <w:tc>
          <w:tcPr>
            <w:tcW w:w="0" w:type="auto"/>
            <w:tcBorders>
              <w:top w:val="double" w:sz="6" w:space="0" w:color="auto"/>
            </w:tcBorders>
            <w:vAlign w:val="center"/>
          </w:tcPr>
          <w:p w14:paraId="16565762" w14:textId="77777777" w:rsidR="00217E84" w:rsidRPr="005E00F3" w:rsidRDefault="00217E84" w:rsidP="005E00F3">
            <w:pPr>
              <w:jc w:val="center"/>
              <w:rPr>
                <w:rFonts w:ascii="Times New Roman" w:hAnsi="Times New Roman" w:cs="Times New Roman"/>
                <w:noProof/>
                <w:sz w:val="20"/>
                <w:szCs w:val="20"/>
                <w:lang w:val="en-US" w:eastAsia="fr-FR"/>
              </w:rPr>
            </w:pPr>
            <w:r w:rsidRPr="005E00F3">
              <w:rPr>
                <w:rFonts w:ascii="Times New Roman" w:eastAsia="Times New Roman" w:hAnsi="Times New Roman" w:cs="Times New Roman"/>
                <w:sz w:val="20"/>
                <w:szCs w:val="20"/>
                <w:lang w:val="en-US"/>
              </w:rPr>
              <w:t>GE Healthcare, Waukesha, WI, USA</w:t>
            </w:r>
          </w:p>
        </w:tc>
        <w:tc>
          <w:tcPr>
            <w:tcW w:w="0" w:type="auto"/>
            <w:tcBorders>
              <w:top w:val="double" w:sz="6" w:space="0" w:color="auto"/>
            </w:tcBorders>
            <w:vAlign w:val="center"/>
          </w:tcPr>
          <w:p w14:paraId="0962FE4E" w14:textId="77777777" w:rsidR="00217E84" w:rsidRPr="005E00F3" w:rsidRDefault="00217E84" w:rsidP="005E00F3">
            <w:pPr>
              <w:contextualSpacing/>
              <w:jc w:val="center"/>
              <w:rPr>
                <w:rFonts w:ascii="Times New Roman" w:eastAsia="Times New Roman" w:hAnsi="Times New Roman" w:cs="Times New Roman"/>
                <w:sz w:val="20"/>
                <w:szCs w:val="20"/>
              </w:rPr>
            </w:pPr>
            <w:r w:rsidRPr="005E00F3">
              <w:rPr>
                <w:rFonts w:ascii="Times New Roman" w:eastAsia="Times New Roman" w:hAnsi="Times New Roman" w:cs="Times New Roman"/>
                <w:sz w:val="20"/>
                <w:szCs w:val="20"/>
              </w:rPr>
              <w:t>SPECT/CT</w:t>
            </w:r>
          </w:p>
          <w:p w14:paraId="35C2B68D" w14:textId="77777777" w:rsidR="00217E84" w:rsidRPr="005E00F3" w:rsidRDefault="00217E84" w:rsidP="005E00F3">
            <w:pPr>
              <w:contextualSpacing/>
              <w:jc w:val="center"/>
              <w:rPr>
                <w:rFonts w:ascii="Times New Roman" w:eastAsia="Times New Roman" w:hAnsi="Times New Roman" w:cs="Times New Roman"/>
                <w:sz w:val="20"/>
                <w:szCs w:val="20"/>
              </w:rPr>
            </w:pPr>
            <w:proofErr w:type="spellStart"/>
            <w:r w:rsidRPr="005E00F3">
              <w:rPr>
                <w:rFonts w:ascii="Times New Roman" w:eastAsia="Times New Roman" w:hAnsi="Times New Roman" w:cs="Times New Roman"/>
                <w:sz w:val="20"/>
                <w:szCs w:val="20"/>
              </w:rPr>
              <w:t>Hybrid</w:t>
            </w:r>
            <w:proofErr w:type="spellEnd"/>
          </w:p>
          <w:p w14:paraId="09E20C41" w14:textId="77777777" w:rsidR="00217E84" w:rsidRPr="005E00F3" w:rsidRDefault="00217E84" w:rsidP="005E00F3">
            <w:pPr>
              <w:contextualSpacing/>
              <w:jc w:val="center"/>
              <w:rPr>
                <w:rFonts w:ascii="Times New Roman" w:hAnsi="Times New Roman" w:cs="Times New Roman"/>
                <w:noProof/>
                <w:sz w:val="20"/>
                <w:szCs w:val="20"/>
                <w:lang w:val="en-US" w:eastAsia="fr-FR"/>
              </w:rPr>
            </w:pPr>
            <w:proofErr w:type="spellStart"/>
            <w:r w:rsidRPr="005E00F3">
              <w:rPr>
                <w:rFonts w:ascii="Times New Roman" w:eastAsia="Times New Roman" w:hAnsi="Times New Roman" w:cs="Times New Roman"/>
                <w:sz w:val="20"/>
                <w:szCs w:val="20"/>
              </w:rPr>
              <w:t>Planar</w:t>
            </w:r>
            <w:proofErr w:type="spellEnd"/>
          </w:p>
        </w:tc>
        <w:tc>
          <w:tcPr>
            <w:tcW w:w="0" w:type="auto"/>
            <w:tcBorders>
              <w:top w:val="double" w:sz="6" w:space="0" w:color="auto"/>
            </w:tcBorders>
            <w:vAlign w:val="center"/>
          </w:tcPr>
          <w:p w14:paraId="0FCB372B" w14:textId="77777777" w:rsidR="00217E84" w:rsidRDefault="00217E84" w:rsidP="005E00F3">
            <w:pPr>
              <w:jc w:val="center"/>
              <w:rPr>
                <w:rFonts w:ascii="Times New Roman" w:eastAsia="Times New Roman" w:hAnsi="Times New Roman" w:cs="Times New Roman"/>
                <w:sz w:val="20"/>
                <w:szCs w:val="20"/>
              </w:rPr>
            </w:pPr>
            <w:r w:rsidRPr="005E00F3">
              <w:rPr>
                <w:rFonts w:ascii="Times New Roman" w:eastAsia="Times New Roman" w:hAnsi="Times New Roman" w:cs="Times New Roman"/>
                <w:sz w:val="20"/>
                <w:szCs w:val="20"/>
              </w:rPr>
              <w:t>VOI</w:t>
            </w:r>
          </w:p>
          <w:p w14:paraId="3FFCC299" w14:textId="159FBB13" w:rsidR="00C05610" w:rsidRPr="005E00F3" w:rsidRDefault="00C05610" w:rsidP="005E00F3">
            <w:pPr>
              <w:jc w:val="center"/>
              <w:rPr>
                <w:rFonts w:ascii="Times New Roman" w:hAnsi="Times New Roman" w:cs="Times New Roman"/>
                <w:noProof/>
                <w:sz w:val="20"/>
                <w:szCs w:val="20"/>
                <w:lang w:val="en-US" w:eastAsia="fr-FR"/>
              </w:rPr>
            </w:pPr>
            <w:r>
              <w:rPr>
                <w:rFonts w:ascii="Times New Roman" w:eastAsia="Times New Roman" w:hAnsi="Times New Roman" w:cs="Times New Roman"/>
                <w:sz w:val="20"/>
                <w:szCs w:val="20"/>
              </w:rPr>
              <w:t xml:space="preserve">(Volume Of </w:t>
            </w:r>
            <w:proofErr w:type="spellStart"/>
            <w:r>
              <w:rPr>
                <w:rFonts w:ascii="Times New Roman" w:eastAsia="Times New Roman" w:hAnsi="Times New Roman" w:cs="Times New Roman"/>
                <w:sz w:val="20"/>
                <w:szCs w:val="20"/>
              </w:rPr>
              <w:t>Interest</w:t>
            </w:r>
            <w:proofErr w:type="spellEnd"/>
            <w:r>
              <w:rPr>
                <w:rFonts w:ascii="Times New Roman" w:eastAsia="Times New Roman" w:hAnsi="Times New Roman" w:cs="Times New Roman"/>
                <w:sz w:val="20"/>
                <w:szCs w:val="20"/>
              </w:rPr>
              <w:t>)</w:t>
            </w:r>
          </w:p>
        </w:tc>
        <w:tc>
          <w:tcPr>
            <w:tcW w:w="0" w:type="auto"/>
            <w:tcBorders>
              <w:top w:val="double" w:sz="6" w:space="0" w:color="auto"/>
            </w:tcBorders>
            <w:vAlign w:val="center"/>
          </w:tcPr>
          <w:p w14:paraId="5EC24F22" w14:textId="77777777" w:rsidR="00217E84" w:rsidRPr="005E00F3" w:rsidRDefault="00217E84" w:rsidP="005E00F3">
            <w:pPr>
              <w:jc w:val="center"/>
              <w:rPr>
                <w:rFonts w:ascii="Times New Roman" w:hAnsi="Times New Roman" w:cs="Times New Roman"/>
                <w:noProof/>
                <w:sz w:val="20"/>
                <w:szCs w:val="20"/>
                <w:lang w:val="en-US" w:eastAsia="fr-FR"/>
              </w:rPr>
            </w:pPr>
            <w:r w:rsidRPr="005E00F3">
              <w:rPr>
                <w:rFonts w:ascii="Times New Roman" w:eastAsia="Times New Roman" w:hAnsi="Times New Roman" w:cs="Times New Roman"/>
                <w:sz w:val="20"/>
                <w:szCs w:val="20"/>
              </w:rPr>
              <w:t>OLINDA/EXM®</w:t>
            </w:r>
            <w:r w:rsidRPr="005E00F3">
              <w:rPr>
                <w:rFonts w:ascii="Times New Roman" w:eastAsia="Times New Roman" w:hAnsi="Times New Roman" w:cs="Times New Roman"/>
                <w:sz w:val="20"/>
                <w:szCs w:val="20"/>
                <w:lang w:val="en-US"/>
              </w:rPr>
              <w:t xml:space="preserve"> V1/V2</w:t>
            </w:r>
          </w:p>
        </w:tc>
        <w:tc>
          <w:tcPr>
            <w:tcW w:w="0" w:type="auto"/>
            <w:tcBorders>
              <w:top w:val="double" w:sz="6" w:space="0" w:color="auto"/>
            </w:tcBorders>
            <w:vAlign w:val="center"/>
          </w:tcPr>
          <w:p w14:paraId="5F62A63D" w14:textId="77777777" w:rsidR="00217E84" w:rsidRPr="005E00F3" w:rsidRDefault="00F92FE3" w:rsidP="005E00F3">
            <w:pPr>
              <w:jc w:val="center"/>
              <w:rPr>
                <w:rFonts w:ascii="Times New Roman" w:eastAsia="Times New Roman" w:hAnsi="Times New Roman" w:cs="Times New Roman"/>
                <w:sz w:val="20"/>
                <w:szCs w:val="20"/>
                <w:lang w:val="en-US"/>
              </w:rPr>
            </w:pPr>
            <w:hyperlink r:id="rId6" w:history="1">
              <w:r w:rsidR="00217E84" w:rsidRPr="005E00F3">
                <w:rPr>
                  <w:rStyle w:val="Lienhypertexte"/>
                  <w:rFonts w:ascii="Times New Roman" w:eastAsia="Times New Roman" w:hAnsi="Times New Roman" w:cs="Times New Roman"/>
                  <w:sz w:val="20"/>
                  <w:szCs w:val="20"/>
                  <w:lang w:val="en-US"/>
                </w:rPr>
                <w:t>https://www.gehealthcare.com/products/molecular-imaging/nuclear-medicine/xeleris-4-dr</w:t>
              </w:r>
            </w:hyperlink>
          </w:p>
          <w:p w14:paraId="669058A9" w14:textId="77777777" w:rsidR="00217E84" w:rsidRPr="005E00F3" w:rsidRDefault="00217E84" w:rsidP="005E00F3">
            <w:pPr>
              <w:jc w:val="center"/>
              <w:rPr>
                <w:rFonts w:ascii="Times New Roman" w:hAnsi="Times New Roman" w:cs="Times New Roman"/>
                <w:i/>
                <w:sz w:val="20"/>
                <w:szCs w:val="20"/>
              </w:rPr>
            </w:pPr>
            <w:proofErr w:type="spellStart"/>
            <w:r w:rsidRPr="005E00F3">
              <w:rPr>
                <w:rFonts w:ascii="Times New Roman" w:hAnsi="Times New Roman" w:cs="Times New Roman"/>
                <w:sz w:val="20"/>
                <w:szCs w:val="20"/>
              </w:rPr>
              <w:t>Stabin</w:t>
            </w:r>
            <w:proofErr w:type="spellEnd"/>
            <w:r w:rsidRPr="005E00F3">
              <w:rPr>
                <w:rFonts w:ascii="Times New Roman" w:hAnsi="Times New Roman" w:cs="Times New Roman"/>
                <w:sz w:val="20"/>
                <w:szCs w:val="20"/>
              </w:rPr>
              <w:t xml:space="preserve"> </w:t>
            </w:r>
            <w:r w:rsidRPr="005E00F3">
              <w:rPr>
                <w:rFonts w:ascii="Times New Roman" w:hAnsi="Times New Roman" w:cs="Times New Roman"/>
                <w:i/>
                <w:sz w:val="20"/>
                <w:szCs w:val="20"/>
              </w:rPr>
              <w:t>et al.</w:t>
            </w:r>
            <w:r w:rsidRPr="005E00F3">
              <w:rPr>
                <w:rFonts w:ascii="Times New Roman" w:hAnsi="Times New Roman" w:cs="Times New Roman"/>
                <w:i/>
                <w:sz w:val="20"/>
                <w:szCs w:val="20"/>
              </w:rPr>
              <w:fldChar w:fldCharType="begin"/>
            </w:r>
            <w:r w:rsidRPr="005E00F3">
              <w:rPr>
                <w:rFonts w:ascii="Times New Roman" w:hAnsi="Times New Roman" w:cs="Times New Roman"/>
                <w:i/>
                <w:sz w:val="20"/>
                <w:szCs w:val="20"/>
              </w:rPr>
              <w:instrText xml:space="preserve"> ADDIN ZOTERO_ITEM CSL_CITATION {"citationID":"pmU9pKLG","properties":{"formattedCitation":"(14)","plainCitation":"(14)","noteIndex":0},"citationItems":[{"id":149,"uris":["http://zotero.org/users/4161654/items/PHQSDJ6X"],"uri":["http://zotero.org/users/4161654/items/PHQSDJ6X"],"itemData":{"id":149,"type":"article-journal","container-title":"Journal of nuclear medicine","issue":"6","page":"1023–1027","source":"Google Scholar","title":"OLINDA/EXM: the second-generation personal computer software for internal dose assessment in nuclear medicine","title-short":"OLINDA/EXM","volume":"46","author":[{"family":"Stabin","given":"Michael G."},{"family":"Sparks","given":"Richard B."},{"family":"Crowe","given":"Eric"}],"issued":{"date-parts":[["2005"]]}}}],"schema":"https://github.com/citation-style-language/schema/raw/master/csl-citation.json"} </w:instrText>
            </w:r>
            <w:r w:rsidRPr="005E00F3">
              <w:rPr>
                <w:rFonts w:ascii="Times New Roman" w:hAnsi="Times New Roman" w:cs="Times New Roman"/>
                <w:i/>
                <w:sz w:val="20"/>
                <w:szCs w:val="20"/>
              </w:rPr>
              <w:fldChar w:fldCharType="separate"/>
            </w:r>
            <w:r w:rsidRPr="005E00F3">
              <w:rPr>
                <w:rFonts w:ascii="Times New Roman" w:hAnsi="Times New Roman" w:cs="Times New Roman"/>
                <w:sz w:val="20"/>
                <w:szCs w:val="20"/>
              </w:rPr>
              <w:t>(14)</w:t>
            </w:r>
            <w:r w:rsidRPr="005E00F3">
              <w:rPr>
                <w:rFonts w:ascii="Times New Roman" w:hAnsi="Times New Roman" w:cs="Times New Roman"/>
                <w:i/>
                <w:sz w:val="20"/>
                <w:szCs w:val="20"/>
              </w:rPr>
              <w:fldChar w:fldCharType="end"/>
            </w:r>
          </w:p>
          <w:p w14:paraId="4AA637D1" w14:textId="77777777" w:rsidR="00217E84" w:rsidRPr="005E00F3" w:rsidRDefault="00217E84" w:rsidP="005E00F3">
            <w:pPr>
              <w:jc w:val="center"/>
              <w:rPr>
                <w:rFonts w:ascii="Times New Roman" w:hAnsi="Times New Roman" w:cs="Times New Roman"/>
                <w:i/>
                <w:sz w:val="20"/>
                <w:szCs w:val="20"/>
              </w:rPr>
            </w:pPr>
            <w:proofErr w:type="spellStart"/>
            <w:r w:rsidRPr="005E00F3">
              <w:rPr>
                <w:rFonts w:ascii="Times New Roman" w:hAnsi="Times New Roman" w:cs="Times New Roman"/>
                <w:sz w:val="20"/>
                <w:szCs w:val="20"/>
              </w:rPr>
              <w:t>Kupitz</w:t>
            </w:r>
            <w:proofErr w:type="spellEnd"/>
            <w:r w:rsidRPr="005E00F3">
              <w:rPr>
                <w:rFonts w:ascii="Times New Roman" w:hAnsi="Times New Roman" w:cs="Times New Roman"/>
                <w:sz w:val="20"/>
                <w:szCs w:val="20"/>
              </w:rPr>
              <w:t xml:space="preserve"> </w:t>
            </w:r>
            <w:r w:rsidRPr="005E00F3">
              <w:rPr>
                <w:rFonts w:ascii="Times New Roman" w:hAnsi="Times New Roman" w:cs="Times New Roman"/>
                <w:i/>
                <w:sz w:val="20"/>
                <w:szCs w:val="20"/>
              </w:rPr>
              <w:t>et al.</w:t>
            </w:r>
            <w:r w:rsidRPr="005E00F3">
              <w:rPr>
                <w:rFonts w:ascii="Times New Roman" w:hAnsi="Times New Roman" w:cs="Times New Roman"/>
                <w:i/>
                <w:sz w:val="20"/>
                <w:szCs w:val="20"/>
              </w:rPr>
              <w:fldChar w:fldCharType="begin"/>
            </w:r>
            <w:r w:rsidRPr="005E00F3">
              <w:rPr>
                <w:rFonts w:ascii="Times New Roman" w:hAnsi="Times New Roman" w:cs="Times New Roman"/>
                <w:i/>
                <w:sz w:val="20"/>
                <w:szCs w:val="20"/>
              </w:rPr>
              <w:instrText xml:space="preserve"> ADDIN ZOTERO_ITEM CSL_CITATION {"citationID":"bIPwsvgc","properties":{"formattedCitation":"(15)","plainCitation":"(15)","noteIndex":0},"citationItems":[{"id":229,"uris":["http://zotero.org/users/4161654/items/SAXZYXS3"],"uri":["http://zotero.org/users/4161654/items/SAXZYXS3"],"itemData":{"id":229,"type":"article-journal","container-title":"PLOS ONE","DOI":"10.1371/journal.pone.0187570","ISSN":"1932-6203","issue":"11","language":"en","page":"e0187570","source":"CrossRef","title":"Software-assisted dosimetry in peptide receptor radionuclide therapy with 177Lutetium-DOTATATE for various imaging scenarios","volume":"12","author":[{"family":"Kupitz","given":"Dennis"},{"family":"Wetz","given":"Christoph"},{"family":"Wissel","given":"Heiko"},{"family":"Wedel","given":"Florian"},{"family":"Apostolova","given":"Ivayla"},{"family":"Wallbaum","given":"Thekla"},{"family":"Ricke","given":"Jens"},{"family":"Amthauer","given":"Holger"},{"family":"Grosser","given":"Oliver S."}],"editor":[{"family":"Mosley","given":"R. Lee"}],"issued":{"date-parts":[["2017",11,6]]}}}],"schema":"https://github.com/citation-style-language/schema/raw/master/csl-citation.json"} </w:instrText>
            </w:r>
            <w:r w:rsidRPr="005E00F3">
              <w:rPr>
                <w:rFonts w:ascii="Times New Roman" w:hAnsi="Times New Roman" w:cs="Times New Roman"/>
                <w:i/>
                <w:sz w:val="20"/>
                <w:szCs w:val="20"/>
              </w:rPr>
              <w:fldChar w:fldCharType="separate"/>
            </w:r>
            <w:r w:rsidRPr="005E00F3">
              <w:rPr>
                <w:rFonts w:ascii="Times New Roman" w:hAnsi="Times New Roman" w:cs="Times New Roman"/>
                <w:sz w:val="20"/>
                <w:szCs w:val="20"/>
              </w:rPr>
              <w:t>(15)</w:t>
            </w:r>
            <w:r w:rsidRPr="005E00F3">
              <w:rPr>
                <w:rFonts w:ascii="Times New Roman" w:hAnsi="Times New Roman" w:cs="Times New Roman"/>
                <w:i/>
                <w:sz w:val="20"/>
                <w:szCs w:val="20"/>
              </w:rPr>
              <w:fldChar w:fldCharType="end"/>
            </w:r>
          </w:p>
        </w:tc>
      </w:tr>
      <w:tr w:rsidR="005E00F3" w:rsidRPr="00235C82" w14:paraId="5BC4CBA4" w14:textId="77777777" w:rsidTr="005E00F3">
        <w:tc>
          <w:tcPr>
            <w:tcW w:w="0" w:type="auto"/>
            <w:vAlign w:val="center"/>
          </w:tcPr>
          <w:p w14:paraId="63BFA9DE" w14:textId="77777777" w:rsidR="00217E84" w:rsidRPr="005E00F3" w:rsidRDefault="00217E84" w:rsidP="005E00F3">
            <w:pPr>
              <w:jc w:val="center"/>
              <w:rPr>
                <w:rFonts w:ascii="Times New Roman" w:hAnsi="Times New Roman" w:cs="Times New Roman"/>
                <w:b/>
                <w:noProof/>
                <w:sz w:val="20"/>
                <w:szCs w:val="20"/>
                <w:lang w:eastAsia="fr-FR"/>
              </w:rPr>
            </w:pPr>
            <w:r w:rsidRPr="005E00F3">
              <w:rPr>
                <w:rFonts w:ascii="Times New Roman" w:eastAsia="Times New Roman" w:hAnsi="Times New Roman" w:cs="Times New Roman"/>
                <w:b/>
                <w:sz w:val="20"/>
                <w:szCs w:val="20"/>
              </w:rPr>
              <w:t>PLANET® Dose</w:t>
            </w:r>
          </w:p>
        </w:tc>
        <w:tc>
          <w:tcPr>
            <w:tcW w:w="0" w:type="auto"/>
            <w:vAlign w:val="center"/>
          </w:tcPr>
          <w:p w14:paraId="4AE4880F" w14:textId="77777777" w:rsidR="00217E84" w:rsidRPr="005E00F3" w:rsidRDefault="00217E84" w:rsidP="005E00F3">
            <w:pPr>
              <w:jc w:val="center"/>
              <w:rPr>
                <w:rFonts w:ascii="Times New Roman" w:hAnsi="Times New Roman" w:cs="Times New Roman"/>
                <w:noProof/>
                <w:sz w:val="20"/>
                <w:szCs w:val="20"/>
                <w:lang w:eastAsia="fr-FR"/>
              </w:rPr>
            </w:pPr>
            <w:proofErr w:type="spellStart"/>
            <w:r w:rsidRPr="005E00F3">
              <w:rPr>
                <w:rFonts w:ascii="Times New Roman" w:eastAsia="Times New Roman" w:hAnsi="Times New Roman" w:cs="Times New Roman"/>
                <w:sz w:val="20"/>
                <w:szCs w:val="20"/>
              </w:rPr>
              <w:t>DOSIsoft</w:t>
            </w:r>
            <w:proofErr w:type="spellEnd"/>
            <w:r w:rsidRPr="005E00F3">
              <w:rPr>
                <w:rFonts w:ascii="Times New Roman" w:eastAsia="Times New Roman" w:hAnsi="Times New Roman" w:cs="Times New Roman"/>
                <w:sz w:val="20"/>
                <w:szCs w:val="20"/>
              </w:rPr>
              <w:t>, Cachan, France</w:t>
            </w:r>
          </w:p>
        </w:tc>
        <w:tc>
          <w:tcPr>
            <w:tcW w:w="0" w:type="auto"/>
            <w:vAlign w:val="center"/>
          </w:tcPr>
          <w:p w14:paraId="3C447C32" w14:textId="77777777" w:rsidR="00217E84" w:rsidRPr="005E00F3" w:rsidRDefault="00217E84" w:rsidP="005E00F3">
            <w:pPr>
              <w:jc w:val="center"/>
              <w:rPr>
                <w:rFonts w:ascii="Times New Roman" w:eastAsia="Times New Roman" w:hAnsi="Times New Roman" w:cs="Times New Roman"/>
                <w:sz w:val="20"/>
                <w:szCs w:val="20"/>
              </w:rPr>
            </w:pPr>
            <w:r w:rsidRPr="005E00F3">
              <w:rPr>
                <w:rFonts w:ascii="Times New Roman" w:eastAsia="Times New Roman" w:hAnsi="Times New Roman" w:cs="Times New Roman"/>
                <w:sz w:val="20"/>
                <w:szCs w:val="20"/>
              </w:rPr>
              <w:t>SPECT/CT</w:t>
            </w:r>
          </w:p>
          <w:p w14:paraId="2A5D4E5A" w14:textId="77777777" w:rsidR="00217E84" w:rsidRPr="005E00F3" w:rsidRDefault="00217E84" w:rsidP="005E00F3">
            <w:pPr>
              <w:jc w:val="center"/>
              <w:rPr>
                <w:rFonts w:ascii="Times New Roman" w:hAnsi="Times New Roman" w:cs="Times New Roman"/>
                <w:noProof/>
                <w:sz w:val="20"/>
                <w:szCs w:val="20"/>
                <w:lang w:eastAsia="fr-FR"/>
              </w:rPr>
            </w:pPr>
            <w:proofErr w:type="spellStart"/>
            <w:r w:rsidRPr="005E00F3">
              <w:rPr>
                <w:rFonts w:ascii="Times New Roman" w:eastAsia="Times New Roman" w:hAnsi="Times New Roman" w:cs="Times New Roman"/>
                <w:sz w:val="20"/>
                <w:szCs w:val="20"/>
              </w:rPr>
              <w:t>Hybrid</w:t>
            </w:r>
            <w:proofErr w:type="spellEnd"/>
          </w:p>
        </w:tc>
        <w:tc>
          <w:tcPr>
            <w:tcW w:w="0" w:type="auto"/>
            <w:vAlign w:val="center"/>
          </w:tcPr>
          <w:p w14:paraId="58939169" w14:textId="77777777" w:rsidR="00217E84" w:rsidRPr="005E00F3" w:rsidRDefault="00217E84" w:rsidP="005E00F3">
            <w:pPr>
              <w:jc w:val="center"/>
              <w:rPr>
                <w:rFonts w:ascii="Times New Roman" w:hAnsi="Times New Roman" w:cs="Times New Roman"/>
                <w:noProof/>
                <w:sz w:val="20"/>
                <w:szCs w:val="20"/>
                <w:lang w:val="en-US" w:eastAsia="fr-FR"/>
              </w:rPr>
            </w:pPr>
            <w:r w:rsidRPr="005E00F3">
              <w:rPr>
                <w:rFonts w:ascii="Times New Roman" w:eastAsia="Times New Roman" w:hAnsi="Times New Roman" w:cs="Times New Roman"/>
                <w:sz w:val="20"/>
                <w:szCs w:val="20"/>
                <w:lang w:val="en-US"/>
              </w:rPr>
              <w:t>Voxel-based absorbed dose rates calculation with integration over the VOI.</w:t>
            </w:r>
          </w:p>
        </w:tc>
        <w:tc>
          <w:tcPr>
            <w:tcW w:w="0" w:type="auto"/>
            <w:vAlign w:val="center"/>
          </w:tcPr>
          <w:p w14:paraId="303E4442" w14:textId="77777777" w:rsidR="00217E84" w:rsidRPr="005E00F3" w:rsidRDefault="00217E84" w:rsidP="005E00F3">
            <w:pPr>
              <w:jc w:val="center"/>
              <w:rPr>
                <w:rFonts w:ascii="Times New Roman" w:eastAsia="Times New Roman" w:hAnsi="Times New Roman" w:cs="Times New Roman"/>
                <w:sz w:val="20"/>
                <w:szCs w:val="20"/>
                <w:lang w:val="en-US"/>
              </w:rPr>
            </w:pPr>
            <w:r w:rsidRPr="005E00F3">
              <w:rPr>
                <w:rFonts w:ascii="Times New Roman" w:eastAsia="Times New Roman" w:hAnsi="Times New Roman" w:cs="Times New Roman"/>
                <w:sz w:val="20"/>
                <w:szCs w:val="20"/>
                <w:lang w:val="en-US"/>
              </w:rPr>
              <w:t>Local energy deposition</w:t>
            </w:r>
          </w:p>
          <w:p w14:paraId="5FCD6D05" w14:textId="77777777" w:rsidR="00217E84" w:rsidRPr="005E00F3" w:rsidRDefault="00217E84" w:rsidP="005E00F3">
            <w:pPr>
              <w:jc w:val="center"/>
              <w:rPr>
                <w:rFonts w:ascii="Times New Roman" w:eastAsia="Times New Roman" w:hAnsi="Times New Roman" w:cs="Times New Roman"/>
                <w:sz w:val="20"/>
                <w:szCs w:val="20"/>
                <w:lang w:val="en-US"/>
              </w:rPr>
            </w:pPr>
            <w:r w:rsidRPr="005E00F3">
              <w:rPr>
                <w:rFonts w:ascii="Times New Roman" w:eastAsia="Times New Roman" w:hAnsi="Times New Roman" w:cs="Times New Roman"/>
                <w:sz w:val="20"/>
                <w:szCs w:val="20"/>
                <w:lang w:val="en-US"/>
              </w:rPr>
              <w:t>Convolution</w:t>
            </w:r>
          </w:p>
          <w:p w14:paraId="66DC38DF" w14:textId="77777777" w:rsidR="00217E84" w:rsidRPr="005E00F3" w:rsidRDefault="00217E84" w:rsidP="005E00F3">
            <w:pPr>
              <w:jc w:val="center"/>
              <w:rPr>
                <w:rFonts w:ascii="Times New Roman" w:hAnsi="Times New Roman" w:cs="Times New Roman"/>
                <w:noProof/>
                <w:sz w:val="20"/>
                <w:szCs w:val="20"/>
                <w:lang w:val="en-US" w:eastAsia="fr-FR"/>
              </w:rPr>
            </w:pPr>
            <w:r w:rsidRPr="005E00F3">
              <w:rPr>
                <w:rFonts w:ascii="Times New Roman" w:eastAsia="Times New Roman" w:hAnsi="Times New Roman" w:cs="Times New Roman"/>
                <w:sz w:val="20"/>
                <w:szCs w:val="20"/>
                <w:lang w:val="en-US"/>
              </w:rPr>
              <w:t>+/- density correction</w:t>
            </w:r>
          </w:p>
        </w:tc>
        <w:tc>
          <w:tcPr>
            <w:tcW w:w="0" w:type="auto"/>
            <w:vAlign w:val="center"/>
          </w:tcPr>
          <w:p w14:paraId="297EBDF9" w14:textId="77777777" w:rsidR="00217E84" w:rsidRPr="005E00F3" w:rsidRDefault="00F92FE3" w:rsidP="005E00F3">
            <w:pPr>
              <w:jc w:val="center"/>
              <w:rPr>
                <w:rStyle w:val="Lienhypertexte"/>
                <w:rFonts w:ascii="Times New Roman" w:eastAsia="Times New Roman" w:hAnsi="Times New Roman" w:cs="Times New Roman"/>
                <w:sz w:val="20"/>
                <w:szCs w:val="20"/>
                <w:lang w:val="en-US"/>
              </w:rPr>
            </w:pPr>
            <w:hyperlink r:id="rId7" w:history="1">
              <w:r w:rsidR="00217E84" w:rsidRPr="005E00F3">
                <w:rPr>
                  <w:rStyle w:val="Lienhypertexte"/>
                  <w:rFonts w:ascii="Times New Roman" w:eastAsia="Times New Roman" w:hAnsi="Times New Roman" w:cs="Times New Roman"/>
                  <w:sz w:val="20"/>
                  <w:szCs w:val="20"/>
                  <w:lang w:val="en-US"/>
                </w:rPr>
                <w:t>https://www.dosisoft.com/products/planet-dose/</w:t>
              </w:r>
            </w:hyperlink>
          </w:p>
          <w:p w14:paraId="7E4AAFB4" w14:textId="77777777" w:rsidR="00217E84" w:rsidRPr="005E00F3" w:rsidRDefault="00217E84" w:rsidP="005E00F3">
            <w:pPr>
              <w:jc w:val="center"/>
              <w:rPr>
                <w:rFonts w:ascii="Times New Roman" w:eastAsia="Times New Roman" w:hAnsi="Times New Roman" w:cs="Times New Roman"/>
                <w:sz w:val="20"/>
                <w:szCs w:val="20"/>
                <w:lang w:val="en-US"/>
              </w:rPr>
            </w:pPr>
          </w:p>
          <w:p w14:paraId="124379B7" w14:textId="77777777" w:rsidR="00217E84" w:rsidRPr="005E00F3" w:rsidRDefault="00217E84" w:rsidP="005E00F3">
            <w:pPr>
              <w:jc w:val="center"/>
              <w:rPr>
                <w:rFonts w:ascii="Times New Roman" w:eastAsia="Times New Roman" w:hAnsi="Times New Roman" w:cs="Times New Roman"/>
                <w:i/>
                <w:sz w:val="20"/>
                <w:szCs w:val="20"/>
              </w:rPr>
            </w:pPr>
            <w:proofErr w:type="spellStart"/>
            <w:r w:rsidRPr="005E00F3">
              <w:rPr>
                <w:rFonts w:ascii="Times New Roman" w:eastAsia="Times New Roman" w:hAnsi="Times New Roman" w:cs="Times New Roman"/>
                <w:sz w:val="20"/>
                <w:szCs w:val="20"/>
              </w:rPr>
              <w:t>Huizing</w:t>
            </w:r>
            <w:proofErr w:type="spellEnd"/>
            <w:r w:rsidRPr="005E00F3">
              <w:rPr>
                <w:rFonts w:ascii="Times New Roman" w:eastAsia="Times New Roman" w:hAnsi="Times New Roman" w:cs="Times New Roman"/>
                <w:sz w:val="20"/>
                <w:szCs w:val="20"/>
              </w:rPr>
              <w:t xml:space="preserve"> </w:t>
            </w:r>
            <w:r w:rsidRPr="005E00F3">
              <w:rPr>
                <w:rFonts w:ascii="Times New Roman" w:eastAsia="Times New Roman" w:hAnsi="Times New Roman" w:cs="Times New Roman"/>
                <w:i/>
                <w:sz w:val="20"/>
                <w:szCs w:val="20"/>
              </w:rPr>
              <w:t>et al.</w:t>
            </w:r>
            <w:r w:rsidRPr="005E00F3">
              <w:rPr>
                <w:rFonts w:ascii="Times New Roman" w:eastAsia="Times New Roman" w:hAnsi="Times New Roman" w:cs="Times New Roman"/>
                <w:i/>
                <w:sz w:val="20"/>
                <w:szCs w:val="20"/>
              </w:rPr>
              <w:fldChar w:fldCharType="begin"/>
            </w:r>
            <w:r w:rsidRPr="005E00F3">
              <w:rPr>
                <w:rFonts w:ascii="Times New Roman" w:eastAsia="Times New Roman" w:hAnsi="Times New Roman" w:cs="Times New Roman"/>
                <w:i/>
                <w:sz w:val="20"/>
                <w:szCs w:val="20"/>
              </w:rPr>
              <w:instrText xml:space="preserve"> ADDIN ZOTERO_ITEM CSL_CITATION {"citationID":"oDUECCMN","properties":{"formattedCitation":"(16)","plainCitation":"(16)","noteIndex":0},"citationItems":[{"id":432,"uris":["http://zotero.org/users/4161654/items/AGAQYKX4"],"uri":["http://zotero.org/users/4161654/items/AGAQYKX4"],"itemData":{"id":432,"type":"article-journal","abstract":"Conclusion: [177Lu]Lu-DOTA-TATE dosimetry results of two software packages were comparable in the same dataset, despite the limited number of imaging time-points. However, these results should be verified in a larger cohort before pooling of clinical data, as the obtained results will depend on acquisition protocol, timing and lesions definition.","container-title":"EJNMMI Physics","DOI":"10.1186/s40658-020-00308-9","ISSN":"2197-7364","issue":"1","journalAbbreviation":"EJNMMI Phys","language":"en","page":"36","source":"DOI.org (Crossref)","title":"A head-to-head comparison between two commercial software packages for hybrid dosimetry after peptide receptor radionuclide therapy","volume":"7","author":[{"family":"Huizing","given":"Daphne M. V."},{"family":"Peters","given":"Steffie M. B."},{"family":"Versleijen","given":"Michelle W. J."},{"family":"Martens","given":"Esther"},{"family":"Verheij","given":"Marcel"},{"family":"Sinaasappel","given":"Michiel"},{"family":"Stokkel","given":"Marcel P. M."},{"family":"Wit-van der Veen","given":"Berlinda J.","non-dropping-particle":"de"}],"issued":{"date-parts":[["2020",12]]}}}],"schema":"https://github.com/citation-style-language/schema/raw/master/csl-citation.json"} </w:instrText>
            </w:r>
            <w:r w:rsidRPr="005E00F3">
              <w:rPr>
                <w:rFonts w:ascii="Times New Roman" w:eastAsia="Times New Roman" w:hAnsi="Times New Roman" w:cs="Times New Roman"/>
                <w:i/>
                <w:sz w:val="20"/>
                <w:szCs w:val="20"/>
              </w:rPr>
              <w:fldChar w:fldCharType="separate"/>
            </w:r>
            <w:r w:rsidRPr="005E00F3">
              <w:rPr>
                <w:rFonts w:ascii="Times New Roman" w:hAnsi="Times New Roman" w:cs="Times New Roman"/>
                <w:sz w:val="20"/>
                <w:szCs w:val="20"/>
              </w:rPr>
              <w:t>(16)</w:t>
            </w:r>
            <w:r w:rsidRPr="005E00F3">
              <w:rPr>
                <w:rFonts w:ascii="Times New Roman" w:eastAsia="Times New Roman" w:hAnsi="Times New Roman" w:cs="Times New Roman"/>
                <w:i/>
                <w:sz w:val="20"/>
                <w:szCs w:val="20"/>
              </w:rPr>
              <w:fldChar w:fldCharType="end"/>
            </w:r>
          </w:p>
          <w:p w14:paraId="41A1158E" w14:textId="77777777" w:rsidR="00217E84" w:rsidRPr="005E00F3" w:rsidRDefault="00217E84" w:rsidP="005E00F3">
            <w:pPr>
              <w:jc w:val="center"/>
              <w:rPr>
                <w:rFonts w:ascii="Times New Roman" w:eastAsia="Times New Roman" w:hAnsi="Times New Roman" w:cs="Times New Roman"/>
                <w:sz w:val="20"/>
                <w:szCs w:val="20"/>
                <w:lang w:val="en-US"/>
              </w:rPr>
            </w:pPr>
          </w:p>
        </w:tc>
      </w:tr>
      <w:tr w:rsidR="005E00F3" w:rsidRPr="006354CA" w14:paraId="35864F7A" w14:textId="77777777" w:rsidTr="005E00F3">
        <w:tc>
          <w:tcPr>
            <w:tcW w:w="0" w:type="auto"/>
            <w:vAlign w:val="center"/>
          </w:tcPr>
          <w:p w14:paraId="27C5315D" w14:textId="77777777" w:rsidR="00217E84" w:rsidRPr="005E00F3" w:rsidRDefault="00217E84" w:rsidP="005E00F3">
            <w:pPr>
              <w:jc w:val="center"/>
              <w:rPr>
                <w:rFonts w:ascii="Times New Roman" w:hAnsi="Times New Roman" w:cs="Times New Roman"/>
                <w:b/>
                <w:noProof/>
                <w:sz w:val="20"/>
                <w:szCs w:val="20"/>
                <w:lang w:eastAsia="fr-FR"/>
              </w:rPr>
            </w:pPr>
            <w:r w:rsidRPr="005E00F3">
              <w:rPr>
                <w:rFonts w:ascii="Times New Roman" w:eastAsia="Times New Roman" w:hAnsi="Times New Roman" w:cs="Times New Roman"/>
                <w:b/>
                <w:sz w:val="20"/>
                <w:szCs w:val="20"/>
              </w:rPr>
              <w:t xml:space="preserve">MIM </w:t>
            </w:r>
            <w:proofErr w:type="spellStart"/>
            <w:r w:rsidRPr="005E00F3">
              <w:rPr>
                <w:rFonts w:ascii="Times New Roman" w:eastAsia="Times New Roman" w:hAnsi="Times New Roman" w:cs="Times New Roman"/>
                <w:b/>
                <w:sz w:val="20"/>
                <w:szCs w:val="20"/>
              </w:rPr>
              <w:t>SurePlan</w:t>
            </w:r>
            <w:proofErr w:type="spellEnd"/>
            <w:r w:rsidRPr="005E00F3">
              <w:rPr>
                <w:rFonts w:ascii="Times New Roman" w:eastAsia="Times New Roman" w:hAnsi="Times New Roman" w:cs="Times New Roman"/>
                <w:b/>
                <w:sz w:val="20"/>
                <w:szCs w:val="20"/>
              </w:rPr>
              <w:t>™ MRT</w:t>
            </w:r>
          </w:p>
        </w:tc>
        <w:tc>
          <w:tcPr>
            <w:tcW w:w="0" w:type="auto"/>
            <w:vAlign w:val="center"/>
          </w:tcPr>
          <w:p w14:paraId="53038E02" w14:textId="77777777" w:rsidR="00217E84" w:rsidRPr="005E00F3" w:rsidRDefault="00217E84" w:rsidP="005E00F3">
            <w:pPr>
              <w:jc w:val="center"/>
              <w:rPr>
                <w:rFonts w:ascii="Times New Roman" w:hAnsi="Times New Roman" w:cs="Times New Roman"/>
                <w:noProof/>
                <w:sz w:val="20"/>
                <w:szCs w:val="20"/>
                <w:lang w:val="en-US" w:eastAsia="fr-FR"/>
              </w:rPr>
            </w:pPr>
            <w:r w:rsidRPr="005E00F3">
              <w:rPr>
                <w:rFonts w:ascii="Times New Roman" w:eastAsia="Times New Roman" w:hAnsi="Times New Roman" w:cs="Times New Roman"/>
                <w:sz w:val="20"/>
                <w:szCs w:val="20"/>
                <w:lang w:val="en-US"/>
              </w:rPr>
              <w:t>MIM Software Inc., Cleveland, OH, USA</w:t>
            </w:r>
          </w:p>
        </w:tc>
        <w:tc>
          <w:tcPr>
            <w:tcW w:w="0" w:type="auto"/>
            <w:vAlign w:val="center"/>
          </w:tcPr>
          <w:p w14:paraId="4A6BB8AB" w14:textId="77777777" w:rsidR="00217E84" w:rsidRPr="005E00F3" w:rsidRDefault="00217E84" w:rsidP="005E00F3">
            <w:pPr>
              <w:jc w:val="center"/>
              <w:rPr>
                <w:rFonts w:ascii="Times New Roman" w:eastAsia="Times New Roman" w:hAnsi="Times New Roman" w:cs="Times New Roman"/>
                <w:sz w:val="20"/>
                <w:szCs w:val="20"/>
              </w:rPr>
            </w:pPr>
            <w:r w:rsidRPr="005E00F3">
              <w:rPr>
                <w:rFonts w:ascii="Times New Roman" w:eastAsia="Times New Roman" w:hAnsi="Times New Roman" w:cs="Times New Roman"/>
                <w:sz w:val="20"/>
                <w:szCs w:val="20"/>
              </w:rPr>
              <w:t>SPECT/CT</w:t>
            </w:r>
          </w:p>
          <w:p w14:paraId="21985F13" w14:textId="77777777" w:rsidR="00217E84" w:rsidRPr="005E00F3" w:rsidRDefault="00217E84" w:rsidP="005E00F3">
            <w:pPr>
              <w:jc w:val="center"/>
              <w:rPr>
                <w:rFonts w:ascii="Times New Roman" w:hAnsi="Times New Roman" w:cs="Times New Roman"/>
                <w:noProof/>
                <w:sz w:val="20"/>
                <w:szCs w:val="20"/>
                <w:lang w:val="en-US" w:eastAsia="fr-FR"/>
              </w:rPr>
            </w:pPr>
            <w:proofErr w:type="spellStart"/>
            <w:r w:rsidRPr="005E00F3">
              <w:rPr>
                <w:rFonts w:ascii="Times New Roman" w:eastAsia="Times New Roman" w:hAnsi="Times New Roman" w:cs="Times New Roman"/>
                <w:sz w:val="20"/>
                <w:szCs w:val="20"/>
              </w:rPr>
              <w:t>Hybrid</w:t>
            </w:r>
            <w:proofErr w:type="spellEnd"/>
          </w:p>
        </w:tc>
        <w:tc>
          <w:tcPr>
            <w:tcW w:w="0" w:type="auto"/>
            <w:vAlign w:val="center"/>
          </w:tcPr>
          <w:p w14:paraId="6D842568" w14:textId="77777777" w:rsidR="00217E84" w:rsidRPr="005E00F3" w:rsidRDefault="00217E84" w:rsidP="005E00F3">
            <w:pPr>
              <w:jc w:val="center"/>
              <w:rPr>
                <w:rFonts w:ascii="Times New Roman" w:hAnsi="Times New Roman" w:cs="Times New Roman"/>
                <w:noProof/>
                <w:sz w:val="20"/>
                <w:szCs w:val="20"/>
                <w:lang w:val="en-US" w:eastAsia="fr-FR"/>
              </w:rPr>
            </w:pPr>
            <w:proofErr w:type="spellStart"/>
            <w:r w:rsidRPr="005E00F3">
              <w:rPr>
                <w:rFonts w:ascii="Times New Roman" w:eastAsia="Times New Roman" w:hAnsi="Times New Roman" w:cs="Times New Roman"/>
                <w:sz w:val="20"/>
                <w:szCs w:val="20"/>
              </w:rPr>
              <w:t>Voxel-based</w:t>
            </w:r>
            <w:proofErr w:type="spellEnd"/>
          </w:p>
        </w:tc>
        <w:tc>
          <w:tcPr>
            <w:tcW w:w="0" w:type="auto"/>
            <w:vAlign w:val="center"/>
          </w:tcPr>
          <w:p w14:paraId="019BE7E4" w14:textId="77777777" w:rsidR="00217E84" w:rsidRPr="005E00F3" w:rsidRDefault="00217E84" w:rsidP="005E00F3">
            <w:pPr>
              <w:jc w:val="center"/>
              <w:rPr>
                <w:rFonts w:ascii="Times New Roman" w:hAnsi="Times New Roman" w:cs="Times New Roman"/>
                <w:noProof/>
                <w:sz w:val="20"/>
                <w:szCs w:val="20"/>
                <w:lang w:val="en-US" w:eastAsia="fr-FR"/>
              </w:rPr>
            </w:pPr>
            <w:r w:rsidRPr="005E00F3">
              <w:rPr>
                <w:rFonts w:ascii="Times New Roman" w:eastAsia="Times New Roman" w:hAnsi="Times New Roman" w:cs="Times New Roman"/>
                <w:sz w:val="20"/>
                <w:szCs w:val="20"/>
              </w:rPr>
              <w:t>Convolution</w:t>
            </w:r>
          </w:p>
        </w:tc>
        <w:tc>
          <w:tcPr>
            <w:tcW w:w="0" w:type="auto"/>
            <w:vAlign w:val="center"/>
          </w:tcPr>
          <w:p w14:paraId="551BD8E3" w14:textId="77777777" w:rsidR="00217E84" w:rsidRPr="005E00F3" w:rsidRDefault="00217E84" w:rsidP="005E00F3">
            <w:pPr>
              <w:jc w:val="center"/>
              <w:rPr>
                <w:rFonts w:ascii="Times New Roman" w:eastAsia="Times New Roman" w:hAnsi="Times New Roman" w:cs="Times New Roman"/>
                <w:sz w:val="20"/>
                <w:szCs w:val="20"/>
                <w:lang w:val="en-US"/>
              </w:rPr>
            </w:pPr>
          </w:p>
          <w:p w14:paraId="285C6C1C" w14:textId="77777777" w:rsidR="00217E84" w:rsidRPr="005E00F3" w:rsidRDefault="00F92FE3" w:rsidP="005E00F3">
            <w:pPr>
              <w:jc w:val="center"/>
              <w:rPr>
                <w:rFonts w:ascii="Times New Roman" w:eastAsia="Times New Roman" w:hAnsi="Times New Roman" w:cs="Times New Roman"/>
                <w:sz w:val="20"/>
                <w:szCs w:val="20"/>
                <w:lang w:val="en-US"/>
              </w:rPr>
            </w:pPr>
            <w:hyperlink r:id="rId8" w:history="1">
              <w:r w:rsidR="00217E84" w:rsidRPr="005E00F3">
                <w:rPr>
                  <w:rStyle w:val="Lienhypertexte"/>
                  <w:rFonts w:ascii="Times New Roman" w:eastAsia="Times New Roman" w:hAnsi="Times New Roman" w:cs="Times New Roman"/>
                  <w:sz w:val="20"/>
                  <w:szCs w:val="20"/>
                  <w:lang w:val="en-US"/>
                </w:rPr>
                <w:t>https://www.mimsoftware.com/mim_sureplan_mrt</w:t>
              </w:r>
            </w:hyperlink>
          </w:p>
          <w:p w14:paraId="7CAC45D6" w14:textId="77777777" w:rsidR="00217E84" w:rsidRPr="005E00F3" w:rsidRDefault="00217E84" w:rsidP="005E00F3">
            <w:pPr>
              <w:jc w:val="center"/>
              <w:rPr>
                <w:rFonts w:ascii="Times New Roman" w:eastAsia="Times New Roman" w:hAnsi="Times New Roman" w:cs="Times New Roman"/>
                <w:i/>
                <w:sz w:val="20"/>
                <w:szCs w:val="20"/>
              </w:rPr>
            </w:pPr>
            <w:proofErr w:type="spellStart"/>
            <w:r w:rsidRPr="005E00F3">
              <w:rPr>
                <w:rFonts w:ascii="Times New Roman" w:eastAsia="Times New Roman" w:hAnsi="Times New Roman" w:cs="Times New Roman"/>
                <w:sz w:val="20"/>
                <w:szCs w:val="20"/>
              </w:rPr>
              <w:t>Maughan</w:t>
            </w:r>
            <w:proofErr w:type="spellEnd"/>
            <w:r w:rsidRPr="005E00F3">
              <w:rPr>
                <w:rFonts w:ascii="Times New Roman" w:eastAsia="Times New Roman" w:hAnsi="Times New Roman" w:cs="Times New Roman"/>
                <w:sz w:val="20"/>
                <w:szCs w:val="20"/>
              </w:rPr>
              <w:t xml:space="preserve"> </w:t>
            </w:r>
            <w:r w:rsidRPr="005E00F3">
              <w:rPr>
                <w:rFonts w:ascii="Times New Roman" w:eastAsia="Times New Roman" w:hAnsi="Times New Roman" w:cs="Times New Roman"/>
                <w:i/>
                <w:sz w:val="20"/>
                <w:szCs w:val="20"/>
              </w:rPr>
              <w:t>et al.</w:t>
            </w:r>
            <w:r w:rsidRPr="005E00F3">
              <w:rPr>
                <w:rFonts w:ascii="Times New Roman" w:eastAsia="Times New Roman" w:hAnsi="Times New Roman" w:cs="Times New Roman"/>
                <w:i/>
                <w:sz w:val="20"/>
                <w:szCs w:val="20"/>
              </w:rPr>
              <w:fldChar w:fldCharType="begin"/>
            </w:r>
            <w:r w:rsidRPr="005E00F3">
              <w:rPr>
                <w:rFonts w:ascii="Times New Roman" w:eastAsia="Times New Roman" w:hAnsi="Times New Roman" w:cs="Times New Roman"/>
                <w:i/>
                <w:sz w:val="20"/>
                <w:szCs w:val="20"/>
              </w:rPr>
              <w:instrText xml:space="preserve"> ADDIN ZOTERO_ITEM CSL_CITATION {"citationID":"NVBMlDyG","properties":{"formattedCitation":"(17)","plainCitation":"(17)","noteIndex":0},"citationItems":[{"id":473,"uris":["http://zotero.org/users/4161654/items/47LZWQNS"],"uri":["http://zotero.org/users/4161654/items/47LZWQNS"],"itemData":{"id":473,"type":"article-journal","abstract":"Purpose: Yttrium-90 (90Y) microsphere radioembolization enables selective internal radiotherapy for hepatic malignancies. Currently, there is no standard postdelivery imaging and dosimetry of the microsphere distribution to verify treatment. Recent studies have reported utilizing the small positron yield of 90Y (32 ppm) with positron emission tomography (PET) to perform treatment verification and dosimetry analysis. In this study, we validated a commercial dosimetry software, MIM SurePlanTM LiverY90 (MIM Software Inc., Cleveland, OH), for clinical use.\nMethods: A MATLAB-based algorithm for 90Y PET-based dosimetry was developed in-house and validated for the purpose of commissioning the commercial software. The algorithm is based on voxel S values and dosimetry formalism reported in MIRD Pamphlet 17. We validated the in-house algorithm to establish it as the ground truth by comparing results from a digital point phantom and a digital uniform cylinder to manual calculations. Once we validated our in-house MATLAB-based algorithm, we used it to perform acceptance testing and commissioning of the commercial dosimetry software, MIM SurePlan, which uses the same dosimetry formalism. A 0.4 cm/5% gamma test was performed on PET-derived dose maps from each algorithm of uniform digital and nonuniform physical phantoms filled with 90Y chloride solution. Average dose (Davg) and minimum dose to 70% (D70) of a given volume of interest (VOI) were compared for the digital phantom, the physical phantom, and five patient cases (27 tumor VOIs), representing different clinical scenarios.\nResults: The gamma-pass rates were 97.26% and 97.66% for the digital and physical phantoms, respectively. The differences between Davg and D70 were 0.076% and 0.10% for the digital phantom, respectively, and &lt;5.2% for various VOIs in the physical phantom. In the clinical cases, 96.3% of the VOIs had a difference &lt;5% for Davg, and 88.9% of the VOIs had a difference &lt;5% for D70.\nConclusions: Dose calculation results from MIM SurePlan were found to be in good agreement with our in-house algorithm. This indicates that MIM SurePlan performs as it should and, hence, can be deemed accepted and commissioned for clinical use for post-implant PET-based dosimetry of 90Y radioembolization. © 2019 American Association of Physicists in Medicine [https://doi.org/10.1002/ mp.13444]","container-title":"Medical Physics","DOI":"10.1002/mp.13444","ISSN":"0094-2405, 2473-4209","issue":"5","journalAbbreviation":"Med. Phys.","language":"en","page":"2394-2402","source":"DOI.org (Crossref)","title":"Validation of post</w:instrText>
            </w:r>
            <w:r w:rsidRPr="005E00F3">
              <w:rPr>
                <w:rFonts w:ascii="Cambria Math" w:eastAsia="Times New Roman" w:hAnsi="Cambria Math" w:cs="Cambria Math"/>
                <w:i/>
                <w:sz w:val="20"/>
                <w:szCs w:val="20"/>
              </w:rPr>
              <w:instrText>‐</w:instrText>
            </w:r>
            <w:r w:rsidRPr="005E00F3">
              <w:rPr>
                <w:rFonts w:ascii="Times New Roman" w:eastAsia="Times New Roman" w:hAnsi="Times New Roman" w:cs="Times New Roman"/>
                <w:i/>
                <w:sz w:val="20"/>
                <w:szCs w:val="20"/>
              </w:rPr>
              <w:instrText>treatment PET</w:instrText>
            </w:r>
            <w:r w:rsidRPr="005E00F3">
              <w:rPr>
                <w:rFonts w:ascii="Cambria Math" w:eastAsia="Times New Roman" w:hAnsi="Cambria Math" w:cs="Cambria Math"/>
                <w:i/>
                <w:sz w:val="20"/>
                <w:szCs w:val="20"/>
              </w:rPr>
              <w:instrText>‐</w:instrText>
            </w:r>
            <w:r w:rsidRPr="005E00F3">
              <w:rPr>
                <w:rFonts w:ascii="Times New Roman" w:eastAsia="Times New Roman" w:hAnsi="Times New Roman" w:cs="Times New Roman"/>
                <w:i/>
                <w:sz w:val="20"/>
                <w:szCs w:val="20"/>
              </w:rPr>
              <w:instrText>based dosimetry software for hepatic radioembolization of Yttrium</w:instrText>
            </w:r>
            <w:r w:rsidRPr="005E00F3">
              <w:rPr>
                <w:rFonts w:ascii="Cambria Math" w:eastAsia="Times New Roman" w:hAnsi="Cambria Math" w:cs="Cambria Math"/>
                <w:i/>
                <w:sz w:val="20"/>
                <w:szCs w:val="20"/>
              </w:rPr>
              <w:instrText>‐</w:instrText>
            </w:r>
            <w:r w:rsidRPr="005E00F3">
              <w:rPr>
                <w:rFonts w:ascii="Times New Roman" w:eastAsia="Times New Roman" w:hAnsi="Times New Roman" w:cs="Times New Roman"/>
                <w:i/>
                <w:sz w:val="20"/>
                <w:szCs w:val="20"/>
              </w:rPr>
              <w:instrText>90 microspheres","volume":"46","author":[{"family":"Maughan","given":"Nichole M."},{"family":"Garcia</w:instrText>
            </w:r>
            <w:r w:rsidRPr="005E00F3">
              <w:rPr>
                <w:rFonts w:ascii="Cambria Math" w:eastAsia="Times New Roman" w:hAnsi="Cambria Math" w:cs="Cambria Math"/>
                <w:i/>
                <w:sz w:val="20"/>
                <w:szCs w:val="20"/>
              </w:rPr>
              <w:instrText>‐</w:instrText>
            </w:r>
            <w:r w:rsidRPr="005E00F3">
              <w:rPr>
                <w:rFonts w:ascii="Times New Roman" w:eastAsia="Times New Roman" w:hAnsi="Times New Roman" w:cs="Times New Roman"/>
                <w:i/>
                <w:sz w:val="20"/>
                <w:szCs w:val="20"/>
              </w:rPr>
              <w:instrText xml:space="preserve">Ramirez","given":"Jose"},{"family":"Arpidone","given":"Matt"},{"family":"Swallen","given":"Amy"},{"family":"Laforest","given":"Richard"},{"family":"Goddu","given":"S. Murty"},{"family":"Parikh","given":"Parag J."},{"family":"Zoberi","given":"Jacqueline E."}],"issued":{"date-parts":[["2019",5]]}}}],"schema":"https://github.com/citation-style-language/schema/raw/master/csl-citation.json"} </w:instrText>
            </w:r>
            <w:r w:rsidRPr="005E00F3">
              <w:rPr>
                <w:rFonts w:ascii="Times New Roman" w:eastAsia="Times New Roman" w:hAnsi="Times New Roman" w:cs="Times New Roman"/>
                <w:i/>
                <w:sz w:val="20"/>
                <w:szCs w:val="20"/>
              </w:rPr>
              <w:fldChar w:fldCharType="separate"/>
            </w:r>
            <w:r w:rsidRPr="005E00F3">
              <w:rPr>
                <w:rFonts w:ascii="Times New Roman" w:hAnsi="Times New Roman" w:cs="Times New Roman"/>
                <w:sz w:val="20"/>
                <w:szCs w:val="20"/>
              </w:rPr>
              <w:t>(17)</w:t>
            </w:r>
            <w:r w:rsidRPr="005E00F3">
              <w:rPr>
                <w:rFonts w:ascii="Times New Roman" w:eastAsia="Times New Roman" w:hAnsi="Times New Roman" w:cs="Times New Roman"/>
                <w:i/>
                <w:sz w:val="20"/>
                <w:szCs w:val="20"/>
              </w:rPr>
              <w:fldChar w:fldCharType="end"/>
            </w:r>
          </w:p>
          <w:p w14:paraId="78001082" w14:textId="77777777" w:rsidR="00217E84" w:rsidRPr="005E00F3" w:rsidRDefault="00217E84" w:rsidP="005E00F3">
            <w:pPr>
              <w:jc w:val="center"/>
              <w:rPr>
                <w:rFonts w:ascii="Times New Roman" w:eastAsia="Times New Roman" w:hAnsi="Times New Roman" w:cs="Times New Roman"/>
                <w:sz w:val="20"/>
                <w:szCs w:val="20"/>
              </w:rPr>
            </w:pPr>
          </w:p>
        </w:tc>
      </w:tr>
      <w:tr w:rsidR="005E00F3" w:rsidRPr="00235C82" w14:paraId="4CF1760C" w14:textId="77777777" w:rsidTr="005E00F3">
        <w:tc>
          <w:tcPr>
            <w:tcW w:w="0" w:type="auto"/>
            <w:vAlign w:val="center"/>
          </w:tcPr>
          <w:p w14:paraId="7CA3C5B9" w14:textId="77777777" w:rsidR="00217E84" w:rsidRPr="005E00F3" w:rsidRDefault="00217E84" w:rsidP="005E00F3">
            <w:pPr>
              <w:jc w:val="center"/>
              <w:rPr>
                <w:rFonts w:ascii="Times New Roman" w:eastAsia="Times New Roman" w:hAnsi="Times New Roman" w:cs="Times New Roman"/>
                <w:b/>
                <w:sz w:val="20"/>
                <w:szCs w:val="20"/>
              </w:rPr>
            </w:pPr>
            <w:proofErr w:type="spellStart"/>
            <w:r w:rsidRPr="005E00F3">
              <w:rPr>
                <w:rFonts w:ascii="Times New Roman" w:eastAsia="Times New Roman" w:hAnsi="Times New Roman" w:cs="Times New Roman"/>
                <w:b/>
                <w:sz w:val="20"/>
                <w:szCs w:val="20"/>
              </w:rPr>
              <w:t>Organ</w:t>
            </w:r>
            <w:proofErr w:type="spellEnd"/>
            <w:r w:rsidRPr="005E00F3">
              <w:rPr>
                <w:rFonts w:ascii="Times New Roman" w:eastAsia="Times New Roman" w:hAnsi="Times New Roman" w:cs="Times New Roman"/>
                <w:b/>
                <w:sz w:val="20"/>
                <w:szCs w:val="20"/>
              </w:rPr>
              <w:t xml:space="preserve"> </w:t>
            </w:r>
            <w:proofErr w:type="spellStart"/>
            <w:r w:rsidRPr="005E00F3">
              <w:rPr>
                <w:rFonts w:ascii="Times New Roman" w:eastAsia="Times New Roman" w:hAnsi="Times New Roman" w:cs="Times New Roman"/>
                <w:b/>
                <w:sz w:val="20"/>
                <w:szCs w:val="20"/>
              </w:rPr>
              <w:t>Dosimetry</w:t>
            </w:r>
            <w:proofErr w:type="spellEnd"/>
            <w:r w:rsidRPr="005E00F3">
              <w:rPr>
                <w:rFonts w:ascii="Times New Roman" w:eastAsia="Times New Roman" w:hAnsi="Times New Roman" w:cs="Times New Roman"/>
                <w:b/>
                <w:sz w:val="20"/>
                <w:szCs w:val="20"/>
              </w:rPr>
              <w:t>™</w:t>
            </w:r>
          </w:p>
          <w:p w14:paraId="31E53235" w14:textId="77777777" w:rsidR="00217E84" w:rsidRPr="005E00F3" w:rsidRDefault="00217E84" w:rsidP="005E00F3">
            <w:pPr>
              <w:jc w:val="center"/>
              <w:rPr>
                <w:rFonts w:ascii="Times New Roman" w:hAnsi="Times New Roman" w:cs="Times New Roman"/>
                <w:b/>
                <w:noProof/>
                <w:sz w:val="20"/>
                <w:szCs w:val="20"/>
                <w:lang w:eastAsia="fr-FR"/>
              </w:rPr>
            </w:pPr>
            <w:proofErr w:type="spellStart"/>
            <w:r w:rsidRPr="005E00F3">
              <w:rPr>
                <w:rFonts w:ascii="Times New Roman" w:eastAsia="Times New Roman" w:hAnsi="Times New Roman" w:cs="Times New Roman"/>
                <w:b/>
                <w:sz w:val="20"/>
                <w:szCs w:val="20"/>
              </w:rPr>
              <w:t>Voxel</w:t>
            </w:r>
            <w:proofErr w:type="spellEnd"/>
            <w:r w:rsidRPr="005E00F3">
              <w:rPr>
                <w:rFonts w:ascii="Times New Roman" w:eastAsia="Times New Roman" w:hAnsi="Times New Roman" w:cs="Times New Roman"/>
                <w:b/>
                <w:sz w:val="20"/>
                <w:szCs w:val="20"/>
              </w:rPr>
              <w:t xml:space="preserve"> </w:t>
            </w:r>
            <w:proofErr w:type="spellStart"/>
            <w:r w:rsidRPr="005E00F3">
              <w:rPr>
                <w:rFonts w:ascii="Times New Roman" w:eastAsia="Times New Roman" w:hAnsi="Times New Roman" w:cs="Times New Roman"/>
                <w:b/>
                <w:sz w:val="20"/>
                <w:szCs w:val="20"/>
              </w:rPr>
              <w:t>Dosimetry</w:t>
            </w:r>
            <w:proofErr w:type="spellEnd"/>
            <w:r w:rsidRPr="005E00F3">
              <w:rPr>
                <w:rFonts w:ascii="Times New Roman" w:eastAsia="Times New Roman" w:hAnsi="Times New Roman" w:cs="Times New Roman"/>
                <w:b/>
                <w:sz w:val="20"/>
                <w:szCs w:val="20"/>
              </w:rPr>
              <w:t>™</w:t>
            </w:r>
          </w:p>
        </w:tc>
        <w:tc>
          <w:tcPr>
            <w:tcW w:w="0" w:type="auto"/>
            <w:vAlign w:val="center"/>
          </w:tcPr>
          <w:p w14:paraId="40C3F997" w14:textId="77777777" w:rsidR="00217E84" w:rsidRPr="005E00F3" w:rsidRDefault="00217E84" w:rsidP="005E00F3">
            <w:pPr>
              <w:jc w:val="center"/>
              <w:rPr>
                <w:rFonts w:ascii="Times New Roman" w:hAnsi="Times New Roman" w:cs="Times New Roman"/>
                <w:noProof/>
                <w:sz w:val="20"/>
                <w:szCs w:val="20"/>
                <w:lang w:val="en-US" w:eastAsia="fr-FR"/>
              </w:rPr>
            </w:pPr>
            <w:r w:rsidRPr="005E00F3">
              <w:rPr>
                <w:rFonts w:ascii="Times New Roman" w:eastAsia="Times New Roman" w:hAnsi="Times New Roman" w:cs="Times New Roman"/>
                <w:sz w:val="20"/>
                <w:szCs w:val="20"/>
                <w:lang w:val="en-US"/>
              </w:rPr>
              <w:t>Hermes Medical Solutions, Stockholm, Sweden</w:t>
            </w:r>
          </w:p>
        </w:tc>
        <w:tc>
          <w:tcPr>
            <w:tcW w:w="0" w:type="auto"/>
            <w:vAlign w:val="center"/>
          </w:tcPr>
          <w:p w14:paraId="394AE3A2" w14:textId="77777777" w:rsidR="00217E84" w:rsidRPr="005E00F3" w:rsidRDefault="00217E84" w:rsidP="005E00F3">
            <w:pPr>
              <w:jc w:val="center"/>
              <w:rPr>
                <w:rFonts w:ascii="Times New Roman" w:eastAsia="Times New Roman" w:hAnsi="Times New Roman" w:cs="Times New Roman"/>
                <w:sz w:val="20"/>
                <w:szCs w:val="20"/>
              </w:rPr>
            </w:pPr>
            <w:r w:rsidRPr="005E00F3">
              <w:rPr>
                <w:rFonts w:ascii="Times New Roman" w:eastAsia="Times New Roman" w:hAnsi="Times New Roman" w:cs="Times New Roman"/>
                <w:sz w:val="20"/>
                <w:szCs w:val="20"/>
              </w:rPr>
              <w:t>SPECT/CT</w:t>
            </w:r>
          </w:p>
          <w:p w14:paraId="090B8629" w14:textId="77777777" w:rsidR="00217E84" w:rsidRPr="005E00F3" w:rsidRDefault="00217E84" w:rsidP="005E00F3">
            <w:pPr>
              <w:jc w:val="center"/>
              <w:rPr>
                <w:rFonts w:ascii="Times New Roman" w:eastAsia="Times New Roman" w:hAnsi="Times New Roman" w:cs="Times New Roman"/>
                <w:sz w:val="20"/>
                <w:szCs w:val="20"/>
              </w:rPr>
            </w:pPr>
            <w:proofErr w:type="spellStart"/>
            <w:r w:rsidRPr="005E00F3">
              <w:rPr>
                <w:rFonts w:ascii="Times New Roman" w:eastAsia="Times New Roman" w:hAnsi="Times New Roman" w:cs="Times New Roman"/>
                <w:sz w:val="20"/>
                <w:szCs w:val="20"/>
              </w:rPr>
              <w:t>Hybrid</w:t>
            </w:r>
            <w:proofErr w:type="spellEnd"/>
          </w:p>
          <w:p w14:paraId="1A26913D" w14:textId="77777777" w:rsidR="00217E84" w:rsidRPr="005E00F3" w:rsidRDefault="00217E84" w:rsidP="005E00F3">
            <w:pPr>
              <w:jc w:val="center"/>
              <w:rPr>
                <w:rFonts w:ascii="Times New Roman" w:hAnsi="Times New Roman" w:cs="Times New Roman"/>
                <w:noProof/>
                <w:sz w:val="20"/>
                <w:szCs w:val="20"/>
                <w:lang w:val="en-US" w:eastAsia="fr-FR"/>
              </w:rPr>
            </w:pPr>
            <w:proofErr w:type="spellStart"/>
            <w:r w:rsidRPr="005E00F3">
              <w:rPr>
                <w:rFonts w:ascii="Times New Roman" w:eastAsia="Times New Roman" w:hAnsi="Times New Roman" w:cs="Times New Roman"/>
                <w:sz w:val="20"/>
                <w:szCs w:val="20"/>
              </w:rPr>
              <w:t>Planar</w:t>
            </w:r>
            <w:proofErr w:type="spellEnd"/>
          </w:p>
        </w:tc>
        <w:tc>
          <w:tcPr>
            <w:tcW w:w="0" w:type="auto"/>
            <w:vAlign w:val="center"/>
          </w:tcPr>
          <w:p w14:paraId="549E896E" w14:textId="77777777" w:rsidR="00217E84" w:rsidRPr="005E00F3" w:rsidRDefault="00217E84" w:rsidP="005E00F3">
            <w:pPr>
              <w:jc w:val="center"/>
              <w:rPr>
                <w:rFonts w:ascii="Times New Roman" w:hAnsi="Times New Roman" w:cs="Times New Roman"/>
                <w:noProof/>
                <w:sz w:val="20"/>
                <w:szCs w:val="20"/>
                <w:lang w:val="en-US" w:eastAsia="fr-FR"/>
              </w:rPr>
            </w:pPr>
            <w:r w:rsidRPr="005E00F3">
              <w:rPr>
                <w:rFonts w:ascii="Times New Roman" w:eastAsia="Times New Roman" w:hAnsi="Times New Roman" w:cs="Times New Roman"/>
                <w:sz w:val="20"/>
                <w:szCs w:val="20"/>
              </w:rPr>
              <w:t>VOI/</w:t>
            </w:r>
            <w:proofErr w:type="spellStart"/>
            <w:r w:rsidRPr="005E00F3">
              <w:rPr>
                <w:rFonts w:ascii="Times New Roman" w:eastAsia="Times New Roman" w:hAnsi="Times New Roman" w:cs="Times New Roman"/>
                <w:sz w:val="20"/>
                <w:szCs w:val="20"/>
              </w:rPr>
              <w:t>Voxel-based</w:t>
            </w:r>
            <w:proofErr w:type="spellEnd"/>
          </w:p>
        </w:tc>
        <w:tc>
          <w:tcPr>
            <w:tcW w:w="0" w:type="auto"/>
            <w:vAlign w:val="center"/>
          </w:tcPr>
          <w:p w14:paraId="610B2A9C" w14:textId="77777777" w:rsidR="00217E84" w:rsidRPr="005E00F3" w:rsidRDefault="00217E84" w:rsidP="005E00F3">
            <w:pPr>
              <w:jc w:val="center"/>
              <w:rPr>
                <w:rFonts w:ascii="Times New Roman" w:eastAsia="Times New Roman" w:hAnsi="Times New Roman" w:cs="Times New Roman"/>
                <w:sz w:val="20"/>
                <w:szCs w:val="20"/>
                <w:lang w:val="en-US"/>
              </w:rPr>
            </w:pPr>
            <w:r w:rsidRPr="005E00F3">
              <w:rPr>
                <w:rFonts w:ascii="Times New Roman" w:eastAsia="Times New Roman" w:hAnsi="Times New Roman" w:cs="Times New Roman"/>
                <w:sz w:val="20"/>
                <w:szCs w:val="20"/>
                <w:lang w:val="en-US"/>
              </w:rPr>
              <w:t>OLINDA/EXM® V2</w:t>
            </w:r>
          </w:p>
          <w:p w14:paraId="046E80DC" w14:textId="77777777" w:rsidR="00217E84" w:rsidRPr="005E00F3" w:rsidRDefault="00217E84" w:rsidP="005E00F3">
            <w:pPr>
              <w:jc w:val="center"/>
              <w:rPr>
                <w:rFonts w:ascii="Times New Roman" w:hAnsi="Times New Roman" w:cs="Times New Roman"/>
                <w:noProof/>
                <w:sz w:val="20"/>
                <w:szCs w:val="20"/>
                <w:lang w:val="en-US" w:eastAsia="fr-FR"/>
              </w:rPr>
            </w:pPr>
            <w:r w:rsidRPr="005E00F3">
              <w:rPr>
                <w:rFonts w:ascii="Times New Roman" w:eastAsia="Times New Roman" w:hAnsi="Times New Roman" w:cs="Times New Roman"/>
                <w:sz w:val="20"/>
                <w:szCs w:val="20"/>
                <w:lang w:val="en-US"/>
              </w:rPr>
              <w:t>Monte Carlo method</w:t>
            </w:r>
          </w:p>
        </w:tc>
        <w:tc>
          <w:tcPr>
            <w:tcW w:w="0" w:type="auto"/>
            <w:vAlign w:val="center"/>
          </w:tcPr>
          <w:p w14:paraId="1E5237C3" w14:textId="77777777" w:rsidR="00217E84" w:rsidRPr="005E00F3" w:rsidRDefault="00F92FE3" w:rsidP="005E00F3">
            <w:pPr>
              <w:jc w:val="center"/>
              <w:rPr>
                <w:rStyle w:val="Lienhypertexte"/>
                <w:rFonts w:ascii="Times New Roman" w:eastAsia="Times New Roman" w:hAnsi="Times New Roman" w:cs="Times New Roman"/>
                <w:sz w:val="20"/>
                <w:szCs w:val="20"/>
                <w:lang w:val="en-US"/>
              </w:rPr>
            </w:pPr>
            <w:hyperlink r:id="rId9" w:history="1">
              <w:r w:rsidR="00217E84" w:rsidRPr="005E00F3">
                <w:rPr>
                  <w:rStyle w:val="Lienhypertexte"/>
                  <w:rFonts w:ascii="Times New Roman" w:eastAsia="Times New Roman" w:hAnsi="Times New Roman" w:cs="Times New Roman"/>
                  <w:sz w:val="20"/>
                  <w:szCs w:val="20"/>
                  <w:lang w:val="en-US"/>
                </w:rPr>
                <w:t>https://www.hermesmedical.com/dosimetry/</w:t>
              </w:r>
            </w:hyperlink>
          </w:p>
          <w:p w14:paraId="53320463" w14:textId="77777777" w:rsidR="00217E84" w:rsidRPr="005E00F3" w:rsidRDefault="00217E84" w:rsidP="005E00F3">
            <w:pPr>
              <w:jc w:val="center"/>
              <w:rPr>
                <w:rFonts w:ascii="Times New Roman" w:hAnsi="Times New Roman" w:cs="Times New Roman"/>
                <w:i/>
                <w:sz w:val="20"/>
                <w:szCs w:val="20"/>
              </w:rPr>
            </w:pPr>
            <w:proofErr w:type="spellStart"/>
            <w:r w:rsidRPr="005E00F3">
              <w:rPr>
                <w:rFonts w:ascii="Times New Roman" w:hAnsi="Times New Roman" w:cs="Times New Roman"/>
                <w:sz w:val="20"/>
                <w:szCs w:val="20"/>
              </w:rPr>
              <w:t>Hippeläinen</w:t>
            </w:r>
            <w:proofErr w:type="spellEnd"/>
            <w:r w:rsidRPr="005E00F3">
              <w:rPr>
                <w:rFonts w:ascii="Times New Roman" w:hAnsi="Times New Roman" w:cs="Times New Roman"/>
                <w:sz w:val="20"/>
                <w:szCs w:val="20"/>
              </w:rPr>
              <w:t xml:space="preserve"> </w:t>
            </w:r>
            <w:r w:rsidRPr="005E00F3">
              <w:rPr>
                <w:rFonts w:ascii="Times New Roman" w:hAnsi="Times New Roman" w:cs="Times New Roman"/>
                <w:i/>
                <w:sz w:val="20"/>
                <w:szCs w:val="20"/>
              </w:rPr>
              <w:t>et al.</w:t>
            </w:r>
            <w:r w:rsidRPr="005E00F3">
              <w:rPr>
                <w:rFonts w:ascii="Times New Roman" w:hAnsi="Times New Roman" w:cs="Times New Roman"/>
                <w:i/>
                <w:sz w:val="20"/>
                <w:szCs w:val="20"/>
              </w:rPr>
              <w:fldChar w:fldCharType="begin"/>
            </w:r>
            <w:r w:rsidRPr="005E00F3">
              <w:rPr>
                <w:rFonts w:ascii="Times New Roman" w:hAnsi="Times New Roman" w:cs="Times New Roman"/>
                <w:i/>
                <w:sz w:val="20"/>
                <w:szCs w:val="20"/>
              </w:rPr>
              <w:instrText xml:space="preserve"> ADDIN ZOTERO_ITEM CSL_CITATION {"citationID":"VfuqpCFZ","properties":{"formattedCitation":"(18)","plainCitation":"(18)","noteIndex":0},"citationItems":[{"id":217,"uris":["http://zotero.org/users/4161654/items/MRG56UZ8"],"uri":["http://zotero.org/users/4161654/items/MRG56UZ8"],"itemData":{"id":217,"type":"article-journal","container-title":"Nuclear Medicine Communications","DOI":"10.1097/MNM.0000000000000662","ISSN":"0143-3636","issue":"5","language":"en","page":"357-365","source":"CrossRef","title":"Dosimetry software Hermes Internal Radiation Dosimetry: from quantitative image reconstruction to voxel-level absorbed dose distribution","title-short":"Dosimetry software Hermes Internal Radiation Dosimetry","volume":"38","author":[{"family":"Hippeläinen","given":"Eero T."},{"family":"Tenhunen","given":"Mikko J."},{"family":"Mäenpää","given":"Hanna O."},{"family":"Heikkonen","given":"Jorma J."},{"family":"Sohlberg","given":"Antti O."}],"issued":{"date-parts":[["2017",5]]}}}],"schema":"https://github.com/citation-style-language/schema/raw/master/csl-citation.json"} </w:instrText>
            </w:r>
            <w:r w:rsidRPr="005E00F3">
              <w:rPr>
                <w:rFonts w:ascii="Times New Roman" w:hAnsi="Times New Roman" w:cs="Times New Roman"/>
                <w:i/>
                <w:sz w:val="20"/>
                <w:szCs w:val="20"/>
              </w:rPr>
              <w:fldChar w:fldCharType="separate"/>
            </w:r>
            <w:r w:rsidRPr="005E00F3">
              <w:rPr>
                <w:rFonts w:ascii="Times New Roman" w:hAnsi="Times New Roman" w:cs="Times New Roman"/>
                <w:sz w:val="20"/>
                <w:szCs w:val="20"/>
              </w:rPr>
              <w:t>(18)</w:t>
            </w:r>
            <w:r w:rsidRPr="005E00F3">
              <w:rPr>
                <w:rFonts w:ascii="Times New Roman" w:hAnsi="Times New Roman" w:cs="Times New Roman"/>
                <w:i/>
                <w:sz w:val="20"/>
                <w:szCs w:val="20"/>
              </w:rPr>
              <w:fldChar w:fldCharType="end"/>
            </w:r>
          </w:p>
          <w:p w14:paraId="40DF2DEB" w14:textId="77777777" w:rsidR="00217E84" w:rsidRPr="005E00F3" w:rsidRDefault="00217E84" w:rsidP="005E00F3">
            <w:pPr>
              <w:jc w:val="center"/>
              <w:rPr>
                <w:rFonts w:ascii="Times New Roman" w:eastAsia="Times New Roman" w:hAnsi="Times New Roman" w:cs="Times New Roman"/>
                <w:sz w:val="20"/>
                <w:szCs w:val="20"/>
                <w:lang w:val="en-US"/>
              </w:rPr>
            </w:pPr>
          </w:p>
        </w:tc>
      </w:tr>
      <w:tr w:rsidR="005E00F3" w:rsidRPr="00D00F73" w14:paraId="65FB5316" w14:textId="77777777" w:rsidTr="006421E0">
        <w:tc>
          <w:tcPr>
            <w:tcW w:w="0" w:type="auto"/>
            <w:tcBorders>
              <w:bottom w:val="single" w:sz="4" w:space="0" w:color="auto"/>
            </w:tcBorders>
            <w:vAlign w:val="center"/>
          </w:tcPr>
          <w:p w14:paraId="664A96DB" w14:textId="77777777" w:rsidR="00217E84" w:rsidRPr="005E00F3" w:rsidRDefault="00217E84" w:rsidP="005E00F3">
            <w:pPr>
              <w:jc w:val="center"/>
              <w:rPr>
                <w:rFonts w:ascii="Times New Roman" w:hAnsi="Times New Roman" w:cs="Times New Roman"/>
                <w:b/>
                <w:noProof/>
                <w:sz w:val="20"/>
                <w:szCs w:val="20"/>
                <w:lang w:eastAsia="fr-FR"/>
              </w:rPr>
            </w:pPr>
            <w:r w:rsidRPr="005E00F3">
              <w:rPr>
                <w:rFonts w:ascii="Times New Roman" w:eastAsia="Times New Roman" w:hAnsi="Times New Roman" w:cs="Times New Roman"/>
                <w:b/>
                <w:sz w:val="20"/>
                <w:szCs w:val="20"/>
              </w:rPr>
              <w:t>QDOSE®</w:t>
            </w:r>
          </w:p>
        </w:tc>
        <w:tc>
          <w:tcPr>
            <w:tcW w:w="0" w:type="auto"/>
            <w:tcBorders>
              <w:bottom w:val="single" w:sz="4" w:space="0" w:color="auto"/>
            </w:tcBorders>
            <w:vAlign w:val="center"/>
          </w:tcPr>
          <w:p w14:paraId="568A29FF" w14:textId="77777777" w:rsidR="00217E84" w:rsidRPr="005E00F3" w:rsidRDefault="00217E84" w:rsidP="005E00F3">
            <w:pPr>
              <w:jc w:val="center"/>
              <w:rPr>
                <w:rFonts w:ascii="Times New Roman" w:hAnsi="Times New Roman" w:cs="Times New Roman"/>
                <w:noProof/>
                <w:sz w:val="20"/>
                <w:szCs w:val="20"/>
                <w:lang w:eastAsia="fr-FR"/>
              </w:rPr>
            </w:pPr>
            <w:r w:rsidRPr="005E00F3">
              <w:rPr>
                <w:rFonts w:ascii="Times New Roman" w:eastAsia="Times New Roman" w:hAnsi="Times New Roman" w:cs="Times New Roman"/>
                <w:sz w:val="20"/>
                <w:szCs w:val="20"/>
              </w:rPr>
              <w:t xml:space="preserve">ABX-CRO, </w:t>
            </w:r>
            <w:proofErr w:type="spellStart"/>
            <w:r w:rsidRPr="005E00F3">
              <w:rPr>
                <w:rFonts w:ascii="Times New Roman" w:eastAsia="Times New Roman" w:hAnsi="Times New Roman" w:cs="Times New Roman"/>
                <w:sz w:val="20"/>
                <w:szCs w:val="20"/>
              </w:rPr>
              <w:t>Dresden</w:t>
            </w:r>
            <w:proofErr w:type="spellEnd"/>
            <w:r w:rsidRPr="005E00F3">
              <w:rPr>
                <w:rFonts w:ascii="Times New Roman" w:eastAsia="Times New Roman" w:hAnsi="Times New Roman" w:cs="Times New Roman"/>
                <w:sz w:val="20"/>
                <w:szCs w:val="20"/>
              </w:rPr>
              <w:t>, Germany</w:t>
            </w:r>
          </w:p>
        </w:tc>
        <w:tc>
          <w:tcPr>
            <w:tcW w:w="0" w:type="auto"/>
            <w:tcBorders>
              <w:bottom w:val="single" w:sz="4" w:space="0" w:color="auto"/>
            </w:tcBorders>
            <w:vAlign w:val="center"/>
          </w:tcPr>
          <w:p w14:paraId="0D79FEB2" w14:textId="77777777" w:rsidR="00217E84" w:rsidRPr="005E00F3" w:rsidRDefault="00217E84" w:rsidP="005E00F3">
            <w:pPr>
              <w:jc w:val="center"/>
              <w:rPr>
                <w:rFonts w:ascii="Times New Roman" w:eastAsia="Times New Roman" w:hAnsi="Times New Roman" w:cs="Times New Roman"/>
                <w:sz w:val="20"/>
                <w:szCs w:val="20"/>
              </w:rPr>
            </w:pPr>
            <w:r w:rsidRPr="005E00F3">
              <w:rPr>
                <w:rFonts w:ascii="Times New Roman" w:eastAsia="Times New Roman" w:hAnsi="Times New Roman" w:cs="Times New Roman"/>
                <w:sz w:val="20"/>
                <w:szCs w:val="20"/>
              </w:rPr>
              <w:t>SPECT/CT</w:t>
            </w:r>
          </w:p>
          <w:p w14:paraId="1C2CAB16" w14:textId="77777777" w:rsidR="00217E84" w:rsidRPr="005E00F3" w:rsidRDefault="00217E84" w:rsidP="005E00F3">
            <w:pPr>
              <w:jc w:val="center"/>
              <w:rPr>
                <w:rFonts w:ascii="Times New Roman" w:eastAsia="Times New Roman" w:hAnsi="Times New Roman" w:cs="Times New Roman"/>
                <w:sz w:val="20"/>
                <w:szCs w:val="20"/>
              </w:rPr>
            </w:pPr>
            <w:proofErr w:type="spellStart"/>
            <w:r w:rsidRPr="005E00F3">
              <w:rPr>
                <w:rFonts w:ascii="Times New Roman" w:eastAsia="Times New Roman" w:hAnsi="Times New Roman" w:cs="Times New Roman"/>
                <w:sz w:val="20"/>
                <w:szCs w:val="20"/>
              </w:rPr>
              <w:t>Hybrid</w:t>
            </w:r>
            <w:proofErr w:type="spellEnd"/>
          </w:p>
          <w:p w14:paraId="78AC3C36" w14:textId="77777777" w:rsidR="00217E84" w:rsidRPr="005E00F3" w:rsidRDefault="00217E84" w:rsidP="005E00F3">
            <w:pPr>
              <w:jc w:val="center"/>
              <w:rPr>
                <w:rFonts w:ascii="Times New Roman" w:hAnsi="Times New Roman" w:cs="Times New Roman"/>
                <w:noProof/>
                <w:sz w:val="20"/>
                <w:szCs w:val="20"/>
                <w:lang w:eastAsia="fr-FR"/>
              </w:rPr>
            </w:pPr>
            <w:proofErr w:type="spellStart"/>
            <w:r w:rsidRPr="005E00F3">
              <w:rPr>
                <w:rFonts w:ascii="Times New Roman" w:eastAsia="Times New Roman" w:hAnsi="Times New Roman" w:cs="Times New Roman"/>
                <w:sz w:val="20"/>
                <w:szCs w:val="20"/>
              </w:rPr>
              <w:t>Planar</w:t>
            </w:r>
            <w:proofErr w:type="spellEnd"/>
          </w:p>
        </w:tc>
        <w:tc>
          <w:tcPr>
            <w:tcW w:w="0" w:type="auto"/>
            <w:tcBorders>
              <w:bottom w:val="single" w:sz="4" w:space="0" w:color="auto"/>
            </w:tcBorders>
            <w:vAlign w:val="center"/>
          </w:tcPr>
          <w:p w14:paraId="028EDFED" w14:textId="77777777" w:rsidR="00217E84" w:rsidRPr="005E00F3" w:rsidRDefault="00217E84" w:rsidP="005E00F3">
            <w:pPr>
              <w:jc w:val="center"/>
              <w:rPr>
                <w:rFonts w:ascii="Times New Roman" w:hAnsi="Times New Roman" w:cs="Times New Roman"/>
                <w:noProof/>
                <w:sz w:val="20"/>
                <w:szCs w:val="20"/>
                <w:lang w:eastAsia="fr-FR"/>
              </w:rPr>
            </w:pPr>
            <w:r w:rsidRPr="005E00F3">
              <w:rPr>
                <w:rFonts w:ascii="Times New Roman" w:eastAsia="Times New Roman" w:hAnsi="Times New Roman" w:cs="Times New Roman"/>
                <w:sz w:val="20"/>
                <w:szCs w:val="20"/>
              </w:rPr>
              <w:t>VOI</w:t>
            </w:r>
          </w:p>
        </w:tc>
        <w:tc>
          <w:tcPr>
            <w:tcW w:w="0" w:type="auto"/>
            <w:tcBorders>
              <w:bottom w:val="single" w:sz="4" w:space="0" w:color="auto"/>
            </w:tcBorders>
            <w:vAlign w:val="center"/>
          </w:tcPr>
          <w:p w14:paraId="3E3147C3" w14:textId="77777777" w:rsidR="00217E84" w:rsidRPr="005E00F3" w:rsidRDefault="00217E84" w:rsidP="005E00F3">
            <w:pPr>
              <w:jc w:val="center"/>
              <w:rPr>
                <w:rFonts w:ascii="Times New Roman" w:eastAsia="Times New Roman" w:hAnsi="Times New Roman" w:cs="Times New Roman"/>
                <w:sz w:val="20"/>
                <w:szCs w:val="20"/>
              </w:rPr>
            </w:pPr>
            <w:r w:rsidRPr="005E00F3">
              <w:rPr>
                <w:rFonts w:ascii="Times New Roman" w:eastAsia="Times New Roman" w:hAnsi="Times New Roman" w:cs="Times New Roman"/>
                <w:sz w:val="20"/>
                <w:szCs w:val="20"/>
              </w:rPr>
              <w:t>IDAC-Dose 2.1</w:t>
            </w:r>
          </w:p>
          <w:p w14:paraId="039AD452" w14:textId="77777777" w:rsidR="00217E84" w:rsidRPr="005E00F3" w:rsidRDefault="00217E84" w:rsidP="005E00F3">
            <w:pPr>
              <w:jc w:val="center"/>
              <w:rPr>
                <w:rFonts w:ascii="Times New Roman" w:hAnsi="Times New Roman" w:cs="Times New Roman"/>
                <w:noProof/>
                <w:sz w:val="20"/>
                <w:szCs w:val="20"/>
                <w:lang w:eastAsia="fr-FR"/>
              </w:rPr>
            </w:pPr>
            <w:r w:rsidRPr="005E00F3">
              <w:rPr>
                <w:rFonts w:ascii="Times New Roman" w:hAnsi="Times New Roman" w:cs="Times New Roman"/>
                <w:noProof/>
                <w:sz w:val="20"/>
                <w:szCs w:val="20"/>
                <w:lang w:eastAsia="fr-FR"/>
              </w:rPr>
              <w:t>Convolution</w:t>
            </w:r>
          </w:p>
        </w:tc>
        <w:tc>
          <w:tcPr>
            <w:tcW w:w="0" w:type="auto"/>
            <w:tcBorders>
              <w:bottom w:val="single" w:sz="4" w:space="0" w:color="auto"/>
            </w:tcBorders>
            <w:vAlign w:val="center"/>
          </w:tcPr>
          <w:p w14:paraId="65CFF50D" w14:textId="77777777" w:rsidR="00217E84" w:rsidRPr="005E00F3" w:rsidRDefault="00F92FE3" w:rsidP="005E00F3">
            <w:pPr>
              <w:jc w:val="center"/>
              <w:rPr>
                <w:rFonts w:ascii="Times New Roman" w:eastAsia="Times New Roman" w:hAnsi="Times New Roman" w:cs="Times New Roman"/>
                <w:sz w:val="20"/>
                <w:szCs w:val="20"/>
              </w:rPr>
            </w:pPr>
            <w:hyperlink r:id="rId10" w:history="1">
              <w:r w:rsidR="00217E84" w:rsidRPr="005E00F3">
                <w:rPr>
                  <w:rStyle w:val="Lienhypertexte"/>
                  <w:rFonts w:ascii="Times New Roman" w:eastAsia="Times New Roman" w:hAnsi="Times New Roman" w:cs="Times New Roman"/>
                  <w:sz w:val="20"/>
                  <w:szCs w:val="20"/>
                </w:rPr>
                <w:t>https://www.quantitativedose.com</w:t>
              </w:r>
            </w:hyperlink>
          </w:p>
          <w:p w14:paraId="75F8D474" w14:textId="77777777" w:rsidR="00217E84" w:rsidRPr="005E00F3" w:rsidRDefault="00217E84" w:rsidP="005E00F3">
            <w:pPr>
              <w:jc w:val="center"/>
              <w:rPr>
                <w:rFonts w:ascii="Times New Roman" w:eastAsia="Times New Roman" w:hAnsi="Times New Roman" w:cs="Times New Roman"/>
                <w:sz w:val="20"/>
                <w:szCs w:val="20"/>
                <w:lang w:val="en-GB"/>
              </w:rPr>
            </w:pPr>
            <w:proofErr w:type="spellStart"/>
            <w:r w:rsidRPr="005E00F3">
              <w:rPr>
                <w:rFonts w:ascii="Times New Roman" w:eastAsia="Times New Roman" w:hAnsi="Times New Roman" w:cs="Times New Roman"/>
                <w:sz w:val="20"/>
                <w:szCs w:val="20"/>
              </w:rPr>
              <w:t>Barna</w:t>
            </w:r>
            <w:proofErr w:type="spellEnd"/>
            <w:r w:rsidRPr="005E00F3">
              <w:rPr>
                <w:rFonts w:ascii="Times New Roman" w:eastAsia="Times New Roman" w:hAnsi="Times New Roman" w:cs="Times New Roman"/>
                <w:sz w:val="20"/>
                <w:szCs w:val="20"/>
              </w:rPr>
              <w:t xml:space="preserve"> </w:t>
            </w:r>
            <w:r w:rsidRPr="005E00F3">
              <w:rPr>
                <w:rFonts w:ascii="Times New Roman" w:eastAsia="Times New Roman" w:hAnsi="Times New Roman" w:cs="Times New Roman"/>
                <w:i/>
                <w:sz w:val="20"/>
                <w:szCs w:val="20"/>
              </w:rPr>
              <w:t>et al</w:t>
            </w:r>
            <w:r w:rsidRPr="005E00F3">
              <w:rPr>
                <w:rFonts w:ascii="Times New Roman" w:eastAsia="Times New Roman" w:hAnsi="Times New Roman" w:cs="Times New Roman"/>
                <w:sz w:val="20"/>
                <w:szCs w:val="20"/>
              </w:rPr>
              <w:t xml:space="preserve">. </w:t>
            </w:r>
            <w:r w:rsidRPr="005E00F3">
              <w:rPr>
                <w:rFonts w:ascii="Times New Roman" w:eastAsia="Times New Roman" w:hAnsi="Times New Roman" w:cs="Times New Roman"/>
                <w:sz w:val="20"/>
                <w:szCs w:val="20"/>
              </w:rPr>
              <w:fldChar w:fldCharType="begin"/>
            </w:r>
            <w:r w:rsidRPr="005E00F3">
              <w:rPr>
                <w:rFonts w:ascii="Times New Roman" w:eastAsia="Times New Roman" w:hAnsi="Times New Roman" w:cs="Times New Roman"/>
                <w:sz w:val="20"/>
                <w:szCs w:val="20"/>
              </w:rPr>
              <w:instrText xml:space="preserve"> ADDIN ZOTERO_ITEM CSL_CITATION {"citationID":"lhUsgJ1S","properties":{"formattedCitation":"(19)","plainCitation":"(19)","noteIndex":0},"citationItems":[{"id":474,"uris":["http://zotero.org/users/4161654/items/PXKEUAL8"],"uri":["http://zotero.org/users/4161654/items/PXKEUAL8"],"itemData":{"id":474,"type":"article-journal","issue":"9","journalAbbreviation":"Clinical Nuclear Medicine","page":"661-667","title":"Dose Calculations and Dose-Effect Relationships in 177Lu-PSMA I&amp;T Radionuclide Therapy for Metastatic Castration-Resistant Prostate Cancer","volume":"45","author":[{"family":"Barna","given":"Sandra"},{"family":"Haug","given":"Alexander"},{"family":"Hartenbach","given":"Markus"},{"family":"Rasul","given":"Sazan"},{"family":"Grubmüller","given":"Bernhard"},{"family":"Kramer","given":"Gero"},{"family":"Blaickner","given":"Matthias"}],"issued":{"date-parts":[["2020",9]]}}}],"schema":"https://github.com/citation-style-language/schema/raw/master/csl-citation.json"} </w:instrText>
            </w:r>
            <w:r w:rsidRPr="005E00F3">
              <w:rPr>
                <w:rFonts w:ascii="Times New Roman" w:eastAsia="Times New Roman" w:hAnsi="Times New Roman" w:cs="Times New Roman"/>
                <w:sz w:val="20"/>
                <w:szCs w:val="20"/>
              </w:rPr>
              <w:fldChar w:fldCharType="separate"/>
            </w:r>
            <w:r w:rsidRPr="005E00F3">
              <w:rPr>
                <w:rFonts w:ascii="Times New Roman" w:hAnsi="Times New Roman" w:cs="Times New Roman"/>
                <w:sz w:val="20"/>
                <w:szCs w:val="20"/>
              </w:rPr>
              <w:t>(19)</w:t>
            </w:r>
            <w:r w:rsidRPr="005E00F3">
              <w:rPr>
                <w:rFonts w:ascii="Times New Roman" w:eastAsia="Times New Roman" w:hAnsi="Times New Roman" w:cs="Times New Roman"/>
                <w:sz w:val="20"/>
                <w:szCs w:val="20"/>
              </w:rPr>
              <w:fldChar w:fldCharType="end"/>
            </w:r>
          </w:p>
        </w:tc>
      </w:tr>
      <w:tr w:rsidR="006421E0" w:rsidRPr="006421E0" w14:paraId="2C05FF50" w14:textId="77777777" w:rsidTr="006421E0">
        <w:tc>
          <w:tcPr>
            <w:tcW w:w="0" w:type="auto"/>
            <w:gridSpan w:val="6"/>
            <w:tcBorders>
              <w:bottom w:val="nil"/>
            </w:tcBorders>
            <w:vAlign w:val="center"/>
          </w:tcPr>
          <w:p w14:paraId="656E001F" w14:textId="77777777" w:rsidR="006421E0" w:rsidRDefault="006421E0" w:rsidP="005E00F3">
            <w:pPr>
              <w:jc w:val="center"/>
              <w:rPr>
                <w:rFonts w:ascii="Times New Roman" w:hAnsi="Times New Roman" w:cs="Times New Roman"/>
                <w:noProof/>
                <w:sz w:val="10"/>
                <w:szCs w:val="10"/>
                <w:lang w:eastAsia="fr-FR"/>
              </w:rPr>
            </w:pPr>
          </w:p>
          <w:p w14:paraId="6EF07698" w14:textId="77777777" w:rsidR="00C07D96" w:rsidRPr="00F92FE3" w:rsidRDefault="00C07D96" w:rsidP="005E00F3">
            <w:pPr>
              <w:jc w:val="center"/>
              <w:rPr>
                <w:rFonts w:ascii="Times New Roman" w:hAnsi="Times New Roman" w:cs="Times New Roman"/>
                <w:noProof/>
                <w:sz w:val="8"/>
                <w:szCs w:val="8"/>
                <w:lang w:eastAsia="fr-FR"/>
              </w:rPr>
            </w:pPr>
          </w:p>
          <w:p w14:paraId="01080720" w14:textId="68677E87" w:rsidR="006421E0" w:rsidRPr="006421E0" w:rsidRDefault="006421E0" w:rsidP="005E00F3">
            <w:pPr>
              <w:jc w:val="center"/>
              <w:rPr>
                <w:rFonts w:ascii="Times New Roman" w:eastAsia="Times New Roman" w:hAnsi="Times New Roman" w:cs="Times New Roman"/>
                <w:sz w:val="18"/>
                <w:szCs w:val="18"/>
                <w:lang w:val="en-US"/>
              </w:rPr>
            </w:pPr>
            <w:r w:rsidRPr="00C70D7D">
              <w:rPr>
                <w:rFonts w:ascii="Times New Roman" w:hAnsi="Times New Roman" w:cs="Times New Roman"/>
                <w:noProof/>
                <w:sz w:val="18"/>
                <w:szCs w:val="18"/>
                <w:lang w:val="en-US" w:eastAsia="fr-FR"/>
              </w:rPr>
              <w:t xml:space="preserve">GE : General Electric; VOI : </w:t>
            </w:r>
            <w:r w:rsidRPr="00C70D7D">
              <w:rPr>
                <w:rFonts w:ascii="Times New Roman" w:eastAsia="Times New Roman" w:hAnsi="Times New Roman" w:cs="Times New Roman"/>
                <w:sz w:val="18"/>
                <w:szCs w:val="18"/>
                <w:lang w:val="en-US"/>
              </w:rPr>
              <w:t xml:space="preserve">Volume Of Interest; SPECT/CT: </w:t>
            </w:r>
            <w:r w:rsidRPr="00C70D7D">
              <w:rPr>
                <w:rFonts w:ascii="Times New Roman" w:hAnsi="Times New Roman" w:cs="Times New Roman"/>
                <w:color w:val="131413"/>
                <w:sz w:val="18"/>
                <w:szCs w:val="18"/>
                <w:lang w:val="en-US"/>
              </w:rPr>
              <w:t xml:space="preserve">Single Photon Emission Computed Tomography / Computed Tomography; </w:t>
            </w:r>
            <w:r w:rsidRPr="00C70D7D">
              <w:rPr>
                <w:rFonts w:ascii="Times New Roman" w:eastAsia="Times New Roman" w:hAnsi="Times New Roman" w:cs="Times New Roman"/>
                <w:sz w:val="18"/>
                <w:szCs w:val="18"/>
                <w:lang w:val="en-US"/>
              </w:rPr>
              <w:t xml:space="preserve">IDAC: </w:t>
            </w:r>
            <w:r w:rsidRPr="00C70D7D">
              <w:rPr>
                <w:rFonts w:ascii="Times New Roman" w:eastAsia="MS Mincho" w:hAnsi="Times New Roman" w:cs="Times New Roman"/>
                <w:bCs/>
                <w:sz w:val="18"/>
                <w:szCs w:val="18"/>
                <w:lang w:val="en-US"/>
              </w:rPr>
              <w:t>Internal Dose Assessment by Computer</w:t>
            </w:r>
          </w:p>
        </w:tc>
      </w:tr>
    </w:tbl>
    <w:p w14:paraId="13962BD7" w14:textId="77777777" w:rsidR="00C70D7D" w:rsidRDefault="00C70D7D" w:rsidP="00C70D7D">
      <w:pPr>
        <w:spacing w:after="0" w:line="240" w:lineRule="auto"/>
        <w:jc w:val="center"/>
        <w:rPr>
          <w:rFonts w:ascii="Times New Roman" w:hAnsi="Times New Roman" w:cs="Times New Roman"/>
          <w:noProof/>
          <w:sz w:val="18"/>
          <w:szCs w:val="18"/>
          <w:lang w:val="en-US" w:eastAsia="fr-FR"/>
        </w:rPr>
      </w:pPr>
    </w:p>
    <w:p w14:paraId="2A035CC1" w14:textId="7BA7945F" w:rsidR="00411D5C" w:rsidRPr="00C70D7D" w:rsidRDefault="00411D5C" w:rsidP="005E00F3">
      <w:pPr>
        <w:spacing w:after="0" w:line="240" w:lineRule="auto"/>
        <w:rPr>
          <w:noProof/>
          <w:sz w:val="20"/>
          <w:szCs w:val="20"/>
          <w:lang w:val="en-US" w:eastAsia="fr-FR"/>
        </w:rPr>
      </w:pPr>
    </w:p>
    <w:p w14:paraId="5AAAA31C" w14:textId="77777777" w:rsidR="002C1E77" w:rsidRPr="00C70D7D" w:rsidRDefault="002C1E77">
      <w:pPr>
        <w:rPr>
          <w:rFonts w:ascii="Times New Roman" w:hAnsi="Times New Roman" w:cs="Times New Roman"/>
          <w:b/>
          <w:noProof/>
          <w:sz w:val="20"/>
          <w:szCs w:val="20"/>
          <w:lang w:val="en-US" w:eastAsia="fr-FR"/>
        </w:rPr>
      </w:pPr>
    </w:p>
    <w:p w14:paraId="56DFC452" w14:textId="77777777" w:rsidR="00713668" w:rsidRPr="00C70D7D" w:rsidRDefault="00713668">
      <w:pPr>
        <w:rPr>
          <w:noProof/>
          <w:sz w:val="20"/>
          <w:szCs w:val="20"/>
          <w:lang w:val="en-US" w:eastAsia="fr-FR"/>
        </w:rPr>
      </w:pPr>
    </w:p>
    <w:p w14:paraId="617B748C" w14:textId="77777777" w:rsidR="00B67FC4" w:rsidRPr="00C70D7D" w:rsidRDefault="00B67FC4">
      <w:pPr>
        <w:rPr>
          <w:rFonts w:ascii="Times New Roman" w:hAnsi="Times New Roman" w:cs="Times New Roman"/>
          <w:b/>
          <w:sz w:val="20"/>
          <w:szCs w:val="20"/>
          <w:lang w:val="en-US"/>
        </w:rPr>
      </w:pPr>
      <w:bookmarkStart w:id="0" w:name="_GoBack"/>
      <w:bookmarkEnd w:id="0"/>
    </w:p>
    <w:sectPr w:rsidR="00B67FC4" w:rsidRPr="00C70D7D" w:rsidSect="005E00F3">
      <w:pgSz w:w="16839" w:h="11907" w:orient="landscape" w:code="9"/>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1E94F3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1E94F3A" w16cid:durableId="22E685E7"/>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anuel Bardiès">
    <w15:presenceInfo w15:providerId="None" w15:userId="Manuel Bardiè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883"/>
    <w:rsid w:val="000909CE"/>
    <w:rsid w:val="0020504E"/>
    <w:rsid w:val="00217E84"/>
    <w:rsid w:val="002C1E77"/>
    <w:rsid w:val="002E5A39"/>
    <w:rsid w:val="00313DD5"/>
    <w:rsid w:val="0039207D"/>
    <w:rsid w:val="00411D5C"/>
    <w:rsid w:val="00433EB4"/>
    <w:rsid w:val="00480F0E"/>
    <w:rsid w:val="005E00F3"/>
    <w:rsid w:val="00602883"/>
    <w:rsid w:val="00610C11"/>
    <w:rsid w:val="006117E0"/>
    <w:rsid w:val="0062580A"/>
    <w:rsid w:val="006354CA"/>
    <w:rsid w:val="006421E0"/>
    <w:rsid w:val="00670286"/>
    <w:rsid w:val="00677F13"/>
    <w:rsid w:val="0068717F"/>
    <w:rsid w:val="00690BC6"/>
    <w:rsid w:val="006E32F1"/>
    <w:rsid w:val="00703D4E"/>
    <w:rsid w:val="00713668"/>
    <w:rsid w:val="00773462"/>
    <w:rsid w:val="008313A2"/>
    <w:rsid w:val="009455B5"/>
    <w:rsid w:val="0098657C"/>
    <w:rsid w:val="00B67FC4"/>
    <w:rsid w:val="00B71239"/>
    <w:rsid w:val="00BC4BC2"/>
    <w:rsid w:val="00C05610"/>
    <w:rsid w:val="00C07D96"/>
    <w:rsid w:val="00C61F94"/>
    <w:rsid w:val="00C70D7D"/>
    <w:rsid w:val="00D916F1"/>
    <w:rsid w:val="00DB3F68"/>
    <w:rsid w:val="00EA70B7"/>
    <w:rsid w:val="00F27898"/>
    <w:rsid w:val="00F87BEB"/>
    <w:rsid w:val="00F92FE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95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60288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02883"/>
    <w:rPr>
      <w:rFonts w:ascii="Tahoma" w:hAnsi="Tahoma" w:cs="Tahoma"/>
      <w:sz w:val="16"/>
      <w:szCs w:val="16"/>
    </w:rPr>
  </w:style>
  <w:style w:type="table" w:styleId="Grilledutableau">
    <w:name w:val="Table Grid"/>
    <w:basedOn w:val="TableauNormal"/>
    <w:uiPriority w:val="39"/>
    <w:rsid w:val="007136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68717F"/>
    <w:rPr>
      <w:sz w:val="16"/>
      <w:szCs w:val="16"/>
    </w:rPr>
  </w:style>
  <w:style w:type="paragraph" w:styleId="Commentaire">
    <w:name w:val="annotation text"/>
    <w:basedOn w:val="Normal"/>
    <w:link w:val="CommentaireCar"/>
    <w:uiPriority w:val="99"/>
    <w:semiHidden/>
    <w:unhideWhenUsed/>
    <w:rsid w:val="0068717F"/>
    <w:pPr>
      <w:spacing w:line="240" w:lineRule="auto"/>
    </w:pPr>
    <w:rPr>
      <w:sz w:val="20"/>
      <w:szCs w:val="20"/>
    </w:rPr>
  </w:style>
  <w:style w:type="character" w:customStyle="1" w:styleId="CommentaireCar">
    <w:name w:val="Commentaire Car"/>
    <w:basedOn w:val="Policepardfaut"/>
    <w:link w:val="Commentaire"/>
    <w:uiPriority w:val="99"/>
    <w:semiHidden/>
    <w:rsid w:val="0068717F"/>
    <w:rPr>
      <w:sz w:val="20"/>
      <w:szCs w:val="20"/>
    </w:rPr>
  </w:style>
  <w:style w:type="paragraph" w:styleId="Objetducommentaire">
    <w:name w:val="annotation subject"/>
    <w:basedOn w:val="Commentaire"/>
    <w:next w:val="Commentaire"/>
    <w:link w:val="ObjetducommentaireCar"/>
    <w:uiPriority w:val="99"/>
    <w:semiHidden/>
    <w:unhideWhenUsed/>
    <w:rsid w:val="0068717F"/>
    <w:rPr>
      <w:b/>
      <w:bCs/>
    </w:rPr>
  </w:style>
  <w:style w:type="character" w:customStyle="1" w:styleId="ObjetducommentaireCar">
    <w:name w:val="Objet du commentaire Car"/>
    <w:basedOn w:val="CommentaireCar"/>
    <w:link w:val="Objetducommentaire"/>
    <w:uiPriority w:val="99"/>
    <w:semiHidden/>
    <w:rsid w:val="0068717F"/>
    <w:rPr>
      <w:b/>
      <w:bCs/>
      <w:sz w:val="20"/>
      <w:szCs w:val="20"/>
    </w:rPr>
  </w:style>
  <w:style w:type="character" w:styleId="Lienhypertexte">
    <w:name w:val="Hyperlink"/>
    <w:basedOn w:val="Policepardfaut"/>
    <w:uiPriority w:val="99"/>
    <w:unhideWhenUsed/>
    <w:rsid w:val="00411D5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60288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02883"/>
    <w:rPr>
      <w:rFonts w:ascii="Tahoma" w:hAnsi="Tahoma" w:cs="Tahoma"/>
      <w:sz w:val="16"/>
      <w:szCs w:val="16"/>
    </w:rPr>
  </w:style>
  <w:style w:type="table" w:styleId="Grilledutableau">
    <w:name w:val="Table Grid"/>
    <w:basedOn w:val="TableauNormal"/>
    <w:uiPriority w:val="39"/>
    <w:rsid w:val="007136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68717F"/>
    <w:rPr>
      <w:sz w:val="16"/>
      <w:szCs w:val="16"/>
    </w:rPr>
  </w:style>
  <w:style w:type="paragraph" w:styleId="Commentaire">
    <w:name w:val="annotation text"/>
    <w:basedOn w:val="Normal"/>
    <w:link w:val="CommentaireCar"/>
    <w:uiPriority w:val="99"/>
    <w:semiHidden/>
    <w:unhideWhenUsed/>
    <w:rsid w:val="0068717F"/>
    <w:pPr>
      <w:spacing w:line="240" w:lineRule="auto"/>
    </w:pPr>
    <w:rPr>
      <w:sz w:val="20"/>
      <w:szCs w:val="20"/>
    </w:rPr>
  </w:style>
  <w:style w:type="character" w:customStyle="1" w:styleId="CommentaireCar">
    <w:name w:val="Commentaire Car"/>
    <w:basedOn w:val="Policepardfaut"/>
    <w:link w:val="Commentaire"/>
    <w:uiPriority w:val="99"/>
    <w:semiHidden/>
    <w:rsid w:val="0068717F"/>
    <w:rPr>
      <w:sz w:val="20"/>
      <w:szCs w:val="20"/>
    </w:rPr>
  </w:style>
  <w:style w:type="paragraph" w:styleId="Objetducommentaire">
    <w:name w:val="annotation subject"/>
    <w:basedOn w:val="Commentaire"/>
    <w:next w:val="Commentaire"/>
    <w:link w:val="ObjetducommentaireCar"/>
    <w:uiPriority w:val="99"/>
    <w:semiHidden/>
    <w:unhideWhenUsed/>
    <w:rsid w:val="0068717F"/>
    <w:rPr>
      <w:b/>
      <w:bCs/>
    </w:rPr>
  </w:style>
  <w:style w:type="character" w:customStyle="1" w:styleId="ObjetducommentaireCar">
    <w:name w:val="Objet du commentaire Car"/>
    <w:basedOn w:val="CommentaireCar"/>
    <w:link w:val="Objetducommentaire"/>
    <w:uiPriority w:val="99"/>
    <w:semiHidden/>
    <w:rsid w:val="0068717F"/>
    <w:rPr>
      <w:b/>
      <w:bCs/>
      <w:sz w:val="20"/>
      <w:szCs w:val="20"/>
    </w:rPr>
  </w:style>
  <w:style w:type="character" w:styleId="Lienhypertexte">
    <w:name w:val="Hyperlink"/>
    <w:basedOn w:val="Policepardfaut"/>
    <w:uiPriority w:val="99"/>
    <w:unhideWhenUsed/>
    <w:rsid w:val="00411D5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6107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msoftware.com/mim_sureplan_mrt" TargetMode="External"/><Relationship Id="rId13" Type="http://schemas.microsoft.com/office/2011/relationships/commentsExtended" Target="commentsExtended.xml"/><Relationship Id="rId3" Type="http://schemas.microsoft.com/office/2007/relationships/stylesWithEffects" Target="stylesWithEffects.xml"/><Relationship Id="rId7" Type="http://schemas.openxmlformats.org/officeDocument/2006/relationships/hyperlink" Target="https://www.dosisoft.com/products/planet-dos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gehealthcare.com/products/molecular-imaging/nuclear-medicine/xeleris-4-dr" TargetMode="External"/><Relationship Id="rId11" Type="http://schemas.openxmlformats.org/officeDocument/2006/relationships/fontTable" Target="fontTable.xml"/><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hyperlink" Target="https://www.quantitativedose.com" TargetMode="External"/><Relationship Id="rId4" Type="http://schemas.openxmlformats.org/officeDocument/2006/relationships/settings" Target="settings.xml"/><Relationship Id="rId9" Type="http://schemas.openxmlformats.org/officeDocument/2006/relationships/hyperlink" Target="https://www.hermesmedical.com/dosimetry/" TargetMode="External"/><Relationship Id="rId14" Type="http://schemas.microsoft.com/office/2011/relationships/people" Target="peop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DB874E-B198-45DF-B54B-DB57337068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Pages>
  <Words>1658</Words>
  <Characters>9120</Characters>
  <Application>Microsoft Office Word</Application>
  <DocSecurity>0</DocSecurity>
  <Lines>76</Lines>
  <Paragraphs>21</Paragraphs>
  <ScaleCrop>false</ScaleCrop>
  <HeadingPairs>
    <vt:vector size="2" baseType="variant">
      <vt:variant>
        <vt:lpstr>Titre</vt:lpstr>
      </vt:variant>
      <vt:variant>
        <vt:i4>1</vt:i4>
      </vt:variant>
    </vt:vector>
  </HeadingPairs>
  <TitlesOfParts>
    <vt:vector size="1" baseType="lpstr">
      <vt:lpstr/>
    </vt:vector>
  </TitlesOfParts>
  <Company>ICM</Company>
  <LinksUpToDate>false</LinksUpToDate>
  <CharactersWithSpaces>10757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 Santoro</dc:creator>
  <cp:lastModifiedBy>L Santoro</cp:lastModifiedBy>
  <cp:revision>19</cp:revision>
  <dcterms:created xsi:type="dcterms:W3CDTF">2020-08-22T07:08:00Z</dcterms:created>
  <dcterms:modified xsi:type="dcterms:W3CDTF">2020-10-23T17:46:00Z</dcterms:modified>
</cp:coreProperties>
</file>