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635C0" w14:textId="77777777" w:rsidR="0076384A" w:rsidRDefault="0076384A" w:rsidP="0076384A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Supplements: </w:t>
      </w:r>
    </w:p>
    <w:p w14:paraId="0B0905AF" w14:textId="77777777" w:rsidR="0076384A" w:rsidRDefault="0076384A" w:rsidP="0076384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Supplemental table 1: </w:t>
      </w:r>
      <w:r w:rsidRPr="00355616">
        <w:rPr>
          <w:rFonts w:ascii="Times New Roman" w:hAnsi="Times New Roman" w:cs="Times New Roman"/>
          <w:sz w:val="20"/>
          <w:szCs w:val="20"/>
          <w:lang w:val="en-US"/>
        </w:rPr>
        <w:t>Cumulative drug consumption during days 0 to 7 per drug and group</w:t>
      </w:r>
    </w:p>
    <w:tbl>
      <w:tblPr>
        <w:tblStyle w:val="PlainTable2"/>
        <w:tblW w:w="8345" w:type="dxa"/>
        <w:tblLayout w:type="fixed"/>
        <w:tblLook w:val="04A0" w:firstRow="1" w:lastRow="0" w:firstColumn="1" w:lastColumn="0" w:noHBand="0" w:noVBand="1"/>
      </w:tblPr>
      <w:tblGrid>
        <w:gridCol w:w="2268"/>
        <w:gridCol w:w="1560"/>
        <w:gridCol w:w="1550"/>
        <w:gridCol w:w="1550"/>
        <w:gridCol w:w="1417"/>
      </w:tblGrid>
      <w:tr w:rsidR="0076384A" w:rsidRPr="00F14919" w14:paraId="0A6E51A5" w14:textId="77777777" w:rsidTr="00B50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42BB2A8" w14:textId="77777777" w:rsidR="0076384A" w:rsidRPr="00313C37" w:rsidRDefault="0076384A" w:rsidP="00B509F6">
            <w:pPr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</w:tcPr>
          <w:p w14:paraId="4B71DE0D" w14:textId="77777777" w:rsidR="0076384A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All</w:t>
            </w:r>
          </w:p>
          <w:p w14:paraId="6A607ED9" w14:textId="77777777" w:rsidR="0076384A" w:rsidRPr="00140F02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(n=29)</w:t>
            </w:r>
          </w:p>
        </w:tc>
        <w:tc>
          <w:tcPr>
            <w:tcW w:w="1550" w:type="dxa"/>
          </w:tcPr>
          <w:p w14:paraId="12EF3AC7" w14:textId="77777777" w:rsidR="0076384A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Intervention</w:t>
            </w:r>
          </w:p>
          <w:p w14:paraId="7EAEA600" w14:textId="77777777" w:rsidR="0076384A" w:rsidRPr="00140F02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(n=16)</w:t>
            </w:r>
          </w:p>
        </w:tc>
        <w:tc>
          <w:tcPr>
            <w:tcW w:w="1550" w:type="dxa"/>
          </w:tcPr>
          <w:p w14:paraId="0D2359AB" w14:textId="77777777" w:rsidR="0076384A" w:rsidRPr="00140F02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140F0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Control</w:t>
            </w:r>
          </w:p>
          <w:p w14:paraId="2033BEC7" w14:textId="77777777" w:rsidR="0076384A" w:rsidRPr="00140F02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140F02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(n=13)</w:t>
            </w:r>
          </w:p>
        </w:tc>
        <w:tc>
          <w:tcPr>
            <w:tcW w:w="1417" w:type="dxa"/>
          </w:tcPr>
          <w:p w14:paraId="7C2AA0F8" w14:textId="77777777" w:rsidR="0076384A" w:rsidRPr="00140F02" w:rsidRDefault="0076384A" w:rsidP="00B5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76384A" w:rsidRPr="00F14919" w14:paraId="6ADAE82C" w14:textId="77777777" w:rsidTr="00B5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53ECAAF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Sufentanil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µg)</w:t>
            </w:r>
          </w:p>
        </w:tc>
        <w:tc>
          <w:tcPr>
            <w:tcW w:w="1560" w:type="dxa"/>
            <w:hideMark/>
          </w:tcPr>
          <w:p w14:paraId="14F267B4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045</w:t>
            </w:r>
          </w:p>
          <w:p w14:paraId="32812CD9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(607 – 2508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20A24D1C" w14:textId="77777777" w:rsidR="0076384A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1063</w:t>
            </w:r>
          </w:p>
          <w:p w14:paraId="0D750191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(643 – 2409)</w:t>
            </w:r>
          </w:p>
        </w:tc>
        <w:tc>
          <w:tcPr>
            <w:tcW w:w="1550" w:type="dxa"/>
            <w:hideMark/>
          </w:tcPr>
          <w:p w14:paraId="5CC9DBB6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1045</w:t>
            </w:r>
          </w:p>
          <w:p w14:paraId="46FEAC42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588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2508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3234355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0.98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76384A" w:rsidRPr="00F14919" w14:paraId="37038F67" w14:textId="77777777" w:rsidTr="00B509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6B09C715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Piritramide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mg)</w:t>
            </w:r>
          </w:p>
        </w:tc>
        <w:tc>
          <w:tcPr>
            <w:tcW w:w="1560" w:type="dxa"/>
            <w:hideMark/>
          </w:tcPr>
          <w:p w14:paraId="71276E6E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</w:t>
            </w:r>
          </w:p>
          <w:p w14:paraId="10C47144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B3A088E" w14:textId="77777777" w:rsidR="0076384A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</w:t>
            </w:r>
          </w:p>
          <w:p w14:paraId="5C671B08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38)</w:t>
            </w:r>
          </w:p>
        </w:tc>
        <w:tc>
          <w:tcPr>
            <w:tcW w:w="1550" w:type="dxa"/>
            <w:hideMark/>
          </w:tcPr>
          <w:p w14:paraId="7A84EDE0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15</w:t>
            </w:r>
          </w:p>
          <w:p w14:paraId="58A6A0C3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41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B723262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0.722</w:t>
            </w:r>
          </w:p>
        </w:tc>
      </w:tr>
      <w:tr w:rsidR="0076384A" w:rsidRPr="00F14919" w14:paraId="5117DA2E" w14:textId="77777777" w:rsidTr="00B5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EA125EE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Propofol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2738E830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8524</w:t>
            </w:r>
          </w:p>
          <w:p w14:paraId="4D305347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(3814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17489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1F79C77" w14:textId="77777777" w:rsidR="0076384A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7181</w:t>
            </w:r>
          </w:p>
          <w:p w14:paraId="233A5A9F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(4008 – 18477)</w:t>
            </w:r>
          </w:p>
        </w:tc>
        <w:tc>
          <w:tcPr>
            <w:tcW w:w="1550" w:type="dxa"/>
            <w:hideMark/>
          </w:tcPr>
          <w:p w14:paraId="10B353FD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9508</w:t>
            </w:r>
          </w:p>
          <w:p w14:paraId="4AA9DCAA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736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14984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718331BB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</w:tr>
      <w:tr w:rsidR="0076384A" w:rsidRPr="00F14919" w14:paraId="66F04641" w14:textId="77777777" w:rsidTr="00B509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1B19EB4F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Midazolam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4C64EBF2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56BC903C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1AF6282A" w14:textId="77777777" w:rsidR="0076384A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706F88FB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(0 - 0)</w:t>
            </w:r>
          </w:p>
        </w:tc>
        <w:tc>
          <w:tcPr>
            <w:tcW w:w="1550" w:type="dxa"/>
            <w:hideMark/>
          </w:tcPr>
          <w:p w14:paraId="01E6E818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12628B35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983235B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0.183</w:t>
            </w:r>
          </w:p>
        </w:tc>
      </w:tr>
      <w:tr w:rsidR="0076384A" w:rsidRPr="00F14919" w14:paraId="3EF7CC54" w14:textId="77777777" w:rsidTr="00B5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AC4108B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Dexmedetomidine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3EBB71AC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</w:t>
            </w:r>
          </w:p>
          <w:p w14:paraId="3804B0C5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3.3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26FE54E1" w14:textId="77777777" w:rsidR="0076384A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2.7</w:t>
            </w:r>
          </w:p>
          <w:p w14:paraId="060AF104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4.3)</w:t>
            </w:r>
          </w:p>
        </w:tc>
        <w:tc>
          <w:tcPr>
            <w:tcW w:w="1550" w:type="dxa"/>
            <w:hideMark/>
          </w:tcPr>
          <w:p w14:paraId="6CCCDF8C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</w:t>
            </w:r>
          </w:p>
          <w:p w14:paraId="0AA8E770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(0.0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0CC3649E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0.006</w:t>
            </w:r>
          </w:p>
        </w:tc>
      </w:tr>
      <w:tr w:rsidR="0076384A" w:rsidRPr="00F14919" w14:paraId="25D3A6DB" w14:textId="77777777" w:rsidTr="00B509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3667E91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Naloxone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4E126887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60</w:t>
            </w:r>
          </w:p>
          <w:p w14:paraId="3340D371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8FC6C11" w14:textId="77777777" w:rsidR="0076384A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184</w:t>
            </w:r>
          </w:p>
          <w:p w14:paraId="66CAB618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(112 – 224)</w:t>
            </w:r>
          </w:p>
        </w:tc>
        <w:tc>
          <w:tcPr>
            <w:tcW w:w="1550" w:type="dxa"/>
            <w:hideMark/>
          </w:tcPr>
          <w:p w14:paraId="09B8A278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152</w:t>
            </w:r>
          </w:p>
          <w:p w14:paraId="0B3D90B7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(96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2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53E57C05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0.282</w:t>
            </w:r>
          </w:p>
        </w:tc>
      </w:tr>
      <w:tr w:rsidR="0076384A" w:rsidRPr="00F14919" w14:paraId="52C6BF50" w14:textId="77777777" w:rsidTr="00B5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43B4EDA2" w14:textId="77777777" w:rsidR="0076384A" w:rsidRPr="00EC6ACC" w:rsidRDefault="0076384A" w:rsidP="00B509F6">
            <w:pPr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</w:pPr>
            <w:r w:rsidRPr="00EC6ACC">
              <w:rPr>
                <w:rStyle w:val="hgkelc"/>
                <w:rFonts w:ascii="Times New Roman" w:hAnsi="Times New Roman" w:cs="Times New Roman"/>
                <w:b w:val="0"/>
                <w:sz w:val="20"/>
                <w:szCs w:val="20"/>
              </w:rPr>
              <w:t>Movicol (bags)</w:t>
            </w:r>
          </w:p>
        </w:tc>
        <w:tc>
          <w:tcPr>
            <w:tcW w:w="1560" w:type="dxa"/>
            <w:hideMark/>
          </w:tcPr>
          <w:p w14:paraId="0F0D4409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</w:t>
            </w:r>
          </w:p>
          <w:p w14:paraId="0AF7BB21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5CD29AC2" w14:textId="77777777" w:rsidR="0076384A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</w:t>
            </w:r>
          </w:p>
          <w:p w14:paraId="1687E00B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(5 – 9)</w:t>
            </w:r>
          </w:p>
        </w:tc>
        <w:tc>
          <w:tcPr>
            <w:tcW w:w="1550" w:type="dxa"/>
            <w:hideMark/>
          </w:tcPr>
          <w:p w14:paraId="75AAB81F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</w:t>
            </w:r>
          </w:p>
          <w:p w14:paraId="31666AF5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(4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1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1220FD9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0.642</w:t>
            </w:r>
          </w:p>
        </w:tc>
      </w:tr>
      <w:tr w:rsidR="0076384A" w:rsidRPr="00F14919" w14:paraId="58405842" w14:textId="77777777" w:rsidTr="00B509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2DA644D8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Sodium picosulfate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5EABD1B5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  <w:p w14:paraId="0098F249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069392B8" w14:textId="77777777" w:rsidR="0076384A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30</w:t>
            </w:r>
          </w:p>
          <w:p w14:paraId="66705929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(15 – 47)</w:t>
            </w:r>
          </w:p>
        </w:tc>
        <w:tc>
          <w:tcPr>
            <w:tcW w:w="1550" w:type="dxa"/>
            <w:hideMark/>
          </w:tcPr>
          <w:p w14:paraId="7F1967B2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  <w:p w14:paraId="0CAC048A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(8 – 45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E36D2C3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0.354</w:t>
            </w:r>
          </w:p>
        </w:tc>
      </w:tr>
      <w:tr w:rsidR="0076384A" w:rsidRPr="00F14919" w14:paraId="74E4C596" w14:textId="77777777" w:rsidTr="00B5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3786B884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Neostigmine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mg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46615FF1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9</w:t>
            </w:r>
          </w:p>
          <w:p w14:paraId="20AA7F0A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1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.5)</w:t>
            </w:r>
          </w:p>
        </w:tc>
        <w:tc>
          <w:tcPr>
            <w:tcW w:w="1550" w:type="dxa"/>
          </w:tcPr>
          <w:p w14:paraId="47D857FB" w14:textId="77777777" w:rsidR="0076384A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</w:t>
            </w:r>
          </w:p>
          <w:p w14:paraId="51B41E9C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(0.0 – 1.5)</w:t>
            </w:r>
          </w:p>
        </w:tc>
        <w:tc>
          <w:tcPr>
            <w:tcW w:w="1550" w:type="dxa"/>
            <w:hideMark/>
          </w:tcPr>
          <w:p w14:paraId="06072C21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  <w:p w14:paraId="5C349F37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(0 – 1.5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9CCE7C8" w14:textId="77777777" w:rsidR="0076384A" w:rsidRPr="00F14919" w:rsidRDefault="0076384A" w:rsidP="00B5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0.798</w:t>
            </w:r>
          </w:p>
        </w:tc>
      </w:tr>
      <w:tr w:rsidR="0076384A" w:rsidRPr="00F14919" w14:paraId="53E0E0E1" w14:textId="77777777" w:rsidTr="00B509F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hideMark/>
          </w:tcPr>
          <w:p w14:paraId="077CF4D8" w14:textId="77777777" w:rsidR="0076384A" w:rsidRPr="00EC6ACC" w:rsidRDefault="0076384A" w:rsidP="00B509F6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Insulin (</w:t>
            </w:r>
            <w:r w:rsidRPr="00EC6ACC">
              <w:rPr>
                <w:rFonts w:ascii="Times New Roman" w:eastAsia="Times New Roman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IE</w:t>
            </w:r>
            <w:r w:rsidRPr="00EC6ACC">
              <w:rPr>
                <w:rFonts w:ascii="Times New Roman" w:eastAsia="Calibri" w:hAnsi="Times New Roman" w:cs="Times New Roman"/>
                <w:b w:val="0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60" w:type="dxa"/>
            <w:hideMark/>
          </w:tcPr>
          <w:p w14:paraId="5FC9C4EE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85</w:t>
            </w:r>
          </w:p>
          <w:p w14:paraId="5A94BCB8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(27 – 126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550" w:type="dxa"/>
          </w:tcPr>
          <w:p w14:paraId="1718CC04" w14:textId="77777777" w:rsidR="0076384A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89</w:t>
            </w:r>
          </w:p>
          <w:p w14:paraId="2D5781E2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(21 – 123)</w:t>
            </w:r>
          </w:p>
        </w:tc>
        <w:tc>
          <w:tcPr>
            <w:tcW w:w="1550" w:type="dxa"/>
            <w:hideMark/>
          </w:tcPr>
          <w:p w14:paraId="111E7912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44</w:t>
            </w:r>
          </w:p>
          <w:p w14:paraId="59176355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(28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180</w:t>
            </w: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714A8BC4" w14:textId="77777777" w:rsidR="0076384A" w:rsidRPr="00F14919" w:rsidRDefault="0076384A" w:rsidP="00B5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F1491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0.913</w:t>
            </w:r>
          </w:p>
        </w:tc>
      </w:tr>
    </w:tbl>
    <w:p w14:paraId="751FE92F" w14:textId="77777777" w:rsidR="0076384A" w:rsidRDefault="0076384A" w:rsidP="0076384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55616">
        <w:rPr>
          <w:rFonts w:ascii="Times New Roman" w:hAnsi="Times New Roman" w:cs="Times New Roman"/>
          <w:sz w:val="20"/>
          <w:szCs w:val="20"/>
          <w:lang w:val="en-US"/>
        </w:rPr>
        <w:t>Median (minimum - maximum). The p-value refers to the comparison of the intervention group vs. control group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6E7BE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55616">
        <w:rPr>
          <w:rFonts w:ascii="Times New Roman" w:hAnsi="Times New Roman" w:cs="Times New Roman"/>
          <w:sz w:val="20"/>
          <w:szCs w:val="20"/>
          <w:lang w:val="en-US"/>
        </w:rPr>
        <w:t>Statistically significant p-values are printed in bold.</w:t>
      </w:r>
    </w:p>
    <w:p w14:paraId="2E6C1665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4A"/>
    <w:rsid w:val="003F1652"/>
    <w:rsid w:val="0076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0B647"/>
  <w15:chartTrackingRefBased/>
  <w15:docId w15:val="{8051ECB5-CBF0-4DEF-9CE9-0AEED331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84A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gkelc">
    <w:name w:val="hgkelc"/>
    <w:basedOn w:val="DefaultParagraphFont"/>
    <w:rsid w:val="0076384A"/>
  </w:style>
  <w:style w:type="table" w:styleId="PlainTable2">
    <w:name w:val="Plain Table 2"/>
    <w:basedOn w:val="TableNormal"/>
    <w:uiPriority w:val="42"/>
    <w:rsid w:val="0076384A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>Springer Nature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2023-12-08T19:13:00Z</dcterms:created>
  <dcterms:modified xsi:type="dcterms:W3CDTF">2023-12-08T19:14:00Z</dcterms:modified>
</cp:coreProperties>
</file>