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A0BF9" w14:textId="61CFFF46" w:rsidR="00902207" w:rsidRPr="00902207" w:rsidRDefault="00902207" w:rsidP="00302966">
      <w:pPr>
        <w:spacing w:after="240" w:line="360" w:lineRule="auto"/>
        <w:rPr>
          <w:rFonts w:ascii="Arial" w:hAnsi="Arial" w:cs="Arial"/>
          <w:b/>
          <w:bCs/>
          <w:sz w:val="24"/>
        </w:rPr>
      </w:pPr>
      <w:bookmarkStart w:id="0" w:name="_Hlk150764097"/>
      <w:r>
        <w:rPr>
          <w:rFonts w:ascii="Arial" w:hAnsi="Arial" w:cs="Arial"/>
          <w:b/>
          <w:bCs/>
          <w:sz w:val="24"/>
        </w:rPr>
        <w:t>S</w:t>
      </w:r>
      <w:r w:rsidRPr="00902207">
        <w:rPr>
          <w:rFonts w:ascii="Arial" w:hAnsi="Arial" w:cs="Arial"/>
          <w:b/>
          <w:bCs/>
          <w:sz w:val="24"/>
        </w:rPr>
        <w:t xml:space="preserve">upplementary </w:t>
      </w:r>
      <w:r w:rsidR="00223590" w:rsidRPr="00223590">
        <w:rPr>
          <w:rFonts w:ascii="Arial" w:hAnsi="Arial" w:cs="Arial"/>
          <w:b/>
          <w:bCs/>
          <w:sz w:val="24"/>
        </w:rPr>
        <w:t>materials and methods</w:t>
      </w:r>
    </w:p>
    <w:bookmarkEnd w:id="0"/>
    <w:p w14:paraId="269BC42F" w14:textId="61CFFF46" w:rsidR="00902207" w:rsidRDefault="00902207" w:rsidP="00302966">
      <w:pPr>
        <w:spacing w:after="240" w:line="360" w:lineRule="auto"/>
        <w:rPr>
          <w:rFonts w:ascii="Arial" w:hAnsi="Arial" w:cs="Arial" w:hint="eastAsia"/>
          <w:sz w:val="24"/>
        </w:rPr>
      </w:pPr>
    </w:p>
    <w:p w14:paraId="5638323F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b/>
          <w:bCs/>
          <w:sz w:val="24"/>
        </w:rPr>
      </w:pPr>
      <w:bookmarkStart w:id="1" w:name="_Hlk150763975"/>
      <w:r w:rsidRPr="004E4180">
        <w:rPr>
          <w:rFonts w:ascii="Arial" w:hAnsi="Arial" w:cs="Arial"/>
          <w:b/>
          <w:bCs/>
          <w:sz w:val="24"/>
        </w:rPr>
        <w:t>Immunohistochemistry (IHC)</w:t>
      </w:r>
    </w:p>
    <w:bookmarkEnd w:id="1"/>
    <w:p w14:paraId="44EC8EBA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sz w:val="24"/>
        </w:rPr>
      </w:pPr>
      <w:r w:rsidRPr="004E4180">
        <w:rPr>
          <w:rFonts w:ascii="Arial" w:hAnsi="Arial" w:cs="Arial"/>
          <w:sz w:val="24"/>
        </w:rPr>
        <w:t xml:space="preserve">The mandibles of PN 0.5 mice were fixed in 4% paraformaldehyde (PFA; </w:t>
      </w:r>
      <w:proofErr w:type="spellStart"/>
      <w:r w:rsidRPr="004E4180">
        <w:rPr>
          <w:rFonts w:ascii="Arial" w:hAnsi="Arial" w:cs="Arial"/>
          <w:sz w:val="24"/>
        </w:rPr>
        <w:t>Biosharp</w:t>
      </w:r>
      <w:proofErr w:type="spellEnd"/>
      <w:r w:rsidRPr="004E4180">
        <w:rPr>
          <w:rFonts w:ascii="Arial" w:hAnsi="Arial" w:cs="Arial"/>
          <w:sz w:val="24"/>
        </w:rPr>
        <w:t>, China) overnight. Mandibles were decalcified in 10% EDTA</w:t>
      </w:r>
      <w:r>
        <w:rPr>
          <w:rFonts w:ascii="Arial" w:hAnsi="Arial" w:cs="Arial"/>
          <w:sz w:val="24"/>
        </w:rPr>
        <w:t xml:space="preserve"> (</w:t>
      </w:r>
      <w:r w:rsidRPr="004E4180">
        <w:rPr>
          <w:rFonts w:ascii="Arial" w:hAnsi="Arial" w:cs="Arial"/>
          <w:sz w:val="24"/>
        </w:rPr>
        <w:t xml:space="preserve">pH 7.4) for 3 days. All samples were dehydrated and embedded in paraffin. Sagittal sections of a 6 </w:t>
      </w:r>
      <w:proofErr w:type="spellStart"/>
      <w:r w:rsidRPr="004E4180">
        <w:rPr>
          <w:rFonts w:ascii="Arial" w:hAnsi="Arial" w:cs="Arial"/>
          <w:sz w:val="24"/>
        </w:rPr>
        <w:t>μm</w:t>
      </w:r>
      <w:proofErr w:type="spellEnd"/>
      <w:r w:rsidRPr="004E4180">
        <w:rPr>
          <w:rFonts w:ascii="Arial" w:hAnsi="Arial" w:cs="Arial"/>
          <w:sz w:val="24"/>
        </w:rPr>
        <w:t xml:space="preserve"> thickness were de-waxed, rehydrated, and then digested in pepsin for antigen retrieval. The slides were incubated with anti-CREB3L1 (11235-2-AP, 1:200, </w:t>
      </w:r>
      <w:proofErr w:type="spellStart"/>
      <w:r w:rsidRPr="004E4180">
        <w:rPr>
          <w:rFonts w:ascii="Arial" w:hAnsi="Arial" w:cs="Arial"/>
          <w:sz w:val="24"/>
        </w:rPr>
        <w:t>Proteintech</w:t>
      </w:r>
      <w:proofErr w:type="spellEnd"/>
      <w:r w:rsidRPr="004E4180">
        <w:rPr>
          <w:rFonts w:ascii="Arial" w:hAnsi="Arial" w:cs="Arial"/>
          <w:sz w:val="24"/>
        </w:rPr>
        <w:t>, Wuhan, Chinese) antibodies at 4 °C overnight. Specimens were visualized using a diaminobenzidine reagent kit (</w:t>
      </w:r>
      <w:proofErr w:type="spellStart"/>
      <w:r w:rsidRPr="004E4180">
        <w:rPr>
          <w:rFonts w:ascii="Arial" w:hAnsi="Arial" w:cs="Arial"/>
          <w:sz w:val="24"/>
        </w:rPr>
        <w:t>Maixin</w:t>
      </w:r>
      <w:proofErr w:type="spellEnd"/>
      <w:r w:rsidRPr="004E4180">
        <w:rPr>
          <w:rFonts w:ascii="Arial" w:hAnsi="Arial" w:cs="Arial"/>
          <w:sz w:val="24"/>
        </w:rPr>
        <w:t xml:space="preserve">, China) after incubation with horseradish peroxidase (HRP) secondary antibody. Then, the </w:t>
      </w:r>
      <w:proofErr w:type="spellStart"/>
      <w:r w:rsidRPr="004E4180">
        <w:rPr>
          <w:rFonts w:ascii="Arial" w:hAnsi="Arial" w:cs="Arial"/>
          <w:sz w:val="24"/>
        </w:rPr>
        <w:t>immunostained</w:t>
      </w:r>
      <w:proofErr w:type="spellEnd"/>
      <w:r w:rsidRPr="004E4180">
        <w:rPr>
          <w:rFonts w:ascii="Arial" w:hAnsi="Arial" w:cs="Arial"/>
          <w:sz w:val="24"/>
        </w:rPr>
        <w:t xml:space="preserve"> sections were counterstained with hematoxylin.</w:t>
      </w:r>
    </w:p>
    <w:p w14:paraId="17A5F4DA" w14:textId="77777777" w:rsidR="00902207" w:rsidRDefault="00902207" w:rsidP="00302966">
      <w:pPr>
        <w:spacing w:after="240" w:line="360" w:lineRule="auto"/>
        <w:rPr>
          <w:rFonts w:ascii="Arial" w:hAnsi="Arial" w:cs="Arial"/>
          <w:sz w:val="24"/>
        </w:rPr>
      </w:pPr>
    </w:p>
    <w:p w14:paraId="67696C74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b/>
          <w:bCs/>
          <w:sz w:val="24"/>
        </w:rPr>
      </w:pPr>
      <w:bookmarkStart w:id="2" w:name="_Hlk150764009"/>
      <w:r>
        <w:rPr>
          <w:rFonts w:ascii="Arial" w:hAnsi="Arial" w:cs="Arial"/>
          <w:b/>
          <w:bCs/>
          <w:sz w:val="24"/>
        </w:rPr>
        <w:t>S</w:t>
      </w:r>
      <w:r w:rsidRPr="00EA7858">
        <w:rPr>
          <w:rFonts w:ascii="Arial" w:hAnsi="Arial" w:cs="Arial"/>
          <w:b/>
          <w:bCs/>
          <w:sz w:val="24"/>
        </w:rPr>
        <w:t xml:space="preserve">canning electron microscope </w:t>
      </w:r>
      <w:r>
        <w:rPr>
          <w:rFonts w:ascii="Arial" w:hAnsi="Arial" w:cs="Arial"/>
          <w:b/>
          <w:bCs/>
          <w:sz w:val="24"/>
        </w:rPr>
        <w:t>(</w:t>
      </w:r>
      <w:r w:rsidRPr="004E4180">
        <w:rPr>
          <w:rFonts w:ascii="Arial" w:hAnsi="Arial" w:cs="Arial"/>
          <w:b/>
          <w:bCs/>
          <w:sz w:val="24"/>
        </w:rPr>
        <w:t>SEM</w:t>
      </w:r>
      <w:r>
        <w:rPr>
          <w:rFonts w:ascii="Arial" w:hAnsi="Arial" w:cs="Arial"/>
          <w:b/>
          <w:bCs/>
          <w:sz w:val="24"/>
        </w:rPr>
        <w:t>)</w:t>
      </w:r>
    </w:p>
    <w:bookmarkEnd w:id="2"/>
    <w:p w14:paraId="52728803" w14:textId="0C477F74" w:rsidR="00902207" w:rsidRDefault="00902207" w:rsidP="00302966">
      <w:pPr>
        <w:spacing w:after="240" w:line="360" w:lineRule="auto"/>
        <w:rPr>
          <w:rFonts w:ascii="Arial" w:hAnsi="Arial" w:cs="Arial"/>
          <w:sz w:val="24"/>
        </w:rPr>
      </w:pPr>
      <w:r w:rsidRPr="004E4180">
        <w:rPr>
          <w:rFonts w:ascii="Arial" w:hAnsi="Arial" w:cs="Arial"/>
          <w:sz w:val="24"/>
        </w:rPr>
        <w:t xml:space="preserve">The mandibles of PN 8W WT and </w:t>
      </w:r>
      <w:proofErr w:type="spellStart"/>
      <w:r w:rsidRPr="004E4180">
        <w:rPr>
          <w:rFonts w:ascii="Arial" w:hAnsi="Arial" w:cs="Arial"/>
          <w:sz w:val="24"/>
        </w:rPr>
        <w:t>cKO</w:t>
      </w:r>
      <w:proofErr w:type="spellEnd"/>
      <w:r w:rsidRPr="004E4180">
        <w:rPr>
          <w:rFonts w:ascii="Arial" w:hAnsi="Arial" w:cs="Arial"/>
          <w:sz w:val="24"/>
        </w:rPr>
        <w:t xml:space="preserve"> mice were first fixed in a solution containing 2.5% glutaraldehyde (pH 7.4) at room temperature for 2 hours, then </w:t>
      </w:r>
      <w:r w:rsidRPr="009804BC">
        <w:rPr>
          <w:rFonts w:ascii="Arial" w:hAnsi="Arial" w:cs="Arial"/>
          <w:sz w:val="24"/>
        </w:rPr>
        <w:t xml:space="preserve">sanded, and etched. After spraying gold, scanning electron microscopy (SEM) </w:t>
      </w:r>
      <w:r w:rsidRPr="004E4180">
        <w:rPr>
          <w:rFonts w:ascii="Arial" w:hAnsi="Arial" w:cs="Arial"/>
          <w:sz w:val="24"/>
        </w:rPr>
        <w:t xml:space="preserve">(TESCAN, Brno, </w:t>
      </w:r>
      <w:proofErr w:type="spellStart"/>
      <w:r w:rsidRPr="004E4180">
        <w:rPr>
          <w:rFonts w:ascii="Arial" w:hAnsi="Arial" w:cs="Arial"/>
          <w:sz w:val="24"/>
        </w:rPr>
        <w:t>Kohoutovice</w:t>
      </w:r>
      <w:proofErr w:type="spellEnd"/>
      <w:r w:rsidRPr="004E4180">
        <w:rPr>
          <w:rFonts w:ascii="Arial" w:hAnsi="Arial" w:cs="Arial"/>
          <w:sz w:val="24"/>
        </w:rPr>
        <w:t xml:space="preserve"> Czech Republic)</w:t>
      </w:r>
      <w:r w:rsidRPr="009804BC">
        <w:rPr>
          <w:rFonts w:ascii="Arial" w:hAnsi="Arial" w:cs="Arial"/>
          <w:sz w:val="24"/>
        </w:rPr>
        <w:t xml:space="preserve"> was performed.</w:t>
      </w:r>
    </w:p>
    <w:p w14:paraId="04B7415D" w14:textId="77777777" w:rsidR="00625BE6" w:rsidRDefault="00625BE6" w:rsidP="00302966">
      <w:pPr>
        <w:spacing w:after="240" w:line="360" w:lineRule="auto"/>
        <w:rPr>
          <w:rFonts w:ascii="Arial" w:hAnsi="Arial" w:cs="Arial"/>
          <w:sz w:val="24"/>
        </w:rPr>
      </w:pPr>
    </w:p>
    <w:p w14:paraId="44BDC069" w14:textId="77777777" w:rsidR="00AC118E" w:rsidRPr="00DE6ECE" w:rsidRDefault="00AC118E" w:rsidP="00AC118E">
      <w:pPr>
        <w:spacing w:after="240" w:line="360" w:lineRule="auto"/>
        <w:rPr>
          <w:rFonts w:ascii="Arial" w:hAnsi="Arial" w:cs="Arial"/>
          <w:b/>
          <w:bCs/>
          <w:sz w:val="24"/>
        </w:rPr>
      </w:pPr>
      <w:r w:rsidRPr="00DE6ECE">
        <w:rPr>
          <w:rFonts w:ascii="Arial" w:hAnsi="Arial" w:cs="Arial"/>
          <w:b/>
          <w:bCs/>
          <w:sz w:val="24"/>
        </w:rPr>
        <w:t>Total RNA isolation and quantitative reverse transcription PCR assay</w:t>
      </w:r>
    </w:p>
    <w:p w14:paraId="3E8B4700" w14:textId="77777777" w:rsidR="00AC118E" w:rsidRPr="00DE6ECE" w:rsidRDefault="00AC118E" w:rsidP="00AC118E">
      <w:pPr>
        <w:spacing w:after="240" w:line="360" w:lineRule="auto"/>
        <w:rPr>
          <w:rFonts w:ascii="Arial" w:hAnsi="Arial" w:cs="Arial"/>
          <w:sz w:val="24"/>
        </w:rPr>
      </w:pPr>
      <w:r w:rsidRPr="00DE6ECE">
        <w:rPr>
          <w:rFonts w:ascii="Arial" w:hAnsi="Arial" w:cs="Arial"/>
          <w:sz w:val="24"/>
        </w:rPr>
        <w:t xml:space="preserve">Total RNA was extracted from cultured cells using the HP Total RNA Kit (Omega Bio-Tek, Norcross, Georgia). cDNA was synthesized using the Revert Aid First Strand cDNA Synthesis Kit (K1621, </w:t>
      </w:r>
      <w:proofErr w:type="spellStart"/>
      <w:r w:rsidRPr="00DE6ECE">
        <w:rPr>
          <w:rFonts w:ascii="Arial" w:hAnsi="Arial" w:cs="Arial"/>
          <w:sz w:val="24"/>
        </w:rPr>
        <w:t>Thermo</w:t>
      </w:r>
      <w:proofErr w:type="spellEnd"/>
      <w:r w:rsidRPr="00DE6ECE">
        <w:rPr>
          <w:rFonts w:ascii="Arial" w:hAnsi="Arial" w:cs="Arial"/>
          <w:sz w:val="24"/>
        </w:rPr>
        <w:t xml:space="preserve"> Fisher Scientific</w:t>
      </w:r>
      <w:bookmarkStart w:id="3" w:name="OLE_LINK41"/>
      <w:r w:rsidRPr="00DE6ECE">
        <w:rPr>
          <w:rFonts w:ascii="Arial" w:hAnsi="Arial" w:cs="Arial"/>
          <w:sz w:val="24"/>
        </w:rPr>
        <w:t>, Rockford, Illinois</w:t>
      </w:r>
      <w:bookmarkEnd w:id="3"/>
      <w:r w:rsidRPr="00DE6ECE">
        <w:rPr>
          <w:rFonts w:ascii="Arial" w:hAnsi="Arial" w:cs="Arial"/>
          <w:sz w:val="24"/>
        </w:rPr>
        <w:t xml:space="preserve">) according to the manufacturer's instructions. </w:t>
      </w:r>
      <w:proofErr w:type="spellStart"/>
      <w:r w:rsidRPr="00DE6ECE">
        <w:rPr>
          <w:rFonts w:ascii="Arial" w:hAnsi="Arial" w:cs="Arial"/>
          <w:sz w:val="24"/>
        </w:rPr>
        <w:t>qRT</w:t>
      </w:r>
      <w:proofErr w:type="spellEnd"/>
      <w:r w:rsidRPr="00DE6ECE">
        <w:rPr>
          <w:rFonts w:ascii="Arial" w:hAnsi="Arial" w:cs="Arial"/>
          <w:sz w:val="24"/>
        </w:rPr>
        <w:t xml:space="preserve">-PCR was performed using the CFX Connect Real-Time System (1855201, Bio-Rad, Hercules, California) </w:t>
      </w:r>
      <w:r w:rsidRPr="00DE6ECE">
        <w:rPr>
          <w:rFonts w:ascii="Arial" w:hAnsi="Arial" w:cs="Arial"/>
          <w:sz w:val="24"/>
        </w:rPr>
        <w:lastRenderedPageBreak/>
        <w:t xml:space="preserve">and the </w:t>
      </w:r>
      <w:proofErr w:type="spellStart"/>
      <w:r w:rsidRPr="00DE6ECE">
        <w:rPr>
          <w:rFonts w:ascii="Arial" w:hAnsi="Arial" w:cs="Arial"/>
          <w:sz w:val="24"/>
        </w:rPr>
        <w:t>HiScript</w:t>
      </w:r>
      <w:proofErr w:type="spellEnd"/>
      <w:r w:rsidRPr="00DE6ECE">
        <w:rPr>
          <w:rFonts w:ascii="Arial" w:hAnsi="Arial" w:cs="Arial"/>
          <w:sz w:val="24"/>
        </w:rPr>
        <w:t xml:space="preserve"> II One Step </w:t>
      </w:r>
      <w:proofErr w:type="spellStart"/>
      <w:r w:rsidRPr="00DE6ECE">
        <w:rPr>
          <w:rFonts w:ascii="Arial" w:hAnsi="Arial" w:cs="Arial"/>
          <w:sz w:val="24"/>
        </w:rPr>
        <w:t>qRT</w:t>
      </w:r>
      <w:proofErr w:type="spellEnd"/>
      <w:r w:rsidRPr="00DE6ECE">
        <w:rPr>
          <w:rFonts w:ascii="Arial" w:hAnsi="Arial" w:cs="Arial"/>
          <w:sz w:val="24"/>
        </w:rPr>
        <w:t>-PCR SYBR Green Kit (</w:t>
      </w:r>
      <w:proofErr w:type="spellStart"/>
      <w:r w:rsidRPr="00DE6ECE">
        <w:rPr>
          <w:rFonts w:ascii="Arial" w:hAnsi="Arial" w:cs="Arial"/>
          <w:sz w:val="24"/>
        </w:rPr>
        <w:t>Vazyme</w:t>
      </w:r>
      <w:proofErr w:type="spellEnd"/>
      <w:r w:rsidRPr="00DE6ECE">
        <w:rPr>
          <w:rFonts w:ascii="Arial" w:hAnsi="Arial" w:cs="Arial"/>
          <w:sz w:val="24"/>
        </w:rPr>
        <w:t xml:space="preserve">, Nanjing, China). The expression levels of </w:t>
      </w:r>
      <w:r w:rsidRPr="00DE6ECE">
        <w:rPr>
          <w:rFonts w:ascii="Arial" w:hAnsi="Arial" w:cs="Arial"/>
          <w:i/>
          <w:iCs/>
          <w:sz w:val="24"/>
        </w:rPr>
        <w:t>Creb3l1</w:t>
      </w:r>
      <w:r w:rsidRPr="00DE6ECE">
        <w:rPr>
          <w:rFonts w:ascii="Arial" w:hAnsi="Arial" w:cs="Arial"/>
          <w:sz w:val="24"/>
        </w:rPr>
        <w:t xml:space="preserve">, </w:t>
      </w:r>
      <w:r w:rsidRPr="00DE6ECE">
        <w:rPr>
          <w:rFonts w:ascii="Arial" w:hAnsi="Arial" w:cs="Arial"/>
          <w:i/>
          <w:iCs/>
          <w:sz w:val="24"/>
        </w:rPr>
        <w:t>Dmp1</w:t>
      </w:r>
      <w:r w:rsidRPr="00DE6ECE">
        <w:rPr>
          <w:rFonts w:ascii="Arial" w:hAnsi="Arial" w:cs="Arial"/>
          <w:sz w:val="24"/>
        </w:rPr>
        <w:t xml:space="preserve">, </w:t>
      </w:r>
      <w:proofErr w:type="spellStart"/>
      <w:r w:rsidRPr="00DE6ECE">
        <w:rPr>
          <w:rFonts w:ascii="Arial" w:hAnsi="Arial" w:cs="Arial"/>
          <w:i/>
          <w:iCs/>
          <w:sz w:val="24"/>
        </w:rPr>
        <w:t>Dspp</w:t>
      </w:r>
      <w:proofErr w:type="spellEnd"/>
      <w:r w:rsidRPr="00DE6ECE">
        <w:rPr>
          <w:rFonts w:ascii="Arial" w:hAnsi="Arial" w:cs="Arial"/>
          <w:sz w:val="24"/>
        </w:rPr>
        <w:t xml:space="preserve">, </w:t>
      </w:r>
      <w:r w:rsidRPr="00DE6ECE">
        <w:rPr>
          <w:rFonts w:ascii="Arial" w:hAnsi="Arial" w:cs="Arial"/>
          <w:i/>
          <w:iCs/>
          <w:sz w:val="24"/>
        </w:rPr>
        <w:t xml:space="preserve">Tmem30b, </w:t>
      </w:r>
      <w:r w:rsidRPr="00DE6ECE">
        <w:rPr>
          <w:rFonts w:ascii="Arial" w:hAnsi="Arial" w:cs="Arial"/>
          <w:sz w:val="24"/>
        </w:rPr>
        <w:t xml:space="preserve">and </w:t>
      </w:r>
      <w:proofErr w:type="spellStart"/>
      <w:r w:rsidRPr="00DE6ECE">
        <w:rPr>
          <w:rFonts w:ascii="Arial" w:hAnsi="Arial" w:cs="Arial"/>
          <w:i/>
          <w:iCs/>
          <w:sz w:val="24"/>
        </w:rPr>
        <w:t>Gapdh</w:t>
      </w:r>
      <w:proofErr w:type="spellEnd"/>
      <w:r w:rsidRPr="00DE6ECE">
        <w:rPr>
          <w:rFonts w:ascii="Arial" w:hAnsi="Arial" w:cs="Arial"/>
          <w:sz w:val="24"/>
        </w:rPr>
        <w:t xml:space="preserve"> were quantified. </w:t>
      </w:r>
      <w:proofErr w:type="spellStart"/>
      <w:r w:rsidRPr="00DE6ECE">
        <w:rPr>
          <w:rFonts w:ascii="Arial" w:hAnsi="Arial" w:cs="Arial"/>
          <w:i/>
          <w:iCs/>
          <w:sz w:val="24"/>
        </w:rPr>
        <w:t>Gapdh</w:t>
      </w:r>
      <w:proofErr w:type="spellEnd"/>
      <w:r w:rsidRPr="00DE6ECE">
        <w:rPr>
          <w:rFonts w:ascii="Arial" w:hAnsi="Arial" w:cs="Arial"/>
          <w:sz w:val="24"/>
        </w:rPr>
        <w:t xml:space="preserve"> was used as the internal normalization control. The sequences for the primers used in </w:t>
      </w:r>
      <w:proofErr w:type="spellStart"/>
      <w:r w:rsidRPr="00DE6ECE">
        <w:rPr>
          <w:rFonts w:ascii="Arial" w:hAnsi="Arial" w:cs="Arial"/>
          <w:sz w:val="24"/>
        </w:rPr>
        <w:t>qRT</w:t>
      </w:r>
      <w:proofErr w:type="spellEnd"/>
      <w:r w:rsidRPr="00DE6ECE">
        <w:rPr>
          <w:rFonts w:ascii="Arial" w:hAnsi="Arial" w:cs="Arial"/>
          <w:sz w:val="24"/>
        </w:rPr>
        <w:t xml:space="preserve">-PCR are shown in Table S7, and they were synthesized by </w:t>
      </w:r>
      <w:proofErr w:type="spellStart"/>
      <w:r w:rsidRPr="00DE6ECE">
        <w:rPr>
          <w:rFonts w:ascii="Arial" w:hAnsi="Arial" w:cs="Arial"/>
          <w:sz w:val="24"/>
        </w:rPr>
        <w:t>Sangon</w:t>
      </w:r>
      <w:proofErr w:type="spellEnd"/>
      <w:r w:rsidRPr="00DE6ECE">
        <w:rPr>
          <w:rFonts w:ascii="Arial" w:hAnsi="Arial" w:cs="Arial"/>
          <w:sz w:val="24"/>
        </w:rPr>
        <w:t xml:space="preserve"> Biotech Co., Ltd. The 2</w:t>
      </w:r>
      <w:r w:rsidRPr="00DE6ECE">
        <w:rPr>
          <w:rFonts w:ascii="Arial" w:hAnsi="Arial" w:cs="Arial"/>
          <w:sz w:val="24"/>
          <w:vertAlign w:val="superscript"/>
        </w:rPr>
        <w:t>-ΔΔCt</w:t>
      </w:r>
      <w:r w:rsidRPr="00DE6ECE">
        <w:rPr>
          <w:rFonts w:ascii="Arial" w:hAnsi="Arial" w:cs="Arial"/>
          <w:sz w:val="24"/>
        </w:rPr>
        <w:t xml:space="preserve"> method was applied to calculate gene expression. </w:t>
      </w:r>
    </w:p>
    <w:p w14:paraId="002F9017" w14:textId="77777777" w:rsidR="00AC118E" w:rsidRPr="00DE6ECE" w:rsidRDefault="00AC118E" w:rsidP="00AC118E">
      <w:pPr>
        <w:spacing w:after="240" w:line="360" w:lineRule="auto"/>
        <w:rPr>
          <w:rFonts w:ascii="Arial" w:hAnsi="Arial" w:cs="Arial"/>
          <w:sz w:val="24"/>
        </w:rPr>
      </w:pPr>
    </w:p>
    <w:p w14:paraId="3BB7619A" w14:textId="77777777" w:rsidR="00AC118E" w:rsidRPr="00DE6ECE" w:rsidRDefault="00AC118E" w:rsidP="00AC118E">
      <w:pPr>
        <w:spacing w:after="240" w:line="360" w:lineRule="auto"/>
        <w:rPr>
          <w:rFonts w:ascii="Arial" w:hAnsi="Arial" w:cs="Arial"/>
          <w:b/>
          <w:bCs/>
          <w:sz w:val="24"/>
        </w:rPr>
      </w:pPr>
      <w:r w:rsidRPr="00DE6ECE">
        <w:rPr>
          <w:rFonts w:ascii="Arial" w:hAnsi="Arial" w:cs="Arial"/>
          <w:b/>
          <w:bCs/>
          <w:sz w:val="24"/>
        </w:rPr>
        <w:t>Alizarin Red S Staining</w:t>
      </w:r>
    </w:p>
    <w:p w14:paraId="052820F9" w14:textId="77777777" w:rsidR="00AC118E" w:rsidRPr="00DE6ECE" w:rsidRDefault="00AC118E" w:rsidP="00AC118E">
      <w:pPr>
        <w:spacing w:after="240" w:line="360" w:lineRule="auto"/>
        <w:rPr>
          <w:rFonts w:ascii="Arial" w:hAnsi="Arial" w:cs="Arial"/>
          <w:sz w:val="24"/>
        </w:rPr>
      </w:pPr>
      <w:r w:rsidRPr="00DE6ECE">
        <w:rPr>
          <w:rFonts w:ascii="Arial" w:hAnsi="Arial" w:cs="Arial"/>
          <w:sz w:val="24"/>
        </w:rPr>
        <w:t>Cells were treated with differentiation induction medium and collected at day 0 (D0) and day 14 (D14). Cells were washed with PBS and then fixed in 95% ethyl alcohol for 10 minutes, followed by staining with 1% alizarin red S (Sigma) solution. Nodules were recorded in bright field using an inverted microscope (</w:t>
      </w:r>
      <w:proofErr w:type="spellStart"/>
      <w:r w:rsidRPr="00DE6ECE">
        <w:rPr>
          <w:rFonts w:ascii="Arial" w:hAnsi="Arial" w:cs="Arial"/>
          <w:sz w:val="24"/>
        </w:rPr>
        <w:t>Axiovert</w:t>
      </w:r>
      <w:proofErr w:type="spellEnd"/>
      <w:r w:rsidRPr="00DE6ECE">
        <w:rPr>
          <w:rFonts w:ascii="Arial" w:hAnsi="Arial" w:cs="Arial"/>
          <w:sz w:val="24"/>
        </w:rPr>
        <w:t xml:space="preserve"> 40; Zeiss, Jena, Germany).</w:t>
      </w:r>
    </w:p>
    <w:p w14:paraId="5AD23D76" w14:textId="77777777" w:rsidR="00902207" w:rsidRDefault="00902207" w:rsidP="00302966">
      <w:pPr>
        <w:spacing w:after="240" w:line="360" w:lineRule="auto"/>
        <w:rPr>
          <w:rFonts w:ascii="Arial" w:hAnsi="Arial" w:cs="Arial"/>
          <w:sz w:val="24"/>
        </w:rPr>
      </w:pPr>
    </w:p>
    <w:p w14:paraId="543ECA17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b/>
          <w:bCs/>
          <w:sz w:val="24"/>
        </w:rPr>
      </w:pPr>
      <w:bookmarkStart w:id="4" w:name="_Hlk150764014"/>
      <w:r w:rsidRPr="004E4180">
        <w:rPr>
          <w:rFonts w:ascii="Arial" w:hAnsi="Arial" w:cs="Arial"/>
          <w:b/>
          <w:bCs/>
          <w:sz w:val="24"/>
        </w:rPr>
        <w:t>Assay for transposase-accessible chromatin with high-throughput sequencing (ATAC-seq) library preparation</w:t>
      </w:r>
    </w:p>
    <w:bookmarkEnd w:id="4"/>
    <w:p w14:paraId="07DBBA1D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sz w:val="24"/>
        </w:rPr>
      </w:pPr>
      <w:r w:rsidRPr="004E4180">
        <w:rPr>
          <w:rFonts w:ascii="Arial" w:hAnsi="Arial" w:cs="Arial"/>
          <w:sz w:val="24"/>
        </w:rPr>
        <w:t>mDPC6T-Cas9 cells and sg</w:t>
      </w:r>
      <w:r w:rsidRPr="004E4180">
        <w:rPr>
          <w:rFonts w:ascii="Arial" w:hAnsi="Arial" w:cs="Arial"/>
          <w:i/>
          <w:iCs/>
          <w:sz w:val="24"/>
        </w:rPr>
        <w:t>Creb3l1</w:t>
      </w:r>
      <w:r w:rsidRPr="004E4180">
        <w:rPr>
          <w:rFonts w:ascii="Arial" w:hAnsi="Arial" w:cs="Arial"/>
          <w:sz w:val="24"/>
        </w:rPr>
        <w:t xml:space="preserve"> were cultured in differentiation medium for 5 days. ATAC-seq libraries were generated and indexed with a </w:t>
      </w:r>
      <w:proofErr w:type="spellStart"/>
      <w:r w:rsidRPr="004E4180">
        <w:rPr>
          <w:rFonts w:ascii="Arial" w:hAnsi="Arial" w:cs="Arial"/>
          <w:sz w:val="24"/>
        </w:rPr>
        <w:t>TruePrep</w:t>
      </w:r>
      <w:proofErr w:type="spellEnd"/>
      <w:r w:rsidRPr="004E4180">
        <w:rPr>
          <w:rFonts w:ascii="Arial" w:hAnsi="Arial" w:cs="Arial"/>
          <w:sz w:val="24"/>
        </w:rPr>
        <w:t xml:space="preserve"> DNA Library Prep Kit (TD501, </w:t>
      </w:r>
      <w:proofErr w:type="spellStart"/>
      <w:r w:rsidRPr="004E4180">
        <w:rPr>
          <w:rFonts w:ascii="Arial" w:hAnsi="Arial" w:cs="Arial"/>
          <w:sz w:val="24"/>
        </w:rPr>
        <w:t>Vazyme</w:t>
      </w:r>
      <w:proofErr w:type="spellEnd"/>
      <w:r w:rsidRPr="004E4180">
        <w:rPr>
          <w:rFonts w:ascii="Arial" w:hAnsi="Arial" w:cs="Arial"/>
          <w:sz w:val="24"/>
        </w:rPr>
        <w:t xml:space="preserve">, Nanjing, China) as previously described </w:t>
      </w:r>
      <w:r w:rsidRPr="004E4180">
        <w:rPr>
          <w:rFonts w:ascii="Arial" w:hAnsi="Arial" w:cs="Arial"/>
          <w:sz w:val="24"/>
        </w:rPr>
        <w:fldChar w:fldCharType="begin">
          <w:fldData xml:space="preserve">PEVuZE5vdGU+PENpdGU+PEF1dGhvcj5CdWVucm9zdHJvPC9BdXRob3I+PFllYXI+MjAxMzwvWWVh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</w:fldData>
        </w:fldChar>
      </w:r>
      <w:r>
        <w:rPr>
          <w:rFonts w:ascii="Arial" w:hAnsi="Arial" w:cs="Arial"/>
          <w:sz w:val="24"/>
        </w:rPr>
        <w:instrText xml:space="preserve"> ADDIN EN.CITE </w:instrText>
      </w:r>
      <w:r>
        <w:rPr>
          <w:rFonts w:ascii="Arial" w:hAnsi="Arial" w:cs="Arial"/>
          <w:sz w:val="24"/>
        </w:rPr>
        <w:fldChar w:fldCharType="begin">
          <w:fldData xml:space="preserve">PEVuZE5vdGU+PENpdGU+PEF1dGhvcj5CdWVucm9zdHJvPC9BdXRob3I+PFllYXI+MjAxMzwvWWVh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</w:fldData>
        </w:fldChar>
      </w:r>
      <w:r>
        <w:rPr>
          <w:rFonts w:ascii="Arial" w:hAnsi="Arial" w:cs="Arial"/>
          <w:sz w:val="24"/>
        </w:rPr>
        <w:instrText xml:space="preserve"> ADDIN EN.CITE.DATA </w:instrText>
      </w:r>
      <w:r>
        <w:rPr>
          <w:rFonts w:ascii="Arial" w:hAnsi="Arial" w:cs="Arial"/>
          <w:sz w:val="24"/>
        </w:rPr>
      </w:r>
      <w:r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</w:r>
      <w:r w:rsidRPr="004E4180">
        <w:rPr>
          <w:rFonts w:ascii="Arial" w:hAnsi="Arial" w:cs="Arial"/>
          <w:sz w:val="24"/>
        </w:rPr>
        <w:fldChar w:fldCharType="separate"/>
      </w:r>
      <w:r w:rsidRPr="00C8148B">
        <w:rPr>
          <w:rFonts w:ascii="Arial" w:hAnsi="Arial" w:cs="Arial"/>
          <w:noProof/>
          <w:sz w:val="24"/>
          <w:vertAlign w:val="superscript"/>
        </w:rPr>
        <w:t>18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. Approximately 50,000 cells in each biological replicate were harvested and dissociated using a cell strainer via centrifugation (750×g) for 5 minutes at room temperature. The cell pellets were resuspended in lysis buffer (10 mM Tris-HCl, pH 7.5, 10 mM NaCl, 3 mM MgCl2, 0.1% NP-40) and then subjected to centrifugation (500×g) for 15 minutes at 4 °C. The supernatant was discarded, and the pelleted nuclei were immediately submitted to a </w:t>
      </w:r>
      <w:proofErr w:type="spellStart"/>
      <w:r w:rsidRPr="004E4180">
        <w:rPr>
          <w:rFonts w:ascii="Arial" w:hAnsi="Arial" w:cs="Arial"/>
          <w:sz w:val="24"/>
        </w:rPr>
        <w:t>tagmentation</w:t>
      </w:r>
      <w:proofErr w:type="spellEnd"/>
      <w:r w:rsidRPr="004E4180">
        <w:rPr>
          <w:rFonts w:ascii="Arial" w:hAnsi="Arial" w:cs="Arial"/>
          <w:sz w:val="24"/>
        </w:rPr>
        <w:t xml:space="preserve"> reaction using Tn5 transposase (TTE Mix V50) for 30 minutes at 37 °C. Then, DNA was </w:t>
      </w:r>
      <w:r w:rsidRPr="004E4180">
        <w:rPr>
          <w:rFonts w:ascii="Arial" w:hAnsi="Arial" w:cs="Arial"/>
          <w:sz w:val="24"/>
        </w:rPr>
        <w:lastRenderedPageBreak/>
        <w:t xml:space="preserve">purified using a Qiagen PCR purification </w:t>
      </w:r>
      <w:proofErr w:type="spellStart"/>
      <w:r w:rsidRPr="004E4180">
        <w:rPr>
          <w:rFonts w:ascii="Arial" w:hAnsi="Arial" w:cs="Arial"/>
          <w:sz w:val="24"/>
        </w:rPr>
        <w:t>MinElute</w:t>
      </w:r>
      <w:proofErr w:type="spellEnd"/>
      <w:r w:rsidRPr="004E4180">
        <w:rPr>
          <w:rFonts w:ascii="Arial" w:hAnsi="Arial" w:cs="Arial"/>
          <w:sz w:val="24"/>
        </w:rPr>
        <w:t xml:space="preserve"> Kit (Qiagen, Valencia, CA, USA) and eluted in 10 </w:t>
      </w:r>
      <w:proofErr w:type="spellStart"/>
      <w:r w:rsidRPr="004E4180">
        <w:rPr>
          <w:rFonts w:ascii="Arial" w:hAnsi="Arial" w:cs="Arial"/>
          <w:sz w:val="24"/>
        </w:rPr>
        <w:t>μL</w:t>
      </w:r>
      <w:proofErr w:type="spellEnd"/>
      <w:r w:rsidRPr="004E4180">
        <w:rPr>
          <w:rFonts w:ascii="Arial" w:hAnsi="Arial" w:cs="Arial"/>
          <w:sz w:val="24"/>
        </w:rPr>
        <w:t xml:space="preserve"> of elution buffer (EB). The purified DNA was then indexed and amplified to generate the final ATAC-seq libraries. Finally, all libraries were purified with VAHTS DNA Clean Beads and sequenced on the Illumina </w:t>
      </w:r>
      <w:proofErr w:type="spellStart"/>
      <w:r w:rsidRPr="004E4180">
        <w:rPr>
          <w:rFonts w:ascii="Arial" w:hAnsi="Arial" w:cs="Arial"/>
          <w:sz w:val="24"/>
        </w:rPr>
        <w:t>Novaseq</w:t>
      </w:r>
      <w:proofErr w:type="spellEnd"/>
      <w:r w:rsidRPr="004E4180">
        <w:rPr>
          <w:rFonts w:ascii="Arial" w:hAnsi="Arial" w:cs="Arial"/>
          <w:sz w:val="24"/>
        </w:rPr>
        <w:t xml:space="preserve"> 6000. Three independent biological replicates were performed for both </w:t>
      </w:r>
      <w:r>
        <w:rPr>
          <w:rFonts w:ascii="Arial" w:hAnsi="Arial" w:cs="Arial"/>
          <w:sz w:val="24"/>
        </w:rPr>
        <w:t>Ctrl</w:t>
      </w:r>
      <w:r w:rsidRPr="004E4180">
        <w:rPr>
          <w:rFonts w:ascii="Arial" w:hAnsi="Arial" w:cs="Arial"/>
          <w:sz w:val="24"/>
        </w:rPr>
        <w:t xml:space="preserve"> and sg</w:t>
      </w:r>
      <w:r w:rsidRPr="004E4180">
        <w:rPr>
          <w:rFonts w:ascii="Arial" w:hAnsi="Arial" w:cs="Arial"/>
          <w:i/>
          <w:iCs/>
          <w:sz w:val="24"/>
        </w:rPr>
        <w:t>Creb3l1</w:t>
      </w:r>
      <w:r w:rsidRPr="004E4180">
        <w:rPr>
          <w:rFonts w:ascii="Arial" w:hAnsi="Arial" w:cs="Arial"/>
          <w:sz w:val="24"/>
        </w:rPr>
        <w:t xml:space="preserve"> groups. </w:t>
      </w:r>
    </w:p>
    <w:p w14:paraId="137F9147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sz w:val="24"/>
        </w:rPr>
      </w:pPr>
    </w:p>
    <w:p w14:paraId="1FF500C0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sz w:val="24"/>
        </w:rPr>
      </w:pPr>
      <w:bookmarkStart w:id="5" w:name="_Hlk150764153"/>
      <w:r w:rsidRPr="004E4180">
        <w:rPr>
          <w:rFonts w:ascii="Arial" w:hAnsi="Arial" w:cs="Arial"/>
          <w:b/>
          <w:bCs/>
          <w:sz w:val="24"/>
        </w:rPr>
        <w:t>Analysis of ATAC-seq library</w:t>
      </w:r>
      <w:r w:rsidRPr="004E4180">
        <w:rPr>
          <w:rFonts w:ascii="Arial" w:hAnsi="Arial" w:cs="Arial"/>
          <w:sz w:val="24"/>
        </w:rPr>
        <w:t xml:space="preserve"> </w:t>
      </w:r>
    </w:p>
    <w:bookmarkEnd w:id="5"/>
    <w:p w14:paraId="152A82D2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sz w:val="24"/>
        </w:rPr>
      </w:pPr>
      <w:r w:rsidRPr="004E4180">
        <w:rPr>
          <w:rFonts w:ascii="Arial" w:hAnsi="Arial" w:cs="Arial"/>
          <w:sz w:val="24"/>
        </w:rPr>
        <w:t xml:space="preserve">Raw reads of ATAC-seq were first subjected to </w:t>
      </w:r>
      <w:proofErr w:type="spellStart"/>
      <w:r w:rsidRPr="004E4180">
        <w:rPr>
          <w:rFonts w:ascii="Arial" w:hAnsi="Arial" w:cs="Arial"/>
          <w:sz w:val="24"/>
        </w:rPr>
        <w:t>trimmomatic</w:t>
      </w:r>
      <w:proofErr w:type="spellEnd"/>
      <w:r w:rsidRPr="004E4180">
        <w:rPr>
          <w:rFonts w:ascii="Arial" w:hAnsi="Arial" w:cs="Arial"/>
          <w:sz w:val="24"/>
        </w:rPr>
        <w:t xml:space="preserve"> (v.0.38) </w:t>
      </w:r>
      <w:r w:rsidRPr="004E4180">
        <w:rPr>
          <w:rFonts w:ascii="Arial" w:hAnsi="Arial" w:cs="Arial"/>
          <w:sz w:val="24"/>
        </w:rPr>
        <w:fldChar w:fldCharType="begin">
          <w:fldData xml:space="preserve">PEVuZE5vdGU+PENpdGU+PEF1dGhvcj5Cb2xnZXI8L0F1dGhvcj48WWVhcj4yMDE0PC9ZZWFyPjxS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</w:fldData>
        </w:fldChar>
      </w:r>
      <w:r>
        <w:rPr>
          <w:rFonts w:ascii="Arial" w:hAnsi="Arial" w:cs="Arial"/>
          <w:sz w:val="24"/>
        </w:rPr>
        <w:instrText xml:space="preserve"> ADDIN EN.CITE </w:instrText>
      </w:r>
      <w:r>
        <w:rPr>
          <w:rFonts w:ascii="Arial" w:hAnsi="Arial" w:cs="Arial"/>
          <w:sz w:val="24"/>
        </w:rPr>
        <w:fldChar w:fldCharType="begin">
          <w:fldData xml:space="preserve">PEVuZE5vdGU+PENpdGU+PEF1dGhvcj5Cb2xnZXI8L0F1dGhvcj48WWVhcj4yMDE0PC9ZZWFyPjxS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</w:fldData>
        </w:fldChar>
      </w:r>
      <w:r>
        <w:rPr>
          <w:rFonts w:ascii="Arial" w:hAnsi="Arial" w:cs="Arial"/>
          <w:sz w:val="24"/>
        </w:rPr>
        <w:instrText xml:space="preserve"> ADDIN EN.CITE.DATA </w:instrText>
      </w:r>
      <w:r>
        <w:rPr>
          <w:rFonts w:ascii="Arial" w:hAnsi="Arial" w:cs="Arial"/>
          <w:sz w:val="24"/>
        </w:rPr>
      </w:r>
      <w:r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</w:r>
      <w:r w:rsidRPr="004E4180">
        <w:rPr>
          <w:rFonts w:ascii="Arial" w:hAnsi="Arial" w:cs="Arial"/>
          <w:sz w:val="24"/>
        </w:rPr>
        <w:fldChar w:fldCharType="separate"/>
      </w:r>
      <w:r w:rsidRPr="00A122D1">
        <w:rPr>
          <w:rFonts w:ascii="Arial" w:hAnsi="Arial" w:cs="Arial"/>
          <w:noProof/>
          <w:sz w:val="24"/>
          <w:vertAlign w:val="superscript"/>
        </w:rPr>
        <w:t>59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 for adaptor trimming. Quality inspections were performed before alignment using </w:t>
      </w:r>
      <w:proofErr w:type="spellStart"/>
      <w:r w:rsidRPr="004E4180">
        <w:rPr>
          <w:rFonts w:ascii="Arial" w:hAnsi="Arial" w:cs="Arial"/>
          <w:sz w:val="24"/>
        </w:rPr>
        <w:t>FastQC</w:t>
      </w:r>
      <w:proofErr w:type="spellEnd"/>
      <w:r w:rsidRPr="004E4180">
        <w:rPr>
          <w:rFonts w:ascii="Arial" w:hAnsi="Arial" w:cs="Arial"/>
          <w:sz w:val="24"/>
        </w:rPr>
        <w:t xml:space="preserve"> (https://www.bioinformatics.babraham.ac.uk/projects/fastqc/) to ensure the proportionate quality of all libraries. Then, the paired-end sequencing reads were aligned to the mouse genome (mm10) using Bowtie 2 </w:t>
      </w:r>
      <w:r w:rsidRPr="004E4180">
        <w:rPr>
          <w:rFonts w:ascii="Arial" w:hAnsi="Arial" w:cs="Arial"/>
          <w:sz w:val="24"/>
        </w:rPr>
        <w:fldChar w:fldCharType="begin"/>
      </w:r>
      <w:r>
        <w:rPr>
          <w:rFonts w:ascii="Arial" w:hAnsi="Arial" w:cs="Arial"/>
          <w:sz w:val="24"/>
        </w:rPr>
        <w:instrText xml:space="preserve"> ADDIN EN.CITE &lt;EndNote&gt;&lt;Cite&gt;&lt;Author&gt;Langmead&lt;/Author&gt;&lt;Year&gt;2012&lt;/Year&gt;&lt;RecNum&gt;352&lt;/RecNum&gt;&lt;DisplayText&gt;&lt;style face="superscript"&gt;60&lt;/style&gt;&lt;/DisplayText&gt;&lt;record&gt;&lt;rec-number&gt;352&lt;/rec-number&gt;&lt;foreign-keys&gt;&lt;key app="EN" db-id="fefea0e2srs5p0eaarwvezdjt5r9a59edfz9" timestamp="1698770635"&gt;352&lt;/key&gt;&lt;/foreign-keys&gt;&lt;ref-type name="Journal Article"&gt;17&lt;/ref-type&gt;&lt;contributors&gt;&lt;authors&gt;&lt;author&gt;Langmead, B.&lt;/author&gt;&lt;author&gt;Salzberg, S. L.&lt;/author&gt;&lt;/authors&gt;&lt;/contributors&gt;&lt;auth-address&gt;Center for Bioinformatics and Computational Biology, Institute for Advanced Computer Studies, University of Maryland, College Park, Maryland, USA. blangmea@jhsph.edu&lt;/auth-address&gt;&lt;titles&gt;&lt;title&gt;Fast gapped-read alignment with Bowtie 2&lt;/title&gt;&lt;secondary-title&gt;Nat Methods&lt;/secondary-title&gt;&lt;/titles&gt;&lt;periodical&gt;&lt;full-title&gt;Nat Methods&lt;/full-title&gt;&lt;/periodical&gt;&lt;pages&gt;357-9&lt;/pages&gt;&lt;volume&gt;9&lt;/volume&gt;&lt;number&gt;4&lt;/number&gt;&lt;edition&gt;2012/03/06&lt;/edition&gt;&lt;keywords&gt;&lt;keyword&gt;*Algorithms&lt;/keyword&gt;&lt;keyword&gt;Computational Biology/*methods&lt;/keyword&gt;&lt;keyword&gt;Databases, Genetic&lt;/keyword&gt;&lt;keyword&gt;Genome, Human/genetics&lt;/keyword&gt;&lt;keyword&gt;Humans&lt;/keyword&gt;&lt;keyword&gt;Sequence Alignment/*methods&lt;/keyword&gt;&lt;keyword&gt;Sequence Analysis, DNA/methods&lt;/keyword&gt;&lt;/keywords&gt;&lt;dates&gt;&lt;year&gt;2012&lt;/year&gt;&lt;pub-dates&gt;&lt;date&gt;Mar 4&lt;/date&gt;&lt;/pub-dates&gt;&lt;/dates&gt;&lt;isbn&gt;1548-7091 (Print)&amp;#xD;1548-7091&lt;/isbn&gt;&lt;accession-num&gt;22388286&lt;/accession-num&gt;&lt;urls&gt;&lt;/urls&gt;&lt;custom2&gt;PMC3322381&lt;/custom2&gt;&lt;custom6&gt;NIHMS366740&lt;/custom6&gt;&lt;electronic-resource-num&gt;10.1038/nmeth.1923&lt;/electronic-resource-num&gt;&lt;remote-database-provider&gt;NLM&lt;/remote-database-provider&gt;&lt;language&gt;eng&lt;/language&gt;&lt;/record&gt;&lt;/Cite&gt;&lt;/EndNote&gt;</w:instrText>
      </w:r>
      <w:r w:rsidRPr="004E4180">
        <w:rPr>
          <w:rFonts w:ascii="Arial" w:hAnsi="Arial" w:cs="Arial"/>
          <w:sz w:val="24"/>
        </w:rPr>
        <w:fldChar w:fldCharType="separate"/>
      </w:r>
      <w:r w:rsidRPr="00A122D1">
        <w:rPr>
          <w:rFonts w:ascii="Arial" w:hAnsi="Arial" w:cs="Arial"/>
          <w:noProof/>
          <w:sz w:val="24"/>
          <w:vertAlign w:val="superscript"/>
        </w:rPr>
        <w:t>60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. </w:t>
      </w:r>
      <w:proofErr w:type="spellStart"/>
      <w:r w:rsidRPr="004E4180">
        <w:rPr>
          <w:rFonts w:ascii="Arial" w:hAnsi="Arial" w:cs="Arial"/>
          <w:sz w:val="24"/>
        </w:rPr>
        <w:t>SAMtools</w:t>
      </w:r>
      <w:proofErr w:type="spellEnd"/>
      <w:r w:rsidRPr="004E4180">
        <w:rPr>
          <w:rFonts w:ascii="Arial" w:hAnsi="Arial" w:cs="Arial"/>
          <w:sz w:val="24"/>
        </w:rPr>
        <w:t xml:space="preserve"> </w:t>
      </w:r>
      <w:r w:rsidRPr="004E4180">
        <w:rPr>
          <w:rFonts w:ascii="Arial" w:hAnsi="Arial" w:cs="Arial"/>
          <w:sz w:val="24"/>
        </w:rPr>
        <w:fldChar w:fldCharType="begin"/>
      </w:r>
      <w:r>
        <w:rPr>
          <w:rFonts w:ascii="Arial" w:hAnsi="Arial" w:cs="Arial"/>
          <w:sz w:val="24"/>
        </w:rPr>
        <w:instrText xml:space="preserve"> ADDIN EN.CITE &lt;EndNote&gt;&lt;Cite&gt;&lt;Author&gt;Li&lt;/Author&gt;&lt;Year&gt;2009&lt;/Year&gt;&lt;RecNum&gt;368&lt;/RecNum&gt;&lt;DisplayText&gt;&lt;style face="superscript"&gt;61&lt;/style&gt;&lt;/DisplayText&gt;&lt;record&gt;&lt;rec-number&gt;368&lt;/rec-number&gt;&lt;foreign-keys&gt;&lt;key app="EN" db-id="fefea0e2srs5p0eaarwvezdjt5r9a59edfz9" timestamp="1698770635"&gt;368&lt;/key&gt;&lt;/foreign-keys&gt;&lt;ref-type name="Journal Article"&gt;17&lt;/ref-type&gt;&lt;contributors&gt;&lt;authors&gt;&lt;author&gt;Li, H.&lt;/author&gt;&lt;author&gt;Handsaker, B.&lt;/author&gt;&lt;author&gt;Wysoker, A.&lt;/author&gt;&lt;author&gt;Fennell, T.&lt;/author&gt;&lt;author&gt;Ruan, J.&lt;/author&gt;&lt;author&gt;Homer, N.&lt;/author&gt;&lt;author&gt;Marth, G.&lt;/author&gt;&lt;author&gt;Abecasis, G.&lt;/author&gt;&lt;author&gt;Durbin, R.&lt;/author&gt;&lt;/authors&gt;&lt;/contributors&gt;&lt;auth-address&gt;Wellcome Trust Sanger Institute, Wellcome Trust Genome Campus, Cambridge, CB10 1SA, UK, Broad Institute of MIT and Harvard, Cambridge, MA 02141, USA.&lt;/auth-address&gt;&lt;titles&gt;&lt;title&gt;The Sequence Alignment/Map format and SAMtools&lt;/title&gt;&lt;secondary-title&gt;Bioinformatics&lt;/secondary-title&gt;&lt;/titles&gt;&lt;periodical&gt;&lt;full-title&gt;Bioinformatics&lt;/full-title&gt;&lt;/periodical&gt;&lt;pages&gt;2078-9&lt;/pages&gt;&lt;volume&gt;25&lt;/volume&gt;&lt;number&gt;16&lt;/number&gt;&lt;edition&gt;2009/06/10&lt;/edition&gt;&lt;keywords&gt;&lt;keyword&gt;Algorithms&lt;/keyword&gt;&lt;keyword&gt;Base Sequence&lt;/keyword&gt;&lt;keyword&gt;Computational Biology/*methods&lt;/keyword&gt;&lt;keyword&gt;Genome&lt;/keyword&gt;&lt;keyword&gt;Genomics&lt;/keyword&gt;&lt;keyword&gt;Molecular Sequence Data&lt;/keyword&gt;&lt;keyword&gt;Sequence Alignment/*methods&lt;/keyword&gt;&lt;keyword&gt;Sequence Analysis, DNA/*methods&lt;/keyword&gt;&lt;keyword&gt;*Software&lt;/keyword&gt;&lt;/keywords&gt;&lt;dates&gt;&lt;year&gt;2009&lt;/year&gt;&lt;pub-dates&gt;&lt;date&gt;Aug 15&lt;/date&gt;&lt;/pub-dates&gt;&lt;/dates&gt;&lt;isbn&gt;1367-4803 (Print)&amp;#xD;1367-4803&lt;/isbn&gt;&lt;accession-num&gt;19505943&lt;/accession-num&gt;&lt;urls&gt;&lt;/urls&gt;&lt;custom2&gt;PMC2723002&lt;/custom2&gt;&lt;electronic-resource-num&gt;10.1093/bioinformatics/btp352&lt;/electronic-resource-num&gt;&lt;remote-database-provider&gt;NLM&lt;/remote-database-provider&gt;&lt;language&gt;eng&lt;/language&gt;&lt;/record&gt;&lt;/Cite&gt;&lt;/EndNote&gt;</w:instrText>
      </w:r>
      <w:r w:rsidRPr="004E4180">
        <w:rPr>
          <w:rFonts w:ascii="Arial" w:hAnsi="Arial" w:cs="Arial"/>
          <w:sz w:val="24"/>
        </w:rPr>
        <w:fldChar w:fldCharType="separate"/>
      </w:r>
      <w:r w:rsidRPr="00A122D1">
        <w:rPr>
          <w:rFonts w:ascii="Arial" w:hAnsi="Arial" w:cs="Arial"/>
          <w:noProof/>
          <w:sz w:val="24"/>
          <w:vertAlign w:val="superscript"/>
        </w:rPr>
        <w:t>61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 was used to remove the PCR duplicates. DeepTools2 </w:t>
      </w:r>
      <w:r w:rsidRPr="004E4180">
        <w:rPr>
          <w:rFonts w:ascii="Arial" w:hAnsi="Arial" w:cs="Arial"/>
          <w:sz w:val="24"/>
        </w:rPr>
        <w:fldChar w:fldCharType="begin">
          <w:fldData xml:space="preserve">PEVuZE5vdGU+PENpdGU+PEF1dGhvcj5SYW3DrXJlejwvQXV0aG9yPjxZZWFyPjIwMTY8L1llYXI+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</w:fldData>
        </w:fldChar>
      </w:r>
      <w:r>
        <w:rPr>
          <w:rFonts w:ascii="Arial" w:hAnsi="Arial" w:cs="Arial"/>
          <w:sz w:val="24"/>
        </w:rPr>
        <w:instrText xml:space="preserve"> ADDIN EN.CITE </w:instrText>
      </w:r>
      <w:r>
        <w:rPr>
          <w:rFonts w:ascii="Arial" w:hAnsi="Arial" w:cs="Arial"/>
          <w:sz w:val="24"/>
        </w:rPr>
        <w:fldChar w:fldCharType="begin">
          <w:fldData xml:space="preserve">PEVuZE5vdGU+PENpdGU+PEF1dGhvcj5SYW3DrXJlejwvQXV0aG9yPjxZZWFyPjIwMTY8L1llYXI+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</w:fldData>
        </w:fldChar>
      </w:r>
      <w:r>
        <w:rPr>
          <w:rFonts w:ascii="Arial" w:hAnsi="Arial" w:cs="Arial"/>
          <w:sz w:val="24"/>
        </w:rPr>
        <w:instrText xml:space="preserve"> ADDIN EN.CITE.DATA </w:instrText>
      </w:r>
      <w:r>
        <w:rPr>
          <w:rFonts w:ascii="Arial" w:hAnsi="Arial" w:cs="Arial"/>
          <w:sz w:val="24"/>
        </w:rPr>
      </w:r>
      <w:r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</w:r>
      <w:r w:rsidRPr="004E4180">
        <w:rPr>
          <w:rFonts w:ascii="Arial" w:hAnsi="Arial" w:cs="Arial"/>
          <w:sz w:val="24"/>
        </w:rPr>
        <w:fldChar w:fldCharType="separate"/>
      </w:r>
      <w:r w:rsidRPr="00A122D1">
        <w:rPr>
          <w:rFonts w:ascii="Arial" w:hAnsi="Arial" w:cs="Arial"/>
          <w:noProof/>
          <w:sz w:val="24"/>
          <w:vertAlign w:val="superscript"/>
        </w:rPr>
        <w:t>62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 was applied to generate bigwig files. MACS2 (v.2.1.1) </w:t>
      </w:r>
      <w:r w:rsidRPr="004E4180">
        <w:rPr>
          <w:rFonts w:ascii="Arial" w:hAnsi="Arial" w:cs="Arial"/>
          <w:sz w:val="24"/>
        </w:rPr>
        <w:fldChar w:fldCharType="begin"/>
      </w:r>
      <w:r>
        <w:rPr>
          <w:rFonts w:ascii="Arial" w:hAnsi="Arial" w:cs="Arial"/>
          <w:sz w:val="24"/>
        </w:rPr>
        <w:instrText xml:space="preserve"> ADDIN EN.CITE &lt;EndNote&gt;&lt;Cite&gt;&lt;Author&gt;Zhang&lt;/Author&gt;&lt;Year&gt;2008&lt;/Year&gt;&lt;RecNum&gt;370&lt;/RecNum&gt;&lt;DisplayText&gt;&lt;style face="superscript"&gt;63&lt;/style&gt;&lt;/DisplayText&gt;&lt;record&gt;&lt;rec-number&gt;370&lt;/rec-number&gt;&lt;foreign-keys&gt;&lt;key app="EN" db-id="fefea0e2srs5p0eaarwvezdjt5r9a59edfz9" timestamp="1698770635"&gt;370&lt;/key&gt;&lt;/foreign-keys&gt;&lt;ref-type name="Journal Article"&gt;17&lt;/ref-type&gt;&lt;contributors&gt;&lt;authors&gt;&lt;author&gt;Zhang, Y.&lt;/author&gt;&lt;author&gt;Liu, T.&lt;/author&gt;&lt;author&gt;Meyer, C. A.&lt;/author&gt;&lt;author&gt;Eeckhoute, J.&lt;/author&gt;&lt;author&gt;Johnson, D. S.&lt;/author&gt;&lt;author&gt;Bernstein, B. E.&lt;/author&gt;&lt;author&gt;Nusbaum, C.&lt;/author&gt;&lt;author&gt;Myers, R. M.&lt;/author&gt;&lt;author&gt;Brown, M.&lt;/author&gt;&lt;author&gt;Li, W.&lt;/author&gt;&lt;author&gt;Liu, X. S.&lt;/author&gt;&lt;/authors&gt;&lt;/contributors&gt;&lt;auth-address&gt;Department of Biostatistics and Computational Biology, Dana-Farber Cancer Institute and Harvard School of Public Health, Boston, MA 02115, USA.&lt;/auth-address&gt;&lt;titles&gt;&lt;title&gt;Model-based analysis of ChIP-Seq (MACS)&lt;/title&gt;&lt;secondary-title&gt;Genome Biol&lt;/secondary-title&gt;&lt;/titles&gt;&lt;periodical&gt;&lt;full-title&gt;Genome Biol&lt;/full-title&gt;&lt;/periodical&gt;&lt;pages&gt;R137&lt;/pages&gt;&lt;volume&gt;9&lt;/volume&gt;&lt;number&gt;9&lt;/number&gt;&lt;edition&gt;2008/09/19&lt;/edition&gt;&lt;keywords&gt;&lt;keyword&gt;*Algorithms&lt;/keyword&gt;&lt;keyword&gt;Cell Line, Tumor&lt;/keyword&gt;&lt;keyword&gt;Chromatin Immunoprecipitation/*methods&lt;/keyword&gt;&lt;keyword&gt;Hepatocyte Nuclear Factor 3-alpha/analysis/*genetics&lt;/keyword&gt;&lt;keyword&gt;Humans&lt;/keyword&gt;&lt;keyword&gt;Models, Genetic&lt;/keyword&gt;&lt;keyword&gt;Oligonucleotide Array Sequence Analysis/*methods&lt;/keyword&gt;&lt;/keywords&gt;&lt;dates&gt;&lt;year&gt;2008&lt;/year&gt;&lt;/dates&gt;&lt;isbn&gt;1465-6906 (Print)&amp;#xD;1474-7596&lt;/isbn&gt;&lt;accession-num&gt;18798982&lt;/accession-num&gt;&lt;urls&gt;&lt;/urls&gt;&lt;custom2&gt;PMC2592715&lt;/custom2&gt;&lt;electronic-resource-num&gt;10.1186/gb-2008-9-9-r137&lt;/electronic-resource-num&gt;&lt;remote-database-provider&gt;NLM&lt;/remote-database-provider&gt;&lt;language&gt;eng&lt;/language&gt;&lt;/record&gt;&lt;/Cite&gt;&lt;/EndNote&gt;</w:instrText>
      </w:r>
      <w:r w:rsidRPr="004E4180">
        <w:rPr>
          <w:rFonts w:ascii="Arial" w:hAnsi="Arial" w:cs="Arial"/>
          <w:sz w:val="24"/>
        </w:rPr>
        <w:fldChar w:fldCharType="separate"/>
      </w:r>
      <w:r w:rsidRPr="00A122D1">
        <w:rPr>
          <w:rFonts w:ascii="Arial" w:hAnsi="Arial" w:cs="Arial"/>
          <w:noProof/>
          <w:sz w:val="24"/>
          <w:vertAlign w:val="superscript"/>
        </w:rPr>
        <w:t>63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 was used to accomplish peak calling. The comparison of differentially accessible nucleosome-free regions (NFRs) between different groups was conducted using </w:t>
      </w:r>
      <w:proofErr w:type="spellStart"/>
      <w:r w:rsidRPr="004E4180">
        <w:rPr>
          <w:rFonts w:ascii="Arial" w:hAnsi="Arial" w:cs="Arial"/>
          <w:sz w:val="24"/>
        </w:rPr>
        <w:t>DiffBind</w:t>
      </w:r>
      <w:proofErr w:type="spellEnd"/>
      <w:r w:rsidRPr="004E4180">
        <w:rPr>
          <w:rFonts w:ascii="Arial" w:hAnsi="Arial" w:cs="Arial"/>
          <w:sz w:val="24"/>
        </w:rPr>
        <w:t xml:space="preserve"> (DESeq2 v.1.26.0) </w:t>
      </w:r>
      <w:r w:rsidRPr="004E4180">
        <w:rPr>
          <w:rFonts w:ascii="Arial" w:hAnsi="Arial" w:cs="Arial"/>
          <w:sz w:val="24"/>
        </w:rPr>
        <w:fldChar w:fldCharType="begin"/>
      </w:r>
      <w:r>
        <w:rPr>
          <w:rFonts w:ascii="Arial" w:hAnsi="Arial" w:cs="Arial"/>
          <w:sz w:val="24"/>
        </w:rPr>
        <w:instrText xml:space="preserve"> ADDIN EN.CITE &lt;EndNote&gt;&lt;Cite&gt;&lt;Author&gt;Love&lt;/Author&gt;&lt;Year&gt;2014&lt;/Year&gt;&lt;RecNum&gt;346&lt;/RecNum&gt;&lt;DisplayText&gt;&lt;style face="superscript"&gt;64&lt;/style&gt;&lt;/DisplayText&gt;&lt;record&gt;&lt;rec-number&gt;346&lt;/rec-number&gt;&lt;foreign-keys&gt;&lt;key app="EN" db-id="fefea0e2srs5p0eaarwvezdjt5r9a59edfz9" timestamp="1698770635"&gt;346&lt;/key&gt;&lt;/foreign-keys&gt;&lt;ref-type name="Journal Article"&gt;17&lt;/ref-type&gt;&lt;contributors&gt;&lt;authors&gt;&lt;author&gt;Love, M. I.&lt;/author&gt;&lt;author&gt;Huber, W.&lt;/author&gt;&lt;author&gt;Anders, S.&lt;/author&gt;&lt;/authors&gt;&lt;/contributors&gt;&lt;titles&gt;&lt;title&gt;Moderated estimation of fold change and dispersion for RNA-seq data with DESeq2&lt;/title&gt;&lt;secondary-title&gt;Genome Biol&lt;/secondary-title&gt;&lt;/titles&gt;&lt;periodical&gt;&lt;full-title&gt;Genome Biol&lt;/full-title&gt;&lt;/periodical&gt;&lt;pages&gt;550&lt;/pages&gt;&lt;volume&gt;15&lt;/volume&gt;&lt;number&gt;12&lt;/number&gt;&lt;edition&gt;2014/12/18&lt;/edition&gt;&lt;keywords&gt;&lt;keyword&gt;Algorithms&lt;/keyword&gt;&lt;keyword&gt;Computational Biology/*methods&lt;/keyword&gt;&lt;keyword&gt;High-Throughput Nucleotide Sequencing&lt;/keyword&gt;&lt;keyword&gt;Models, Genetic&lt;/keyword&gt;&lt;keyword&gt;RNA/*analysis&lt;/keyword&gt;&lt;keyword&gt;Sequence Analysis, RNA&lt;/keyword&gt;&lt;keyword&gt;*Software&lt;/keyword&gt;&lt;/keywords&gt;&lt;dates&gt;&lt;year&gt;2014&lt;/year&gt;&lt;/dates&gt;&lt;isbn&gt;1465-6906 (Print)&amp;#xD;1474-7596&lt;/isbn&gt;&lt;accession-num&gt;25516281&lt;/accession-num&gt;&lt;urls&gt;&lt;/urls&gt;&lt;custom2&gt;PMC4302049&lt;/custom2&gt;&lt;electronic-resource-num&gt;10.1186/s13059-014-0550-8&lt;/electronic-resource-num&gt;&lt;remote-database-provider&gt;NLM&lt;/remote-database-provider&gt;&lt;language&gt;eng&lt;/language&gt;&lt;/record&gt;&lt;/Cite&gt;&lt;/EndNote&gt;</w:instrText>
      </w:r>
      <w:r w:rsidRPr="004E4180">
        <w:rPr>
          <w:rFonts w:ascii="Arial" w:hAnsi="Arial" w:cs="Arial"/>
          <w:sz w:val="24"/>
        </w:rPr>
        <w:fldChar w:fldCharType="separate"/>
      </w:r>
      <w:r w:rsidRPr="00A122D1">
        <w:rPr>
          <w:rFonts w:ascii="Arial" w:hAnsi="Arial" w:cs="Arial"/>
          <w:noProof/>
          <w:sz w:val="24"/>
          <w:vertAlign w:val="superscript"/>
        </w:rPr>
        <w:t>64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. The Genomic Regions Enrichment of Annotations Tool (GREAT) </w:t>
      </w:r>
      <w:r w:rsidRPr="004E4180">
        <w:rPr>
          <w:rFonts w:ascii="Arial" w:hAnsi="Arial" w:cs="Arial"/>
          <w:sz w:val="24"/>
        </w:rPr>
        <w:fldChar w:fldCharType="begin"/>
      </w:r>
      <w:r>
        <w:rPr>
          <w:rFonts w:ascii="Arial" w:hAnsi="Arial" w:cs="Arial"/>
          <w:sz w:val="24"/>
        </w:rPr>
        <w:instrText xml:space="preserve"> ADDIN EN.CITE &lt;EndNote&gt;&lt;Cite&gt;&lt;Author&gt;McLean&lt;/Author&gt;&lt;Year&gt;2010&lt;/Year&gt;&lt;RecNum&gt;361&lt;/RecNum&gt;&lt;DisplayText&gt;&lt;style face="superscript"&gt;65&lt;/style&gt;&lt;/DisplayText&gt;&lt;record&gt;&lt;rec-number&gt;361&lt;/rec-number&gt;&lt;foreign-keys&gt;&lt;key app="EN" db-id="fefea0e2srs5p0eaarwvezdjt5r9a59edfz9" timestamp="1698770635"&gt;361&lt;/key&gt;&lt;/foreign-keys&gt;&lt;ref-type name="Journal Article"&gt;17&lt;/ref-type&gt;&lt;contributors&gt;&lt;authors&gt;&lt;author&gt;McLean, C. Y.&lt;/author&gt;&lt;author&gt;Bristor, D.&lt;/author&gt;&lt;author&gt;Hiller, M.&lt;/author&gt;&lt;author&gt;Clarke, S. L.&lt;/author&gt;&lt;author&gt;Schaar, B. T.&lt;/author&gt;&lt;author&gt;Lowe, C. B.&lt;/author&gt;&lt;author&gt;Wenger, A. M.&lt;/author&gt;&lt;author&gt;Bejerano, G.&lt;/author&gt;&lt;/authors&gt;&lt;/contributors&gt;&lt;auth-address&gt;Department of Computer Science, Stanford University, Stanford, California, USA.&lt;/auth-address&gt;&lt;titles&gt;&lt;title&gt;GREAT improves functional interpretation of cis-regulatory regions&lt;/title&gt;&lt;secondary-title&gt;Nat Biotechnol&lt;/secondary-title&gt;&lt;/titles&gt;&lt;periodical&gt;&lt;full-title&gt;Nat Biotechnol&lt;/full-title&gt;&lt;/periodical&gt;&lt;pages&gt;495-501&lt;/pages&gt;&lt;volume&gt;28&lt;/volume&gt;&lt;number&gt;5&lt;/number&gt;&lt;edition&gt;2010/05/04&lt;/edition&gt;&lt;keywords&gt;&lt;keyword&gt;Animals&lt;/keyword&gt;&lt;keyword&gt;Chromatin Immunoprecipitation&lt;/keyword&gt;&lt;keyword&gt;Data Mining/*methods&lt;/keyword&gt;&lt;keyword&gt;Databases, Genetic&lt;/keyword&gt;&lt;keyword&gt;E1A-Associated p300 Protein&lt;/keyword&gt;&lt;keyword&gt;*Genome&lt;/keyword&gt;&lt;keyword&gt;Genomics/*methods&lt;/keyword&gt;&lt;keyword&gt;Humans&lt;/keyword&gt;&lt;keyword&gt;Jurkat Cells&lt;/keyword&gt;&lt;keyword&gt;Mice&lt;/keyword&gt;&lt;keyword&gt;Protein Binding&lt;/keyword&gt;&lt;keyword&gt;*Regulatory Elements, Transcriptional&lt;/keyword&gt;&lt;keyword&gt;Serum Response Factor&lt;/keyword&gt;&lt;keyword&gt;*Software&lt;/keyword&gt;&lt;/keywords&gt;&lt;dates&gt;&lt;year&gt;2010&lt;/year&gt;&lt;pub-dates&gt;&lt;date&gt;May&lt;/date&gt;&lt;/pub-dates&gt;&lt;/dates&gt;&lt;isbn&gt;1087-0156 (Print)&amp;#xD;1087-0156&lt;/isbn&gt;&lt;accession-num&gt;20436461&lt;/accession-num&gt;&lt;urls&gt;&lt;/urls&gt;&lt;custom2&gt;PMC4840234&lt;/custom2&gt;&lt;custom6&gt;NIHMS768381&lt;/custom6&gt;&lt;electronic-resource-num&gt;10.1038/nbt.1630&lt;/electronic-resource-num&gt;&lt;remote-database-provider&gt;NLM&lt;/remote-database-provider&gt;&lt;language&gt;eng&lt;/language&gt;&lt;/record&gt;&lt;/Cite&gt;&lt;/EndNote&gt;</w:instrText>
      </w:r>
      <w:r w:rsidRPr="004E4180">
        <w:rPr>
          <w:rFonts w:ascii="Arial" w:hAnsi="Arial" w:cs="Arial"/>
          <w:sz w:val="24"/>
        </w:rPr>
        <w:fldChar w:fldCharType="separate"/>
      </w:r>
      <w:r w:rsidRPr="00A122D1">
        <w:rPr>
          <w:rFonts w:ascii="Arial" w:hAnsi="Arial" w:cs="Arial"/>
          <w:noProof/>
          <w:sz w:val="24"/>
          <w:vertAlign w:val="superscript"/>
        </w:rPr>
        <w:t>65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 was utilized to annotate differentially accessible NFRs and perform the functional enrichment assay using the default parameter. Finally, coverage plots for ATAC-seq results were generated using DeepTools2, uploaded to </w:t>
      </w:r>
      <w:proofErr w:type="spellStart"/>
      <w:r w:rsidRPr="004E4180">
        <w:rPr>
          <w:rFonts w:ascii="Arial" w:hAnsi="Arial" w:cs="Arial"/>
          <w:sz w:val="24"/>
        </w:rPr>
        <w:t>Cyverse</w:t>
      </w:r>
      <w:proofErr w:type="spellEnd"/>
      <w:r>
        <w:rPr>
          <w:rFonts w:ascii="Arial" w:hAnsi="Arial" w:cs="Arial"/>
          <w:sz w:val="24"/>
        </w:rPr>
        <w:t>,</w:t>
      </w:r>
      <w:r w:rsidRPr="004E4180">
        <w:rPr>
          <w:rFonts w:ascii="Arial" w:hAnsi="Arial" w:cs="Arial"/>
          <w:sz w:val="24"/>
        </w:rPr>
        <w:t xml:space="preserve"> and visualized with the UCSC genome browser. All correlative graphs were plotted using custom R scripts in RStudio (v. 2022.02.0+443).</w:t>
      </w:r>
    </w:p>
    <w:p w14:paraId="1AE96731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sz w:val="24"/>
        </w:rPr>
      </w:pPr>
    </w:p>
    <w:p w14:paraId="07287F6C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b/>
          <w:bCs/>
          <w:sz w:val="24"/>
        </w:rPr>
      </w:pPr>
      <w:bookmarkStart w:id="6" w:name="_Hlk150764166"/>
      <w:r w:rsidRPr="004E4180">
        <w:rPr>
          <w:rFonts w:ascii="Arial" w:hAnsi="Arial" w:cs="Arial"/>
          <w:b/>
          <w:bCs/>
          <w:sz w:val="24"/>
        </w:rPr>
        <w:t>RNA-Seq Library Generation and Data Analysis</w:t>
      </w:r>
    </w:p>
    <w:bookmarkEnd w:id="6"/>
    <w:p w14:paraId="37AD03B0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sz w:val="24"/>
        </w:rPr>
      </w:pPr>
      <w:r w:rsidRPr="004E4180">
        <w:rPr>
          <w:rFonts w:ascii="Arial" w:hAnsi="Arial" w:cs="Arial"/>
          <w:sz w:val="24"/>
        </w:rPr>
        <w:t xml:space="preserve">For RNA-seq, poly(A) mRNA was purified from total RNA and sent to </w:t>
      </w:r>
      <w:proofErr w:type="spellStart"/>
      <w:r w:rsidRPr="004E4180">
        <w:rPr>
          <w:rFonts w:ascii="Arial" w:hAnsi="Arial" w:cs="Arial"/>
          <w:sz w:val="24"/>
        </w:rPr>
        <w:t>Novogene</w:t>
      </w:r>
      <w:proofErr w:type="spellEnd"/>
      <w:r w:rsidRPr="004E4180">
        <w:rPr>
          <w:rFonts w:ascii="Arial" w:hAnsi="Arial" w:cs="Arial"/>
          <w:sz w:val="24"/>
        </w:rPr>
        <w:t xml:space="preserve"> </w:t>
      </w:r>
      <w:r w:rsidRPr="004E4180">
        <w:rPr>
          <w:rFonts w:ascii="Arial" w:hAnsi="Arial" w:cs="Arial"/>
          <w:sz w:val="24"/>
        </w:rPr>
        <w:lastRenderedPageBreak/>
        <w:t xml:space="preserve">Bioinformatics Technology Co. Ltd. for analysis. Gene levels were quantified with Kallisto (v 0.44.0) </w:t>
      </w:r>
      <w:r w:rsidRPr="004E4180">
        <w:rPr>
          <w:rFonts w:ascii="Arial" w:hAnsi="Arial" w:cs="Arial"/>
          <w:sz w:val="24"/>
        </w:rPr>
        <w:fldChar w:fldCharType="begin">
          <w:fldData xml:space="preserve">PEVuZE5vdGU+PENpdGU+PEF1dGhvcj5CcmF5PC9BdXRob3I+PFllYXI+MjAxNjwvWWVhcj48UmVj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==
</w:fldData>
        </w:fldChar>
      </w:r>
      <w:r>
        <w:rPr>
          <w:rFonts w:ascii="Arial" w:hAnsi="Arial" w:cs="Arial"/>
          <w:sz w:val="24"/>
        </w:rPr>
        <w:instrText xml:space="preserve"> ADDIN EN.CITE </w:instrText>
      </w:r>
      <w:r>
        <w:rPr>
          <w:rFonts w:ascii="Arial" w:hAnsi="Arial" w:cs="Arial"/>
          <w:sz w:val="24"/>
        </w:rPr>
        <w:fldChar w:fldCharType="begin">
          <w:fldData xml:space="preserve">PEVuZE5vdGU+PENpdGU+PEF1dGhvcj5CcmF5PC9BdXRob3I+PFllYXI+MjAxNjwvWWVhcj48UmVj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==
</w:fldData>
        </w:fldChar>
      </w:r>
      <w:r>
        <w:rPr>
          <w:rFonts w:ascii="Arial" w:hAnsi="Arial" w:cs="Arial"/>
          <w:sz w:val="24"/>
        </w:rPr>
        <w:instrText xml:space="preserve"> ADDIN EN.CITE.DATA </w:instrText>
      </w:r>
      <w:r>
        <w:rPr>
          <w:rFonts w:ascii="Arial" w:hAnsi="Arial" w:cs="Arial"/>
          <w:sz w:val="24"/>
        </w:rPr>
      </w:r>
      <w:r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</w:r>
      <w:r w:rsidRPr="004E4180">
        <w:rPr>
          <w:rFonts w:ascii="Arial" w:hAnsi="Arial" w:cs="Arial"/>
          <w:sz w:val="24"/>
        </w:rPr>
        <w:fldChar w:fldCharType="separate"/>
      </w:r>
      <w:r w:rsidRPr="00A122D1">
        <w:rPr>
          <w:rFonts w:ascii="Arial" w:hAnsi="Arial" w:cs="Arial"/>
          <w:noProof/>
          <w:sz w:val="24"/>
          <w:vertAlign w:val="superscript"/>
        </w:rPr>
        <w:t>66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 to quantify the abundance of transcripts and the Sleuth R package </w:t>
      </w:r>
      <w:r w:rsidRPr="004E4180">
        <w:rPr>
          <w:rFonts w:ascii="Arial" w:hAnsi="Arial" w:cs="Arial"/>
          <w:sz w:val="24"/>
        </w:rPr>
        <w:fldChar w:fldCharType="begin"/>
      </w:r>
      <w:r>
        <w:rPr>
          <w:rFonts w:ascii="Arial" w:hAnsi="Arial" w:cs="Arial"/>
          <w:sz w:val="24"/>
        </w:rPr>
        <w:instrText xml:space="preserve"> ADDIN EN.CITE &lt;EndNote&gt;&lt;Cite&gt;&lt;Author&gt;Pimentel&lt;/Author&gt;&lt;Year&gt;2017&lt;/Year&gt;&lt;RecNum&gt;337&lt;/RecNum&gt;&lt;DisplayText&gt;&lt;style face="superscript"&gt;67&lt;/style&gt;&lt;/DisplayText&gt;&lt;record&gt;&lt;rec-number&gt;337&lt;/rec-number&gt;&lt;foreign-keys&gt;&lt;key app="EN" db-id="fefea0e2srs5p0eaarwvezdjt5r9a59edfz9" timestamp="1698770635"&gt;337&lt;/key&gt;&lt;/foreign-keys&gt;&lt;ref-type name="Journal Article"&gt;17&lt;/ref-type&gt;&lt;contributors&gt;&lt;authors&gt;&lt;author&gt;Pimentel, H.&lt;/author&gt;&lt;author&gt;Bray, N. L.&lt;/author&gt;&lt;author&gt;Puente, S.&lt;/author&gt;&lt;author&gt;Melsted, P.&lt;/author&gt;&lt;author&gt;Pachter, L.&lt;/author&gt;&lt;/authors&gt;&lt;/contributors&gt;&lt;auth-address&gt;Department of Computer Science, University of California, Berkeley, Berkeley, California, USA.&amp;#xD;Innovative Genomics Institute and Department of Molecular &amp;amp;Cell Biology, University of California, Berkeley, Berkeley, California, USA.&amp;#xD;Department of Statistics, University of California, Berkeley, Berkeley, California, USA.&amp;#xD;Faculty of Industrial Engineering, Mechanical Engineering and Computer Science, University of Iceland, Reykjavík, Iceland.&amp;#xD;Division of Biology and Biological Engineering, Caltech, Pasadena, California, USA.&lt;/auth-address&gt;&lt;titles&gt;&lt;title&gt;Differential analysis of RNA-seq incorporating quantification uncertainty&lt;/title&gt;&lt;secondary-title&gt;Nat Methods&lt;/secondary-title&gt;&lt;/titles&gt;&lt;periodical&gt;&lt;full-title&gt;Nat Methods&lt;/full-title&gt;&lt;/periodical&gt;&lt;pages&gt;687-690&lt;/pages&gt;&lt;volume&gt;14&lt;/volume&gt;&lt;number&gt;7&lt;/number&gt;&lt;edition&gt;2017/06/06&lt;/edition&gt;&lt;keywords&gt;&lt;keyword&gt;Base Sequence&lt;/keyword&gt;&lt;keyword&gt;*Computer Simulation&lt;/keyword&gt;&lt;keyword&gt;Gene Expression/*physiology&lt;/keyword&gt;&lt;keyword&gt;Models, Biological&lt;/keyword&gt;&lt;keyword&gt;RNA/*genetics&lt;/keyword&gt;&lt;keyword&gt;*Software&lt;/keyword&gt;&lt;/keywords&gt;&lt;dates&gt;&lt;year&gt;2017&lt;/year&gt;&lt;pub-dates&gt;&lt;date&gt;Jul&lt;/date&gt;&lt;/pub-dates&gt;&lt;/dates&gt;&lt;isbn&gt;1548-7091&lt;/isbn&gt;&lt;accession-num&gt;28581496&lt;/accession-num&gt;&lt;urls&gt;&lt;/urls&gt;&lt;electronic-resource-num&gt;10.1038/nmeth.4324&lt;/electronic-resource-num&gt;&lt;remote-database-provider&gt;NLM&lt;/remote-database-provider&gt;&lt;language&gt;eng&lt;/language&gt;&lt;/record&gt;&lt;/Cite&gt;&lt;/EndNote&gt;</w:instrText>
      </w:r>
      <w:r w:rsidRPr="004E4180">
        <w:rPr>
          <w:rFonts w:ascii="Arial" w:hAnsi="Arial" w:cs="Arial"/>
          <w:sz w:val="24"/>
        </w:rPr>
        <w:fldChar w:fldCharType="separate"/>
      </w:r>
      <w:r w:rsidRPr="00A122D1">
        <w:rPr>
          <w:rFonts w:ascii="Arial" w:hAnsi="Arial" w:cs="Arial"/>
          <w:noProof/>
          <w:sz w:val="24"/>
          <w:vertAlign w:val="superscript"/>
        </w:rPr>
        <w:t>67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 with a cutoff </w:t>
      </w:r>
      <w:r>
        <w:rPr>
          <w:rFonts w:ascii="Arial" w:hAnsi="Arial" w:cs="Arial"/>
          <w:sz w:val="24"/>
        </w:rPr>
        <w:t>p-value</w:t>
      </w:r>
      <w:r w:rsidRPr="004E4180">
        <w:rPr>
          <w:rFonts w:ascii="Arial" w:hAnsi="Arial" w:cs="Arial"/>
          <w:sz w:val="24"/>
        </w:rPr>
        <w:t xml:space="preserve"> &lt;0.01 for differential analysis. </w:t>
      </w:r>
      <w:proofErr w:type="spellStart"/>
      <w:r w:rsidRPr="004E4180">
        <w:rPr>
          <w:rFonts w:ascii="Arial" w:hAnsi="Arial" w:cs="Arial"/>
          <w:sz w:val="24"/>
        </w:rPr>
        <w:t>Metascape</w:t>
      </w:r>
      <w:proofErr w:type="spellEnd"/>
      <w:r w:rsidRPr="004E4180">
        <w:rPr>
          <w:rFonts w:ascii="Arial" w:hAnsi="Arial" w:cs="Arial"/>
          <w:sz w:val="24"/>
        </w:rPr>
        <w:t xml:space="preserve"> </w:t>
      </w:r>
      <w:r w:rsidRPr="004E4180">
        <w:rPr>
          <w:rFonts w:ascii="Arial" w:hAnsi="Arial" w:cs="Arial"/>
          <w:sz w:val="24"/>
        </w:rPr>
        <w:fldChar w:fldCharType="begin">
          <w:fldData xml:space="preserve">PEVuZE5vdGU+PENpdGU+PEF1dGhvcj5UcmlwYXRoaTwvQXV0aG9yPjxZZWFyPjIwMTU8L1llYXI+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=
</w:fldData>
        </w:fldChar>
      </w:r>
      <w:r>
        <w:rPr>
          <w:rFonts w:ascii="Arial" w:hAnsi="Arial" w:cs="Arial"/>
          <w:sz w:val="24"/>
        </w:rPr>
        <w:instrText xml:space="preserve"> ADDIN EN.CITE </w:instrText>
      </w:r>
      <w:r>
        <w:rPr>
          <w:rFonts w:ascii="Arial" w:hAnsi="Arial" w:cs="Arial"/>
          <w:sz w:val="24"/>
        </w:rPr>
        <w:fldChar w:fldCharType="begin">
          <w:fldData xml:space="preserve">PEVuZE5vdGU+PENpdGU+PEF1dGhvcj5UcmlwYXRoaTwvQXV0aG9yPjxZZWFyPjIwMTU8L1llYXI+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=
</w:fldData>
        </w:fldChar>
      </w:r>
      <w:r>
        <w:rPr>
          <w:rFonts w:ascii="Arial" w:hAnsi="Arial" w:cs="Arial"/>
          <w:sz w:val="24"/>
        </w:rPr>
        <w:instrText xml:space="preserve"> ADDIN EN.CITE.DATA </w:instrText>
      </w:r>
      <w:r>
        <w:rPr>
          <w:rFonts w:ascii="Arial" w:hAnsi="Arial" w:cs="Arial"/>
          <w:sz w:val="24"/>
        </w:rPr>
      </w:r>
      <w:r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</w:r>
      <w:r w:rsidRPr="004E4180">
        <w:rPr>
          <w:rFonts w:ascii="Arial" w:hAnsi="Arial" w:cs="Arial"/>
          <w:sz w:val="24"/>
        </w:rPr>
        <w:fldChar w:fldCharType="separate"/>
      </w:r>
      <w:r w:rsidRPr="00A122D1">
        <w:rPr>
          <w:rFonts w:ascii="Arial" w:hAnsi="Arial" w:cs="Arial"/>
          <w:noProof/>
          <w:sz w:val="24"/>
          <w:vertAlign w:val="superscript"/>
        </w:rPr>
        <w:t>68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 and GSEA (v 3.0) </w:t>
      </w:r>
      <w:r w:rsidRPr="004E4180">
        <w:rPr>
          <w:rFonts w:ascii="Arial" w:hAnsi="Arial" w:cs="Arial"/>
          <w:sz w:val="24"/>
        </w:rPr>
        <w:fldChar w:fldCharType="begin">
          <w:fldData xml:space="preserve">PEVuZE5vdGU+PENpdGU+PEF1dGhvcj5TdWJyYW1hbmlhbjwvQXV0aG9yPjxZZWFyPjIwMDU8L1ll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</w:fldData>
        </w:fldChar>
      </w:r>
      <w:r>
        <w:rPr>
          <w:rFonts w:ascii="Arial" w:hAnsi="Arial" w:cs="Arial"/>
          <w:sz w:val="24"/>
        </w:rPr>
        <w:instrText xml:space="preserve"> ADDIN EN.CITE </w:instrText>
      </w:r>
      <w:r>
        <w:rPr>
          <w:rFonts w:ascii="Arial" w:hAnsi="Arial" w:cs="Arial"/>
          <w:sz w:val="24"/>
        </w:rPr>
        <w:fldChar w:fldCharType="begin">
          <w:fldData xml:space="preserve">PEVuZE5vdGU+PENpdGU+PEF1dGhvcj5TdWJyYW1hbmlhbjwvQXV0aG9yPjxZZWFyPjIwMDU8L1ll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</w:fldData>
        </w:fldChar>
      </w:r>
      <w:r>
        <w:rPr>
          <w:rFonts w:ascii="Arial" w:hAnsi="Arial" w:cs="Arial"/>
          <w:sz w:val="24"/>
        </w:rPr>
        <w:instrText xml:space="preserve"> ADDIN EN.CITE.DATA </w:instrText>
      </w:r>
      <w:r>
        <w:rPr>
          <w:rFonts w:ascii="Arial" w:hAnsi="Arial" w:cs="Arial"/>
          <w:sz w:val="24"/>
        </w:rPr>
      </w:r>
      <w:r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</w:r>
      <w:r w:rsidRPr="004E4180">
        <w:rPr>
          <w:rFonts w:ascii="Arial" w:hAnsi="Arial" w:cs="Arial"/>
          <w:sz w:val="24"/>
        </w:rPr>
        <w:fldChar w:fldCharType="separate"/>
      </w:r>
      <w:r w:rsidRPr="00A122D1">
        <w:rPr>
          <w:rFonts w:ascii="Arial" w:hAnsi="Arial" w:cs="Arial"/>
          <w:noProof/>
          <w:sz w:val="24"/>
          <w:vertAlign w:val="superscript"/>
        </w:rPr>
        <w:t>69</w:t>
      </w:r>
      <w:r w:rsidRPr="004E4180">
        <w:rPr>
          <w:rFonts w:ascii="Arial" w:hAnsi="Arial" w:cs="Arial"/>
          <w:sz w:val="24"/>
        </w:rPr>
        <w:fldChar w:fldCharType="end"/>
      </w:r>
      <w:r w:rsidRPr="004E4180">
        <w:rPr>
          <w:rFonts w:ascii="Arial" w:hAnsi="Arial" w:cs="Arial"/>
          <w:sz w:val="24"/>
        </w:rPr>
        <w:t xml:space="preserve"> were utilized for gene ontology analysis and gene set enrichment assay, respectively.</w:t>
      </w:r>
    </w:p>
    <w:p w14:paraId="03734C49" w14:textId="77777777" w:rsidR="00902207" w:rsidRPr="004E4180" w:rsidRDefault="00902207" w:rsidP="00302966">
      <w:pPr>
        <w:spacing w:after="240" w:line="360" w:lineRule="auto"/>
        <w:jc w:val="left"/>
        <w:rPr>
          <w:rFonts w:ascii="Arial" w:hAnsi="Arial" w:cs="Arial"/>
          <w:b/>
          <w:bCs/>
          <w:sz w:val="24"/>
        </w:rPr>
      </w:pPr>
    </w:p>
    <w:p w14:paraId="79423BB9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b/>
          <w:bCs/>
          <w:sz w:val="24"/>
        </w:rPr>
      </w:pPr>
      <w:bookmarkStart w:id="7" w:name="_Hlk150764175"/>
      <w:r w:rsidRPr="004E4180">
        <w:rPr>
          <w:rFonts w:ascii="Arial" w:hAnsi="Arial" w:cs="Arial"/>
          <w:b/>
          <w:bCs/>
          <w:sz w:val="24"/>
        </w:rPr>
        <w:t>Binding and Expression Target Analysis (BETA)</w:t>
      </w:r>
    </w:p>
    <w:bookmarkEnd w:id="7"/>
    <w:p w14:paraId="7CFA12AD" w14:textId="30CCEED3" w:rsidR="00902207" w:rsidRDefault="00902207" w:rsidP="00302966">
      <w:pPr>
        <w:spacing w:after="240" w:line="360" w:lineRule="auto"/>
        <w:rPr>
          <w:rFonts w:ascii="Arial" w:hAnsi="Arial" w:cs="Arial"/>
          <w:sz w:val="24"/>
        </w:rPr>
      </w:pPr>
      <w:r w:rsidRPr="004E4180">
        <w:rPr>
          <w:rFonts w:ascii="Arial" w:hAnsi="Arial" w:cs="Arial"/>
          <w:sz w:val="24"/>
        </w:rPr>
        <w:t xml:space="preserve">To integrate ATAC-seq and RNA-seq data, we utilized the BETA </w:t>
      </w:r>
      <w:r w:rsidRPr="004E4180">
        <w:rPr>
          <w:rFonts w:ascii="Arial" w:hAnsi="Arial" w:cs="Arial"/>
          <w:sz w:val="24"/>
        </w:rPr>
        <w:fldChar w:fldCharType="begin"/>
      </w:r>
      <w:r>
        <w:rPr>
          <w:rFonts w:ascii="Arial" w:hAnsi="Arial" w:cs="Arial"/>
          <w:sz w:val="24"/>
        </w:rPr>
        <w:instrText xml:space="preserve"> ADDIN EN.CITE &lt;EndNote&gt;&lt;Cite&gt;&lt;Author&gt;Wang&lt;/Author&gt;&lt;Year&gt;2013&lt;/Year&gt;&lt;RecNum&gt;347&lt;/RecNum&gt;&lt;DisplayText&gt;&lt;style face="superscript"&gt;47&lt;/style&gt;&lt;/DisplayText&gt;&lt;record&gt;&lt;rec-number&gt;347&lt;/rec-number&gt;&lt;foreign-keys&gt;&lt;key app="EN" db-id="fefea0e2srs5p0eaarwvezdjt5r9a59edfz9" timestamp="1698770635"&gt;347&lt;/key&gt;&lt;/foreign-keys&gt;&lt;ref-type name="Journal Article"&gt;17&lt;/ref-type&gt;&lt;contributors&gt;&lt;authors&gt;&lt;author&gt;Wang, S.&lt;/author&gt;&lt;author&gt;Sun, H.&lt;/author&gt;&lt;author&gt;Ma, J.&lt;/author&gt;&lt;author&gt;Zang, C.&lt;/author&gt;&lt;author&gt;Wang, C.&lt;/author&gt;&lt;author&gt;Wang, J.&lt;/author&gt;&lt;author&gt;Tang, Q.&lt;/author&gt;&lt;author&gt;Meyer, C. A.&lt;/author&gt;&lt;author&gt;Zhang, Y.&lt;/author&gt;&lt;author&gt;Liu, X. S.&lt;/author&gt;&lt;/authors&gt;&lt;/contributors&gt;&lt;auth-address&gt;Department of Bioinformatics, School of Life Science and Technology, Tongji University, Shanghai, China.&lt;/auth-address&gt;&lt;titles&gt;&lt;title&gt;Target analysis by integration of transcriptome and ChIP-seq data with BETA&lt;/title&gt;&lt;secondary-title&gt;Nat Protoc&lt;/secondary-title&gt;&lt;/titles&gt;&lt;periodical&gt;&lt;full-title&gt;Nat Protoc&lt;/full-title&gt;&lt;/periodical&gt;&lt;pages&gt;2502-15&lt;/pages&gt;&lt;volume&gt;8&lt;/volume&gt;&lt;number&gt;12&lt;/number&gt;&lt;edition&gt;2013/11/23&lt;/edition&gt;&lt;keywords&gt;&lt;keyword&gt;Chromatin Immunoprecipitation/*methods&lt;/keyword&gt;&lt;keyword&gt;Gene Expression Profiling/*methods&lt;/keyword&gt;&lt;keyword&gt;*Software&lt;/keyword&gt;&lt;keyword&gt;Transcriptome&lt;/keyword&gt;&lt;/keywords&gt;&lt;dates&gt;&lt;year&gt;2013&lt;/year&gt;&lt;pub-dates&gt;&lt;date&gt;Dec&lt;/date&gt;&lt;/pub-dates&gt;&lt;/dates&gt;&lt;isbn&gt;1754-2189 (Print)&amp;#xD;1750-2799&lt;/isbn&gt;&lt;accession-num&gt;24263090&lt;/accession-num&gt;&lt;urls&gt;&lt;/urls&gt;&lt;custom2&gt;PMC4135175&lt;/custom2&gt;&lt;custom6&gt;NIHMS607566 interests.&lt;/custom6&gt;&lt;electronic-resource-num&gt;10.1038/nprot.2013.150&lt;/electronic-resource-num&gt;&lt;remote-database-provider&gt;NLM&lt;/remote-database-provider&gt;&lt;language&gt;eng&lt;/language&gt;&lt;/record&gt;&lt;/Cite&gt;&lt;/EndNote&gt;</w:instrText>
      </w:r>
      <w:r w:rsidRPr="004E4180">
        <w:rPr>
          <w:rFonts w:ascii="Arial" w:hAnsi="Arial" w:cs="Arial"/>
          <w:sz w:val="24"/>
        </w:rPr>
        <w:fldChar w:fldCharType="separate"/>
      </w:r>
      <w:r w:rsidRPr="00C8148B">
        <w:rPr>
          <w:rFonts w:ascii="Arial" w:hAnsi="Arial" w:cs="Arial"/>
          <w:noProof/>
          <w:sz w:val="24"/>
          <w:vertAlign w:val="superscript"/>
        </w:rPr>
        <w:t>47</w:t>
      </w:r>
      <w:r w:rsidRPr="004E4180">
        <w:rPr>
          <w:rFonts w:ascii="Arial" w:hAnsi="Arial" w:cs="Arial"/>
          <w:sz w:val="24"/>
        </w:rPr>
        <w:fldChar w:fldCharType="end"/>
      </w:r>
      <w:bookmarkStart w:id="8" w:name="OLE_LINK28"/>
      <w:r w:rsidRPr="004E4180">
        <w:rPr>
          <w:rFonts w:ascii="Arial" w:hAnsi="Arial" w:cs="Arial"/>
          <w:sz w:val="24"/>
        </w:rPr>
        <w:t xml:space="preserve"> to facilitate the identification of candidate target genes and associated regulatory elements affected by </w:t>
      </w:r>
      <w:r w:rsidRPr="004E4180">
        <w:rPr>
          <w:rFonts w:ascii="Arial" w:hAnsi="Arial" w:cs="Arial"/>
          <w:i/>
          <w:iCs/>
          <w:sz w:val="24"/>
        </w:rPr>
        <w:t>Creb3l1</w:t>
      </w:r>
      <w:r w:rsidRPr="004E4180">
        <w:rPr>
          <w:rFonts w:ascii="Arial" w:hAnsi="Arial" w:cs="Arial"/>
          <w:sz w:val="24"/>
        </w:rPr>
        <w:t xml:space="preserve"> downregulation.</w:t>
      </w:r>
      <w:bookmarkEnd w:id="8"/>
      <w:r w:rsidRPr="004E4180">
        <w:rPr>
          <w:rFonts w:ascii="Arial" w:hAnsi="Arial" w:cs="Arial"/>
          <w:sz w:val="24"/>
        </w:rPr>
        <w:t xml:space="preserve"> This tool can identify target genes and associated peaks that display a consistent trend in their changes in </w:t>
      </w:r>
      <w:r w:rsidRPr="004E4180">
        <w:rPr>
          <w:rFonts w:ascii="Arial" w:hAnsi="Arial" w:cs="Arial"/>
          <w:i/>
          <w:iCs/>
          <w:sz w:val="24"/>
        </w:rPr>
        <w:t>Creb3l1</w:t>
      </w:r>
      <w:r w:rsidRPr="004E4180">
        <w:rPr>
          <w:rFonts w:ascii="Arial" w:hAnsi="Arial" w:cs="Arial"/>
          <w:sz w:val="24"/>
        </w:rPr>
        <w:t xml:space="preserve"> deficient group, and subsequently rank them based on their score by comparing the lost NFRs in ATAC-seq with all genes in RNA-seq. (Table S</w:t>
      </w:r>
      <w:r>
        <w:rPr>
          <w:rFonts w:ascii="Arial" w:hAnsi="Arial" w:cs="Arial"/>
          <w:sz w:val="24"/>
        </w:rPr>
        <w:t>4</w:t>
      </w:r>
      <w:r w:rsidRPr="004E4180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5</w:t>
      </w:r>
      <w:r w:rsidRPr="004E4180">
        <w:rPr>
          <w:rFonts w:ascii="Arial" w:hAnsi="Arial" w:cs="Arial"/>
          <w:sz w:val="24"/>
        </w:rPr>
        <w:t>).</w:t>
      </w:r>
    </w:p>
    <w:p w14:paraId="48C7F51B" w14:textId="77777777" w:rsidR="00902207" w:rsidRDefault="00902207" w:rsidP="00302966">
      <w:pPr>
        <w:spacing w:after="240" w:line="360" w:lineRule="auto"/>
        <w:rPr>
          <w:rFonts w:ascii="Arial" w:hAnsi="Arial" w:cs="Arial"/>
          <w:sz w:val="24"/>
        </w:rPr>
      </w:pPr>
    </w:p>
    <w:p w14:paraId="1956FE15" w14:textId="77777777" w:rsidR="00902207" w:rsidRPr="004E4180" w:rsidRDefault="00902207" w:rsidP="00302966">
      <w:pPr>
        <w:spacing w:after="240" w:line="360" w:lineRule="auto"/>
        <w:rPr>
          <w:rFonts w:ascii="Arial" w:hAnsi="Arial" w:cs="Arial"/>
          <w:b/>
          <w:bCs/>
          <w:sz w:val="24"/>
        </w:rPr>
      </w:pPr>
      <w:bookmarkStart w:id="9" w:name="_Hlk150764186"/>
      <w:r w:rsidRPr="004E4180">
        <w:rPr>
          <w:rFonts w:ascii="Arial" w:hAnsi="Arial" w:cs="Arial"/>
          <w:b/>
          <w:bCs/>
          <w:sz w:val="24"/>
        </w:rPr>
        <w:t>Dual luciferase activity assay</w:t>
      </w:r>
    </w:p>
    <w:bookmarkEnd w:id="9"/>
    <w:p w14:paraId="443DB8CB" w14:textId="0EE71785" w:rsidR="00654D0A" w:rsidRDefault="00902207" w:rsidP="00302966">
      <w:pPr>
        <w:spacing w:after="240" w:line="360" w:lineRule="auto"/>
        <w:rPr>
          <w:rFonts w:ascii="Arial" w:hAnsi="Arial" w:cs="Arial"/>
          <w:sz w:val="24"/>
        </w:rPr>
      </w:pPr>
      <w:r w:rsidRPr="004E4180">
        <w:rPr>
          <w:rFonts w:ascii="Arial" w:hAnsi="Arial" w:cs="Arial"/>
          <w:sz w:val="24"/>
        </w:rPr>
        <w:t xml:space="preserve">Dual luciferase activity assays were carried out in mDPC6T-Cas9 cells. The sequence was designed approximately 300bp upstream and downstream of the predicted </w:t>
      </w:r>
      <w:proofErr w:type="spellStart"/>
      <w:r w:rsidRPr="004E4180">
        <w:rPr>
          <w:rFonts w:ascii="Arial" w:hAnsi="Arial" w:cs="Arial"/>
          <w:i/>
          <w:iCs/>
          <w:sz w:val="24"/>
        </w:rPr>
        <w:t>Creb</w:t>
      </w:r>
      <w:proofErr w:type="spellEnd"/>
      <w:r w:rsidRPr="004E4180">
        <w:rPr>
          <w:rFonts w:ascii="Arial" w:hAnsi="Arial" w:cs="Arial"/>
          <w:sz w:val="24"/>
        </w:rPr>
        <w:t xml:space="preserve"> family motif of the potential enhancer region of </w:t>
      </w:r>
      <w:r w:rsidRPr="004E4180">
        <w:rPr>
          <w:rFonts w:ascii="Arial" w:hAnsi="Arial" w:cs="Arial"/>
          <w:i/>
          <w:iCs/>
          <w:sz w:val="24"/>
        </w:rPr>
        <w:t>Tmem30b,</w:t>
      </w:r>
      <w:r w:rsidRPr="004E4180">
        <w:rPr>
          <w:rFonts w:ascii="Arial" w:hAnsi="Arial" w:cs="Arial"/>
          <w:sz w:val="24"/>
        </w:rPr>
        <w:t xml:space="preserve"> and inserted into the pGL3-promoter vector (T1). The remaining sequence after deletion of the motif region was also inserted into the pGL3-promoter vector as mutant (T1_mut). T1, T1_mut</w:t>
      </w:r>
      <w:r>
        <w:rPr>
          <w:rFonts w:ascii="Arial" w:hAnsi="Arial" w:cs="Arial"/>
          <w:sz w:val="24"/>
        </w:rPr>
        <w:t>,</w:t>
      </w:r>
      <w:r w:rsidRPr="004E4180">
        <w:rPr>
          <w:rFonts w:ascii="Arial" w:hAnsi="Arial" w:cs="Arial"/>
          <w:sz w:val="24"/>
        </w:rPr>
        <w:t xml:space="preserve"> and overexpression of </w:t>
      </w:r>
      <w:r w:rsidRPr="004E4180">
        <w:rPr>
          <w:rFonts w:ascii="Arial" w:hAnsi="Arial" w:cs="Arial"/>
          <w:i/>
          <w:iCs/>
          <w:sz w:val="24"/>
        </w:rPr>
        <w:t>Creb3l1</w:t>
      </w:r>
      <w:r w:rsidRPr="004E4180">
        <w:rPr>
          <w:rFonts w:ascii="Arial" w:hAnsi="Arial" w:cs="Arial"/>
          <w:sz w:val="24"/>
        </w:rPr>
        <w:t xml:space="preserve"> plasmid (oe</w:t>
      </w:r>
      <w:r w:rsidRPr="004E4180">
        <w:rPr>
          <w:rFonts w:ascii="Arial" w:hAnsi="Arial" w:cs="Arial"/>
          <w:i/>
          <w:iCs/>
          <w:sz w:val="24"/>
        </w:rPr>
        <w:t>Creb3l1</w:t>
      </w:r>
      <w:r w:rsidRPr="004E4180">
        <w:rPr>
          <w:rFonts w:ascii="Arial" w:hAnsi="Arial" w:cs="Arial"/>
          <w:sz w:val="24"/>
        </w:rPr>
        <w:t xml:space="preserve">) were all synthesized by </w:t>
      </w:r>
      <w:proofErr w:type="spellStart"/>
      <w:r w:rsidRPr="004E4180">
        <w:rPr>
          <w:rFonts w:ascii="Arial" w:hAnsi="Arial" w:cs="Arial"/>
          <w:sz w:val="24"/>
        </w:rPr>
        <w:t>Genecreate</w:t>
      </w:r>
      <w:proofErr w:type="spellEnd"/>
      <w:r w:rsidRPr="004E4180">
        <w:rPr>
          <w:rFonts w:ascii="Arial" w:hAnsi="Arial" w:cs="Arial"/>
          <w:sz w:val="24"/>
        </w:rPr>
        <w:t xml:space="preserve"> Biological Engineering Co., Ltd. The pGL3-promoter vector plasmid (Ctrl), T1, or T1_mut plasmids were </w:t>
      </w:r>
      <w:proofErr w:type="spellStart"/>
      <w:r w:rsidRPr="004E4180">
        <w:rPr>
          <w:rFonts w:ascii="Arial" w:hAnsi="Arial" w:cs="Arial"/>
          <w:sz w:val="24"/>
        </w:rPr>
        <w:t>cotransfected</w:t>
      </w:r>
      <w:proofErr w:type="spellEnd"/>
      <w:r w:rsidRPr="004E4180">
        <w:rPr>
          <w:rFonts w:ascii="Arial" w:hAnsi="Arial" w:cs="Arial"/>
          <w:sz w:val="24"/>
        </w:rPr>
        <w:t xml:space="preserve"> with oe</w:t>
      </w:r>
      <w:r w:rsidRPr="004E4180">
        <w:rPr>
          <w:rFonts w:ascii="Arial" w:hAnsi="Arial" w:cs="Arial"/>
          <w:i/>
          <w:iCs/>
          <w:sz w:val="24"/>
        </w:rPr>
        <w:t>Creb3l1.</w:t>
      </w:r>
      <w:r w:rsidRPr="004E4180">
        <w:rPr>
          <w:rFonts w:ascii="Arial" w:hAnsi="Arial" w:cs="Arial"/>
          <w:sz w:val="24"/>
        </w:rPr>
        <w:t xml:space="preserve"> Luciferase activity was detected 48 hours after transfection using the Dual-Luciferase Reporter Assay System (Promega) following the manufacturer's instructions. Three independent biological </w:t>
      </w:r>
      <w:r w:rsidRPr="004E4180">
        <w:rPr>
          <w:rFonts w:ascii="Arial" w:hAnsi="Arial" w:cs="Arial"/>
          <w:sz w:val="24"/>
        </w:rPr>
        <w:lastRenderedPageBreak/>
        <w:t>replicates were performed for each experiment.</w:t>
      </w:r>
    </w:p>
    <w:p w14:paraId="0C1C3A24" w14:textId="032EBD0E" w:rsidR="00654D0A" w:rsidRDefault="00654D0A" w:rsidP="00302966">
      <w:pPr>
        <w:widowControl/>
        <w:spacing w:after="240" w:line="360" w:lineRule="auto"/>
        <w:jc w:val="left"/>
        <w:rPr>
          <w:rFonts w:ascii="Arial" w:hAnsi="Arial" w:cs="Arial"/>
          <w:sz w:val="24"/>
        </w:rPr>
      </w:pPr>
    </w:p>
    <w:p w14:paraId="49BC4054" w14:textId="77777777" w:rsidR="00E4386B" w:rsidRPr="007553C8" w:rsidRDefault="00E4386B" w:rsidP="00302966">
      <w:pPr>
        <w:spacing w:after="240" w:line="360" w:lineRule="auto"/>
        <w:rPr>
          <w:rFonts w:ascii="Arial" w:hAnsi="Arial" w:cs="Arial"/>
          <w:sz w:val="24"/>
        </w:rPr>
      </w:pPr>
    </w:p>
    <w:sectPr w:rsidR="00E4386B" w:rsidRPr="007553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F19E5" w14:textId="77777777" w:rsidR="00C97008" w:rsidRDefault="00C97008" w:rsidP="00A14B4C">
      <w:r>
        <w:separator/>
      </w:r>
    </w:p>
  </w:endnote>
  <w:endnote w:type="continuationSeparator" w:id="0">
    <w:p w14:paraId="6DD6170E" w14:textId="77777777" w:rsidR="00C97008" w:rsidRDefault="00C97008" w:rsidP="00A14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1B13A" w14:textId="77777777" w:rsidR="00C97008" w:rsidRDefault="00C97008" w:rsidP="00A14B4C">
      <w:r>
        <w:separator/>
      </w:r>
    </w:p>
  </w:footnote>
  <w:footnote w:type="continuationSeparator" w:id="0">
    <w:p w14:paraId="28586C87" w14:textId="77777777" w:rsidR="00C97008" w:rsidRDefault="00C97008" w:rsidP="00A14B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59F2E4"/>
    <w:multiLevelType w:val="singleLevel"/>
    <w:tmpl w:val="C059F2E4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CDA148A5"/>
    <w:multiLevelType w:val="singleLevel"/>
    <w:tmpl w:val="CDA148A5"/>
    <w:lvl w:ilvl="0">
      <w:start w:val="1"/>
      <w:numFmt w:val="upperLetter"/>
      <w:suff w:val="space"/>
      <w:lvlText w:val="(%1)"/>
      <w:lvlJc w:val="left"/>
    </w:lvl>
  </w:abstractNum>
  <w:abstractNum w:abstractNumId="2" w15:restartNumberingAfterBreak="0">
    <w:nsid w:val="0ADE0016"/>
    <w:multiLevelType w:val="singleLevel"/>
    <w:tmpl w:val="0ADE0016"/>
    <w:lvl w:ilvl="0">
      <w:start w:val="1"/>
      <w:numFmt w:val="upperLetter"/>
      <w:suff w:val="space"/>
      <w:lvlText w:val="(%1)"/>
      <w:lvlJc w:val="left"/>
    </w:lvl>
  </w:abstractNum>
  <w:abstractNum w:abstractNumId="3" w15:restartNumberingAfterBreak="0">
    <w:nsid w:val="34BDC3D1"/>
    <w:multiLevelType w:val="singleLevel"/>
    <w:tmpl w:val="34BDC3D1"/>
    <w:lvl w:ilvl="0">
      <w:start w:val="1"/>
      <w:numFmt w:val="upperLetter"/>
      <w:suff w:val="space"/>
      <w:lvlText w:val="(%1)"/>
      <w:lvlJc w:val="left"/>
    </w:lvl>
  </w:abstractNum>
  <w:abstractNum w:abstractNumId="4" w15:restartNumberingAfterBreak="0">
    <w:nsid w:val="423C6B55"/>
    <w:multiLevelType w:val="singleLevel"/>
    <w:tmpl w:val="423C6B55"/>
    <w:lvl w:ilvl="0">
      <w:start w:val="1"/>
      <w:numFmt w:val="upperLetter"/>
      <w:suff w:val="space"/>
      <w:lvlText w:val="(%1)"/>
      <w:lvlJc w:val="left"/>
    </w:lvl>
  </w:abstractNum>
  <w:abstractNum w:abstractNumId="5" w15:restartNumberingAfterBreak="0">
    <w:nsid w:val="540767B2"/>
    <w:multiLevelType w:val="hybridMultilevel"/>
    <w:tmpl w:val="75D0177E"/>
    <w:lvl w:ilvl="0" w:tplc="F2AAE5A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42998438">
    <w:abstractNumId w:val="3"/>
  </w:num>
  <w:num w:numId="2" w16cid:durableId="1945457137">
    <w:abstractNumId w:val="0"/>
  </w:num>
  <w:num w:numId="3" w16cid:durableId="1564684323">
    <w:abstractNumId w:val="4"/>
  </w:num>
  <w:num w:numId="4" w16cid:durableId="1753234470">
    <w:abstractNumId w:val="2"/>
  </w:num>
  <w:num w:numId="5" w16cid:durableId="938367135">
    <w:abstractNumId w:val="1"/>
  </w:num>
  <w:num w:numId="6" w16cid:durableId="13590885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ZiNTE3ZDFhM2M1MDAzMDQ2NGM4ZDJiNmNlNTVkZjEifQ=="/>
  </w:docVars>
  <w:rsids>
    <w:rsidRoot w:val="395D6565"/>
    <w:rsid w:val="0002316F"/>
    <w:rsid w:val="00061BF8"/>
    <w:rsid w:val="000747CF"/>
    <w:rsid w:val="000A6A74"/>
    <w:rsid w:val="000F2222"/>
    <w:rsid w:val="000F44BF"/>
    <w:rsid w:val="000F7147"/>
    <w:rsid w:val="0018669C"/>
    <w:rsid w:val="0019611C"/>
    <w:rsid w:val="001B3AF3"/>
    <w:rsid w:val="001D0CEF"/>
    <w:rsid w:val="001D51CD"/>
    <w:rsid w:val="001D7D68"/>
    <w:rsid w:val="001E4B76"/>
    <w:rsid w:val="001F4A25"/>
    <w:rsid w:val="001F6003"/>
    <w:rsid w:val="0020191A"/>
    <w:rsid w:val="002124AC"/>
    <w:rsid w:val="00217CEE"/>
    <w:rsid w:val="00223590"/>
    <w:rsid w:val="00232A35"/>
    <w:rsid w:val="002434D8"/>
    <w:rsid w:val="00281436"/>
    <w:rsid w:val="00297925"/>
    <w:rsid w:val="002C0D46"/>
    <w:rsid w:val="002D13DC"/>
    <w:rsid w:val="002D2024"/>
    <w:rsid w:val="002F3011"/>
    <w:rsid w:val="00302966"/>
    <w:rsid w:val="00303D69"/>
    <w:rsid w:val="00326651"/>
    <w:rsid w:val="00362CCB"/>
    <w:rsid w:val="0038678C"/>
    <w:rsid w:val="003959C2"/>
    <w:rsid w:val="003B0C83"/>
    <w:rsid w:val="003C35E1"/>
    <w:rsid w:val="003C36EB"/>
    <w:rsid w:val="003D0D87"/>
    <w:rsid w:val="003D3A2F"/>
    <w:rsid w:val="003D5767"/>
    <w:rsid w:val="003D5D8D"/>
    <w:rsid w:val="00401B9C"/>
    <w:rsid w:val="0043677C"/>
    <w:rsid w:val="00447883"/>
    <w:rsid w:val="00453F8A"/>
    <w:rsid w:val="004660DA"/>
    <w:rsid w:val="004762D4"/>
    <w:rsid w:val="004942CE"/>
    <w:rsid w:val="004A7C68"/>
    <w:rsid w:val="004B539E"/>
    <w:rsid w:val="004C7AC8"/>
    <w:rsid w:val="004E1326"/>
    <w:rsid w:val="00520498"/>
    <w:rsid w:val="005322A8"/>
    <w:rsid w:val="00544455"/>
    <w:rsid w:val="00554B8A"/>
    <w:rsid w:val="005608B8"/>
    <w:rsid w:val="00591794"/>
    <w:rsid w:val="00596F01"/>
    <w:rsid w:val="005A2E4A"/>
    <w:rsid w:val="005B0489"/>
    <w:rsid w:val="005C47A3"/>
    <w:rsid w:val="005C52F8"/>
    <w:rsid w:val="005D2B56"/>
    <w:rsid w:val="005D3669"/>
    <w:rsid w:val="005D3905"/>
    <w:rsid w:val="00625BE6"/>
    <w:rsid w:val="00654D0A"/>
    <w:rsid w:val="00675BF9"/>
    <w:rsid w:val="00682B8A"/>
    <w:rsid w:val="006A1D28"/>
    <w:rsid w:val="006A7453"/>
    <w:rsid w:val="006B38D1"/>
    <w:rsid w:val="006B5D9B"/>
    <w:rsid w:val="006C7401"/>
    <w:rsid w:val="006F3B1A"/>
    <w:rsid w:val="006F5ED3"/>
    <w:rsid w:val="00711269"/>
    <w:rsid w:val="0073496E"/>
    <w:rsid w:val="007441FD"/>
    <w:rsid w:val="00752CD7"/>
    <w:rsid w:val="007553C8"/>
    <w:rsid w:val="007575A8"/>
    <w:rsid w:val="007B586A"/>
    <w:rsid w:val="007C056C"/>
    <w:rsid w:val="007C3B1D"/>
    <w:rsid w:val="007F56AA"/>
    <w:rsid w:val="008175AB"/>
    <w:rsid w:val="008472C0"/>
    <w:rsid w:val="00861587"/>
    <w:rsid w:val="008647FC"/>
    <w:rsid w:val="00876459"/>
    <w:rsid w:val="008B485F"/>
    <w:rsid w:val="008B5889"/>
    <w:rsid w:val="008E4A62"/>
    <w:rsid w:val="008F1B08"/>
    <w:rsid w:val="008F3EB3"/>
    <w:rsid w:val="00902207"/>
    <w:rsid w:val="009077E7"/>
    <w:rsid w:val="00916F41"/>
    <w:rsid w:val="009208C0"/>
    <w:rsid w:val="009211AB"/>
    <w:rsid w:val="00921356"/>
    <w:rsid w:val="00940E00"/>
    <w:rsid w:val="0094151E"/>
    <w:rsid w:val="00946F79"/>
    <w:rsid w:val="009728A6"/>
    <w:rsid w:val="00982A0D"/>
    <w:rsid w:val="009A6F8B"/>
    <w:rsid w:val="009B128A"/>
    <w:rsid w:val="009F544D"/>
    <w:rsid w:val="00A05378"/>
    <w:rsid w:val="00A06BB5"/>
    <w:rsid w:val="00A14A64"/>
    <w:rsid w:val="00A14B4C"/>
    <w:rsid w:val="00A34BD8"/>
    <w:rsid w:val="00A35C84"/>
    <w:rsid w:val="00A36367"/>
    <w:rsid w:val="00A56213"/>
    <w:rsid w:val="00A6234E"/>
    <w:rsid w:val="00A76D01"/>
    <w:rsid w:val="00AA3075"/>
    <w:rsid w:val="00AB3ED8"/>
    <w:rsid w:val="00AC118E"/>
    <w:rsid w:val="00AC17A2"/>
    <w:rsid w:val="00AC3260"/>
    <w:rsid w:val="00AC5E23"/>
    <w:rsid w:val="00AE2C16"/>
    <w:rsid w:val="00AE6654"/>
    <w:rsid w:val="00B02596"/>
    <w:rsid w:val="00B041C1"/>
    <w:rsid w:val="00B22481"/>
    <w:rsid w:val="00B76740"/>
    <w:rsid w:val="00B87C29"/>
    <w:rsid w:val="00BD08F5"/>
    <w:rsid w:val="00BD7103"/>
    <w:rsid w:val="00BE1539"/>
    <w:rsid w:val="00BE695C"/>
    <w:rsid w:val="00C110BC"/>
    <w:rsid w:val="00C46D9D"/>
    <w:rsid w:val="00C47C52"/>
    <w:rsid w:val="00C52E26"/>
    <w:rsid w:val="00C6219B"/>
    <w:rsid w:val="00C655EB"/>
    <w:rsid w:val="00C7498A"/>
    <w:rsid w:val="00C97008"/>
    <w:rsid w:val="00CB059F"/>
    <w:rsid w:val="00CB0B77"/>
    <w:rsid w:val="00CE098F"/>
    <w:rsid w:val="00CF2DDD"/>
    <w:rsid w:val="00CF43CC"/>
    <w:rsid w:val="00CF68D2"/>
    <w:rsid w:val="00D079DF"/>
    <w:rsid w:val="00D11168"/>
    <w:rsid w:val="00D22FC6"/>
    <w:rsid w:val="00D23594"/>
    <w:rsid w:val="00D23840"/>
    <w:rsid w:val="00D54929"/>
    <w:rsid w:val="00D75DBF"/>
    <w:rsid w:val="00D9710C"/>
    <w:rsid w:val="00D97C76"/>
    <w:rsid w:val="00DA0EFF"/>
    <w:rsid w:val="00DD1613"/>
    <w:rsid w:val="00DD41B1"/>
    <w:rsid w:val="00DF2CDB"/>
    <w:rsid w:val="00DF462D"/>
    <w:rsid w:val="00E13E9E"/>
    <w:rsid w:val="00E26CED"/>
    <w:rsid w:val="00E30448"/>
    <w:rsid w:val="00E37C0E"/>
    <w:rsid w:val="00E4386B"/>
    <w:rsid w:val="00E51729"/>
    <w:rsid w:val="00E545A8"/>
    <w:rsid w:val="00E60409"/>
    <w:rsid w:val="00E60529"/>
    <w:rsid w:val="00E672D0"/>
    <w:rsid w:val="00E74BC1"/>
    <w:rsid w:val="00E830E1"/>
    <w:rsid w:val="00E852E5"/>
    <w:rsid w:val="00EA0A52"/>
    <w:rsid w:val="00EB0728"/>
    <w:rsid w:val="00F01FAF"/>
    <w:rsid w:val="00F13D08"/>
    <w:rsid w:val="00F368AF"/>
    <w:rsid w:val="00F54523"/>
    <w:rsid w:val="00F57C4E"/>
    <w:rsid w:val="00F60E84"/>
    <w:rsid w:val="00F64CBE"/>
    <w:rsid w:val="00F659F4"/>
    <w:rsid w:val="00F7327C"/>
    <w:rsid w:val="00F7790D"/>
    <w:rsid w:val="00F83082"/>
    <w:rsid w:val="00FA607C"/>
    <w:rsid w:val="00FB15D7"/>
    <w:rsid w:val="00FC0F42"/>
    <w:rsid w:val="00FC2531"/>
    <w:rsid w:val="00FC586D"/>
    <w:rsid w:val="00FE50DF"/>
    <w:rsid w:val="00FF211B"/>
    <w:rsid w:val="00FF75D8"/>
    <w:rsid w:val="04CD7FA9"/>
    <w:rsid w:val="0D876EEA"/>
    <w:rsid w:val="19EC2AF0"/>
    <w:rsid w:val="1C427076"/>
    <w:rsid w:val="23BE1AB4"/>
    <w:rsid w:val="2D08417F"/>
    <w:rsid w:val="2E114AFB"/>
    <w:rsid w:val="31552F50"/>
    <w:rsid w:val="335C1A03"/>
    <w:rsid w:val="38454791"/>
    <w:rsid w:val="38636FD4"/>
    <w:rsid w:val="395D6565"/>
    <w:rsid w:val="40D73C75"/>
    <w:rsid w:val="49957F36"/>
    <w:rsid w:val="529A65BD"/>
    <w:rsid w:val="53F83F73"/>
    <w:rsid w:val="54547F90"/>
    <w:rsid w:val="54C02294"/>
    <w:rsid w:val="56D4614A"/>
    <w:rsid w:val="58FE147E"/>
    <w:rsid w:val="5EA87698"/>
    <w:rsid w:val="5F1F0D68"/>
    <w:rsid w:val="623E51B7"/>
    <w:rsid w:val="64416899"/>
    <w:rsid w:val="667C2BD6"/>
    <w:rsid w:val="68817BAC"/>
    <w:rsid w:val="6B2D7F87"/>
    <w:rsid w:val="6EE92FB4"/>
    <w:rsid w:val="726A2F6E"/>
    <w:rsid w:val="72C60FDD"/>
    <w:rsid w:val="79E1494E"/>
    <w:rsid w:val="7ED94394"/>
    <w:rsid w:val="7FA8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13D7D"/>
  <w15:docId w15:val="{2F84C685-5795-45CE-996E-488A2C175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Pr>
      <w:sz w:val="20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character" w:styleId="a9">
    <w:name w:val="Hyperlink"/>
    <w:basedOn w:val="a0"/>
    <w:rPr>
      <w:color w:val="0563C1" w:themeColor="hyperlink"/>
      <w:u w:val="single"/>
    </w:rPr>
  </w:style>
  <w:style w:type="character" w:styleId="aa">
    <w:name w:val="annotation reference"/>
    <w:basedOn w:val="a0"/>
    <w:rPr>
      <w:sz w:val="16"/>
      <w:szCs w:val="16"/>
    </w:rPr>
  </w:style>
  <w:style w:type="character" w:customStyle="1" w:styleId="a4">
    <w:name w:val="批注文字 字符"/>
    <w:basedOn w:val="a0"/>
    <w:link w:val="a3"/>
    <w:rPr>
      <w:rFonts w:asciiTheme="minorHAnsi" w:eastAsiaTheme="minorEastAsia" w:hAnsiTheme="minorHAnsi" w:cstheme="minorBidi"/>
      <w:kern w:val="2"/>
      <w:lang w:val="en-US"/>
    </w:rPr>
  </w:style>
  <w:style w:type="character" w:customStyle="1" w:styleId="a8">
    <w:name w:val="批注主题 字符"/>
    <w:basedOn w:val="a4"/>
    <w:link w:val="a7"/>
    <w:qFormat/>
    <w:rPr>
      <w:rFonts w:asciiTheme="minorHAnsi" w:eastAsiaTheme="minorEastAsia" w:hAnsiTheme="minorHAnsi" w:cstheme="minorBidi"/>
      <w:b/>
      <w:bCs/>
      <w:kern w:val="2"/>
      <w:lang w:val="en-US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List Paragraph"/>
    <w:basedOn w:val="a"/>
    <w:uiPriority w:val="99"/>
    <w:unhideWhenUsed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c">
    <w:name w:val="Revision"/>
    <w:hidden/>
    <w:uiPriority w:val="99"/>
    <w:unhideWhenUsed/>
    <w:rsid w:val="00FF75D8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AB71CD-6FF7-4B00-B6F0-E63C6A6C1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5</Pages>
  <Words>2859</Words>
  <Characters>16299</Characters>
  <Application>Microsoft Office Word</Application>
  <DocSecurity>0</DocSecurity>
  <Lines>135</Lines>
  <Paragraphs>38</Paragraphs>
  <ScaleCrop>false</ScaleCrop>
  <Company/>
  <LinksUpToDate>false</LinksUpToDate>
  <CharactersWithSpaces>19120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Yuanyuan Li</dc:creator>
  <cp:lastModifiedBy>Yuanyuan Li</cp:lastModifiedBy>
  <cp:revision>9</cp:revision>
  <dcterms:created xsi:type="dcterms:W3CDTF">2023-11-16T04:18:00Z</dcterms:created>
  <dcterms:modified xsi:type="dcterms:W3CDTF">2023-12-01T06:18:00Z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BCADFFA3C0004A219FF7B95D7089F251_13</vt:lpwstr>
  </property>
  <property fmtid="{D5CDD505-2E9C-101B-9397-08002B2CF9AE}" pid="4" name="GrammarlyDocumentId">
    <vt:lpwstr>d71d93d3d9a5a5563f83ea70655a2cba950d7501da83b784244ecc18ea9cdb2c</vt:lpwstr>
  </property>
</Properties>
</file>