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029FB" w14:textId="77777777" w:rsidR="00F40ECA" w:rsidRDefault="00F40ECA" w:rsidP="00F40ECA">
      <w:pPr>
        <w:spacing w:line="480" w:lineRule="auto"/>
        <w:rPr>
          <w:rFonts w:cstheme="minorHAnsi"/>
          <w:sz w:val="24"/>
          <w:szCs w:val="24"/>
        </w:rPr>
      </w:pPr>
      <w:r>
        <w:rPr>
          <w:rFonts w:cstheme="minorHAnsi"/>
          <w:sz w:val="24"/>
          <w:szCs w:val="24"/>
        </w:rPr>
        <w:t>Supplementary material;</w:t>
      </w:r>
    </w:p>
    <w:p w14:paraId="35876337" w14:textId="77777777" w:rsidR="00F40ECA" w:rsidRDefault="00F40ECA" w:rsidP="00F40ECA">
      <w:pPr>
        <w:spacing w:line="480" w:lineRule="auto"/>
        <w:rPr>
          <w:rFonts w:cstheme="minorHAnsi"/>
          <w:sz w:val="24"/>
          <w:szCs w:val="24"/>
        </w:rPr>
      </w:pPr>
      <w:r>
        <w:rPr>
          <w:rFonts w:cstheme="minorHAnsi"/>
          <w:noProof/>
          <w:sz w:val="24"/>
          <w:szCs w:val="24"/>
        </w:rPr>
        <w:lastRenderedPageBreak/>
        <w:drawing>
          <wp:inline distT="0" distB="0" distL="0" distR="0" wp14:anchorId="0BADA5A8" wp14:editId="1FB8D388">
            <wp:extent cx="5943600" cy="7610475"/>
            <wp:effectExtent l="0" t="0" r="0" b="9525"/>
            <wp:docPr id="969246653" name="Picture 96924665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246653" name="Picture 969246653" descr="A screenshot of a graph&#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7610475"/>
                    </a:xfrm>
                    <a:prstGeom prst="rect">
                      <a:avLst/>
                    </a:prstGeom>
                    <a:noFill/>
                    <a:ln>
                      <a:noFill/>
                    </a:ln>
                  </pic:spPr>
                </pic:pic>
              </a:graphicData>
            </a:graphic>
          </wp:inline>
        </w:drawing>
      </w:r>
      <w:r>
        <w:rPr>
          <w:rFonts w:cstheme="minorHAnsi"/>
          <w:sz w:val="24"/>
          <w:szCs w:val="24"/>
        </w:rPr>
        <w:t xml:space="preserve"> </w:t>
      </w:r>
    </w:p>
    <w:p w14:paraId="25F61770" w14:textId="77777777" w:rsidR="00F40ECA" w:rsidRDefault="00F40ECA" w:rsidP="00F40ECA">
      <w:pPr>
        <w:spacing w:line="480" w:lineRule="auto"/>
        <w:rPr>
          <w:rFonts w:cstheme="minorHAnsi"/>
          <w:sz w:val="24"/>
          <w:szCs w:val="24"/>
        </w:rPr>
      </w:pPr>
      <w:r>
        <w:rPr>
          <w:rFonts w:cstheme="minorHAnsi"/>
          <w:sz w:val="24"/>
          <w:szCs w:val="24"/>
        </w:rPr>
        <w:lastRenderedPageBreak/>
        <w:t xml:space="preserve">Within the Mothur analysis we first subset just the FON2 COM isolate samples, through rarfaction curve (S1) we observed that at 50,000 sequences would provide equal coverage to all samples tested. We reanalyzed at a subset of 50,000 sequences with all samples and produced a rarefaction curve to confirm adequate depth to all samples. Alpha diversity indices from our isolates were analyzed to with Simpson evenness found COM and W2 to have significantly similar evenness while HAR isolates did not. </w:t>
      </w:r>
    </w:p>
    <w:p w14:paraId="6CEDF116" w14:textId="77777777" w:rsidR="00F40ECA" w:rsidRDefault="00F40ECA" w:rsidP="00F40ECA">
      <w:pPr>
        <w:spacing w:line="480" w:lineRule="auto"/>
        <w:rPr>
          <w:rFonts w:cstheme="minorHAnsi"/>
          <w:sz w:val="24"/>
          <w:szCs w:val="24"/>
        </w:rPr>
      </w:pPr>
    </w:p>
    <w:p w14:paraId="7F46CB2E" w14:textId="77777777" w:rsidR="00F40ECA" w:rsidRDefault="00F40ECA" w:rsidP="00F40ECA">
      <w:pPr>
        <w:spacing w:line="480" w:lineRule="auto"/>
        <w:rPr>
          <w:rFonts w:cstheme="minorHAnsi"/>
          <w:sz w:val="24"/>
          <w:szCs w:val="24"/>
        </w:rPr>
      </w:pPr>
      <w:r>
        <w:rPr>
          <w:rFonts w:cstheme="minorHAnsi"/>
          <w:noProof/>
          <w:sz w:val="24"/>
          <w:szCs w:val="24"/>
        </w:rPr>
        <w:drawing>
          <wp:inline distT="0" distB="0" distL="0" distR="0" wp14:anchorId="1097D669" wp14:editId="2C0930FE">
            <wp:extent cx="5695950" cy="3559969"/>
            <wp:effectExtent l="0" t="0" r="0" b="2540"/>
            <wp:docPr id="1493678371" name="Picture 1493678371" descr="A group of people with different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678371" name="Picture 1493678371" descr="A group of people with different number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96459" cy="3560287"/>
                    </a:xfrm>
                    <a:prstGeom prst="rect">
                      <a:avLst/>
                    </a:prstGeom>
                    <a:noFill/>
                    <a:ln>
                      <a:noFill/>
                    </a:ln>
                  </pic:spPr>
                </pic:pic>
              </a:graphicData>
            </a:graphic>
          </wp:inline>
        </w:drawing>
      </w:r>
    </w:p>
    <w:p w14:paraId="59ED9D05" w14:textId="77777777" w:rsidR="00F40ECA" w:rsidRPr="00523F5F" w:rsidRDefault="00F40ECA" w:rsidP="00F40ECA">
      <w:pPr>
        <w:spacing w:line="480" w:lineRule="auto"/>
        <w:rPr>
          <w:rFonts w:cstheme="minorHAnsi"/>
          <w:sz w:val="24"/>
          <w:szCs w:val="24"/>
        </w:rPr>
      </w:pPr>
      <w:r>
        <w:rPr>
          <w:rFonts w:cstheme="minorHAnsi"/>
          <w:sz w:val="24"/>
          <w:szCs w:val="24"/>
        </w:rPr>
        <w:t xml:space="preserve">Alpha diversity was utilized to compare differences among the generations. Using Shannon (S.5), Simpson evenness (S.6) and Chao (S.7) found no differences among the diversity, abundance and evenness of the generations of all FON2 hyphosphere communities. </w:t>
      </w:r>
    </w:p>
    <w:p w14:paraId="1DEA82D4" w14:textId="77777777" w:rsidR="00F553FF" w:rsidRDefault="00F553FF"/>
    <w:sectPr w:rsidR="00F553FF" w:rsidSect="00482ED2">
      <w:headerReference w:type="default" r:id="rId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heme="minorHAnsi"/>
      </w:rPr>
      <w:id w:val="98381352"/>
      <w:docPartObj>
        <w:docPartGallery w:val="Page Numbers (Top of Page)"/>
        <w:docPartUnique/>
      </w:docPartObj>
    </w:sdtPr>
    <w:sdtContent>
      <w:p w14:paraId="77A9589C" w14:textId="77777777" w:rsidR="00000000" w:rsidRDefault="00000000">
        <w:pPr>
          <w:pStyle w:val="Header"/>
          <w:rPr>
            <w:rFonts w:cstheme="minorHAnsi"/>
            <w:sz w:val="24"/>
            <w:szCs w:val="24"/>
          </w:rPr>
        </w:pPr>
        <w:r w:rsidRPr="006802A2">
          <w:rPr>
            <w:rFonts w:cstheme="minorHAnsi"/>
          </w:rPr>
          <w:t xml:space="preserve">Page </w:t>
        </w:r>
        <w:r w:rsidRPr="006802A2">
          <w:rPr>
            <w:rFonts w:cstheme="minorHAnsi"/>
            <w:sz w:val="24"/>
            <w:szCs w:val="24"/>
          </w:rPr>
          <w:fldChar w:fldCharType="begin"/>
        </w:r>
        <w:r w:rsidRPr="006802A2">
          <w:rPr>
            <w:rFonts w:cstheme="minorHAnsi"/>
          </w:rPr>
          <w:instrText xml:space="preserve"> PAGE </w:instrText>
        </w:r>
        <w:r w:rsidRPr="006802A2">
          <w:rPr>
            <w:rFonts w:cstheme="minorHAnsi"/>
            <w:sz w:val="24"/>
            <w:szCs w:val="24"/>
          </w:rPr>
          <w:fldChar w:fldCharType="separate"/>
        </w:r>
        <w:r w:rsidRPr="006802A2">
          <w:rPr>
            <w:rFonts w:cstheme="minorHAnsi"/>
            <w:noProof/>
          </w:rPr>
          <w:t>2</w:t>
        </w:r>
        <w:r w:rsidRPr="006802A2">
          <w:rPr>
            <w:rFonts w:cstheme="minorHAnsi"/>
            <w:sz w:val="24"/>
            <w:szCs w:val="24"/>
          </w:rPr>
          <w:fldChar w:fldCharType="end"/>
        </w:r>
        <w:r w:rsidRPr="006802A2">
          <w:rPr>
            <w:rFonts w:cstheme="minorHAnsi"/>
          </w:rPr>
          <w:t xml:space="preserve"> of </w:t>
        </w:r>
        <w:r w:rsidRPr="006802A2">
          <w:rPr>
            <w:rFonts w:cstheme="minorHAnsi"/>
            <w:sz w:val="24"/>
            <w:szCs w:val="24"/>
          </w:rPr>
          <w:fldChar w:fldCharType="begin"/>
        </w:r>
        <w:r w:rsidRPr="006802A2">
          <w:rPr>
            <w:rFonts w:cstheme="minorHAnsi"/>
          </w:rPr>
          <w:instrText xml:space="preserve"> NUMPAGES  </w:instrText>
        </w:r>
        <w:r w:rsidRPr="006802A2">
          <w:rPr>
            <w:rFonts w:cstheme="minorHAnsi"/>
            <w:sz w:val="24"/>
            <w:szCs w:val="24"/>
          </w:rPr>
          <w:fldChar w:fldCharType="separate"/>
        </w:r>
        <w:r w:rsidRPr="006802A2">
          <w:rPr>
            <w:rFonts w:cstheme="minorHAnsi"/>
            <w:noProof/>
          </w:rPr>
          <w:t>2</w:t>
        </w:r>
        <w:r w:rsidRPr="006802A2">
          <w:rPr>
            <w:rFonts w:cstheme="minorHAnsi"/>
            <w:sz w:val="24"/>
            <w:szCs w:val="24"/>
          </w:rPr>
          <w:fldChar w:fldCharType="end"/>
        </w:r>
        <w:r w:rsidRPr="006802A2">
          <w:rPr>
            <w:rFonts w:cstheme="minorHAnsi"/>
            <w:sz w:val="24"/>
            <w:szCs w:val="24"/>
          </w:rPr>
          <w:tab/>
        </w:r>
        <w:r w:rsidRPr="006802A2">
          <w:rPr>
            <w:rFonts w:cstheme="minorHAnsi"/>
            <w:sz w:val="24"/>
            <w:szCs w:val="24"/>
          </w:rPr>
          <w:tab/>
          <w:t>Vanessa E. Thomas</w:t>
        </w:r>
      </w:p>
      <w:p w14:paraId="36B95ECB" w14:textId="77777777" w:rsidR="00000000" w:rsidRPr="006802A2" w:rsidRDefault="00000000" w:rsidP="00D773CD">
        <w:pPr>
          <w:pStyle w:val="Header"/>
          <w:jc w:val="right"/>
          <w:rPr>
            <w:rFonts w:cstheme="minorHAnsi"/>
            <w:sz w:val="24"/>
            <w:szCs w:val="24"/>
          </w:rPr>
        </w:pPr>
        <w:r>
          <w:rPr>
            <w:rFonts w:cstheme="minorHAnsi"/>
            <w:i/>
            <w:iCs/>
            <w:sz w:val="24"/>
            <w:szCs w:val="24"/>
          </w:rPr>
          <w:t>Environmental Microbiomes</w:t>
        </w:r>
      </w:p>
      <w:p w14:paraId="007670FC" w14:textId="77777777" w:rsidR="00000000" w:rsidRPr="006802A2" w:rsidRDefault="00000000">
        <w:pPr>
          <w:pStyle w:val="Header"/>
          <w:rPr>
            <w:rFonts w:cstheme="minorHAnsi"/>
          </w:rPr>
        </w:pPr>
        <w:r w:rsidRPr="006802A2">
          <w:rPr>
            <w:rFonts w:cstheme="minorHAnsi"/>
            <w:sz w:val="24"/>
            <w:szCs w:val="24"/>
          </w:rPr>
          <w:tab/>
        </w:r>
        <w:r w:rsidRPr="006802A2">
          <w:rPr>
            <w:rFonts w:cstheme="minorHAnsi"/>
            <w:sz w:val="24"/>
            <w:szCs w:val="24"/>
          </w:rPr>
          <w:tab/>
        </w:r>
      </w:p>
    </w:sdtContent>
  </w:sdt>
  <w:p w14:paraId="5AD921DA" w14:textId="77777777" w:rsidR="00000000" w:rsidRPr="006802A2" w:rsidRDefault="00000000">
    <w:pPr>
      <w:pStyle w:val="Header"/>
      <w:rPr>
        <w:rFonts w:cstheme="minorHAns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ECA"/>
    <w:rsid w:val="003C2EF4"/>
    <w:rsid w:val="00F40ECA"/>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12D7"/>
  <w15:chartTrackingRefBased/>
  <w15:docId w15:val="{031655B3-D6B7-4503-8E2E-2AA7C1AC0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EC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0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0ECA"/>
    <w:rPr>
      <w:kern w:val="0"/>
      <w14:ligatures w14:val="none"/>
    </w:rPr>
  </w:style>
  <w:style w:type="character" w:styleId="LineNumber">
    <w:name w:val="line number"/>
    <w:basedOn w:val="DefaultParagraphFont"/>
    <w:uiPriority w:val="99"/>
    <w:semiHidden/>
    <w:unhideWhenUsed/>
    <w:rsid w:val="00F40E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117</Words>
  <Characters>671</Characters>
  <Application>Microsoft Office Word</Application>
  <DocSecurity>0</DocSecurity>
  <Lines>5</Lines>
  <Paragraphs>1</Paragraphs>
  <ScaleCrop>false</ScaleCrop>
  <Company>Springer Nature</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2023-12-05T03:43:00Z</dcterms:created>
  <dcterms:modified xsi:type="dcterms:W3CDTF">2023-12-05T03:44:00Z</dcterms:modified>
</cp:coreProperties>
</file>