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273616" w14:textId="3623771E" w:rsidR="00D211AE" w:rsidRDefault="00D211AE" w:rsidP="003A1B2D">
      <w:pPr>
        <w:widowControl/>
        <w:jc w:val="center"/>
        <w:rPr>
          <w:rFonts w:ascii="TimesNewRomanPS-ItalicMT" w:eastAsia="宋体" w:hAnsi="TimesNewRomanPS-ItalicMT" w:cs="宋体"/>
          <w:b/>
          <w:bCs/>
          <w:color w:val="000000"/>
          <w:kern w:val="0"/>
          <w:sz w:val="32"/>
          <w:szCs w:val="32"/>
        </w:rPr>
      </w:pPr>
      <w:r w:rsidRPr="00D211AE">
        <w:rPr>
          <w:rFonts w:ascii="TimesNewRomanPS-ItalicMT" w:eastAsia="宋体" w:hAnsi="TimesNewRomanPS-ItalicMT" w:cs="宋体"/>
          <w:b/>
          <w:bCs/>
          <w:color w:val="000000"/>
          <w:kern w:val="0"/>
          <w:sz w:val="32"/>
          <w:szCs w:val="32"/>
        </w:rPr>
        <w:t xml:space="preserve">Questionnaire of </w:t>
      </w:r>
      <w:r>
        <w:rPr>
          <w:rFonts w:ascii="TimesNewRomanPS-ItalicMT" w:eastAsia="宋体" w:hAnsi="TimesNewRomanPS-ItalicMT" w:cs="宋体"/>
          <w:b/>
          <w:bCs/>
          <w:color w:val="000000"/>
          <w:kern w:val="0"/>
          <w:sz w:val="32"/>
          <w:szCs w:val="32"/>
        </w:rPr>
        <w:t>c</w:t>
      </w:r>
      <w:r w:rsidRPr="00D211AE">
        <w:rPr>
          <w:rFonts w:ascii="TimesNewRomanPS-ItalicMT" w:eastAsia="宋体" w:hAnsi="TimesNewRomanPS-ItalicMT" w:cs="宋体"/>
          <w:b/>
          <w:bCs/>
          <w:color w:val="000000"/>
          <w:kern w:val="0"/>
          <w:sz w:val="32"/>
          <w:szCs w:val="32"/>
        </w:rPr>
        <w:t>hanges in psychological status</w:t>
      </w:r>
    </w:p>
    <w:p w14:paraId="2D4BC252" w14:textId="36D2056F" w:rsidR="00D211AE" w:rsidRPr="00D211AE" w:rsidRDefault="00D211AE" w:rsidP="00D211A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211AE">
        <w:rPr>
          <w:rFonts w:ascii="TimesNewRomanPS-ItalicMT" w:eastAsia="宋体" w:hAnsi="TimesNewRomanPS-ItalicMT" w:cs="宋体"/>
          <w:i/>
          <w:iCs/>
          <w:color w:val="000000"/>
          <w:kern w:val="0"/>
          <w:sz w:val="23"/>
          <w:szCs w:val="23"/>
        </w:rPr>
        <w:t xml:space="preserve">Scale: </w:t>
      </w:r>
    </w:p>
    <w:p w14:paraId="7B2A57A3" w14:textId="77777777" w:rsidR="00D211AE" w:rsidRDefault="00D211AE" w:rsidP="00D211AE">
      <w:pPr>
        <w:widowControl/>
        <w:jc w:val="left"/>
        <w:rPr>
          <w:rFonts w:ascii="TimesNewRomanPSMT" w:eastAsia="宋体" w:hAnsi="TimesNewRomanPSMT" w:cs="宋体"/>
          <w:color w:val="000000"/>
          <w:kern w:val="0"/>
          <w:sz w:val="23"/>
          <w:szCs w:val="23"/>
        </w:rPr>
      </w:pPr>
      <w:r w:rsidRPr="00D211AE">
        <w:rPr>
          <w:rFonts w:ascii="TimesNewRomanPSMT" w:eastAsia="宋体" w:hAnsi="TimesNewRomanPSMT" w:cs="宋体"/>
          <w:color w:val="000000"/>
          <w:kern w:val="0"/>
          <w:sz w:val="23"/>
          <w:szCs w:val="23"/>
        </w:rPr>
        <w:t>-2=significantly decrease</w:t>
      </w:r>
    </w:p>
    <w:p w14:paraId="4865C056" w14:textId="77777777" w:rsidR="00D211AE" w:rsidRDefault="00D211AE" w:rsidP="00D211AE">
      <w:pPr>
        <w:widowControl/>
        <w:jc w:val="left"/>
        <w:rPr>
          <w:rFonts w:ascii="TimesNewRomanPSMT" w:eastAsia="宋体" w:hAnsi="TimesNewRomanPSMT" w:cs="宋体"/>
          <w:color w:val="000000"/>
          <w:kern w:val="0"/>
          <w:sz w:val="23"/>
          <w:szCs w:val="23"/>
        </w:rPr>
      </w:pPr>
      <w:r w:rsidRPr="00D211AE">
        <w:rPr>
          <w:rFonts w:ascii="TimesNewRomanPSMT" w:eastAsia="宋体" w:hAnsi="TimesNewRomanPSMT" w:cs="宋体"/>
          <w:color w:val="000000"/>
          <w:kern w:val="0"/>
          <w:sz w:val="23"/>
          <w:szCs w:val="23"/>
        </w:rPr>
        <w:t>-1=decrease</w:t>
      </w:r>
    </w:p>
    <w:p w14:paraId="7657E895" w14:textId="77777777" w:rsidR="00D211AE" w:rsidRDefault="00D211AE" w:rsidP="00D211AE">
      <w:pPr>
        <w:widowControl/>
        <w:jc w:val="left"/>
        <w:rPr>
          <w:rFonts w:ascii="TimesNewRomanPSMT" w:eastAsia="宋体" w:hAnsi="TimesNewRomanPSMT" w:cs="宋体"/>
          <w:color w:val="000000"/>
          <w:kern w:val="0"/>
          <w:sz w:val="23"/>
          <w:szCs w:val="23"/>
        </w:rPr>
      </w:pPr>
      <w:r w:rsidRPr="00D211AE">
        <w:rPr>
          <w:rFonts w:ascii="TimesNewRomanPSMT" w:eastAsia="宋体" w:hAnsi="TimesNewRomanPSMT" w:cs="宋体"/>
          <w:color w:val="000000"/>
          <w:kern w:val="0"/>
          <w:sz w:val="23"/>
          <w:szCs w:val="23"/>
        </w:rPr>
        <w:t>0=unchanged</w:t>
      </w:r>
    </w:p>
    <w:p w14:paraId="79793DF2" w14:textId="77777777" w:rsidR="00D211AE" w:rsidRDefault="00D211AE" w:rsidP="00D211AE">
      <w:pPr>
        <w:widowControl/>
        <w:jc w:val="left"/>
        <w:rPr>
          <w:rFonts w:ascii="TimesNewRomanPSMT" w:eastAsia="宋体" w:hAnsi="TimesNewRomanPSMT" w:cs="宋体"/>
          <w:color w:val="000000"/>
          <w:kern w:val="0"/>
          <w:sz w:val="23"/>
          <w:szCs w:val="23"/>
        </w:rPr>
      </w:pPr>
      <w:r w:rsidRPr="00D211AE">
        <w:rPr>
          <w:rFonts w:ascii="TimesNewRomanPSMT" w:eastAsia="宋体" w:hAnsi="TimesNewRomanPSMT" w:cs="宋体"/>
          <w:color w:val="000000"/>
          <w:kern w:val="0"/>
          <w:sz w:val="23"/>
          <w:szCs w:val="23"/>
        </w:rPr>
        <w:t>1=increase</w:t>
      </w:r>
    </w:p>
    <w:p w14:paraId="010445D5" w14:textId="1E248118" w:rsidR="00D211AE" w:rsidRPr="00D211AE" w:rsidRDefault="00D211AE" w:rsidP="00D211A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211AE">
        <w:rPr>
          <w:rFonts w:ascii="TimesNewRomanPSMT" w:eastAsia="宋体" w:hAnsi="TimesNewRomanPSMT" w:cs="宋体"/>
          <w:color w:val="000000"/>
          <w:kern w:val="0"/>
          <w:sz w:val="23"/>
          <w:szCs w:val="23"/>
        </w:rPr>
        <w:t>2=significantly increase</w:t>
      </w:r>
    </w:p>
    <w:p w14:paraId="158B881C" w14:textId="77777777" w:rsidR="00D211AE" w:rsidRDefault="00D211AE" w:rsidP="00D211AE">
      <w:pPr>
        <w:widowControl/>
        <w:jc w:val="left"/>
        <w:rPr>
          <w:rFonts w:ascii="TimesNewRomanPS-ItalicMT" w:eastAsia="宋体" w:hAnsi="TimesNewRomanPS-ItalicMT" w:cs="宋体"/>
          <w:i/>
          <w:iCs/>
          <w:color w:val="000000"/>
          <w:kern w:val="0"/>
          <w:sz w:val="23"/>
          <w:szCs w:val="23"/>
        </w:rPr>
      </w:pPr>
    </w:p>
    <w:p w14:paraId="5BE47DA5" w14:textId="5D770EF7" w:rsidR="00D211AE" w:rsidRDefault="00D211AE" w:rsidP="00D211AE">
      <w:pPr>
        <w:widowControl/>
        <w:jc w:val="left"/>
        <w:rPr>
          <w:rFonts w:ascii="TimesNewRomanPS-BoldItalicMT" w:eastAsia="宋体" w:hAnsi="TimesNewRomanPS-BoldItalicMT" w:cs="宋体"/>
          <w:b/>
          <w:bCs/>
          <w:i/>
          <w:iCs/>
          <w:color w:val="000000"/>
          <w:kern w:val="0"/>
          <w:sz w:val="23"/>
          <w:szCs w:val="23"/>
          <w:u w:val="single"/>
        </w:rPr>
      </w:pPr>
      <w:r w:rsidRPr="00D211AE">
        <w:rPr>
          <w:rFonts w:ascii="TimesNewRomanPS-ItalicMT" w:eastAsia="宋体" w:hAnsi="TimesNewRomanPS-ItalicMT" w:cs="宋体"/>
          <w:i/>
          <w:iCs/>
          <w:color w:val="000000"/>
          <w:kern w:val="0"/>
          <w:sz w:val="23"/>
          <w:szCs w:val="23"/>
        </w:rPr>
        <w:t xml:space="preserve">Please check the box to the right of each question which best describes your experience </w:t>
      </w:r>
      <w:r w:rsidR="00C1738A" w:rsidRPr="00C1738A">
        <w:rPr>
          <w:rFonts w:ascii="TimesNewRomanPS-ItalicMT" w:eastAsia="宋体" w:hAnsi="TimesNewRomanPS-ItalicMT" w:cs="宋体"/>
          <w:b/>
          <w:bCs/>
          <w:i/>
          <w:iCs/>
          <w:color w:val="000000"/>
          <w:kern w:val="0"/>
          <w:sz w:val="23"/>
          <w:szCs w:val="23"/>
          <w:u w:val="single"/>
        </w:rPr>
        <w:t>compared to last week</w:t>
      </w:r>
      <w:r w:rsidR="00C1738A" w:rsidRPr="00C1738A">
        <w:rPr>
          <w:rFonts w:ascii="TimesNewRomanPS-ItalicMT" w:eastAsia="宋体" w:hAnsi="TimesNewRomanPS-ItalicMT" w:cs="宋体"/>
          <w:b/>
          <w:bCs/>
          <w:i/>
          <w:iCs/>
          <w:color w:val="000000"/>
          <w:kern w:val="0"/>
          <w:sz w:val="23"/>
          <w:szCs w:val="23"/>
          <w:u w:val="single"/>
        </w:rPr>
        <w:t>.</w:t>
      </w:r>
    </w:p>
    <w:p w14:paraId="13331657" w14:textId="77777777" w:rsidR="00D211AE" w:rsidRPr="00D211AE" w:rsidRDefault="00D211AE" w:rsidP="00D211A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7640" w:type="dxa"/>
        <w:tblInd w:w="108" w:type="dxa"/>
        <w:tblLook w:val="04A0" w:firstRow="1" w:lastRow="0" w:firstColumn="1" w:lastColumn="0" w:noHBand="0" w:noVBand="1"/>
      </w:tblPr>
      <w:tblGrid>
        <w:gridCol w:w="5670"/>
        <w:gridCol w:w="1970"/>
      </w:tblGrid>
      <w:tr w:rsidR="00022FF3" w:rsidRPr="00022FF3" w14:paraId="4F50C721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469D6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 I feel nervous.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068B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0C6A0FE7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2583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 I feel anxious.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FB56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7CC26AD2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0B58E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 I feel scared.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01F8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6E0FF2C6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F16D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 I feel tired and fatigued.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B53F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1DB352A9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7B4E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 I feel irritable and easily angry.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5667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347C818C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DB70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 I feel lonely. 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1A74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4E16698F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B48D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 I feel sad and want to cry.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43C9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58942072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703C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 I don't want to talk to others. 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8D1B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22FD09B6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94DF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 I think other people unfriendly to me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1896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6960EA29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4F13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 I have a hard time concentrating on work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8270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00E10725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212D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 I don't sleep well    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A5F9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5059E901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C712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 My total sleep time  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D2F6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0A467825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A9B3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 I have a bad appetite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05CE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36F2C488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E1C8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 My weight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944A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5E7C65FF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7398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15. I feel like a failure.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4E10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004C2B1F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CB97" w14:textId="77777777" w:rsidR="00022FF3" w:rsidRPr="00022FF3" w:rsidRDefault="00022FF3" w:rsidP="00022F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 I am worried about the future.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50FF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1032230B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E7B5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 I feel strenuous to do things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BB03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6CA99E4F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0C16" w14:textId="77777777" w:rsidR="00022FF3" w:rsidRPr="00022FF3" w:rsidRDefault="00022FF3" w:rsidP="00022F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 I feel palpitations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9B31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333AAED7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320A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 I feel chest tightness, shortness of breath.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6E7F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7774C429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4A7D" w14:textId="77777777" w:rsidR="00022FF3" w:rsidRPr="00022FF3" w:rsidRDefault="00022FF3" w:rsidP="00022F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 I feel uneasy, unable to sit still.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9C31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  <w:tr w:rsidR="00022FF3" w:rsidRPr="00022FF3" w14:paraId="7574EA9A" w14:textId="77777777" w:rsidTr="003A1B2D">
        <w:trPr>
          <w:trHeight w:val="28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5A38" w14:textId="31A525D1" w:rsidR="00022FF3" w:rsidRPr="00022FF3" w:rsidRDefault="00022FF3" w:rsidP="00022F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 I feel muscle pain, limited mobility.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03F8" w14:textId="77777777" w:rsidR="00022FF3" w:rsidRPr="00022FF3" w:rsidRDefault="00022FF3" w:rsidP="00022F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2F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□-2 □-1 □0 □1 □2</w:t>
            </w:r>
          </w:p>
        </w:tc>
      </w:tr>
    </w:tbl>
    <w:p w14:paraId="47E97660" w14:textId="099D940A" w:rsidR="00A06C7D" w:rsidRDefault="00A06C7D" w:rsidP="00022FF3">
      <w:pPr>
        <w:jc w:val="left"/>
        <w:rPr>
          <w:rFonts w:ascii="Times New Roman" w:hAnsi="Times New Roman" w:cs="Times New Roman"/>
          <w:sz w:val="22"/>
          <w:szCs w:val="24"/>
        </w:rPr>
      </w:pPr>
    </w:p>
    <w:p w14:paraId="7D450AD0" w14:textId="5CBCBCD4" w:rsidR="003A1B2D" w:rsidRDefault="003A1B2D" w:rsidP="00022FF3">
      <w:pPr>
        <w:jc w:val="left"/>
        <w:rPr>
          <w:rFonts w:ascii="Times New Roman" w:hAnsi="Times New Roman" w:cs="Times New Roman"/>
          <w:sz w:val="22"/>
          <w:szCs w:val="24"/>
        </w:rPr>
      </w:pPr>
    </w:p>
    <w:p w14:paraId="5C7051D9" w14:textId="480C0DB3" w:rsidR="003A1B2D" w:rsidRP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  <w:r w:rsidRPr="00C1738A">
        <w:rPr>
          <w:rFonts w:ascii="Times New Roman" w:hAnsi="Times New Roman" w:cs="Times New Roman"/>
          <w:sz w:val="22"/>
          <w:szCs w:val="24"/>
          <w:u w:val="single"/>
        </w:rPr>
        <w:t>Anxiety</w:t>
      </w:r>
      <w:r w:rsidRPr="00C1738A">
        <w:rPr>
          <w:rFonts w:ascii="Times New Roman" w:hAnsi="Times New Roman" w:cs="Times New Roman"/>
          <w:sz w:val="22"/>
          <w:szCs w:val="24"/>
          <w:u w:val="single"/>
        </w:rPr>
        <w:t xml:space="preserve"> Score:</w:t>
      </w:r>
      <w:r w:rsidRPr="003A1B2D">
        <w:rPr>
          <w:rFonts w:ascii="Times New Roman" w:hAnsi="Times New Roman" w:cs="Times New Roman"/>
          <w:sz w:val="22"/>
          <w:szCs w:val="24"/>
        </w:rPr>
        <w:t xml:space="preserve"> Calculated by summing the individual scores to questions </w:t>
      </w:r>
      <w:r>
        <w:rPr>
          <w:rFonts w:ascii="Times New Roman" w:hAnsi="Times New Roman" w:cs="Times New Roman"/>
          <w:sz w:val="22"/>
          <w:szCs w:val="24"/>
        </w:rPr>
        <w:t>1-4,11,12,18,21.</w:t>
      </w:r>
    </w:p>
    <w:p w14:paraId="39D943AF" w14:textId="7298492D" w:rsidR="003A1B2D" w:rsidRP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  <w:r w:rsidRPr="00C1738A">
        <w:rPr>
          <w:rFonts w:ascii="Times New Roman" w:hAnsi="Times New Roman" w:cs="Times New Roman"/>
          <w:sz w:val="22"/>
          <w:szCs w:val="24"/>
          <w:u w:val="single"/>
        </w:rPr>
        <w:t>Depression</w:t>
      </w:r>
      <w:r w:rsidRPr="00C1738A">
        <w:rPr>
          <w:rFonts w:ascii="Times New Roman" w:hAnsi="Times New Roman" w:cs="Times New Roman"/>
          <w:sz w:val="22"/>
          <w:szCs w:val="24"/>
          <w:u w:val="single"/>
        </w:rPr>
        <w:t xml:space="preserve"> Score:</w:t>
      </w:r>
      <w:r w:rsidRPr="003A1B2D">
        <w:rPr>
          <w:rFonts w:ascii="Times New Roman" w:hAnsi="Times New Roman" w:cs="Times New Roman"/>
          <w:sz w:val="22"/>
          <w:szCs w:val="24"/>
        </w:rPr>
        <w:t xml:space="preserve"> Calculated by summing the individual scores to questions </w:t>
      </w:r>
      <w:r>
        <w:rPr>
          <w:rFonts w:ascii="Times New Roman" w:hAnsi="Times New Roman" w:cs="Times New Roman"/>
          <w:sz w:val="22"/>
          <w:szCs w:val="24"/>
        </w:rPr>
        <w:t>6-8</w:t>
      </w:r>
      <w:r>
        <w:rPr>
          <w:rFonts w:ascii="Times New Roman" w:hAnsi="Times New Roman" w:cs="Times New Roman"/>
          <w:sz w:val="22"/>
          <w:szCs w:val="24"/>
        </w:rPr>
        <w:t>,1</w:t>
      </w:r>
      <w:r>
        <w:rPr>
          <w:rFonts w:ascii="Times New Roman" w:hAnsi="Times New Roman" w:cs="Times New Roman"/>
          <w:sz w:val="22"/>
          <w:szCs w:val="24"/>
        </w:rPr>
        <w:t>0-17</w:t>
      </w:r>
      <w:r>
        <w:rPr>
          <w:rFonts w:ascii="Times New Roman" w:hAnsi="Times New Roman" w:cs="Times New Roman"/>
          <w:sz w:val="22"/>
          <w:szCs w:val="24"/>
        </w:rPr>
        <w:t>.</w:t>
      </w:r>
    </w:p>
    <w:p w14:paraId="3CEFD5DE" w14:textId="516D8979" w:rsidR="003A1B2D" w:rsidRP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  <w:r w:rsidRPr="00C1738A">
        <w:rPr>
          <w:rFonts w:ascii="Times New Roman" w:hAnsi="Times New Roman" w:cs="Times New Roman"/>
          <w:sz w:val="22"/>
          <w:szCs w:val="24"/>
          <w:u w:val="single"/>
        </w:rPr>
        <w:t>Stress</w:t>
      </w:r>
      <w:r w:rsidRPr="00C1738A">
        <w:rPr>
          <w:rFonts w:ascii="Times New Roman" w:hAnsi="Times New Roman" w:cs="Times New Roman"/>
          <w:sz w:val="22"/>
          <w:szCs w:val="24"/>
          <w:u w:val="single"/>
        </w:rPr>
        <w:t xml:space="preserve"> Score:</w:t>
      </w:r>
      <w:r w:rsidRPr="003A1B2D">
        <w:rPr>
          <w:rFonts w:ascii="Times New Roman" w:hAnsi="Times New Roman" w:cs="Times New Roman"/>
          <w:sz w:val="22"/>
          <w:szCs w:val="24"/>
        </w:rPr>
        <w:t xml:space="preserve"> Calculated by summing the individual scores to questions </w:t>
      </w:r>
      <w:r>
        <w:rPr>
          <w:rFonts w:ascii="Times New Roman" w:hAnsi="Times New Roman" w:cs="Times New Roman"/>
          <w:sz w:val="22"/>
          <w:szCs w:val="24"/>
        </w:rPr>
        <w:t>1,2,5</w:t>
      </w:r>
      <w:r>
        <w:rPr>
          <w:rFonts w:ascii="Times New Roman" w:hAnsi="Times New Roman" w:cs="Times New Roman"/>
          <w:sz w:val="22"/>
          <w:szCs w:val="24"/>
        </w:rPr>
        <w:t>,1</w:t>
      </w:r>
      <w:r>
        <w:rPr>
          <w:rFonts w:ascii="Times New Roman" w:hAnsi="Times New Roman" w:cs="Times New Roman"/>
          <w:sz w:val="22"/>
          <w:szCs w:val="24"/>
        </w:rPr>
        <w:t>1-13</w:t>
      </w:r>
      <w:r>
        <w:rPr>
          <w:rFonts w:ascii="Times New Roman" w:hAnsi="Times New Roman" w:cs="Times New Roman"/>
          <w:sz w:val="22"/>
          <w:szCs w:val="24"/>
        </w:rPr>
        <w:t>.</w:t>
      </w:r>
    </w:p>
    <w:p w14:paraId="20355A63" w14:textId="3352B552" w:rsid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</w:p>
    <w:p w14:paraId="27363D88" w14:textId="4A128036" w:rsidR="00C1738A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HPQYDE+SymbolMT" w:hAnsi="HPQYDE+SymbolMT"/>
          <w:color w:val="000000"/>
          <w:sz w:val="23"/>
          <w:szCs w:val="23"/>
        </w:rPr>
        <w:t>•</w:t>
      </w:r>
      <w:r w:rsidR="00C1738A">
        <w:rPr>
          <w:rFonts w:ascii="HPQYDE+SymbolMT" w:hAnsi="HPQYDE+SymbolMT"/>
          <w:color w:val="000000"/>
          <w:sz w:val="23"/>
          <w:szCs w:val="23"/>
        </w:rPr>
        <w:t xml:space="preserve"> </w:t>
      </w:r>
      <w:r w:rsidRPr="003A1B2D">
        <w:rPr>
          <w:rFonts w:ascii="Times New Roman" w:hAnsi="Times New Roman" w:cs="Times New Roman"/>
          <w:sz w:val="22"/>
          <w:szCs w:val="24"/>
        </w:rPr>
        <w:t>A positive score indicates that the sentiment has increased compared to last week</w:t>
      </w:r>
      <w:r w:rsidR="00C1738A">
        <w:rPr>
          <w:rFonts w:ascii="Times New Roman" w:hAnsi="Times New Roman" w:cs="Times New Roman"/>
          <w:sz w:val="22"/>
          <w:szCs w:val="24"/>
        </w:rPr>
        <w:t>.</w:t>
      </w:r>
    </w:p>
    <w:p w14:paraId="6890FB6B" w14:textId="61250065" w:rsidR="00C1738A" w:rsidRDefault="00C1738A" w:rsidP="003A1B2D">
      <w:pPr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HPQYDE+SymbolMT" w:hAnsi="HPQYDE+SymbolMT"/>
          <w:color w:val="000000"/>
          <w:sz w:val="23"/>
          <w:szCs w:val="23"/>
        </w:rPr>
        <w:t>•</w:t>
      </w:r>
      <w:r>
        <w:rPr>
          <w:rFonts w:ascii="HPQYDE+SymbolMT" w:hAnsi="HPQYDE+SymbolMT"/>
          <w:color w:val="000000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2"/>
          <w:szCs w:val="24"/>
        </w:rPr>
        <w:t>A</w:t>
      </w:r>
      <w:r w:rsidR="003A1B2D" w:rsidRPr="003A1B2D">
        <w:rPr>
          <w:rFonts w:ascii="Times New Roman" w:hAnsi="Times New Roman" w:cs="Times New Roman"/>
          <w:sz w:val="22"/>
          <w:szCs w:val="24"/>
        </w:rPr>
        <w:t xml:space="preserve"> negative score indicates that the sentiment has decreased</w:t>
      </w:r>
      <w:r w:rsidRPr="003A1B2D">
        <w:rPr>
          <w:rFonts w:ascii="Times New Roman" w:hAnsi="Times New Roman" w:cs="Times New Roman"/>
          <w:sz w:val="22"/>
          <w:szCs w:val="24"/>
        </w:rPr>
        <w:t xml:space="preserve"> compared to last week</w:t>
      </w:r>
      <w:r>
        <w:rPr>
          <w:rFonts w:ascii="Times New Roman" w:hAnsi="Times New Roman" w:cs="Times New Roman"/>
          <w:sz w:val="22"/>
          <w:szCs w:val="24"/>
        </w:rPr>
        <w:t>.</w:t>
      </w:r>
    </w:p>
    <w:p w14:paraId="0702D665" w14:textId="638D06A5" w:rsidR="003A1B2D" w:rsidRDefault="00C1738A" w:rsidP="003A1B2D">
      <w:pPr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HPQYDE+SymbolMT" w:hAnsi="HPQYDE+SymbolMT"/>
          <w:color w:val="000000"/>
          <w:sz w:val="23"/>
          <w:szCs w:val="23"/>
        </w:rPr>
        <w:t>•</w:t>
      </w:r>
      <w:r>
        <w:rPr>
          <w:rFonts w:ascii="HPQYDE+SymbolMT" w:hAnsi="HPQYDE+SymbolMT"/>
          <w:color w:val="000000"/>
          <w:sz w:val="23"/>
          <w:szCs w:val="23"/>
        </w:rPr>
        <w:t xml:space="preserve"> </w:t>
      </w:r>
      <w:r w:rsidR="003A1B2D" w:rsidRPr="003A1B2D">
        <w:rPr>
          <w:rFonts w:ascii="Times New Roman" w:hAnsi="Times New Roman" w:cs="Times New Roman"/>
          <w:sz w:val="22"/>
          <w:szCs w:val="24"/>
        </w:rPr>
        <w:t>The larger the absolute value, the more the emotion changes.</w:t>
      </w:r>
    </w:p>
    <w:p w14:paraId="5AC1550F" w14:textId="45E8F438" w:rsid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</w:p>
    <w:p w14:paraId="14EDE508" w14:textId="057831D6" w:rsid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</w:p>
    <w:p w14:paraId="6F1C8E9E" w14:textId="35984639" w:rsid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</w:p>
    <w:p w14:paraId="2DCAD83E" w14:textId="59D68CB4" w:rsid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</w:p>
    <w:p w14:paraId="16E0A87D" w14:textId="77777777" w:rsidR="003A1B2D" w:rsidRPr="003A1B2D" w:rsidRDefault="003A1B2D" w:rsidP="003A1B2D">
      <w:pPr>
        <w:jc w:val="left"/>
        <w:rPr>
          <w:rFonts w:ascii="Times New Roman" w:hAnsi="Times New Roman" w:cs="Times New Roman" w:hint="eastAsia"/>
          <w:sz w:val="22"/>
          <w:szCs w:val="24"/>
        </w:rPr>
      </w:pPr>
    </w:p>
    <w:p w14:paraId="4FA5072D" w14:textId="6897653E" w:rsidR="003A1B2D" w:rsidRPr="00C1738A" w:rsidRDefault="003A1B2D" w:rsidP="003A1B2D">
      <w:pPr>
        <w:jc w:val="left"/>
        <w:rPr>
          <w:rFonts w:ascii="Times New Roman" w:hAnsi="Times New Roman" w:cs="Times New Roman"/>
          <w:b/>
          <w:bCs/>
          <w:sz w:val="22"/>
          <w:szCs w:val="24"/>
        </w:rPr>
      </w:pPr>
      <w:r w:rsidRPr="00C1738A">
        <w:rPr>
          <w:rFonts w:ascii="Times New Roman" w:hAnsi="Times New Roman" w:cs="Times New Roman"/>
          <w:b/>
          <w:bCs/>
          <w:sz w:val="22"/>
          <w:szCs w:val="24"/>
        </w:rPr>
        <w:t>References Cited</w:t>
      </w:r>
      <w:r w:rsidRPr="00C1738A">
        <w:rPr>
          <w:rFonts w:ascii="Times New Roman" w:hAnsi="Times New Roman" w:cs="Times New Roman"/>
          <w:b/>
          <w:bCs/>
          <w:sz w:val="22"/>
          <w:szCs w:val="24"/>
        </w:rPr>
        <w:t>:</w:t>
      </w:r>
    </w:p>
    <w:p w14:paraId="0494504C" w14:textId="164E1F65" w:rsidR="003A1B2D" w:rsidRP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1</w:t>
      </w:r>
      <w:r w:rsidRPr="003A1B2D">
        <w:rPr>
          <w:rFonts w:ascii="Times New Roman" w:hAnsi="Times New Roman" w:cs="Times New Roman"/>
          <w:sz w:val="22"/>
          <w:szCs w:val="24"/>
        </w:rPr>
        <w:t>.</w:t>
      </w:r>
      <w:r w:rsidRPr="003A1B2D">
        <w:rPr>
          <w:rFonts w:ascii="Times New Roman" w:hAnsi="Times New Roman" w:cs="Times New Roman"/>
          <w:sz w:val="22"/>
          <w:szCs w:val="24"/>
        </w:rPr>
        <w:tab/>
        <w:t>Crawford JR, Henry JD. The Depression Anxiety Stress Scales (DASS): Normative data and latent structure in a large non-clinical sample. British Journal of Clinical Psychology 2003; 42(2): 111-31.</w:t>
      </w:r>
    </w:p>
    <w:p w14:paraId="48D9377F" w14:textId="6697DF04" w:rsidR="003A1B2D" w:rsidRP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</w:t>
      </w:r>
      <w:r w:rsidRPr="003A1B2D">
        <w:rPr>
          <w:rFonts w:ascii="Times New Roman" w:hAnsi="Times New Roman" w:cs="Times New Roman"/>
          <w:sz w:val="22"/>
          <w:szCs w:val="24"/>
        </w:rPr>
        <w:t>.</w:t>
      </w:r>
      <w:r w:rsidRPr="003A1B2D">
        <w:rPr>
          <w:rFonts w:ascii="Times New Roman" w:hAnsi="Times New Roman" w:cs="Times New Roman"/>
          <w:sz w:val="22"/>
          <w:szCs w:val="24"/>
        </w:rPr>
        <w:tab/>
        <w:t>Enns MW, Cox BJ, Parker JD, Guertin JE. Confirmatory factor analysis of the Beck Anxiety and Depression Inventories in patients with major depression. Journal of affective disorders 1998; 47(1-3): 195-200.</w:t>
      </w:r>
    </w:p>
    <w:p w14:paraId="5032CC57" w14:textId="7F3B06E5" w:rsidR="003A1B2D" w:rsidRP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3</w:t>
      </w:r>
      <w:r w:rsidRPr="003A1B2D">
        <w:rPr>
          <w:rFonts w:ascii="Times New Roman" w:hAnsi="Times New Roman" w:cs="Times New Roman"/>
          <w:sz w:val="22"/>
          <w:szCs w:val="24"/>
        </w:rPr>
        <w:t>.</w:t>
      </w:r>
      <w:r w:rsidRPr="003A1B2D">
        <w:rPr>
          <w:rFonts w:ascii="Times New Roman" w:hAnsi="Times New Roman" w:cs="Times New Roman"/>
          <w:sz w:val="22"/>
          <w:szCs w:val="24"/>
        </w:rPr>
        <w:tab/>
        <w:t xml:space="preserve">Watson D, Clark LA, </w:t>
      </w:r>
      <w:proofErr w:type="spellStart"/>
      <w:r w:rsidRPr="003A1B2D">
        <w:rPr>
          <w:rFonts w:ascii="Times New Roman" w:hAnsi="Times New Roman" w:cs="Times New Roman"/>
          <w:sz w:val="22"/>
          <w:szCs w:val="24"/>
        </w:rPr>
        <w:t>Tellegen</w:t>
      </w:r>
      <w:proofErr w:type="spellEnd"/>
      <w:r w:rsidRPr="003A1B2D">
        <w:rPr>
          <w:rFonts w:ascii="Times New Roman" w:hAnsi="Times New Roman" w:cs="Times New Roman"/>
          <w:sz w:val="22"/>
          <w:szCs w:val="24"/>
        </w:rPr>
        <w:t xml:space="preserve"> A. Development and validation of brief measures of positive and negative affect: The PANAS scales. Journal of Personality and Social Psychology 1988; 54(6): 1063-70.</w:t>
      </w:r>
    </w:p>
    <w:p w14:paraId="47D61134" w14:textId="70AE3EC0" w:rsidR="003A1B2D" w:rsidRP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4</w:t>
      </w:r>
      <w:r w:rsidRPr="003A1B2D">
        <w:rPr>
          <w:rFonts w:ascii="Times New Roman" w:hAnsi="Times New Roman" w:cs="Times New Roman"/>
          <w:sz w:val="22"/>
          <w:szCs w:val="24"/>
        </w:rPr>
        <w:t>.</w:t>
      </w:r>
      <w:r w:rsidRPr="003A1B2D">
        <w:rPr>
          <w:rFonts w:ascii="Times New Roman" w:hAnsi="Times New Roman" w:cs="Times New Roman"/>
          <w:sz w:val="22"/>
          <w:szCs w:val="24"/>
        </w:rPr>
        <w:tab/>
        <w:t>Beck AT, Epstein N, Brown G, Steer RA. An inventory for measuring clinical anxiety: Psychometric properties. Journal of Consulting and Clinical Psychology 1988; 56(6): 893-7.</w:t>
      </w:r>
    </w:p>
    <w:p w14:paraId="7A5ECB6F" w14:textId="0A30CCFA" w:rsidR="003A1B2D" w:rsidRP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5</w:t>
      </w:r>
      <w:r w:rsidRPr="003A1B2D">
        <w:rPr>
          <w:rFonts w:ascii="Times New Roman" w:hAnsi="Times New Roman" w:cs="Times New Roman"/>
          <w:sz w:val="22"/>
          <w:szCs w:val="24"/>
        </w:rPr>
        <w:t>.</w:t>
      </w:r>
      <w:r w:rsidRPr="003A1B2D">
        <w:rPr>
          <w:rFonts w:ascii="Times New Roman" w:hAnsi="Times New Roman" w:cs="Times New Roman"/>
          <w:sz w:val="22"/>
          <w:szCs w:val="24"/>
        </w:rPr>
        <w:tab/>
      </w:r>
      <w:proofErr w:type="spellStart"/>
      <w:r w:rsidRPr="003A1B2D">
        <w:rPr>
          <w:rFonts w:ascii="Times New Roman" w:hAnsi="Times New Roman" w:cs="Times New Roman"/>
          <w:sz w:val="22"/>
          <w:szCs w:val="24"/>
        </w:rPr>
        <w:t>Zigmond</w:t>
      </w:r>
      <w:proofErr w:type="spellEnd"/>
      <w:r w:rsidRPr="003A1B2D">
        <w:rPr>
          <w:rFonts w:ascii="Times New Roman" w:hAnsi="Times New Roman" w:cs="Times New Roman"/>
          <w:sz w:val="22"/>
          <w:szCs w:val="24"/>
        </w:rPr>
        <w:t xml:space="preserve"> AS, Snaith RP. The hospital anxiety and depression scale. Acta </w:t>
      </w:r>
      <w:proofErr w:type="spellStart"/>
      <w:r w:rsidRPr="003A1B2D">
        <w:rPr>
          <w:rFonts w:ascii="Times New Roman" w:hAnsi="Times New Roman" w:cs="Times New Roman"/>
          <w:sz w:val="22"/>
          <w:szCs w:val="24"/>
        </w:rPr>
        <w:t>Psychiatr</w:t>
      </w:r>
      <w:proofErr w:type="spellEnd"/>
      <w:r w:rsidRPr="003A1B2D">
        <w:rPr>
          <w:rFonts w:ascii="Times New Roman" w:hAnsi="Times New Roman" w:cs="Times New Roman"/>
          <w:sz w:val="22"/>
          <w:szCs w:val="24"/>
        </w:rPr>
        <w:t xml:space="preserve"> </w:t>
      </w:r>
      <w:proofErr w:type="spellStart"/>
      <w:r w:rsidRPr="003A1B2D">
        <w:rPr>
          <w:rFonts w:ascii="Times New Roman" w:hAnsi="Times New Roman" w:cs="Times New Roman"/>
          <w:sz w:val="22"/>
          <w:szCs w:val="24"/>
        </w:rPr>
        <w:t>Scand</w:t>
      </w:r>
      <w:proofErr w:type="spellEnd"/>
      <w:r w:rsidRPr="003A1B2D">
        <w:rPr>
          <w:rFonts w:ascii="Times New Roman" w:hAnsi="Times New Roman" w:cs="Times New Roman"/>
          <w:sz w:val="22"/>
          <w:szCs w:val="24"/>
        </w:rPr>
        <w:t xml:space="preserve"> 1983; 67(6): 361-70.</w:t>
      </w:r>
    </w:p>
    <w:p w14:paraId="21AF4F79" w14:textId="5B57E1F5" w:rsidR="003A1B2D" w:rsidRP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</w:t>
      </w:r>
      <w:r w:rsidRPr="003A1B2D">
        <w:rPr>
          <w:rFonts w:ascii="Times New Roman" w:hAnsi="Times New Roman" w:cs="Times New Roman"/>
          <w:sz w:val="22"/>
          <w:szCs w:val="24"/>
        </w:rPr>
        <w:t>.</w:t>
      </w:r>
      <w:r w:rsidRPr="003A1B2D">
        <w:rPr>
          <w:rFonts w:ascii="Times New Roman" w:hAnsi="Times New Roman" w:cs="Times New Roman"/>
          <w:sz w:val="22"/>
          <w:szCs w:val="24"/>
        </w:rPr>
        <w:tab/>
      </w:r>
      <w:proofErr w:type="spellStart"/>
      <w:r w:rsidRPr="003A1B2D">
        <w:rPr>
          <w:rFonts w:ascii="Times New Roman" w:hAnsi="Times New Roman" w:cs="Times New Roman"/>
          <w:sz w:val="22"/>
          <w:szCs w:val="24"/>
        </w:rPr>
        <w:t>Zung</w:t>
      </w:r>
      <w:proofErr w:type="spellEnd"/>
      <w:r w:rsidRPr="003A1B2D">
        <w:rPr>
          <w:rFonts w:ascii="Times New Roman" w:hAnsi="Times New Roman" w:cs="Times New Roman"/>
          <w:sz w:val="22"/>
          <w:szCs w:val="24"/>
        </w:rPr>
        <w:t xml:space="preserve"> WWK. A Rating Instrument For Anxiety Disorders. Psychosomatics 1971; 12(6): 371-9.</w:t>
      </w:r>
    </w:p>
    <w:p w14:paraId="5D888908" w14:textId="540F1693" w:rsidR="003A1B2D" w:rsidRPr="003A1B2D" w:rsidRDefault="003A1B2D" w:rsidP="003A1B2D">
      <w:pPr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7</w:t>
      </w:r>
      <w:r w:rsidRPr="003A1B2D">
        <w:rPr>
          <w:rFonts w:ascii="Times New Roman" w:hAnsi="Times New Roman" w:cs="Times New Roman"/>
          <w:sz w:val="22"/>
          <w:szCs w:val="24"/>
        </w:rPr>
        <w:t>.</w:t>
      </w:r>
      <w:r w:rsidRPr="003A1B2D">
        <w:rPr>
          <w:rFonts w:ascii="Times New Roman" w:hAnsi="Times New Roman" w:cs="Times New Roman"/>
          <w:sz w:val="22"/>
          <w:szCs w:val="24"/>
        </w:rPr>
        <w:tab/>
        <w:t>Hamilton M. The assessment of anxiety states by rating. Br J Med Psychol 1959; 32(1): 50-5.</w:t>
      </w:r>
    </w:p>
    <w:p w14:paraId="1313E686" w14:textId="312A001A" w:rsidR="003A1B2D" w:rsidRPr="00D211AE" w:rsidRDefault="003A1B2D" w:rsidP="003A1B2D">
      <w:pPr>
        <w:jc w:val="left"/>
        <w:rPr>
          <w:rFonts w:ascii="Times New Roman" w:hAnsi="Times New Roman" w:cs="Times New Roman" w:hint="eastAsia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8</w:t>
      </w:r>
      <w:r w:rsidRPr="003A1B2D">
        <w:rPr>
          <w:rFonts w:ascii="Times New Roman" w:hAnsi="Times New Roman" w:cs="Times New Roman"/>
          <w:sz w:val="22"/>
          <w:szCs w:val="24"/>
        </w:rPr>
        <w:t>.</w:t>
      </w:r>
      <w:r w:rsidRPr="003A1B2D">
        <w:rPr>
          <w:rFonts w:ascii="Times New Roman" w:hAnsi="Times New Roman" w:cs="Times New Roman"/>
          <w:sz w:val="22"/>
          <w:szCs w:val="24"/>
        </w:rPr>
        <w:tab/>
      </w:r>
      <w:proofErr w:type="spellStart"/>
      <w:r w:rsidRPr="003A1B2D">
        <w:rPr>
          <w:rFonts w:ascii="Times New Roman" w:hAnsi="Times New Roman" w:cs="Times New Roman"/>
          <w:sz w:val="22"/>
          <w:szCs w:val="24"/>
        </w:rPr>
        <w:t>Derogatis</w:t>
      </w:r>
      <w:proofErr w:type="spellEnd"/>
      <w:r w:rsidRPr="003A1B2D">
        <w:rPr>
          <w:rFonts w:ascii="Times New Roman" w:hAnsi="Times New Roman" w:cs="Times New Roman"/>
          <w:sz w:val="22"/>
          <w:szCs w:val="24"/>
        </w:rPr>
        <w:t xml:space="preserve"> LR, Lipman RS, </w:t>
      </w:r>
      <w:proofErr w:type="spellStart"/>
      <w:r w:rsidRPr="003A1B2D">
        <w:rPr>
          <w:rFonts w:ascii="Times New Roman" w:hAnsi="Times New Roman" w:cs="Times New Roman"/>
          <w:sz w:val="22"/>
          <w:szCs w:val="24"/>
        </w:rPr>
        <w:t>Covi</w:t>
      </w:r>
      <w:proofErr w:type="spellEnd"/>
      <w:r w:rsidRPr="003A1B2D">
        <w:rPr>
          <w:rFonts w:ascii="Times New Roman" w:hAnsi="Times New Roman" w:cs="Times New Roman"/>
          <w:sz w:val="22"/>
          <w:szCs w:val="24"/>
        </w:rPr>
        <w:t xml:space="preserve"> L. SCL-90: an outpatient psychiatric rating scale--preliminary report. 1973; 9(1): 13-28.</w:t>
      </w:r>
    </w:p>
    <w:sectPr w:rsidR="003A1B2D" w:rsidRPr="00D211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PQYDE+SymbolM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211AE"/>
    <w:rsid w:val="00022FF3"/>
    <w:rsid w:val="003A1B2D"/>
    <w:rsid w:val="00A06C7D"/>
    <w:rsid w:val="00C1738A"/>
    <w:rsid w:val="00D21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F6060"/>
  <w15:chartTrackingRefBased/>
  <w15:docId w15:val="{8DFB9B2C-E47E-4839-8330-19A61D93D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6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0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63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0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5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2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9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1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9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734B12-3267-4A23-8171-D4D340A24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</Words>
  <Characters>2561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琦 陈</dc:creator>
  <cp:keywords/>
  <dc:description/>
  <cp:lastModifiedBy>琦 陈</cp:lastModifiedBy>
  <cp:revision>1</cp:revision>
  <dcterms:created xsi:type="dcterms:W3CDTF">2020-05-15T02:31:00Z</dcterms:created>
  <dcterms:modified xsi:type="dcterms:W3CDTF">2020-05-15T03:10:00Z</dcterms:modified>
</cp:coreProperties>
</file>