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2F6D0A" w14:textId="4ECE1B9A" w:rsidR="003774A1" w:rsidRDefault="003774A1" w:rsidP="003D0717">
      <w:pPr>
        <w:spacing w:line="360" w:lineRule="auto"/>
        <w:jc w:val="left"/>
        <w:rPr>
          <w:rFonts w:ascii="Times New Roman" w:hAnsi="Times New Roman" w:cs="Times New Roman"/>
          <w:b/>
          <w:bCs/>
          <w:sz w:val="22"/>
        </w:rPr>
      </w:pPr>
      <w:r w:rsidRPr="003774A1">
        <w:rPr>
          <w:rFonts w:ascii="Times New Roman" w:hAnsi="Times New Roman" w:cs="Times New Roman"/>
          <w:b/>
          <w:bCs/>
          <w:sz w:val="22"/>
        </w:rPr>
        <w:t>Supplementary Material</w:t>
      </w:r>
      <w:r w:rsidR="003D0717">
        <w:rPr>
          <w:rFonts w:ascii="Times New Roman" w:hAnsi="Times New Roman" w:cs="Times New Roman"/>
          <w:b/>
          <w:bCs/>
          <w:sz w:val="22"/>
        </w:rPr>
        <w:t>s</w:t>
      </w:r>
      <w:r w:rsidR="008F789B">
        <w:rPr>
          <w:rFonts w:ascii="Times New Roman" w:hAnsi="Times New Roman" w:cs="Times New Roman"/>
          <w:b/>
          <w:bCs/>
          <w:sz w:val="22"/>
        </w:rPr>
        <w:t xml:space="preserve"> and Methods</w:t>
      </w:r>
    </w:p>
    <w:p w14:paraId="5405BD9C" w14:textId="77777777" w:rsidR="001A7A57" w:rsidRPr="003774A1" w:rsidRDefault="001A7A57" w:rsidP="003D0717">
      <w:pPr>
        <w:spacing w:line="360" w:lineRule="auto"/>
        <w:jc w:val="left"/>
        <w:rPr>
          <w:rFonts w:ascii="Times New Roman" w:hAnsi="Times New Roman" w:cs="Times New Roman"/>
          <w:b/>
          <w:bCs/>
          <w:sz w:val="22"/>
        </w:rPr>
      </w:pPr>
    </w:p>
    <w:p w14:paraId="7AD6A39A" w14:textId="77777777" w:rsidR="001A7A57" w:rsidRDefault="001A7A57" w:rsidP="001A7A57">
      <w:pPr>
        <w:spacing w:line="480" w:lineRule="auto"/>
        <w:jc w:val="left"/>
        <w:rPr>
          <w:rFonts w:ascii="Times New Roman" w:hAnsi="Times New Roman" w:cs="Times New Roman"/>
          <w:bCs/>
          <w:sz w:val="22"/>
        </w:rPr>
      </w:pPr>
      <w:r>
        <w:rPr>
          <w:rFonts w:ascii="Times New Roman" w:hAnsi="Times New Roman" w:cs="Times New Roman"/>
          <w:b/>
          <w:sz w:val="22"/>
        </w:rPr>
        <w:t xml:space="preserve">Title: </w:t>
      </w:r>
      <w:r w:rsidRPr="00582DB6">
        <w:rPr>
          <w:rFonts w:ascii="Times New Roman" w:hAnsi="Times New Roman" w:cs="Times New Roman"/>
          <w:bCs/>
          <w:sz w:val="22"/>
        </w:rPr>
        <w:t>Distinct Epigenetic Modulation of Differentially Expressed Genes in the Adult Brain Following Prenatal Exposure to Low-Dose Bisphenol A</w:t>
      </w:r>
    </w:p>
    <w:p w14:paraId="174F4C20" w14:textId="77777777" w:rsidR="001A7A57" w:rsidRDefault="001A7A57" w:rsidP="001A7A57">
      <w:pPr>
        <w:spacing w:line="480" w:lineRule="auto"/>
        <w:jc w:val="left"/>
        <w:rPr>
          <w:rFonts w:ascii="Times New Roman" w:hAnsi="Times New Roman" w:cs="Times New Roman"/>
          <w:bCs/>
          <w:sz w:val="22"/>
        </w:rPr>
      </w:pPr>
    </w:p>
    <w:p w14:paraId="582837DF" w14:textId="77777777" w:rsidR="001A7A57" w:rsidRDefault="001A7A57" w:rsidP="001A7A57">
      <w:pPr>
        <w:spacing w:line="480" w:lineRule="auto"/>
        <w:jc w:val="left"/>
        <w:rPr>
          <w:rFonts w:ascii="Times New Roman" w:hAnsi="Times New Roman" w:cs="Times New Roman"/>
          <w:bCs/>
          <w:sz w:val="22"/>
        </w:rPr>
      </w:pPr>
      <w:r w:rsidRPr="00582DB6">
        <w:rPr>
          <w:rFonts w:ascii="Times New Roman" w:hAnsi="Times New Roman" w:cs="Times New Roman"/>
          <w:b/>
          <w:sz w:val="22"/>
        </w:rPr>
        <w:t>Journal:</w:t>
      </w:r>
      <w:r>
        <w:rPr>
          <w:rFonts w:ascii="Times New Roman" w:hAnsi="Times New Roman" w:cs="Times New Roman"/>
          <w:bCs/>
          <w:sz w:val="22"/>
        </w:rPr>
        <w:t xml:space="preserve"> Cell Biology and Toxicology</w:t>
      </w:r>
    </w:p>
    <w:p w14:paraId="19F45475" w14:textId="77777777" w:rsidR="001A7A57" w:rsidRPr="00582DB6" w:rsidRDefault="001A7A57" w:rsidP="001A7A57">
      <w:pPr>
        <w:spacing w:line="480" w:lineRule="auto"/>
        <w:jc w:val="left"/>
        <w:rPr>
          <w:rFonts w:ascii="Times New Roman" w:hAnsi="Times New Roman" w:cs="Times New Roman"/>
          <w:bCs/>
          <w:sz w:val="22"/>
        </w:rPr>
      </w:pPr>
    </w:p>
    <w:p w14:paraId="4D58DC4D" w14:textId="77777777" w:rsidR="001A7A57" w:rsidRDefault="001A7A57" w:rsidP="001A7A57">
      <w:pPr>
        <w:spacing w:line="480" w:lineRule="auto"/>
        <w:rPr>
          <w:rFonts w:ascii="Times New Roman" w:hAnsi="Times New Roman" w:cs="Times New Roman"/>
          <w:bCs/>
          <w:sz w:val="20"/>
          <w:szCs w:val="20"/>
          <w:vertAlign w:val="superscript"/>
        </w:rPr>
      </w:pPr>
      <w:r w:rsidRPr="00582DB6">
        <w:rPr>
          <w:rFonts w:ascii="Times New Roman" w:hAnsi="Times New Roman" w:cs="Times New Roman"/>
          <w:b/>
          <w:sz w:val="22"/>
        </w:rPr>
        <w:t>Authors:</w:t>
      </w:r>
      <w:r>
        <w:rPr>
          <w:rFonts w:ascii="Times New Roman" w:hAnsi="Times New Roman" w:cs="Times New Roman"/>
          <w:bCs/>
          <w:sz w:val="20"/>
          <w:szCs w:val="20"/>
        </w:rPr>
        <w:t xml:space="preserve"> </w:t>
      </w:r>
      <w:r w:rsidRPr="006C12F9">
        <w:rPr>
          <w:rFonts w:ascii="Times New Roman" w:hAnsi="Times New Roman" w:cs="Times New Roman"/>
          <w:bCs/>
          <w:sz w:val="20"/>
          <w:szCs w:val="20"/>
        </w:rPr>
        <w:t>Jie Weng</w:t>
      </w:r>
      <w:r w:rsidRPr="006C12F9">
        <w:rPr>
          <w:rFonts w:ascii="Times New Roman" w:hAnsi="Times New Roman" w:cs="Times New Roman"/>
          <w:bCs/>
          <w:sz w:val="20"/>
          <w:szCs w:val="20"/>
          <w:vertAlign w:val="superscript"/>
        </w:rPr>
        <w:t>1</w:t>
      </w:r>
      <w:r w:rsidRPr="006C12F9">
        <w:rPr>
          <w:rFonts w:ascii="Times New Roman" w:hAnsi="Times New Roman" w:cs="Times New Roman"/>
          <w:sz w:val="20"/>
          <w:szCs w:val="20"/>
          <w:vertAlign w:val="superscript"/>
        </w:rPr>
        <w:t>†</w:t>
      </w:r>
      <w:r w:rsidRPr="006C12F9">
        <w:rPr>
          <w:rFonts w:ascii="Times New Roman" w:hAnsi="Times New Roman" w:cs="Times New Roman"/>
          <w:bCs/>
          <w:sz w:val="20"/>
          <w:szCs w:val="20"/>
        </w:rPr>
        <w:t>, Yue-</w:t>
      </w:r>
      <w:proofErr w:type="spellStart"/>
      <w:r w:rsidRPr="006C12F9">
        <w:rPr>
          <w:rFonts w:ascii="Times New Roman" w:hAnsi="Times New Roman" w:cs="Times New Roman"/>
          <w:bCs/>
          <w:sz w:val="20"/>
          <w:szCs w:val="20"/>
        </w:rPr>
        <w:t>yan</w:t>
      </w:r>
      <w:proofErr w:type="spellEnd"/>
      <w:r w:rsidRPr="006C12F9">
        <w:rPr>
          <w:rFonts w:ascii="Times New Roman" w:hAnsi="Times New Roman" w:cs="Times New Roman"/>
          <w:bCs/>
          <w:sz w:val="20"/>
          <w:szCs w:val="20"/>
        </w:rPr>
        <w:t xml:space="preserve"> Zhu</w:t>
      </w:r>
      <w:r w:rsidRPr="006C12F9">
        <w:rPr>
          <w:rFonts w:ascii="Times New Roman" w:hAnsi="Times New Roman" w:cs="Times New Roman"/>
          <w:bCs/>
          <w:sz w:val="20"/>
          <w:szCs w:val="20"/>
          <w:vertAlign w:val="superscript"/>
        </w:rPr>
        <w:t>1</w:t>
      </w:r>
      <w:r w:rsidRPr="006C12F9">
        <w:rPr>
          <w:rFonts w:ascii="Times New Roman" w:hAnsi="Times New Roman" w:cs="Times New Roman"/>
          <w:sz w:val="20"/>
          <w:szCs w:val="20"/>
          <w:vertAlign w:val="superscript"/>
        </w:rPr>
        <w:t>†</w:t>
      </w:r>
      <w:r w:rsidRPr="006C12F9">
        <w:rPr>
          <w:rFonts w:ascii="Times New Roman" w:hAnsi="Times New Roman" w:cs="Times New Roman"/>
          <w:bCs/>
          <w:sz w:val="20"/>
          <w:szCs w:val="20"/>
        </w:rPr>
        <w:t>, Li-</w:t>
      </w:r>
      <w:proofErr w:type="spellStart"/>
      <w:r w:rsidRPr="006C12F9">
        <w:rPr>
          <w:rFonts w:ascii="Times New Roman" w:hAnsi="Times New Roman" w:cs="Times New Roman"/>
          <w:bCs/>
          <w:sz w:val="20"/>
          <w:szCs w:val="20"/>
        </w:rPr>
        <w:t>yong</w:t>
      </w:r>
      <w:proofErr w:type="spellEnd"/>
      <w:r w:rsidRPr="006C12F9">
        <w:rPr>
          <w:rFonts w:ascii="Times New Roman" w:hAnsi="Times New Roman" w:cs="Times New Roman"/>
          <w:bCs/>
          <w:sz w:val="20"/>
          <w:szCs w:val="20"/>
        </w:rPr>
        <w:t xml:space="preserve"> Liao</w:t>
      </w:r>
      <w:r w:rsidRPr="006C12F9">
        <w:rPr>
          <w:rFonts w:ascii="Times New Roman" w:hAnsi="Times New Roman" w:cs="Times New Roman"/>
          <w:bCs/>
          <w:sz w:val="20"/>
          <w:szCs w:val="20"/>
          <w:vertAlign w:val="superscript"/>
        </w:rPr>
        <w:t>1</w:t>
      </w:r>
      <w:r w:rsidRPr="006C12F9">
        <w:rPr>
          <w:rFonts w:ascii="Times New Roman" w:hAnsi="Times New Roman" w:cs="Times New Roman"/>
          <w:bCs/>
          <w:sz w:val="20"/>
          <w:szCs w:val="20"/>
        </w:rPr>
        <w:t>, Xin-</w:t>
      </w:r>
      <w:r w:rsidRPr="006C12F9">
        <w:rPr>
          <w:rFonts w:ascii="Times New Roman" w:hAnsi="Times New Roman" w:cs="Times New Roman" w:hint="eastAsia"/>
          <w:bCs/>
          <w:sz w:val="20"/>
          <w:szCs w:val="20"/>
        </w:rPr>
        <w:t>t</w:t>
      </w:r>
      <w:r w:rsidRPr="006C12F9">
        <w:rPr>
          <w:rFonts w:ascii="Times New Roman" w:hAnsi="Times New Roman" w:cs="Times New Roman"/>
          <w:bCs/>
          <w:sz w:val="20"/>
          <w:szCs w:val="20"/>
        </w:rPr>
        <w:t>ong Yang</w:t>
      </w:r>
      <w:r w:rsidRPr="006C12F9">
        <w:rPr>
          <w:rFonts w:ascii="Times New Roman" w:hAnsi="Times New Roman" w:cs="Times New Roman"/>
          <w:bCs/>
          <w:sz w:val="20"/>
          <w:szCs w:val="20"/>
          <w:vertAlign w:val="superscript"/>
        </w:rPr>
        <w:t>2</w:t>
      </w:r>
      <w:r w:rsidRPr="006C12F9">
        <w:rPr>
          <w:rFonts w:ascii="Times New Roman" w:hAnsi="Times New Roman" w:cs="Times New Roman"/>
          <w:bCs/>
          <w:sz w:val="20"/>
          <w:szCs w:val="20"/>
        </w:rPr>
        <w:t>, Yu-</w:t>
      </w:r>
      <w:proofErr w:type="spellStart"/>
      <w:r w:rsidRPr="006C12F9">
        <w:rPr>
          <w:rFonts w:ascii="Times New Roman" w:hAnsi="Times New Roman" w:cs="Times New Roman"/>
          <w:bCs/>
          <w:sz w:val="20"/>
          <w:szCs w:val="20"/>
        </w:rPr>
        <w:t>hao</w:t>
      </w:r>
      <w:proofErr w:type="spellEnd"/>
      <w:r w:rsidRPr="006C12F9">
        <w:rPr>
          <w:rFonts w:ascii="Times New Roman" w:hAnsi="Times New Roman" w:cs="Times New Roman"/>
          <w:bCs/>
          <w:sz w:val="20"/>
          <w:szCs w:val="20"/>
        </w:rPr>
        <w:t xml:space="preserve"> Dong</w:t>
      </w:r>
      <w:r w:rsidRPr="006C12F9">
        <w:rPr>
          <w:rFonts w:ascii="Times New Roman" w:hAnsi="Times New Roman" w:cs="Times New Roman"/>
          <w:bCs/>
          <w:sz w:val="20"/>
          <w:szCs w:val="20"/>
          <w:vertAlign w:val="superscript"/>
        </w:rPr>
        <w:t>1</w:t>
      </w:r>
      <w:r w:rsidRPr="006C12F9">
        <w:rPr>
          <w:rFonts w:ascii="Times New Roman" w:hAnsi="Times New Roman" w:cs="Times New Roman"/>
          <w:bCs/>
          <w:sz w:val="20"/>
          <w:szCs w:val="20"/>
        </w:rPr>
        <w:t>, Wei-da Meng</w:t>
      </w:r>
      <w:r w:rsidRPr="006C12F9">
        <w:rPr>
          <w:rFonts w:ascii="Times New Roman" w:hAnsi="Times New Roman" w:cs="Times New Roman"/>
          <w:bCs/>
          <w:sz w:val="20"/>
          <w:szCs w:val="20"/>
          <w:vertAlign w:val="superscript"/>
        </w:rPr>
        <w:t>3</w:t>
      </w:r>
      <w:r w:rsidRPr="006C12F9">
        <w:rPr>
          <w:rFonts w:ascii="Times New Roman" w:hAnsi="Times New Roman" w:cs="Times New Roman"/>
          <w:bCs/>
          <w:sz w:val="20"/>
          <w:szCs w:val="20"/>
        </w:rPr>
        <w:t>, Dai-</w:t>
      </w:r>
      <w:proofErr w:type="spellStart"/>
      <w:r>
        <w:rPr>
          <w:rFonts w:ascii="Times New Roman" w:hAnsi="Times New Roman" w:cs="Times New Roman"/>
          <w:bCs/>
          <w:sz w:val="20"/>
          <w:szCs w:val="20"/>
        </w:rPr>
        <w:t>j</w:t>
      </w:r>
      <w:r w:rsidRPr="006C12F9">
        <w:rPr>
          <w:rFonts w:ascii="Times New Roman" w:hAnsi="Times New Roman" w:cs="Times New Roman"/>
          <w:bCs/>
          <w:sz w:val="20"/>
          <w:szCs w:val="20"/>
        </w:rPr>
        <w:t>ing</w:t>
      </w:r>
      <w:proofErr w:type="spellEnd"/>
      <w:r w:rsidRPr="006C12F9">
        <w:rPr>
          <w:rFonts w:ascii="Times New Roman" w:hAnsi="Times New Roman" w:cs="Times New Roman"/>
          <w:bCs/>
          <w:sz w:val="20"/>
          <w:szCs w:val="20"/>
        </w:rPr>
        <w:t xml:space="preserve"> Sun</w:t>
      </w:r>
      <w:r w:rsidRPr="006C12F9">
        <w:rPr>
          <w:rFonts w:ascii="Times New Roman" w:hAnsi="Times New Roman" w:cs="Times New Roman"/>
          <w:bCs/>
          <w:sz w:val="20"/>
          <w:szCs w:val="20"/>
          <w:vertAlign w:val="superscript"/>
        </w:rPr>
        <w:t>1</w:t>
      </w:r>
      <w:r w:rsidRPr="006C12F9">
        <w:rPr>
          <w:rFonts w:ascii="Times New Roman" w:hAnsi="Times New Roman" w:cs="Times New Roman"/>
          <w:bCs/>
          <w:sz w:val="20"/>
          <w:szCs w:val="20"/>
        </w:rPr>
        <w:t>, Yun Liu</w:t>
      </w:r>
      <w:r w:rsidRPr="006C12F9">
        <w:rPr>
          <w:rFonts w:ascii="Times New Roman" w:hAnsi="Times New Roman" w:cs="Times New Roman"/>
          <w:bCs/>
          <w:sz w:val="20"/>
          <w:szCs w:val="20"/>
          <w:vertAlign w:val="superscript"/>
        </w:rPr>
        <w:t>3</w:t>
      </w:r>
      <w:r w:rsidRPr="006C12F9">
        <w:rPr>
          <w:rFonts w:ascii="Times New Roman" w:hAnsi="Times New Roman" w:cs="Times New Roman"/>
          <w:bCs/>
          <w:sz w:val="20"/>
          <w:szCs w:val="20"/>
        </w:rPr>
        <w:t>, Wen-</w:t>
      </w:r>
      <w:proofErr w:type="spellStart"/>
      <w:r w:rsidRPr="006C12F9">
        <w:rPr>
          <w:rFonts w:ascii="Times New Roman" w:hAnsi="Times New Roman" w:cs="Times New Roman"/>
          <w:bCs/>
          <w:sz w:val="20"/>
          <w:szCs w:val="20"/>
        </w:rPr>
        <w:t>zhu</w:t>
      </w:r>
      <w:proofErr w:type="spellEnd"/>
      <w:r w:rsidRPr="006C12F9">
        <w:rPr>
          <w:rFonts w:ascii="Times New Roman" w:hAnsi="Times New Roman" w:cs="Times New Roman"/>
          <w:bCs/>
          <w:sz w:val="20"/>
          <w:szCs w:val="20"/>
        </w:rPr>
        <w:t xml:space="preserve"> Peng</w:t>
      </w:r>
      <w:r w:rsidRPr="006C12F9">
        <w:rPr>
          <w:rFonts w:ascii="Times New Roman" w:hAnsi="Times New Roman" w:cs="Times New Roman"/>
          <w:bCs/>
          <w:sz w:val="20"/>
          <w:szCs w:val="20"/>
          <w:vertAlign w:val="superscript"/>
        </w:rPr>
        <w:t>1*</w:t>
      </w:r>
      <w:r w:rsidRPr="006C12F9">
        <w:rPr>
          <w:rFonts w:ascii="Times New Roman" w:hAnsi="Times New Roman" w:cs="Times New Roman"/>
          <w:bCs/>
          <w:sz w:val="20"/>
          <w:szCs w:val="20"/>
        </w:rPr>
        <w:t>, Yan Jiang</w:t>
      </w:r>
      <w:r w:rsidRPr="006C12F9">
        <w:rPr>
          <w:rFonts w:ascii="Times New Roman" w:hAnsi="Times New Roman" w:cs="Times New Roman"/>
          <w:bCs/>
          <w:sz w:val="20"/>
          <w:szCs w:val="20"/>
          <w:vertAlign w:val="superscript"/>
        </w:rPr>
        <w:t>1*</w:t>
      </w:r>
    </w:p>
    <w:p w14:paraId="650860F8" w14:textId="77777777" w:rsidR="001A7A57" w:rsidRPr="006C12F9" w:rsidRDefault="001A7A57" w:rsidP="001A7A57">
      <w:pPr>
        <w:spacing w:line="480" w:lineRule="auto"/>
        <w:rPr>
          <w:rFonts w:ascii="Times New Roman" w:hAnsi="Times New Roman" w:cs="Times New Roman"/>
          <w:bCs/>
          <w:sz w:val="20"/>
          <w:szCs w:val="20"/>
          <w:vertAlign w:val="superscript"/>
        </w:rPr>
      </w:pPr>
    </w:p>
    <w:p w14:paraId="0D7CF29F" w14:textId="77777777" w:rsidR="001A7A57" w:rsidRPr="006C12F9" w:rsidRDefault="001A7A57" w:rsidP="001A7A57">
      <w:pPr>
        <w:spacing w:line="480" w:lineRule="auto"/>
        <w:rPr>
          <w:rFonts w:ascii="Times New Roman" w:hAnsi="Times New Roman" w:cs="Times New Roman"/>
          <w:bCs/>
          <w:i/>
          <w:iCs/>
          <w:sz w:val="20"/>
          <w:szCs w:val="20"/>
        </w:rPr>
      </w:pPr>
      <w:r w:rsidRPr="006C12F9">
        <w:rPr>
          <w:rFonts w:ascii="Times New Roman" w:hAnsi="Times New Roman" w:cs="Times New Roman"/>
          <w:bCs/>
          <w:i/>
          <w:iCs/>
          <w:sz w:val="20"/>
          <w:szCs w:val="20"/>
          <w:vertAlign w:val="superscript"/>
        </w:rPr>
        <w:t>1</w:t>
      </w:r>
      <w:r w:rsidRPr="006C12F9">
        <w:rPr>
          <w:rFonts w:ascii="Times New Roman" w:hAnsi="Times New Roman" w:cs="Times New Roman"/>
          <w:bCs/>
          <w:i/>
          <w:iCs/>
          <w:sz w:val="20"/>
          <w:szCs w:val="20"/>
        </w:rPr>
        <w:t>Institutes of Brain Science, State Key Laboratory of Medical Neurobiology and MOE Frontier Center for Brain Science, Fudan University, 200032, Shanghai, China.</w:t>
      </w:r>
    </w:p>
    <w:p w14:paraId="0D748027" w14:textId="77777777" w:rsidR="001A7A57" w:rsidRPr="006C12F9" w:rsidRDefault="001A7A57" w:rsidP="001A7A57">
      <w:pPr>
        <w:spacing w:line="480" w:lineRule="auto"/>
        <w:rPr>
          <w:rFonts w:ascii="Times New Roman" w:hAnsi="Times New Roman" w:cs="Times New Roman"/>
          <w:bCs/>
          <w:i/>
          <w:iCs/>
          <w:sz w:val="20"/>
          <w:szCs w:val="20"/>
        </w:rPr>
      </w:pPr>
      <w:r w:rsidRPr="006C12F9">
        <w:rPr>
          <w:rFonts w:ascii="Times New Roman" w:hAnsi="Times New Roman" w:cs="Times New Roman"/>
          <w:bCs/>
          <w:i/>
          <w:iCs/>
          <w:sz w:val="20"/>
          <w:szCs w:val="20"/>
          <w:vertAlign w:val="superscript"/>
        </w:rPr>
        <w:t>2</w:t>
      </w:r>
      <w:r w:rsidRPr="006C12F9">
        <w:rPr>
          <w:rFonts w:ascii="Times New Roman" w:hAnsi="Times New Roman" w:cs="Times New Roman"/>
          <w:bCs/>
          <w:i/>
          <w:iCs/>
          <w:sz w:val="20"/>
          <w:szCs w:val="20"/>
        </w:rPr>
        <w:t>Shanghai Medical college, Fudan University, 200032, Shanghai, China.</w:t>
      </w:r>
    </w:p>
    <w:p w14:paraId="49650919" w14:textId="77777777" w:rsidR="001A7A57" w:rsidRPr="006C12F9" w:rsidRDefault="001A7A57" w:rsidP="001A7A57">
      <w:pPr>
        <w:spacing w:line="480" w:lineRule="auto"/>
        <w:rPr>
          <w:rFonts w:ascii="Times New Roman" w:hAnsi="Times New Roman" w:cs="Times New Roman"/>
          <w:bCs/>
          <w:i/>
          <w:iCs/>
          <w:sz w:val="20"/>
          <w:szCs w:val="20"/>
        </w:rPr>
      </w:pPr>
      <w:r w:rsidRPr="006C12F9">
        <w:rPr>
          <w:rFonts w:ascii="Times New Roman" w:hAnsi="Times New Roman" w:cs="Times New Roman"/>
          <w:bCs/>
          <w:i/>
          <w:iCs/>
          <w:sz w:val="20"/>
          <w:szCs w:val="20"/>
          <w:vertAlign w:val="superscript"/>
        </w:rPr>
        <w:t>3</w:t>
      </w:r>
      <w:r w:rsidRPr="006C12F9">
        <w:rPr>
          <w:rFonts w:ascii="Times New Roman" w:hAnsi="Times New Roman" w:cs="Times New Roman"/>
          <w:bCs/>
          <w:i/>
          <w:iCs/>
          <w:sz w:val="20"/>
          <w:szCs w:val="20"/>
        </w:rPr>
        <w:t>The MOE Key Laboratory of Metabolism and Molecular Medicine, Department of Biochemistry and Molecular Biology, School of Basic Medical Sciences, Fudan University, 200032, Shanghai, China.</w:t>
      </w:r>
    </w:p>
    <w:p w14:paraId="441ACF03" w14:textId="77777777" w:rsidR="001A7A57" w:rsidRPr="006C12F9" w:rsidRDefault="001A7A57" w:rsidP="001A7A57">
      <w:pPr>
        <w:spacing w:line="480" w:lineRule="auto"/>
        <w:rPr>
          <w:rFonts w:ascii="Times New Roman" w:hAnsi="Times New Roman" w:cs="Times New Roman"/>
          <w:bCs/>
          <w:i/>
          <w:iCs/>
          <w:sz w:val="20"/>
          <w:szCs w:val="20"/>
        </w:rPr>
      </w:pPr>
    </w:p>
    <w:p w14:paraId="53847224" w14:textId="77777777" w:rsidR="001A7A57" w:rsidRPr="006C12F9" w:rsidRDefault="001A7A57" w:rsidP="001A7A57">
      <w:pPr>
        <w:spacing w:line="480" w:lineRule="auto"/>
        <w:rPr>
          <w:rFonts w:ascii="Times New Roman" w:hAnsi="Times New Roman" w:cs="Times New Roman"/>
          <w:bCs/>
          <w:sz w:val="20"/>
          <w:szCs w:val="20"/>
        </w:rPr>
      </w:pPr>
      <w:r w:rsidRPr="006C12F9">
        <w:rPr>
          <w:rFonts w:ascii="Times New Roman" w:hAnsi="Times New Roman" w:cs="Times New Roman"/>
          <w:bCs/>
          <w:sz w:val="20"/>
          <w:szCs w:val="20"/>
          <w:vertAlign w:val="superscript"/>
        </w:rPr>
        <w:t>†</w:t>
      </w:r>
      <w:r w:rsidRPr="006C12F9">
        <w:rPr>
          <w:rFonts w:ascii="Times New Roman" w:hAnsi="Times New Roman" w:cs="Times New Roman"/>
          <w:bCs/>
          <w:sz w:val="20"/>
          <w:szCs w:val="20"/>
        </w:rPr>
        <w:t xml:space="preserve">JW and YZ contributed equally to this work </w:t>
      </w:r>
    </w:p>
    <w:p w14:paraId="1B1BB6EE" w14:textId="77777777" w:rsidR="001A7A57" w:rsidRPr="006C12F9" w:rsidRDefault="001A7A57" w:rsidP="001A7A57">
      <w:pPr>
        <w:spacing w:line="480" w:lineRule="auto"/>
        <w:rPr>
          <w:rFonts w:ascii="Times New Roman" w:hAnsi="Times New Roman" w:cs="Times New Roman"/>
          <w:bCs/>
          <w:sz w:val="20"/>
          <w:szCs w:val="20"/>
        </w:rPr>
      </w:pPr>
      <w:r w:rsidRPr="006C12F9">
        <w:rPr>
          <w:rFonts w:ascii="Times New Roman" w:hAnsi="Times New Roman" w:cs="Times New Roman"/>
          <w:bCs/>
          <w:sz w:val="20"/>
          <w:szCs w:val="20"/>
          <w:vertAlign w:val="superscript"/>
        </w:rPr>
        <w:t>*</w:t>
      </w:r>
      <w:r w:rsidRPr="006C12F9">
        <w:rPr>
          <w:rFonts w:ascii="Times New Roman" w:hAnsi="Times New Roman" w:cs="Times New Roman"/>
          <w:bCs/>
          <w:sz w:val="20"/>
          <w:szCs w:val="20"/>
        </w:rPr>
        <w:t>WP and YJ are co-senior authors</w:t>
      </w:r>
    </w:p>
    <w:p w14:paraId="114598DD" w14:textId="77777777" w:rsidR="001A7A57" w:rsidRPr="00582DB6" w:rsidRDefault="001A7A57" w:rsidP="001A7A57">
      <w:pPr>
        <w:spacing w:line="480" w:lineRule="auto"/>
        <w:rPr>
          <w:rFonts w:ascii="Times New Roman" w:hAnsi="Times New Roman" w:cs="Times New Roman"/>
          <w:bCs/>
          <w:sz w:val="22"/>
        </w:rPr>
      </w:pPr>
      <w:r>
        <w:rPr>
          <w:rFonts w:ascii="Times New Roman" w:hAnsi="Times New Roman" w:cs="Times New Roman"/>
          <w:b/>
          <w:sz w:val="22"/>
        </w:rPr>
        <w:t>Correspondence</w:t>
      </w:r>
      <w:r>
        <w:rPr>
          <w:rFonts w:ascii="Times New Roman" w:hAnsi="Times New Roman" w:cs="Times New Roman"/>
          <w:bCs/>
          <w:sz w:val="22"/>
        </w:rPr>
        <w:t xml:space="preserve">: Yan Jiang, </w:t>
      </w:r>
      <w:hyperlink r:id="rId5" w:history="1">
        <w:r>
          <w:rPr>
            <w:rStyle w:val="Hyperlink"/>
            <w:rFonts w:ascii="Times New Roman" w:hAnsi="Times New Roman" w:cs="Times New Roman"/>
            <w:bCs/>
            <w:sz w:val="22"/>
          </w:rPr>
          <w:t>Yan_jiang@fudan.edu.cn</w:t>
        </w:r>
      </w:hyperlink>
    </w:p>
    <w:p w14:paraId="2075244A" w14:textId="5A60EB17" w:rsidR="00DB65A7" w:rsidRDefault="00DB65A7" w:rsidP="0024121E">
      <w:pPr>
        <w:spacing w:line="480" w:lineRule="auto"/>
        <w:rPr>
          <w:rFonts w:ascii="Times New Roman" w:hAnsi="Times New Roman" w:cs="Times New Roman"/>
          <w:b/>
          <w:bCs/>
          <w:iCs/>
          <w:sz w:val="22"/>
        </w:rPr>
      </w:pPr>
    </w:p>
    <w:p w14:paraId="5327C4D2" w14:textId="77777777" w:rsidR="001A7A57" w:rsidRPr="001A7A57" w:rsidRDefault="001A7A57" w:rsidP="0024121E">
      <w:pPr>
        <w:spacing w:line="480" w:lineRule="auto"/>
        <w:rPr>
          <w:rFonts w:ascii="Times New Roman" w:hAnsi="Times New Roman" w:cs="Times New Roman"/>
          <w:b/>
          <w:bCs/>
          <w:iCs/>
          <w:sz w:val="22"/>
        </w:rPr>
      </w:pPr>
    </w:p>
    <w:p w14:paraId="18015D3F" w14:textId="77777777" w:rsidR="000264E1" w:rsidRPr="00152F2D" w:rsidRDefault="000264E1" w:rsidP="000264E1">
      <w:pPr>
        <w:spacing w:line="480" w:lineRule="auto"/>
        <w:rPr>
          <w:rFonts w:ascii="Times New Roman" w:hAnsi="Times New Roman" w:cs="Times New Roman"/>
          <w:b/>
          <w:bCs/>
          <w:i/>
          <w:iCs/>
          <w:sz w:val="20"/>
          <w:szCs w:val="20"/>
        </w:rPr>
      </w:pPr>
      <w:bookmarkStart w:id="0" w:name="_Hlk151106029"/>
      <w:r w:rsidRPr="00152F2D">
        <w:rPr>
          <w:rFonts w:ascii="Times New Roman" w:hAnsi="Times New Roman" w:cs="Times New Roman"/>
          <w:b/>
          <w:bCs/>
          <w:i/>
          <w:iCs/>
          <w:sz w:val="20"/>
          <w:szCs w:val="20"/>
        </w:rPr>
        <w:lastRenderedPageBreak/>
        <w:t>RNA-seq library preparation</w:t>
      </w:r>
    </w:p>
    <w:p w14:paraId="0762F89B" w14:textId="77777777" w:rsidR="000264E1" w:rsidRPr="00421539" w:rsidRDefault="000264E1" w:rsidP="000264E1">
      <w:pPr>
        <w:spacing w:line="480" w:lineRule="auto"/>
        <w:rPr>
          <w:rFonts w:ascii="Times New Roman" w:hAnsi="Times New Roman" w:cs="Times New Roman"/>
          <w:sz w:val="20"/>
          <w:szCs w:val="20"/>
        </w:rPr>
      </w:pPr>
      <w:r w:rsidRPr="00421539">
        <w:rPr>
          <w:rFonts w:ascii="Times New Roman" w:hAnsi="Times New Roman" w:cs="Times New Roman"/>
          <w:sz w:val="20"/>
          <w:szCs w:val="20"/>
        </w:rPr>
        <w:t xml:space="preserve">RNeasy Lipid Tissue Mini Kit (Qiagen Cat. No. 74804) was used to extract total RNA. In brief, adult prefrontal cortex was collected and homogenized in </w:t>
      </w:r>
      <w:proofErr w:type="spellStart"/>
      <w:r w:rsidRPr="00421539">
        <w:rPr>
          <w:rFonts w:ascii="Times New Roman" w:hAnsi="Times New Roman" w:cs="Times New Roman"/>
          <w:sz w:val="20"/>
          <w:szCs w:val="20"/>
        </w:rPr>
        <w:t>QIAzol</w:t>
      </w:r>
      <w:proofErr w:type="spellEnd"/>
      <w:r w:rsidRPr="00421539">
        <w:rPr>
          <w:rFonts w:ascii="Times New Roman" w:hAnsi="Times New Roman" w:cs="Times New Roman"/>
          <w:sz w:val="20"/>
          <w:szCs w:val="20"/>
        </w:rPr>
        <w:t xml:space="preserve"> Lysis Reagent. Then the sample was mixed thoroughly with chloroform and centrifuged at 12000g at 4 </w:t>
      </w:r>
      <w:r w:rsidRPr="00421539">
        <w:rPr>
          <w:rFonts w:ascii="Cambria Math" w:hAnsi="Cambria Math" w:cs="Cambria Math"/>
          <w:sz w:val="20"/>
          <w:szCs w:val="20"/>
        </w:rPr>
        <w:t>℃</w:t>
      </w:r>
      <w:r w:rsidRPr="00421539">
        <w:rPr>
          <w:rFonts w:ascii="Times New Roman" w:hAnsi="Times New Roman" w:cs="Times New Roman"/>
          <w:sz w:val="20"/>
          <w:szCs w:val="20"/>
        </w:rPr>
        <w:t xml:space="preserve"> for 15 min. The upper aqueous phase was mixed with 70% ethanol and then transferred to RNeasy Mini spin column</w:t>
      </w:r>
      <w:r>
        <w:rPr>
          <w:rFonts w:ascii="Times New Roman" w:hAnsi="Times New Roman" w:cs="Times New Roman"/>
          <w:sz w:val="20"/>
          <w:szCs w:val="20"/>
        </w:rPr>
        <w:t xml:space="preserve"> and</w:t>
      </w:r>
      <w:r w:rsidRPr="00421539">
        <w:rPr>
          <w:rFonts w:ascii="Times New Roman" w:hAnsi="Times New Roman" w:cs="Times New Roman"/>
          <w:sz w:val="20"/>
          <w:szCs w:val="20"/>
        </w:rPr>
        <w:t xml:space="preserve"> eluted in RNase-free water</w:t>
      </w:r>
      <w:r>
        <w:rPr>
          <w:rFonts w:ascii="Times New Roman" w:hAnsi="Times New Roman" w:cs="Times New Roman"/>
          <w:sz w:val="20"/>
          <w:szCs w:val="20"/>
        </w:rPr>
        <w:t>. T</w:t>
      </w:r>
      <w:r w:rsidRPr="00421539">
        <w:rPr>
          <w:rFonts w:ascii="Times New Roman" w:hAnsi="Times New Roman" w:cs="Times New Roman"/>
          <w:sz w:val="20"/>
          <w:szCs w:val="20"/>
        </w:rPr>
        <w:t xml:space="preserve">he concentration of RNA was measured by Nanodrop (Thermo Fisher </w:t>
      </w:r>
      <w:proofErr w:type="spellStart"/>
      <w:r w:rsidRPr="00421539">
        <w:rPr>
          <w:rFonts w:ascii="Times New Roman" w:hAnsi="Times New Roman" w:cs="Times New Roman"/>
          <w:sz w:val="20"/>
          <w:szCs w:val="20"/>
        </w:rPr>
        <w:t>NanoDrop</w:t>
      </w:r>
      <w:proofErr w:type="spellEnd"/>
      <w:r w:rsidRPr="00421539">
        <w:rPr>
          <w:rFonts w:ascii="Times New Roman" w:hAnsi="Times New Roman" w:cs="Times New Roman"/>
          <w:sz w:val="20"/>
          <w:szCs w:val="20"/>
        </w:rPr>
        <w:t xml:space="preserve"> One/ </w:t>
      </w:r>
      <w:proofErr w:type="spellStart"/>
      <w:r w:rsidRPr="00421539">
        <w:rPr>
          <w:rFonts w:ascii="Times New Roman" w:hAnsi="Times New Roman" w:cs="Times New Roman"/>
          <w:sz w:val="20"/>
          <w:szCs w:val="20"/>
        </w:rPr>
        <w:t>OneC</w:t>
      </w:r>
      <w:proofErr w:type="spellEnd"/>
      <w:r w:rsidRPr="00421539">
        <w:rPr>
          <w:rFonts w:ascii="Times New Roman" w:hAnsi="Times New Roman" w:cs="Times New Roman"/>
          <w:sz w:val="20"/>
          <w:szCs w:val="20"/>
        </w:rPr>
        <w:t xml:space="preserve">). </w:t>
      </w:r>
      <w:bookmarkStart w:id="1" w:name="OLE_LINK8"/>
      <w:r w:rsidRPr="00421539">
        <w:rPr>
          <w:rFonts w:ascii="Times New Roman" w:hAnsi="Times New Roman" w:cs="Times New Roman"/>
          <w:sz w:val="20"/>
          <w:szCs w:val="20"/>
        </w:rPr>
        <w:t xml:space="preserve">A total of 1 </w:t>
      </w:r>
      <w:proofErr w:type="spellStart"/>
      <w:r w:rsidRPr="00421539">
        <w:rPr>
          <w:rFonts w:ascii="Times New Roman" w:hAnsi="Times New Roman" w:cs="Times New Roman"/>
          <w:sz w:val="20"/>
          <w:szCs w:val="20"/>
        </w:rPr>
        <w:t>μg</w:t>
      </w:r>
      <w:proofErr w:type="spellEnd"/>
      <w:r w:rsidRPr="00421539">
        <w:rPr>
          <w:rFonts w:ascii="Times New Roman" w:hAnsi="Times New Roman" w:cs="Times New Roman"/>
          <w:sz w:val="20"/>
          <w:szCs w:val="20"/>
        </w:rPr>
        <w:t xml:space="preserve"> RNA was sent to BGI Genomics, China, for mRNA library preparation and sequencing with MGISEQ-2000 set single-end, 50 bp (SE50).</w:t>
      </w:r>
      <w:bookmarkEnd w:id="1"/>
    </w:p>
    <w:p w14:paraId="7AE8070E" w14:textId="77777777" w:rsidR="000264E1" w:rsidRPr="00421539" w:rsidRDefault="000264E1" w:rsidP="000264E1">
      <w:pPr>
        <w:spacing w:line="480" w:lineRule="auto"/>
        <w:rPr>
          <w:rFonts w:ascii="Times New Roman" w:hAnsi="Times New Roman" w:cs="Times New Roman"/>
          <w:sz w:val="20"/>
          <w:szCs w:val="20"/>
        </w:rPr>
      </w:pPr>
    </w:p>
    <w:p w14:paraId="32639F7E" w14:textId="77777777" w:rsidR="000264E1" w:rsidRPr="00152F2D" w:rsidRDefault="000264E1" w:rsidP="000264E1">
      <w:pPr>
        <w:spacing w:line="480" w:lineRule="auto"/>
        <w:rPr>
          <w:rFonts w:ascii="Times New Roman" w:hAnsi="Times New Roman" w:cs="Times New Roman"/>
          <w:b/>
          <w:bCs/>
          <w:i/>
          <w:iCs/>
          <w:sz w:val="20"/>
          <w:szCs w:val="20"/>
        </w:rPr>
      </w:pPr>
      <w:r w:rsidRPr="00152F2D">
        <w:rPr>
          <w:rFonts w:ascii="Times New Roman" w:hAnsi="Times New Roman" w:cs="Times New Roman"/>
          <w:b/>
          <w:bCs/>
          <w:i/>
          <w:iCs/>
          <w:sz w:val="20"/>
          <w:szCs w:val="20"/>
        </w:rPr>
        <w:t>ChIP-seq library preparation</w:t>
      </w:r>
    </w:p>
    <w:p w14:paraId="32EA84E8" w14:textId="77777777" w:rsidR="000264E1" w:rsidRPr="00421539" w:rsidRDefault="000264E1" w:rsidP="000264E1">
      <w:pPr>
        <w:spacing w:line="480" w:lineRule="auto"/>
        <w:rPr>
          <w:rFonts w:ascii="Times New Roman" w:hAnsi="Times New Roman" w:cs="Times New Roman"/>
          <w:bCs/>
          <w:sz w:val="20"/>
          <w:szCs w:val="20"/>
        </w:rPr>
      </w:pPr>
      <w:r w:rsidRPr="00421539">
        <w:rPr>
          <w:rFonts w:ascii="Times New Roman" w:hAnsi="Times New Roman" w:cs="Times New Roman"/>
          <w:sz w:val="20"/>
          <w:szCs w:val="20"/>
        </w:rPr>
        <w:t xml:space="preserve">Cortex homogenate was used for H3K27me3 ChIP. As for H3K9me3, Nuclei were extracted from the cortex of male offspring and neuronal (NeuN+) nuclei were enriched by FANS sorting using </w:t>
      </w:r>
      <w:proofErr w:type="spellStart"/>
      <w:r w:rsidRPr="00421539">
        <w:rPr>
          <w:rFonts w:ascii="Times New Roman" w:hAnsi="Times New Roman" w:cs="Times New Roman"/>
          <w:sz w:val="20"/>
          <w:szCs w:val="20"/>
        </w:rPr>
        <w:t>MoFlo</w:t>
      </w:r>
      <w:proofErr w:type="spellEnd"/>
      <w:r w:rsidRPr="00421539">
        <w:rPr>
          <w:rFonts w:ascii="Times New Roman" w:hAnsi="Times New Roman" w:cs="Times New Roman"/>
          <w:sz w:val="20"/>
          <w:szCs w:val="20"/>
        </w:rPr>
        <w:t xml:space="preserve"> </w:t>
      </w:r>
      <w:proofErr w:type="spellStart"/>
      <w:r w:rsidRPr="00421539">
        <w:rPr>
          <w:rFonts w:ascii="Times New Roman" w:hAnsi="Times New Roman" w:cs="Times New Roman"/>
          <w:sz w:val="20"/>
          <w:szCs w:val="20"/>
        </w:rPr>
        <w:t>Astrios</w:t>
      </w:r>
      <w:proofErr w:type="spellEnd"/>
      <w:r w:rsidRPr="00421539">
        <w:rPr>
          <w:rFonts w:ascii="Times New Roman" w:hAnsi="Times New Roman" w:cs="Times New Roman"/>
          <w:sz w:val="20"/>
          <w:szCs w:val="20"/>
        </w:rPr>
        <w:t xml:space="preserve"> EQ cell sorter (Beckman Coulter). Native ChIP was performed as described </w:t>
      </w:r>
      <w:r w:rsidRPr="00421539">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{"citationID":"Qk1jPgTX","properties":{"formattedCitation":"(Jiang et al. 2017)","plainCitation":"(Jiang et al. 2017)","noteIndex":0},"citationItems":[{"id":504,"uris":["http://zotero.org/users/12328529/items/T37QAYH4"],"itemData":{"id":504,"type":"article-journal","abstract":"We report locus-specific disintegration of megabase-scale chromosomal conformations in brain after neuronal ablation of Setdb1 (also known as Kmt1e; encodes a histone H3 lysine 9 methyltransferase), including a large topologically associated 1.2-Mb domain conserved in humans and mice that encompasses &gt;70 genes at the clustered protocadherin locus (hereafter referred to as cPcdh). The cPcdh topologically associated domain (TADcPcdh) in neurons from mutant mice showed abnormal accumulation of the transcriptional regulator and three-dimensional (3D) genome organizer CTCF at cryptic binding sites, in conjunction with DNA cytosine hypomethylation, histone hyperacetylation and upregulated expression. Genes encoding stochastically expressed protocadherins were transcribed by increased numbers of cortical neurons, indicating relaxation of single-cell constraint. SETDB1-dependent loop formations bypassed 0.2-1 Mb of linear genome and radiated from the TADcPcdh fringes toward cis-regulatory sequences within the cPcdh locus, counterbalanced shorter-range facilitative promoter-enhancer contacts and carried loop-bound polymorphisms that were associated with genetic risk for schizophrenia. We show that the SETDB1 repressor complex, which involves multiple KRAB zinc finger proteins, shields neuronal genomes from excess CTCF binding and is critically required for structural maintenance of TADcPcdh.","container-title":"Nature Genetics","DOI":"10.1038/ng.3906","ISSN":"1546-1718","issue":"8","journalAbbreviation":"Nat Genet","language":"eng","note":"PMID: 28671686\nPMCID: PMC5560095","page":"1239-1250","source":"PubMed","title":"The methyltransferase SETDB1 regulates a large neuron-specific topological chromatin domain","volume":"49","author":[{"family":"Jiang","given":"Yan"},{"family":"Loh","given":"Yong-Hwee Eddie"},{"family":"Rajarajan","given":"Prashanth"},{"family":"Hirayama","given":"Teruyoshi"},{"family":"Liao","given":"Will"},{"family":"Kassim","given":"Bibi S."},{"family":"Javidfar","given":"Behnam"},{"family":"Hartley","given":"Brigham J."},{"family":"Kleofas","given":"Lisa"},{"family":"Park","given":"Royce B."},{"family":"Labonte","given":"Benoit"},{"family":"Ho","given":"Seok-Man"},{"family":"Chandrasekaran","given":"Sandhya"},{"family":"Do","given":"Catherine"},{"family":"Ramirez","given":"Brianna R."},{"family":"Peter","given":"Cyril J."},{"family":"C W","given":"Julia T."},{"family":"Safaie","given":"Brian M."},{"family":"Morishita","given":"Hirofumi"},{"family":"Roussos","given":"Panos"},{"family":"Nestler","given":"Eric J."},{"family":"Schaefer","given":"Anne"},{"family":"Tycko","given":"Benjamin"},{"family":"Brennand","given":"Kristen J."},{"family":"Yagi","given":"Takeshi"},{"family":"Shen","given":"Li"},{"family":"Akbarian","given":"Schahram"}],"issued":{"date-parts":[["2017",8]]}}}],"schema":"https://github.com/citation-style-language/schema/raw/master/csl-citation.json"} </w:instrText>
      </w:r>
      <w:r w:rsidRPr="00421539">
        <w:rPr>
          <w:rFonts w:ascii="Times New Roman" w:hAnsi="Times New Roman" w:cs="Times New Roman"/>
          <w:sz w:val="20"/>
          <w:szCs w:val="20"/>
        </w:rPr>
        <w:fldChar w:fldCharType="separate"/>
      </w:r>
      <w:r w:rsidRPr="00421539">
        <w:rPr>
          <w:rFonts w:ascii="Times New Roman" w:hAnsi="Times New Roman" w:cs="Times New Roman"/>
          <w:sz w:val="20"/>
        </w:rPr>
        <w:t>(Jiang et al. 2017)</w:t>
      </w:r>
      <w:r w:rsidRPr="00421539">
        <w:rPr>
          <w:rFonts w:ascii="Times New Roman" w:hAnsi="Times New Roman" w:cs="Times New Roman"/>
          <w:sz w:val="20"/>
          <w:szCs w:val="20"/>
        </w:rPr>
        <w:fldChar w:fldCharType="end"/>
      </w:r>
      <w:r w:rsidRPr="00421539">
        <w:rPr>
          <w:rFonts w:ascii="Times New Roman" w:hAnsi="Times New Roman" w:cs="Times New Roman"/>
          <w:sz w:val="20"/>
          <w:szCs w:val="20"/>
        </w:rPr>
        <w:t xml:space="preserve">. Briefly, </w:t>
      </w:r>
      <w:r>
        <w:rPr>
          <w:rFonts w:ascii="Times New Roman" w:hAnsi="Times New Roman" w:cs="Times New Roman"/>
          <w:sz w:val="20"/>
          <w:szCs w:val="20"/>
        </w:rPr>
        <w:t xml:space="preserve">the </w:t>
      </w:r>
      <w:r w:rsidRPr="00421539">
        <w:rPr>
          <w:rFonts w:ascii="Times New Roman" w:hAnsi="Times New Roman" w:cs="Times New Roman"/>
          <w:sz w:val="20"/>
          <w:szCs w:val="20"/>
        </w:rPr>
        <w:t xml:space="preserve">chromatin was digested with </w:t>
      </w:r>
      <w:proofErr w:type="spellStart"/>
      <w:r w:rsidRPr="00421539">
        <w:rPr>
          <w:rFonts w:ascii="Times New Roman" w:hAnsi="Times New Roman" w:cs="Times New Roman"/>
          <w:sz w:val="20"/>
          <w:szCs w:val="20"/>
        </w:rPr>
        <w:t>MNase</w:t>
      </w:r>
      <w:proofErr w:type="spellEnd"/>
      <w:r w:rsidRPr="00421539">
        <w:rPr>
          <w:rFonts w:ascii="Times New Roman" w:hAnsi="Times New Roman" w:cs="Times New Roman"/>
          <w:sz w:val="20"/>
          <w:szCs w:val="20"/>
        </w:rPr>
        <w:t xml:space="preserve"> at 28 </w:t>
      </w:r>
      <w:r w:rsidRPr="00421539">
        <w:rPr>
          <w:rFonts w:ascii="Cambria Math" w:hAnsi="Cambria Math" w:cs="Cambria Math"/>
          <w:sz w:val="20"/>
          <w:szCs w:val="20"/>
        </w:rPr>
        <w:t>℃</w:t>
      </w:r>
      <w:r w:rsidRPr="00421539">
        <w:rPr>
          <w:rFonts w:ascii="Times New Roman" w:hAnsi="Times New Roman" w:cs="Times New Roman"/>
          <w:sz w:val="20"/>
          <w:szCs w:val="20"/>
        </w:rPr>
        <w:t xml:space="preserve"> for 10 min to obtain </w:t>
      </w:r>
      <w:proofErr w:type="spellStart"/>
      <w:r w:rsidRPr="00421539">
        <w:rPr>
          <w:rFonts w:ascii="Times New Roman" w:hAnsi="Times New Roman" w:cs="Times New Roman"/>
          <w:sz w:val="20"/>
          <w:szCs w:val="20"/>
        </w:rPr>
        <w:t>mononucleosomes</w:t>
      </w:r>
      <w:proofErr w:type="spellEnd"/>
      <w:r w:rsidRPr="00421539">
        <w:rPr>
          <w:rFonts w:ascii="Times New Roman" w:hAnsi="Times New Roman" w:cs="Times New Roman"/>
          <w:sz w:val="20"/>
          <w:szCs w:val="20"/>
        </w:rPr>
        <w:t xml:space="preserve"> and in</w:t>
      </w:r>
      <w:r w:rsidRPr="00421539">
        <w:rPr>
          <w:rFonts w:ascii="Times New Roman" w:hAnsi="Times New Roman" w:cs="Times New Roman"/>
          <w:bCs/>
          <w:sz w:val="20"/>
          <w:szCs w:val="20"/>
        </w:rPr>
        <w:t xml:space="preserve">cubated with H3K9me3 (Abcam AB8898) or H3K27me3 (Millipore, 07-449) antibody at 4 </w:t>
      </w:r>
      <w:r w:rsidRPr="00C76F39">
        <w:rPr>
          <w:rFonts w:ascii="Times New Roman" w:hAnsi="Times New Roman" w:cs="Times New Roman"/>
          <w:bCs/>
          <w:sz w:val="20"/>
          <w:szCs w:val="20"/>
        </w:rPr>
        <w:t>℃</w:t>
      </w:r>
      <w:r w:rsidRPr="00421539">
        <w:rPr>
          <w:rFonts w:ascii="Times New Roman" w:hAnsi="Times New Roman" w:cs="Times New Roman"/>
          <w:bCs/>
          <w:sz w:val="20"/>
          <w:szCs w:val="20"/>
        </w:rPr>
        <w:t xml:space="preserve"> overnight. The immunoprecipitated complexes were captured by Protein AG Magnetic Beads (Thermo Scientific 88803) and washed with low-salt buffer, 1 mL high-salt buffer, 500 </w:t>
      </w:r>
      <w:proofErr w:type="spellStart"/>
      <w:r w:rsidRPr="00421539">
        <w:rPr>
          <w:rFonts w:ascii="Times New Roman" w:hAnsi="Times New Roman" w:cs="Times New Roman"/>
          <w:bCs/>
          <w:sz w:val="20"/>
          <w:szCs w:val="20"/>
        </w:rPr>
        <w:t>μL</w:t>
      </w:r>
      <w:proofErr w:type="spellEnd"/>
      <w:r w:rsidRPr="00421539">
        <w:rPr>
          <w:rFonts w:ascii="Times New Roman" w:hAnsi="Times New Roman" w:cs="Times New Roman"/>
          <w:bCs/>
          <w:sz w:val="20"/>
          <w:szCs w:val="20"/>
        </w:rPr>
        <w:t xml:space="preserve"> Lithium Chloride buffer</w:t>
      </w:r>
      <w:r>
        <w:rPr>
          <w:rFonts w:ascii="Times New Roman" w:hAnsi="Times New Roman" w:cs="Times New Roman"/>
          <w:bCs/>
          <w:sz w:val="20"/>
          <w:szCs w:val="20"/>
        </w:rPr>
        <w:t xml:space="preserve"> and </w:t>
      </w:r>
      <w:r w:rsidRPr="00421539">
        <w:rPr>
          <w:rFonts w:ascii="Times New Roman" w:hAnsi="Times New Roman" w:cs="Times New Roman"/>
          <w:bCs/>
          <w:sz w:val="20"/>
          <w:szCs w:val="20"/>
        </w:rPr>
        <w:t xml:space="preserve">1 mL TE buffer. ChIP DNA was </w:t>
      </w:r>
      <w:r>
        <w:rPr>
          <w:rFonts w:ascii="Times New Roman" w:hAnsi="Times New Roman" w:cs="Times New Roman"/>
          <w:bCs/>
          <w:sz w:val="20"/>
          <w:szCs w:val="20"/>
        </w:rPr>
        <w:t xml:space="preserve">then </w:t>
      </w:r>
      <w:r w:rsidRPr="00421539">
        <w:rPr>
          <w:rFonts w:ascii="Times New Roman" w:hAnsi="Times New Roman" w:cs="Times New Roman"/>
          <w:bCs/>
          <w:sz w:val="20"/>
          <w:szCs w:val="20"/>
        </w:rPr>
        <w:t xml:space="preserve">eluted in 60 </w:t>
      </w:r>
      <w:proofErr w:type="spellStart"/>
      <w:r w:rsidRPr="00421539">
        <w:rPr>
          <w:rFonts w:ascii="Times New Roman" w:hAnsi="Times New Roman" w:cs="Times New Roman"/>
          <w:bCs/>
          <w:sz w:val="20"/>
          <w:szCs w:val="20"/>
        </w:rPr>
        <w:t>μL</w:t>
      </w:r>
      <w:proofErr w:type="spellEnd"/>
      <w:r w:rsidRPr="00421539">
        <w:rPr>
          <w:rFonts w:ascii="Times New Roman" w:hAnsi="Times New Roman" w:cs="Times New Roman"/>
          <w:bCs/>
          <w:sz w:val="20"/>
          <w:szCs w:val="20"/>
        </w:rPr>
        <w:t xml:space="preserve"> </w:t>
      </w:r>
      <w:r>
        <w:rPr>
          <w:rFonts w:ascii="Times New Roman" w:hAnsi="Times New Roman" w:cs="Times New Roman"/>
          <w:bCs/>
          <w:sz w:val="20"/>
          <w:szCs w:val="20"/>
        </w:rPr>
        <w:t>e</w:t>
      </w:r>
      <w:r w:rsidRPr="00421539">
        <w:rPr>
          <w:rFonts w:ascii="Times New Roman" w:hAnsi="Times New Roman" w:cs="Times New Roman"/>
          <w:bCs/>
          <w:sz w:val="20"/>
          <w:szCs w:val="20"/>
        </w:rPr>
        <w:t>lution buffer and incubated with RNase A, followed by proteinase K incubation. Finally, ChIP DNA was purified using SPRI magnetic beads (Beckman, B23318).</w:t>
      </w:r>
    </w:p>
    <w:p w14:paraId="69F993D7" w14:textId="77777777" w:rsidR="000264E1" w:rsidRPr="00421539" w:rsidRDefault="000264E1" w:rsidP="000264E1">
      <w:pPr>
        <w:spacing w:line="480" w:lineRule="auto"/>
        <w:rPr>
          <w:rFonts w:ascii="Times New Roman" w:hAnsi="Times New Roman" w:cs="Times New Roman"/>
          <w:sz w:val="20"/>
          <w:szCs w:val="20"/>
        </w:rPr>
      </w:pPr>
      <w:r w:rsidRPr="00421539">
        <w:rPr>
          <w:rFonts w:ascii="Times New Roman" w:hAnsi="Times New Roman" w:cs="Times New Roman"/>
          <w:bCs/>
          <w:sz w:val="20"/>
          <w:szCs w:val="20"/>
        </w:rPr>
        <w:t>For ChIP DNA library preparation, End-repairing (</w:t>
      </w:r>
      <w:proofErr w:type="spellStart"/>
      <w:r w:rsidRPr="00421539">
        <w:rPr>
          <w:rFonts w:ascii="Times New Roman" w:hAnsi="Times New Roman" w:cs="Times New Roman"/>
          <w:bCs/>
          <w:sz w:val="20"/>
          <w:szCs w:val="20"/>
        </w:rPr>
        <w:t>Lucigen</w:t>
      </w:r>
      <w:proofErr w:type="spellEnd"/>
      <w:r w:rsidRPr="00421539">
        <w:rPr>
          <w:rFonts w:ascii="Times New Roman" w:hAnsi="Times New Roman" w:cs="Times New Roman"/>
          <w:bCs/>
          <w:sz w:val="20"/>
          <w:szCs w:val="20"/>
        </w:rPr>
        <w:t xml:space="preserve"> Corporation, ER0720) and A-tailing (</w:t>
      </w:r>
      <w:proofErr w:type="spellStart"/>
      <w:r w:rsidRPr="00421539">
        <w:rPr>
          <w:rFonts w:ascii="Times New Roman" w:hAnsi="Times New Roman" w:cs="Times New Roman"/>
          <w:bCs/>
          <w:sz w:val="20"/>
          <w:szCs w:val="20"/>
        </w:rPr>
        <w:t>Lucigen</w:t>
      </w:r>
      <w:proofErr w:type="spellEnd"/>
      <w:r w:rsidRPr="00421539">
        <w:rPr>
          <w:rFonts w:ascii="Times New Roman" w:hAnsi="Times New Roman" w:cs="Times New Roman"/>
          <w:bCs/>
          <w:sz w:val="20"/>
          <w:szCs w:val="20"/>
        </w:rPr>
        <w:t xml:space="preserve"> Corporation, KL11101K) was performed and then ChIP DNA was ligated (</w:t>
      </w:r>
      <w:proofErr w:type="spellStart"/>
      <w:r w:rsidRPr="00421539">
        <w:rPr>
          <w:rFonts w:ascii="Times New Roman" w:hAnsi="Times New Roman" w:cs="Times New Roman"/>
          <w:bCs/>
          <w:sz w:val="20"/>
          <w:szCs w:val="20"/>
        </w:rPr>
        <w:t>Lucigen</w:t>
      </w:r>
      <w:proofErr w:type="spellEnd"/>
      <w:r w:rsidRPr="00421539">
        <w:rPr>
          <w:rFonts w:ascii="Times New Roman" w:hAnsi="Times New Roman" w:cs="Times New Roman"/>
          <w:bCs/>
          <w:sz w:val="20"/>
          <w:szCs w:val="20"/>
        </w:rPr>
        <w:t xml:space="preserve"> Corporation, LK0750H) </w:t>
      </w:r>
      <w:r w:rsidRPr="00421539">
        <w:rPr>
          <w:rFonts w:ascii="Times New Roman" w:hAnsi="Times New Roman" w:cs="Times New Roman"/>
          <w:bCs/>
          <w:sz w:val="20"/>
          <w:szCs w:val="20"/>
        </w:rPr>
        <w:lastRenderedPageBreak/>
        <w:t>with Y-adaptor (</w:t>
      </w:r>
      <w:proofErr w:type="spellStart"/>
      <w:r w:rsidRPr="00421539">
        <w:rPr>
          <w:rFonts w:ascii="Times New Roman" w:hAnsi="Times New Roman" w:cs="Times New Roman"/>
          <w:bCs/>
          <w:sz w:val="20"/>
          <w:szCs w:val="20"/>
        </w:rPr>
        <w:t>Vazyme</w:t>
      </w:r>
      <w:proofErr w:type="spellEnd"/>
      <w:r w:rsidRPr="00421539">
        <w:rPr>
          <w:rFonts w:ascii="Times New Roman" w:hAnsi="Times New Roman" w:cs="Times New Roman"/>
          <w:bCs/>
          <w:sz w:val="20"/>
          <w:szCs w:val="20"/>
        </w:rPr>
        <w:t>, N802) and</w:t>
      </w:r>
      <w:bookmarkStart w:id="2" w:name="OLE_LINK2"/>
      <w:r w:rsidRPr="00421539">
        <w:rPr>
          <w:rFonts w:ascii="Times New Roman" w:hAnsi="Times New Roman" w:cs="Times New Roman"/>
          <w:bCs/>
          <w:sz w:val="20"/>
          <w:szCs w:val="20"/>
        </w:rPr>
        <w:t xml:space="preserve"> subjected to PCR amplification</w:t>
      </w:r>
      <w:bookmarkEnd w:id="2"/>
      <w:r w:rsidRPr="00421539">
        <w:rPr>
          <w:rFonts w:ascii="Times New Roman" w:hAnsi="Times New Roman" w:cs="Times New Roman"/>
          <w:bCs/>
          <w:sz w:val="20"/>
          <w:szCs w:val="20"/>
        </w:rPr>
        <w:t xml:space="preserve"> (</w:t>
      </w:r>
      <w:proofErr w:type="spellStart"/>
      <w:r w:rsidRPr="00421539">
        <w:rPr>
          <w:rFonts w:ascii="Times New Roman" w:hAnsi="Times New Roman" w:cs="Times New Roman"/>
          <w:bCs/>
          <w:sz w:val="20"/>
          <w:szCs w:val="20"/>
        </w:rPr>
        <w:t>Vazyme</w:t>
      </w:r>
      <w:proofErr w:type="spellEnd"/>
      <w:r w:rsidRPr="00421539">
        <w:rPr>
          <w:rFonts w:ascii="Times New Roman" w:hAnsi="Times New Roman" w:cs="Times New Roman"/>
          <w:bCs/>
          <w:sz w:val="20"/>
          <w:szCs w:val="20"/>
        </w:rPr>
        <w:t xml:space="preserve">, N618-01). Library DNA was size-selected with SPRI beads and sent to </w:t>
      </w:r>
      <w:proofErr w:type="spellStart"/>
      <w:proofErr w:type="gramStart"/>
      <w:r w:rsidRPr="00421539">
        <w:rPr>
          <w:rFonts w:ascii="Times New Roman" w:hAnsi="Times New Roman" w:cs="Times New Roman"/>
          <w:bCs/>
          <w:sz w:val="20"/>
          <w:szCs w:val="20"/>
        </w:rPr>
        <w:t>GENEWIZ,China</w:t>
      </w:r>
      <w:proofErr w:type="spellEnd"/>
      <w:proofErr w:type="gramEnd"/>
      <w:r w:rsidRPr="00421539">
        <w:rPr>
          <w:rFonts w:ascii="Times New Roman" w:hAnsi="Times New Roman" w:cs="Times New Roman"/>
          <w:bCs/>
          <w:sz w:val="20"/>
          <w:szCs w:val="20"/>
        </w:rPr>
        <w:t>, for</w:t>
      </w:r>
      <w:r w:rsidRPr="00421539">
        <w:rPr>
          <w:rFonts w:ascii="Times New Roman" w:hAnsi="Times New Roman" w:cs="Times New Roman"/>
          <w:sz w:val="20"/>
          <w:szCs w:val="20"/>
        </w:rPr>
        <w:t xml:space="preserve"> deep sequencing with </w:t>
      </w:r>
      <w:proofErr w:type="spellStart"/>
      <w:r w:rsidRPr="00421539">
        <w:rPr>
          <w:rFonts w:ascii="Times New Roman" w:hAnsi="Times New Roman" w:cs="Times New Roman"/>
          <w:sz w:val="20"/>
          <w:szCs w:val="20"/>
        </w:rPr>
        <w:t>Novaseq</w:t>
      </w:r>
      <w:proofErr w:type="spellEnd"/>
      <w:r w:rsidRPr="00421539">
        <w:rPr>
          <w:rFonts w:ascii="Times New Roman" w:hAnsi="Times New Roman" w:cs="Times New Roman"/>
          <w:sz w:val="20"/>
          <w:szCs w:val="20"/>
        </w:rPr>
        <w:t xml:space="preserve"> set paired-end, 150 bp (PE150). </w:t>
      </w:r>
    </w:p>
    <w:p w14:paraId="26A99DF6" w14:textId="77777777" w:rsidR="000264E1" w:rsidRPr="00421539" w:rsidRDefault="000264E1" w:rsidP="000264E1">
      <w:pPr>
        <w:spacing w:line="480" w:lineRule="auto"/>
        <w:rPr>
          <w:rFonts w:ascii="Times New Roman" w:hAnsi="Times New Roman" w:cs="Times New Roman"/>
          <w:sz w:val="20"/>
          <w:szCs w:val="20"/>
        </w:rPr>
      </w:pPr>
    </w:p>
    <w:p w14:paraId="541DADB3" w14:textId="77777777" w:rsidR="000264E1" w:rsidRPr="00152F2D" w:rsidRDefault="000264E1" w:rsidP="000264E1">
      <w:pPr>
        <w:spacing w:line="480" w:lineRule="auto"/>
        <w:rPr>
          <w:rFonts w:ascii="Times New Roman" w:hAnsi="Times New Roman" w:cs="Times New Roman"/>
          <w:b/>
          <w:bCs/>
          <w:i/>
          <w:iCs/>
          <w:sz w:val="20"/>
          <w:szCs w:val="20"/>
        </w:rPr>
      </w:pPr>
      <w:r w:rsidRPr="00152F2D">
        <w:rPr>
          <w:rFonts w:ascii="Times New Roman" w:hAnsi="Times New Roman" w:cs="Times New Roman"/>
          <w:b/>
          <w:bCs/>
          <w:i/>
          <w:iCs/>
          <w:sz w:val="20"/>
          <w:szCs w:val="20"/>
        </w:rPr>
        <w:t>RRBS library preparation</w:t>
      </w:r>
    </w:p>
    <w:p w14:paraId="2D64ACFB" w14:textId="4D40F06B" w:rsidR="000264E1" w:rsidRDefault="000264E1" w:rsidP="000264E1">
      <w:pPr>
        <w:spacing w:line="480" w:lineRule="auto"/>
        <w:rPr>
          <w:rFonts w:ascii="Times New Roman" w:hAnsi="Times New Roman" w:cs="Times New Roman"/>
          <w:sz w:val="20"/>
          <w:szCs w:val="20"/>
        </w:rPr>
      </w:pPr>
      <w:r w:rsidRPr="00421539">
        <w:rPr>
          <w:rFonts w:ascii="Times New Roman" w:hAnsi="Times New Roman" w:cs="Times New Roman"/>
          <w:sz w:val="20"/>
          <w:szCs w:val="20"/>
        </w:rPr>
        <w:t xml:space="preserve">Nuclei were extracted from cortex homogenates and incubated with 5 μl of 10 mg/mL </w:t>
      </w:r>
      <w:proofErr w:type="spellStart"/>
      <w:r w:rsidRPr="00421539">
        <w:rPr>
          <w:rFonts w:ascii="Times New Roman" w:hAnsi="Times New Roman" w:cs="Times New Roman"/>
          <w:sz w:val="20"/>
          <w:szCs w:val="20"/>
        </w:rPr>
        <w:t>RNaseA</w:t>
      </w:r>
      <w:proofErr w:type="spellEnd"/>
      <w:r w:rsidRPr="00421539">
        <w:rPr>
          <w:rFonts w:ascii="Times New Roman" w:hAnsi="Times New Roman" w:cs="Times New Roman"/>
          <w:sz w:val="20"/>
          <w:szCs w:val="20"/>
        </w:rPr>
        <w:t xml:space="preserve"> (Sigma R6513) at 37 </w:t>
      </w:r>
      <w:r w:rsidRPr="00421539">
        <w:rPr>
          <w:rFonts w:ascii="Cambria Math" w:hAnsi="Cambria Math" w:cs="Cambria Math"/>
          <w:sz w:val="20"/>
          <w:szCs w:val="20"/>
        </w:rPr>
        <w:t>℃</w:t>
      </w:r>
      <w:r w:rsidRPr="00421539">
        <w:rPr>
          <w:rFonts w:ascii="Times New Roman" w:hAnsi="Times New Roman" w:cs="Times New Roman"/>
          <w:sz w:val="20"/>
          <w:szCs w:val="20"/>
        </w:rPr>
        <w:t xml:space="preserve"> for 15 minutes, followed by 10 </w:t>
      </w:r>
      <w:bookmarkStart w:id="3" w:name="OLE_LINK4"/>
      <w:r w:rsidRPr="00421539">
        <w:rPr>
          <w:rFonts w:ascii="Times New Roman" w:hAnsi="Times New Roman" w:cs="Times New Roman"/>
          <w:sz w:val="20"/>
          <w:szCs w:val="20"/>
        </w:rPr>
        <w:t>μ</w:t>
      </w:r>
      <w:bookmarkEnd w:id="3"/>
      <w:r w:rsidRPr="00421539">
        <w:rPr>
          <w:rFonts w:ascii="Times New Roman" w:hAnsi="Times New Roman" w:cs="Times New Roman"/>
          <w:sz w:val="20"/>
          <w:szCs w:val="20"/>
        </w:rPr>
        <w:t xml:space="preserve">l of 20 mg/mL proteinase K (Sigma P2308) incubation at 52 </w:t>
      </w:r>
      <w:r w:rsidRPr="00421539">
        <w:rPr>
          <w:rFonts w:ascii="Cambria Math" w:hAnsi="Cambria Math" w:cs="Cambria Math"/>
          <w:sz w:val="20"/>
          <w:szCs w:val="20"/>
        </w:rPr>
        <w:t>℃</w:t>
      </w:r>
      <w:r w:rsidRPr="00421539">
        <w:rPr>
          <w:rFonts w:ascii="Times New Roman" w:hAnsi="Times New Roman" w:cs="Times New Roman"/>
          <w:sz w:val="20"/>
          <w:szCs w:val="20"/>
        </w:rPr>
        <w:t xml:space="preserve"> overnight. The samples were then added with phenol/chloroform (1:1) (</w:t>
      </w:r>
      <w:proofErr w:type="spellStart"/>
      <w:r w:rsidRPr="00421539">
        <w:rPr>
          <w:rFonts w:ascii="Times New Roman" w:hAnsi="Times New Roman" w:cs="Times New Roman"/>
          <w:sz w:val="20"/>
          <w:szCs w:val="20"/>
        </w:rPr>
        <w:t>Solarbio</w:t>
      </w:r>
      <w:proofErr w:type="spellEnd"/>
      <w:r w:rsidRPr="00421539">
        <w:rPr>
          <w:rFonts w:ascii="Times New Roman" w:hAnsi="Times New Roman" w:cs="Times New Roman"/>
          <w:sz w:val="20"/>
          <w:szCs w:val="20"/>
        </w:rPr>
        <w:t xml:space="preserve"> P1021), mixed with vortex, and centrifugated with 15000 g at RT for 10 minutes. The supernatant was taken and precipitated with isopropanol. The precipitated genomic DNA (gDNA) was washed in 70% ethanol, air dried and dissolved in buffer EB (Qiagen 19086). A total of 1 </w:t>
      </w:r>
      <w:proofErr w:type="spellStart"/>
      <w:r w:rsidRPr="00421539">
        <w:rPr>
          <w:rFonts w:ascii="Times New Roman" w:hAnsi="Times New Roman" w:cs="Times New Roman"/>
          <w:sz w:val="20"/>
          <w:szCs w:val="20"/>
        </w:rPr>
        <w:t>μg</w:t>
      </w:r>
      <w:proofErr w:type="spellEnd"/>
      <w:r w:rsidRPr="00421539">
        <w:rPr>
          <w:rFonts w:ascii="Times New Roman" w:hAnsi="Times New Roman" w:cs="Times New Roman"/>
          <w:sz w:val="20"/>
          <w:szCs w:val="20"/>
        </w:rPr>
        <w:t xml:space="preserve"> DNA was sent to </w:t>
      </w:r>
      <w:proofErr w:type="spellStart"/>
      <w:r w:rsidRPr="00421539">
        <w:rPr>
          <w:rFonts w:ascii="Times New Roman" w:hAnsi="Times New Roman" w:cs="Times New Roman"/>
          <w:sz w:val="20"/>
          <w:szCs w:val="20"/>
        </w:rPr>
        <w:t>Novogene</w:t>
      </w:r>
      <w:proofErr w:type="spellEnd"/>
      <w:r w:rsidRPr="00421539">
        <w:rPr>
          <w:rFonts w:ascii="Times New Roman" w:hAnsi="Times New Roman" w:cs="Times New Roman"/>
          <w:sz w:val="20"/>
          <w:szCs w:val="20"/>
        </w:rPr>
        <w:t xml:space="preserve">, China, for RRBS library preparation and sequencing with </w:t>
      </w:r>
      <w:proofErr w:type="spellStart"/>
      <w:r w:rsidRPr="00421539">
        <w:rPr>
          <w:rFonts w:ascii="Times New Roman" w:hAnsi="Times New Roman" w:cs="Times New Roman"/>
          <w:sz w:val="20"/>
          <w:szCs w:val="20"/>
        </w:rPr>
        <w:t>Novaseq</w:t>
      </w:r>
      <w:proofErr w:type="spellEnd"/>
      <w:r w:rsidRPr="00421539">
        <w:rPr>
          <w:rFonts w:ascii="Times New Roman" w:hAnsi="Times New Roman" w:cs="Times New Roman"/>
          <w:sz w:val="20"/>
          <w:szCs w:val="20"/>
        </w:rPr>
        <w:t xml:space="preserve"> set paired-end, 150 bp (PE150). Briefly, gDNA was spiked in with unmethylated lambda DNA and incubated with </w:t>
      </w:r>
      <w:proofErr w:type="spellStart"/>
      <w:r w:rsidRPr="00421539">
        <w:rPr>
          <w:rFonts w:ascii="Times New Roman" w:hAnsi="Times New Roman" w:cs="Times New Roman"/>
          <w:sz w:val="20"/>
          <w:szCs w:val="20"/>
        </w:rPr>
        <w:t>MspI</w:t>
      </w:r>
      <w:proofErr w:type="spellEnd"/>
      <w:r w:rsidRPr="00421539">
        <w:rPr>
          <w:rFonts w:ascii="Times New Roman" w:hAnsi="Times New Roman" w:cs="Times New Roman"/>
          <w:sz w:val="20"/>
          <w:szCs w:val="20"/>
        </w:rPr>
        <w:t xml:space="preserve"> enzyme to obtain 200 to 1000 bp fragments. The DNA fragments were then subjected to bisulfite conversion </w:t>
      </w:r>
      <w:r>
        <w:rPr>
          <w:rFonts w:ascii="Times New Roman" w:hAnsi="Times New Roman" w:cs="Times New Roman"/>
          <w:sz w:val="20"/>
          <w:szCs w:val="20"/>
        </w:rPr>
        <w:t>using</w:t>
      </w:r>
      <w:r w:rsidRPr="00421539">
        <w:rPr>
          <w:rFonts w:ascii="Times New Roman" w:hAnsi="Times New Roman" w:cs="Times New Roman"/>
          <w:sz w:val="20"/>
          <w:szCs w:val="20"/>
        </w:rPr>
        <w:t xml:space="preserve"> EZ DNA Methylation-Gold Kit (</w:t>
      </w:r>
      <w:proofErr w:type="spellStart"/>
      <w:r w:rsidRPr="00421539">
        <w:rPr>
          <w:rFonts w:ascii="Times New Roman" w:hAnsi="Times New Roman" w:cs="Times New Roman"/>
          <w:sz w:val="20"/>
          <w:szCs w:val="20"/>
        </w:rPr>
        <w:t>Zymo</w:t>
      </w:r>
      <w:proofErr w:type="spellEnd"/>
      <w:r w:rsidRPr="00421539">
        <w:rPr>
          <w:rFonts w:ascii="Times New Roman" w:hAnsi="Times New Roman" w:cs="Times New Roman"/>
          <w:sz w:val="20"/>
          <w:szCs w:val="20"/>
        </w:rPr>
        <w:t xml:space="preserve"> Research, United States). The Accel-NGS® Methyl-Seq DNA Library Kit (Swift, MI) was used for library preparation and 200-400 bp DNA fragments were purified for further sequencing.</w:t>
      </w:r>
    </w:p>
    <w:p w14:paraId="4F542A29" w14:textId="77777777" w:rsidR="000264E1" w:rsidRDefault="000264E1" w:rsidP="000264E1">
      <w:pPr>
        <w:spacing w:line="480" w:lineRule="auto"/>
        <w:rPr>
          <w:rFonts w:ascii="Times New Roman" w:hAnsi="Times New Roman" w:cs="Times New Roman"/>
          <w:b/>
          <w:bCs/>
          <w:i/>
          <w:iCs/>
          <w:sz w:val="20"/>
          <w:szCs w:val="20"/>
        </w:rPr>
      </w:pPr>
    </w:p>
    <w:p w14:paraId="6533D9C3" w14:textId="77E87F33" w:rsidR="000264E1" w:rsidRPr="00152F2D" w:rsidRDefault="000264E1" w:rsidP="000264E1">
      <w:pPr>
        <w:spacing w:line="480" w:lineRule="auto"/>
        <w:rPr>
          <w:rFonts w:ascii="Times New Roman" w:hAnsi="Times New Roman" w:cs="Times New Roman"/>
          <w:b/>
          <w:bCs/>
          <w:i/>
          <w:iCs/>
          <w:sz w:val="20"/>
          <w:szCs w:val="20"/>
        </w:rPr>
      </w:pPr>
      <w:r w:rsidRPr="00152F2D">
        <w:rPr>
          <w:rFonts w:ascii="Times New Roman" w:hAnsi="Times New Roman" w:cs="Times New Roman"/>
          <w:b/>
          <w:bCs/>
          <w:i/>
          <w:iCs/>
          <w:sz w:val="20"/>
          <w:szCs w:val="20"/>
        </w:rPr>
        <w:t>TEM sample preparation</w:t>
      </w:r>
    </w:p>
    <w:bookmarkEnd w:id="0"/>
    <w:p w14:paraId="1135EAFB" w14:textId="77777777" w:rsidR="000264E1" w:rsidRPr="00421539" w:rsidRDefault="000264E1" w:rsidP="000264E1">
      <w:pPr>
        <w:spacing w:line="480" w:lineRule="auto"/>
        <w:rPr>
          <w:rFonts w:ascii="Times New Roman" w:hAnsi="Times New Roman" w:cs="Times New Roman"/>
          <w:sz w:val="20"/>
          <w:szCs w:val="20"/>
        </w:rPr>
      </w:pPr>
      <w:r w:rsidRPr="00421539">
        <w:rPr>
          <w:rFonts w:ascii="Times New Roman" w:hAnsi="Times New Roman" w:cs="Times New Roman"/>
          <w:sz w:val="20"/>
          <w:szCs w:val="20"/>
        </w:rPr>
        <w:t xml:space="preserve">Prefrontal cortex of male offspring was freshly isolated, and immediately transferred on a hardboard with pre-cooled </w:t>
      </w:r>
      <w:bookmarkStart w:id="4" w:name="OLE_LINK1"/>
      <w:r w:rsidRPr="00421539">
        <w:rPr>
          <w:rFonts w:ascii="Times New Roman" w:hAnsi="Times New Roman" w:cs="Times New Roman"/>
          <w:sz w:val="20"/>
          <w:szCs w:val="20"/>
        </w:rPr>
        <w:t>2.5 % glutaraldehyde</w:t>
      </w:r>
      <w:bookmarkEnd w:id="4"/>
      <w:r w:rsidRPr="00421539">
        <w:rPr>
          <w:rFonts w:ascii="Times New Roman" w:hAnsi="Times New Roman" w:cs="Times New Roman"/>
          <w:sz w:val="20"/>
          <w:szCs w:val="20"/>
        </w:rPr>
        <w:t>. Tissue sample was carefully trimmed into 0.5 ~ 1 mm</w:t>
      </w:r>
      <w:r w:rsidRPr="00C76F39">
        <w:rPr>
          <w:rFonts w:ascii="Times New Roman" w:hAnsi="Times New Roman" w:cs="Times New Roman"/>
          <w:sz w:val="20"/>
          <w:szCs w:val="20"/>
          <w:vertAlign w:val="superscript"/>
        </w:rPr>
        <w:t>3</w:t>
      </w:r>
      <w:r w:rsidRPr="00421539">
        <w:rPr>
          <w:rFonts w:ascii="Times New Roman" w:hAnsi="Times New Roman" w:cs="Times New Roman"/>
          <w:sz w:val="20"/>
          <w:szCs w:val="20"/>
        </w:rPr>
        <w:t xml:space="preserve"> and transferred into 1.5 mL centrifuge tube containing 1 mL pre-cooled 2.5 % glutaraldehyde. The tube was then placed in a 4 </w:t>
      </w:r>
      <w:r w:rsidRPr="00C76F39">
        <w:rPr>
          <w:rFonts w:ascii="Times New Roman" w:hAnsi="Times New Roman" w:cs="Times New Roman"/>
          <w:sz w:val="20"/>
          <w:szCs w:val="20"/>
        </w:rPr>
        <w:t>℃</w:t>
      </w:r>
      <w:r w:rsidRPr="00421539">
        <w:rPr>
          <w:rFonts w:ascii="Times New Roman" w:hAnsi="Times New Roman" w:cs="Times New Roman"/>
          <w:sz w:val="20"/>
          <w:szCs w:val="20"/>
        </w:rPr>
        <w:t xml:space="preserve"> </w:t>
      </w:r>
      <w:r w:rsidRPr="00421539">
        <w:rPr>
          <w:rFonts w:ascii="Times New Roman" w:hAnsi="Times New Roman" w:cs="Times New Roman"/>
          <w:sz w:val="20"/>
          <w:szCs w:val="20"/>
        </w:rPr>
        <w:lastRenderedPageBreak/>
        <w:t>refrigerator for at least 2 hours and submitted to the Electron Microscopy Core Laboratory of School of Basic Medical Sciences of Fudan University.</w:t>
      </w:r>
    </w:p>
    <w:p w14:paraId="5C844A31" w14:textId="77777777" w:rsidR="000264E1" w:rsidRPr="00421539" w:rsidRDefault="000264E1" w:rsidP="000264E1">
      <w:pPr>
        <w:spacing w:line="480" w:lineRule="auto"/>
        <w:rPr>
          <w:rFonts w:ascii="Times New Roman" w:hAnsi="Times New Roman" w:cs="Times New Roman"/>
          <w:sz w:val="20"/>
          <w:szCs w:val="20"/>
        </w:rPr>
      </w:pPr>
    </w:p>
    <w:p w14:paraId="5A1F1DAE" w14:textId="77777777" w:rsidR="000264E1" w:rsidRPr="00152F2D" w:rsidRDefault="000264E1" w:rsidP="000264E1">
      <w:pPr>
        <w:spacing w:line="480" w:lineRule="auto"/>
        <w:rPr>
          <w:rFonts w:ascii="Times New Roman" w:hAnsi="Times New Roman" w:cs="Times New Roman"/>
          <w:b/>
          <w:bCs/>
          <w:i/>
          <w:iCs/>
          <w:sz w:val="20"/>
          <w:szCs w:val="20"/>
        </w:rPr>
      </w:pPr>
      <w:bookmarkStart w:id="5" w:name="_Hlk151106039"/>
      <w:r w:rsidRPr="00152F2D">
        <w:rPr>
          <w:rFonts w:ascii="Times New Roman" w:hAnsi="Times New Roman" w:cs="Times New Roman"/>
          <w:b/>
          <w:bCs/>
          <w:i/>
          <w:iCs/>
          <w:sz w:val="20"/>
          <w:szCs w:val="20"/>
        </w:rPr>
        <w:t>Measurement of ATP</w:t>
      </w:r>
    </w:p>
    <w:bookmarkEnd w:id="5"/>
    <w:p w14:paraId="76C27AEB" w14:textId="77777777" w:rsidR="000264E1" w:rsidRPr="00421539" w:rsidRDefault="000264E1" w:rsidP="000264E1">
      <w:pPr>
        <w:spacing w:line="480" w:lineRule="auto"/>
        <w:rPr>
          <w:rFonts w:ascii="Times New Roman" w:hAnsi="Times New Roman" w:cs="Times New Roman"/>
          <w:sz w:val="20"/>
          <w:szCs w:val="20"/>
        </w:rPr>
      </w:pPr>
      <w:r w:rsidRPr="00421539">
        <w:rPr>
          <w:rFonts w:ascii="Times New Roman" w:hAnsi="Times New Roman" w:cs="Times New Roman"/>
          <w:sz w:val="20"/>
          <w:szCs w:val="20"/>
        </w:rPr>
        <w:t xml:space="preserve">Half cortex of male offspring was isolated and homogenized with Lysis buffer (0.32M Sucrose, 5 mM CaCl2, 3 mM </w:t>
      </w:r>
      <w:proofErr w:type="gramStart"/>
      <w:r w:rsidRPr="00421539">
        <w:rPr>
          <w:rFonts w:ascii="Times New Roman" w:hAnsi="Times New Roman" w:cs="Times New Roman"/>
          <w:sz w:val="20"/>
          <w:szCs w:val="20"/>
        </w:rPr>
        <w:t>Mg(</w:t>
      </w:r>
      <w:proofErr w:type="gramEnd"/>
      <w:r w:rsidRPr="00421539">
        <w:rPr>
          <w:rFonts w:ascii="Times New Roman" w:hAnsi="Times New Roman" w:cs="Times New Roman"/>
          <w:sz w:val="20"/>
          <w:szCs w:val="20"/>
        </w:rPr>
        <w:t xml:space="preserve">Ace)2, 0.1 mM EDTA, 10 Mm Tris-HCl, 0.1% NP40), followed by centrifugation at 12000 g at 4 </w:t>
      </w:r>
      <w:r w:rsidRPr="00421539">
        <w:rPr>
          <w:rFonts w:ascii="Cambria Math" w:hAnsi="Cambria Math" w:cs="Cambria Math"/>
          <w:sz w:val="20"/>
          <w:szCs w:val="20"/>
        </w:rPr>
        <w:t>℃</w:t>
      </w:r>
      <w:r w:rsidRPr="00421539">
        <w:rPr>
          <w:rFonts w:ascii="Times New Roman" w:hAnsi="Times New Roman" w:cs="Times New Roman"/>
          <w:sz w:val="20"/>
          <w:szCs w:val="20"/>
        </w:rPr>
        <w:t xml:space="preserve"> for 5 min. The supernatant was transferred to a new centrifuge tube and subjected to ATP measurement using ATP Detection Assay Kit (</w:t>
      </w:r>
      <w:proofErr w:type="spellStart"/>
      <w:r w:rsidRPr="00421539">
        <w:rPr>
          <w:rFonts w:ascii="Times New Roman" w:hAnsi="Times New Roman" w:cs="Times New Roman"/>
          <w:sz w:val="20"/>
          <w:szCs w:val="20"/>
        </w:rPr>
        <w:t>Beyotime</w:t>
      </w:r>
      <w:proofErr w:type="spellEnd"/>
      <w:r w:rsidRPr="00421539">
        <w:rPr>
          <w:rFonts w:ascii="Times New Roman" w:hAnsi="Times New Roman" w:cs="Times New Roman"/>
          <w:sz w:val="20"/>
          <w:szCs w:val="20"/>
        </w:rPr>
        <w:t>, S0026). TECAN Infinite M200 illuminometer was used to record the luminescence.</w:t>
      </w:r>
    </w:p>
    <w:p w14:paraId="1DF279FE" w14:textId="77777777" w:rsidR="000264E1" w:rsidRPr="00421539" w:rsidRDefault="000264E1" w:rsidP="000264E1">
      <w:pPr>
        <w:spacing w:line="480" w:lineRule="auto"/>
        <w:rPr>
          <w:rFonts w:ascii="Times New Roman" w:hAnsi="Times New Roman" w:cs="Times New Roman"/>
          <w:sz w:val="20"/>
          <w:szCs w:val="20"/>
        </w:rPr>
      </w:pPr>
    </w:p>
    <w:p w14:paraId="7A3EB90C" w14:textId="77777777" w:rsidR="000264E1" w:rsidRPr="00152F2D" w:rsidRDefault="000264E1" w:rsidP="000264E1">
      <w:pPr>
        <w:spacing w:line="480" w:lineRule="auto"/>
        <w:rPr>
          <w:rFonts w:ascii="Times New Roman" w:hAnsi="Times New Roman" w:cs="Times New Roman"/>
          <w:b/>
          <w:bCs/>
          <w:i/>
          <w:iCs/>
          <w:sz w:val="20"/>
          <w:szCs w:val="20"/>
        </w:rPr>
      </w:pPr>
      <w:bookmarkStart w:id="6" w:name="_Hlk151106047"/>
      <w:r w:rsidRPr="00152F2D">
        <w:rPr>
          <w:rFonts w:ascii="Times New Roman" w:hAnsi="Times New Roman" w:cs="Times New Roman"/>
          <w:b/>
          <w:bCs/>
          <w:i/>
          <w:iCs/>
          <w:sz w:val="20"/>
          <w:szCs w:val="20"/>
        </w:rPr>
        <w:t>Real-time RT-PCR</w:t>
      </w:r>
    </w:p>
    <w:bookmarkEnd w:id="6"/>
    <w:p w14:paraId="511C1D47" w14:textId="1D01EBBC" w:rsidR="000264E1" w:rsidRDefault="000264E1" w:rsidP="000264E1">
      <w:pPr>
        <w:spacing w:line="480" w:lineRule="auto"/>
        <w:rPr>
          <w:rFonts w:ascii="Times New Roman" w:hAnsi="Times New Roman" w:cs="Times New Roman"/>
          <w:sz w:val="20"/>
          <w:szCs w:val="20"/>
        </w:rPr>
      </w:pPr>
      <w:r w:rsidRPr="00421539">
        <w:rPr>
          <w:rFonts w:ascii="Times New Roman" w:hAnsi="Times New Roman" w:cs="Times New Roman"/>
          <w:sz w:val="20"/>
          <w:szCs w:val="20"/>
        </w:rPr>
        <w:t xml:space="preserve">RNA was converted into cDNA using </w:t>
      </w:r>
      <w:proofErr w:type="spellStart"/>
      <w:r w:rsidRPr="00421539">
        <w:rPr>
          <w:rFonts w:ascii="Times New Roman" w:hAnsi="Times New Roman" w:cs="Times New Roman"/>
          <w:sz w:val="20"/>
          <w:szCs w:val="20"/>
        </w:rPr>
        <w:t>iScript</w:t>
      </w:r>
      <w:proofErr w:type="spellEnd"/>
      <w:r w:rsidRPr="00421539">
        <w:rPr>
          <w:rFonts w:ascii="Times New Roman" w:hAnsi="Times New Roman" w:cs="Times New Roman"/>
          <w:sz w:val="20"/>
          <w:szCs w:val="20"/>
        </w:rPr>
        <w:t>™ cDNA Synthesis Kit</w:t>
      </w:r>
      <w:r w:rsidRPr="00421539">
        <w:rPr>
          <w:rFonts w:ascii="Times New Roman" w:hAnsi="Times New Roman" w:cs="Times New Roman"/>
          <w:sz w:val="20"/>
          <w:szCs w:val="20"/>
        </w:rPr>
        <w:t>（</w:t>
      </w:r>
      <w:r w:rsidRPr="00421539">
        <w:rPr>
          <w:rFonts w:ascii="Times New Roman" w:hAnsi="Times New Roman" w:cs="Times New Roman"/>
          <w:sz w:val="20"/>
          <w:szCs w:val="20"/>
        </w:rPr>
        <w:t>Bio-Rad, 1708891</w:t>
      </w:r>
      <w:r w:rsidRPr="00421539">
        <w:rPr>
          <w:rFonts w:ascii="Times New Roman" w:hAnsi="Times New Roman" w:cs="Times New Roman"/>
          <w:sz w:val="20"/>
          <w:szCs w:val="20"/>
        </w:rPr>
        <w:t>）</w:t>
      </w:r>
      <w:r w:rsidRPr="00421539">
        <w:rPr>
          <w:rFonts w:ascii="Times New Roman" w:hAnsi="Times New Roman" w:cs="Times New Roman"/>
          <w:sz w:val="20"/>
          <w:szCs w:val="20"/>
        </w:rPr>
        <w:t xml:space="preserve">. PCR reaction mix were assembled using Power SYBR™ Green PCR Master Mix (Thermo, 4368702) and amplified on Thermo Fisher Scientific Applied Biosystems QuantStudio5. Primers used were as follows: Ndufa3 (Forward: TGGTGGTGTCCTTCTCTGTC, Reverse: GTGGCCTTGTTGATCATGCT); Ndufa7 (Forward: GTTGTGCCTCCCTCAATCAT, Reverse: CACAGGTATGGCTGGTCCTT); Ndufa13 (Forward: ATGATGAGGTGGAACCAGGA, Reverse: GGTCCTTCTCTGCCTGGAA); Ndufb5 (Forward: TGGCAAGAGACTGTTTGTCG, Reverse: GGGATCCCAGTCAACATAAGG); Ndufb6 (Forward: GTTAGCTCGAAGCCCAGGAT, Reverse: GGAAAATCTCTCATTGGTGGA); Ndufb10 (Forward: TGCCAAGAACCGAACCTACT, Reverse: AGTTCTCTCCCTCCCTCTGC); Ndufc1 (Forward: TCATCCAAACACACAATGAAGA, Reverse: CTGAGGGTGAATCCAGAGGA); Ndufs6 (Forward: </w:t>
      </w:r>
      <w:r w:rsidRPr="00421539">
        <w:rPr>
          <w:rFonts w:ascii="Times New Roman" w:hAnsi="Times New Roman" w:cs="Times New Roman"/>
          <w:sz w:val="20"/>
          <w:szCs w:val="20"/>
        </w:rPr>
        <w:lastRenderedPageBreak/>
        <w:t xml:space="preserve">CAGGAGGGTTCGTTTTGTAGA, Reverse: CATTCACAGGCTGTTGTGCT); Ndufs7 (Forward: CTGCGCAGAGTTCATCAGAG, Reverse: AGCCTTGGACACAGCAGACT); Ndufs8 (Forward: GACATGAAGTCCGCAACTGA, Reverse: GCAGGCTCTCGAAAGAGGTA); </w:t>
      </w:r>
      <w:proofErr w:type="spellStart"/>
      <w:r w:rsidRPr="00421539">
        <w:rPr>
          <w:rFonts w:ascii="Times New Roman" w:hAnsi="Times New Roman" w:cs="Times New Roman"/>
          <w:sz w:val="20"/>
          <w:szCs w:val="20"/>
        </w:rPr>
        <w:t>Gapdh</w:t>
      </w:r>
      <w:proofErr w:type="spellEnd"/>
      <w:r w:rsidRPr="00421539">
        <w:rPr>
          <w:rFonts w:ascii="Times New Roman" w:hAnsi="Times New Roman" w:cs="Times New Roman"/>
          <w:sz w:val="20"/>
          <w:szCs w:val="20"/>
        </w:rPr>
        <w:t xml:space="preserve"> (forward, GTCTTCTGGGTGGCAGTGAT, reverse, GGTCCTCAGTGTAGCCCAAG). </w:t>
      </w:r>
      <w:proofErr w:type="spellStart"/>
      <w:r w:rsidRPr="00421539">
        <w:rPr>
          <w:rFonts w:ascii="Times New Roman" w:hAnsi="Times New Roman" w:cs="Times New Roman"/>
          <w:sz w:val="20"/>
          <w:szCs w:val="20"/>
        </w:rPr>
        <w:t>Gapdh</w:t>
      </w:r>
      <w:proofErr w:type="spellEnd"/>
      <w:r w:rsidRPr="00421539">
        <w:rPr>
          <w:rFonts w:ascii="Times New Roman" w:hAnsi="Times New Roman" w:cs="Times New Roman"/>
          <w:sz w:val="20"/>
          <w:szCs w:val="20"/>
        </w:rPr>
        <w:t xml:space="preserve"> was used as the reference gene.</w:t>
      </w:r>
    </w:p>
    <w:p w14:paraId="6DBD4BE2" w14:textId="77777777" w:rsidR="000264E1" w:rsidRDefault="000264E1" w:rsidP="000264E1">
      <w:pPr>
        <w:spacing w:line="480" w:lineRule="auto"/>
        <w:rPr>
          <w:rFonts w:ascii="Times New Roman" w:hAnsi="Times New Roman" w:cs="Times New Roman"/>
          <w:b/>
          <w:bCs/>
          <w:iCs/>
          <w:sz w:val="22"/>
        </w:rPr>
      </w:pPr>
    </w:p>
    <w:p w14:paraId="2B5F23BE" w14:textId="006F83B3" w:rsidR="00DB65A7" w:rsidRPr="000264E1" w:rsidRDefault="0024121E" w:rsidP="0024121E">
      <w:pPr>
        <w:spacing w:line="480" w:lineRule="auto"/>
        <w:rPr>
          <w:rFonts w:ascii="Times New Roman" w:hAnsi="Times New Roman" w:cs="Times New Roman"/>
          <w:b/>
          <w:bCs/>
          <w:i/>
          <w:sz w:val="20"/>
          <w:szCs w:val="20"/>
        </w:rPr>
      </w:pPr>
      <w:r w:rsidRPr="000264E1">
        <w:rPr>
          <w:rFonts w:ascii="Times New Roman" w:hAnsi="Times New Roman" w:cs="Times New Roman"/>
          <w:b/>
          <w:bCs/>
          <w:i/>
          <w:sz w:val="20"/>
          <w:szCs w:val="20"/>
        </w:rPr>
        <w:t>Open field test</w:t>
      </w:r>
    </w:p>
    <w:p w14:paraId="3E68CD5E" w14:textId="43D7081D" w:rsidR="0024121E" w:rsidRPr="000264E1" w:rsidRDefault="0024121E" w:rsidP="0024121E">
      <w:pPr>
        <w:spacing w:line="480" w:lineRule="auto"/>
        <w:rPr>
          <w:rFonts w:ascii="Times New Roman" w:hAnsi="Times New Roman" w:cs="Times New Roman"/>
          <w:sz w:val="20"/>
          <w:szCs w:val="20"/>
        </w:rPr>
      </w:pPr>
      <w:r w:rsidRPr="000264E1">
        <w:rPr>
          <w:rFonts w:ascii="Times New Roman" w:hAnsi="Times New Roman" w:cs="Times New Roman"/>
          <w:sz w:val="20"/>
          <w:szCs w:val="20"/>
        </w:rPr>
        <w:t xml:space="preserve">A 40cm×40cm×40cm open field box with white inner wall was used in this test. Mice were individually introduced to the open field box and allowed free exploration for 15 min. The whole procedure was video-recorded and analyzed by </w:t>
      </w:r>
      <w:proofErr w:type="spellStart"/>
      <w:r w:rsidRPr="000264E1">
        <w:rPr>
          <w:rFonts w:ascii="Times New Roman" w:hAnsi="Times New Roman" w:cs="Times New Roman"/>
          <w:sz w:val="20"/>
          <w:szCs w:val="20"/>
        </w:rPr>
        <w:t>EthoVision</w:t>
      </w:r>
      <w:proofErr w:type="spellEnd"/>
      <w:r w:rsidRPr="000264E1">
        <w:rPr>
          <w:rFonts w:ascii="Times New Roman" w:hAnsi="Times New Roman" w:cs="Times New Roman"/>
          <w:sz w:val="20"/>
          <w:szCs w:val="20"/>
        </w:rPr>
        <w:t xml:space="preserve"> XT 14.0. The virtual center zone was defined as half of the whole arena right in the middle of the bottom. Total distance was calculated to assess the mouse activity and time in center zone was analyzed to evaluate anxiety-like behavior.</w:t>
      </w:r>
    </w:p>
    <w:p w14:paraId="559B617E" w14:textId="77777777" w:rsidR="0024121E" w:rsidRPr="000264E1" w:rsidRDefault="0024121E" w:rsidP="0024121E">
      <w:pPr>
        <w:rPr>
          <w:rFonts w:ascii="Times New Roman" w:hAnsi="Times New Roman" w:cs="Times New Roman"/>
          <w:sz w:val="20"/>
          <w:szCs w:val="20"/>
        </w:rPr>
      </w:pPr>
    </w:p>
    <w:p w14:paraId="735098E2" w14:textId="77777777" w:rsidR="00DB65A7" w:rsidRPr="000264E1" w:rsidRDefault="0024121E" w:rsidP="0024121E">
      <w:pPr>
        <w:spacing w:line="480" w:lineRule="auto"/>
        <w:rPr>
          <w:rFonts w:ascii="Times New Roman" w:hAnsi="Times New Roman" w:cs="Times New Roman"/>
          <w:b/>
          <w:bCs/>
          <w:i/>
          <w:sz w:val="20"/>
          <w:szCs w:val="20"/>
        </w:rPr>
      </w:pPr>
      <w:r w:rsidRPr="000264E1">
        <w:rPr>
          <w:rFonts w:ascii="Times New Roman" w:hAnsi="Times New Roman" w:cs="Times New Roman"/>
          <w:b/>
          <w:bCs/>
          <w:i/>
          <w:sz w:val="20"/>
          <w:szCs w:val="20"/>
        </w:rPr>
        <w:t>Elevated plus maze test</w:t>
      </w:r>
    </w:p>
    <w:p w14:paraId="44F81084" w14:textId="408EBF2E" w:rsidR="0024121E" w:rsidRPr="000264E1" w:rsidRDefault="00DB65A7" w:rsidP="0024121E">
      <w:pPr>
        <w:spacing w:line="480" w:lineRule="auto"/>
        <w:rPr>
          <w:rFonts w:ascii="Times New Roman" w:hAnsi="Times New Roman" w:cs="Times New Roman"/>
          <w:sz w:val="20"/>
          <w:szCs w:val="20"/>
        </w:rPr>
      </w:pPr>
      <w:r w:rsidRPr="000264E1">
        <w:rPr>
          <w:rFonts w:ascii="Times New Roman" w:hAnsi="Times New Roman" w:cs="Times New Roman"/>
          <w:sz w:val="20"/>
          <w:szCs w:val="20"/>
        </w:rPr>
        <w:t>A</w:t>
      </w:r>
      <w:r w:rsidR="0024121E" w:rsidRPr="000264E1">
        <w:rPr>
          <w:rFonts w:ascii="Times New Roman" w:hAnsi="Times New Roman" w:cs="Times New Roman"/>
          <w:sz w:val="20"/>
          <w:szCs w:val="20"/>
        </w:rPr>
        <w:t xml:space="preserve"> “+” shaped maze with two opposite positioned open arms and two opposite positioned closed arms were used. Mice were individually introduced to the elevated plus maze and allowed free exploration for 5 min. The whole procedure was video-recorded and analyzed by </w:t>
      </w:r>
      <w:proofErr w:type="spellStart"/>
      <w:r w:rsidR="0024121E" w:rsidRPr="000264E1">
        <w:rPr>
          <w:rFonts w:ascii="Times New Roman" w:hAnsi="Times New Roman" w:cs="Times New Roman"/>
          <w:sz w:val="20"/>
          <w:szCs w:val="20"/>
        </w:rPr>
        <w:t>EthoVision</w:t>
      </w:r>
      <w:proofErr w:type="spellEnd"/>
      <w:r w:rsidR="0024121E" w:rsidRPr="000264E1">
        <w:rPr>
          <w:rFonts w:ascii="Times New Roman" w:hAnsi="Times New Roman" w:cs="Times New Roman"/>
          <w:sz w:val="20"/>
          <w:szCs w:val="20"/>
        </w:rPr>
        <w:t xml:space="preserve"> XT 14.0. Total distance was calculated to assess the mouse activity and the preference of being in the open arms over closed arms was analyzed to assess the anxiety-like </w:t>
      </w:r>
      <w:r w:rsidRPr="000264E1">
        <w:rPr>
          <w:rFonts w:ascii="Times New Roman" w:hAnsi="Times New Roman" w:cs="Times New Roman"/>
          <w:sz w:val="20"/>
          <w:szCs w:val="20"/>
        </w:rPr>
        <w:t>behavior</w:t>
      </w:r>
      <w:r w:rsidR="0024121E" w:rsidRPr="000264E1">
        <w:rPr>
          <w:rFonts w:ascii="Times New Roman" w:hAnsi="Times New Roman" w:cs="Times New Roman"/>
          <w:sz w:val="20"/>
          <w:szCs w:val="20"/>
        </w:rPr>
        <w:t>.</w:t>
      </w:r>
    </w:p>
    <w:p w14:paraId="7B9E6773" w14:textId="77777777" w:rsidR="0024121E" w:rsidRPr="000264E1" w:rsidRDefault="0024121E" w:rsidP="0024121E">
      <w:pPr>
        <w:spacing w:line="480" w:lineRule="auto"/>
        <w:rPr>
          <w:rFonts w:ascii="Times New Roman" w:hAnsi="Times New Roman" w:cs="Times New Roman"/>
          <w:sz w:val="20"/>
          <w:szCs w:val="20"/>
        </w:rPr>
      </w:pPr>
    </w:p>
    <w:p w14:paraId="3D3AA02E" w14:textId="77777777" w:rsidR="00DB65A7" w:rsidRPr="000264E1" w:rsidRDefault="0024121E" w:rsidP="0024121E">
      <w:pPr>
        <w:spacing w:line="480" w:lineRule="auto"/>
        <w:rPr>
          <w:rFonts w:ascii="Times New Roman" w:hAnsi="Times New Roman" w:cs="Times New Roman"/>
          <w:b/>
          <w:bCs/>
          <w:i/>
          <w:sz w:val="20"/>
          <w:szCs w:val="20"/>
        </w:rPr>
      </w:pPr>
      <w:r w:rsidRPr="000264E1">
        <w:rPr>
          <w:rFonts w:ascii="Times New Roman" w:hAnsi="Times New Roman" w:cs="Times New Roman"/>
          <w:b/>
          <w:bCs/>
          <w:i/>
          <w:sz w:val="20"/>
          <w:szCs w:val="20"/>
        </w:rPr>
        <w:t>Forced swim test</w:t>
      </w:r>
    </w:p>
    <w:p w14:paraId="06F39C45" w14:textId="6FC6EB37" w:rsidR="0024121E" w:rsidRPr="000264E1" w:rsidRDefault="0024121E" w:rsidP="0024121E">
      <w:pPr>
        <w:spacing w:line="480" w:lineRule="auto"/>
        <w:rPr>
          <w:rFonts w:ascii="Times New Roman" w:hAnsi="Times New Roman" w:cs="Times New Roman"/>
          <w:sz w:val="20"/>
          <w:szCs w:val="20"/>
        </w:rPr>
      </w:pPr>
      <w:r w:rsidRPr="000264E1">
        <w:rPr>
          <w:rFonts w:ascii="Times New Roman" w:hAnsi="Times New Roman" w:cs="Times New Roman"/>
          <w:sz w:val="20"/>
          <w:szCs w:val="20"/>
        </w:rPr>
        <w:lastRenderedPageBreak/>
        <w:t xml:space="preserve">Fill a glass beaker with 30 cm-deep </w:t>
      </w:r>
      <w:proofErr w:type="gramStart"/>
      <w:r w:rsidRPr="000264E1">
        <w:rPr>
          <w:rFonts w:ascii="Times New Roman" w:hAnsi="Times New Roman" w:cs="Times New Roman"/>
          <w:sz w:val="20"/>
          <w:szCs w:val="20"/>
        </w:rPr>
        <w:t>water</w:t>
      </w:r>
      <w:proofErr w:type="gramEnd"/>
      <w:r w:rsidRPr="000264E1">
        <w:rPr>
          <w:rFonts w:ascii="Times New Roman" w:hAnsi="Times New Roman" w:cs="Times New Roman"/>
          <w:sz w:val="20"/>
          <w:szCs w:val="20"/>
        </w:rPr>
        <w:t xml:space="preserve"> at 25±1°C. Mice were individually introduced to the glass baker and record with a camera for 5 min. </w:t>
      </w:r>
      <w:proofErr w:type="spellStart"/>
      <w:r w:rsidRPr="000264E1">
        <w:rPr>
          <w:rFonts w:ascii="Times New Roman" w:hAnsi="Times New Roman" w:cs="Times New Roman"/>
          <w:sz w:val="20"/>
          <w:szCs w:val="20"/>
        </w:rPr>
        <w:t>EthoVision</w:t>
      </w:r>
      <w:proofErr w:type="spellEnd"/>
      <w:r w:rsidRPr="000264E1">
        <w:rPr>
          <w:rFonts w:ascii="Times New Roman" w:hAnsi="Times New Roman" w:cs="Times New Roman"/>
          <w:sz w:val="20"/>
          <w:szCs w:val="20"/>
        </w:rPr>
        <w:t xml:space="preserve"> XT 14.0 was used for analyzing the mobility. Immobility time were calculated to evaluate the depressive-like behavior.</w:t>
      </w:r>
    </w:p>
    <w:p w14:paraId="4ABEAF59" w14:textId="77777777" w:rsidR="0024121E" w:rsidRPr="000264E1" w:rsidRDefault="0024121E" w:rsidP="0024121E">
      <w:pPr>
        <w:spacing w:line="480" w:lineRule="auto"/>
        <w:rPr>
          <w:rFonts w:ascii="Times New Roman" w:hAnsi="Times New Roman" w:cs="Times New Roman"/>
          <w:sz w:val="20"/>
          <w:szCs w:val="20"/>
        </w:rPr>
      </w:pPr>
    </w:p>
    <w:p w14:paraId="0F608D36" w14:textId="77777777" w:rsidR="00DB65A7" w:rsidRPr="000264E1" w:rsidRDefault="0024121E" w:rsidP="0024121E">
      <w:pPr>
        <w:spacing w:line="480" w:lineRule="auto"/>
        <w:rPr>
          <w:rFonts w:ascii="Times New Roman" w:hAnsi="Times New Roman" w:cs="Times New Roman"/>
          <w:b/>
          <w:bCs/>
          <w:i/>
          <w:sz w:val="20"/>
          <w:szCs w:val="20"/>
        </w:rPr>
      </w:pPr>
      <w:r w:rsidRPr="000264E1">
        <w:rPr>
          <w:rFonts w:ascii="Times New Roman" w:hAnsi="Times New Roman" w:cs="Times New Roman"/>
          <w:b/>
          <w:bCs/>
          <w:i/>
          <w:sz w:val="20"/>
          <w:szCs w:val="20"/>
        </w:rPr>
        <w:t>Tail suspension test</w:t>
      </w:r>
    </w:p>
    <w:p w14:paraId="689E8A1E" w14:textId="3ACE174C" w:rsidR="009171BB" w:rsidRPr="000264E1" w:rsidRDefault="0024121E" w:rsidP="0024121E">
      <w:pPr>
        <w:spacing w:line="480" w:lineRule="auto"/>
        <w:rPr>
          <w:rFonts w:ascii="Times New Roman" w:hAnsi="Times New Roman" w:cs="Times New Roman"/>
          <w:sz w:val="20"/>
          <w:szCs w:val="20"/>
        </w:rPr>
      </w:pPr>
      <w:r w:rsidRPr="000264E1">
        <w:rPr>
          <w:rFonts w:ascii="Times New Roman" w:hAnsi="Times New Roman" w:cs="Times New Roman"/>
          <w:sz w:val="20"/>
          <w:szCs w:val="20"/>
        </w:rPr>
        <w:t xml:space="preserve">The mice were secured with tape at the posterior 1/3 of the tail and hung head down on a stand, recorded by a camera for 5 min. </w:t>
      </w:r>
      <w:proofErr w:type="spellStart"/>
      <w:r w:rsidRPr="000264E1">
        <w:rPr>
          <w:rFonts w:ascii="Times New Roman" w:hAnsi="Times New Roman" w:cs="Times New Roman"/>
          <w:sz w:val="20"/>
          <w:szCs w:val="20"/>
        </w:rPr>
        <w:t>EthoVision</w:t>
      </w:r>
      <w:proofErr w:type="spellEnd"/>
      <w:r w:rsidRPr="000264E1">
        <w:rPr>
          <w:rFonts w:ascii="Times New Roman" w:hAnsi="Times New Roman" w:cs="Times New Roman"/>
          <w:sz w:val="20"/>
          <w:szCs w:val="20"/>
        </w:rPr>
        <w:t xml:space="preserve"> XT 14.0 was used to analysis the mobility. The duration of immobility was calculated to reflect the depressive-like behavior.</w:t>
      </w:r>
    </w:p>
    <w:sectPr w:rsidR="009171BB" w:rsidRPr="000264E1" w:rsidSect="00DB65A7">
      <w:pgSz w:w="12240" w:h="15840"/>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E44EE8"/>
    <w:multiLevelType w:val="hybridMultilevel"/>
    <w:tmpl w:val="B1C21346"/>
    <w:lvl w:ilvl="0" w:tplc="0409000F">
      <w:start w:val="1"/>
      <w:numFmt w:val="decimal"/>
      <w:lvlText w:val="%1."/>
      <w:lvlJc w:val="left"/>
      <w:pPr>
        <w:ind w:left="420" w:hanging="42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57C576CE"/>
    <w:multiLevelType w:val="hybridMultilevel"/>
    <w:tmpl w:val="0E122B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C5A"/>
    <w:rsid w:val="00000895"/>
    <w:rsid w:val="000264E1"/>
    <w:rsid w:val="001A7A57"/>
    <w:rsid w:val="0024121E"/>
    <w:rsid w:val="003774A1"/>
    <w:rsid w:val="003D0717"/>
    <w:rsid w:val="008866DD"/>
    <w:rsid w:val="008F789B"/>
    <w:rsid w:val="009171BB"/>
    <w:rsid w:val="00B74919"/>
    <w:rsid w:val="00B96676"/>
    <w:rsid w:val="00C52C5A"/>
    <w:rsid w:val="00DB65A7"/>
    <w:rsid w:val="00F8386C"/>
    <w:rsid w:val="00FF4C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A2C75"/>
  <w15:chartTrackingRefBased/>
  <w15:docId w15:val="{FC0FF778-BF6F-4605-B014-C32B84592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6676"/>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B96676"/>
  </w:style>
  <w:style w:type="paragraph" w:styleId="ListParagraph">
    <w:name w:val="List Paragraph"/>
    <w:basedOn w:val="Normal"/>
    <w:uiPriority w:val="34"/>
    <w:qFormat/>
    <w:rsid w:val="003774A1"/>
    <w:pPr>
      <w:ind w:firstLineChars="200" w:firstLine="420"/>
    </w:pPr>
  </w:style>
  <w:style w:type="character" w:styleId="Hyperlink">
    <w:name w:val="Hyperlink"/>
    <w:basedOn w:val="DefaultParagraphFont"/>
    <w:uiPriority w:val="99"/>
    <w:unhideWhenUsed/>
    <w:rsid w:val="001A7A5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Yan_jiang@fudan.edu.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6</Pages>
  <Words>1628</Words>
  <Characters>9285</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翁 洁</dc:creator>
  <cp:keywords/>
  <dc:description/>
  <cp:lastModifiedBy>翁 洁</cp:lastModifiedBy>
  <cp:revision>7</cp:revision>
  <dcterms:created xsi:type="dcterms:W3CDTF">2023-11-09T11:58:00Z</dcterms:created>
  <dcterms:modified xsi:type="dcterms:W3CDTF">2023-11-17T01:45:00Z</dcterms:modified>
</cp:coreProperties>
</file>