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BC4131" w14:textId="77777777" w:rsidR="00AE4A51" w:rsidRPr="00374269" w:rsidRDefault="00AE4A51" w:rsidP="00AE4A51">
      <w:pPr>
        <w:rPr>
          <w:rFonts w:ascii="Arial" w:hAnsi="Arial" w:cs="Arial"/>
          <w:b/>
          <w:bCs/>
          <w:sz w:val="24"/>
          <w:szCs w:val="24"/>
        </w:rPr>
      </w:pPr>
      <w:r w:rsidRPr="00374269">
        <w:rPr>
          <w:rFonts w:ascii="Arial" w:hAnsi="Arial" w:cs="Arial"/>
          <w:b/>
          <w:bCs/>
          <w:sz w:val="24"/>
          <w:szCs w:val="24"/>
        </w:rPr>
        <w:t xml:space="preserve">Derivation, validation, and transcriptomic assessment of pediatric septic shock phenotypes identified through latent profile analyses: Results from a prospective multi-center observational cohort. </w:t>
      </w:r>
    </w:p>
    <w:p w14:paraId="0B1DB3BE" w14:textId="4A99D486" w:rsidR="00AE4A51" w:rsidRDefault="00AE4A51" w:rsidP="00AE4A51">
      <w:pPr>
        <w:spacing w:after="0" w:line="240" w:lineRule="auto"/>
        <w:rPr>
          <w:rFonts w:ascii="Arial" w:hAnsi="Arial" w:cs="Arial"/>
          <w:sz w:val="24"/>
          <w:szCs w:val="24"/>
        </w:rPr>
      </w:pPr>
      <w:r w:rsidRPr="00AA1DFF">
        <w:rPr>
          <w:rFonts w:ascii="Arial" w:hAnsi="Arial" w:cs="Arial"/>
          <w:sz w:val="24"/>
          <w:szCs w:val="24"/>
        </w:rPr>
        <w:t>Mihir R. Atreya, MD, MPH</w:t>
      </w:r>
      <w:r w:rsidRPr="00AA1DFF">
        <w:rPr>
          <w:rFonts w:ascii="Arial" w:hAnsi="Arial" w:cs="Arial"/>
          <w:sz w:val="24"/>
          <w:szCs w:val="24"/>
          <w:vertAlign w:val="superscript"/>
        </w:rPr>
        <w:t>1,2</w:t>
      </w:r>
      <w:r w:rsidRPr="00AA1DFF">
        <w:rPr>
          <w:rFonts w:ascii="Arial" w:hAnsi="Arial" w:cs="Arial"/>
          <w:sz w:val="24"/>
          <w:szCs w:val="24"/>
        </w:rPr>
        <w:t xml:space="preserve">; Min Huang, </w:t>
      </w:r>
      <w:r>
        <w:rPr>
          <w:rFonts w:ascii="Arial" w:hAnsi="Arial" w:cs="Arial"/>
          <w:sz w:val="24"/>
          <w:szCs w:val="24"/>
        </w:rPr>
        <w:t>BS</w:t>
      </w:r>
      <w:r w:rsidRPr="00AA1DFF">
        <w:rPr>
          <w:rFonts w:ascii="Arial" w:hAnsi="Arial" w:cs="Arial"/>
          <w:sz w:val="24"/>
          <w:szCs w:val="24"/>
          <w:vertAlign w:val="superscript"/>
        </w:rPr>
        <w:t>3</w:t>
      </w:r>
      <w:r w:rsidRPr="00AA1DFF">
        <w:rPr>
          <w:rFonts w:ascii="Arial" w:hAnsi="Arial" w:cs="Arial"/>
          <w:sz w:val="24"/>
          <w:szCs w:val="24"/>
        </w:rPr>
        <w:t>; Andrew R. Moore</w:t>
      </w:r>
      <w:r>
        <w:rPr>
          <w:rFonts w:ascii="Arial" w:hAnsi="Arial" w:cs="Arial"/>
          <w:sz w:val="24"/>
          <w:szCs w:val="24"/>
        </w:rPr>
        <w:t>,</w:t>
      </w:r>
      <w:r w:rsidRPr="00AA1DFF">
        <w:rPr>
          <w:rFonts w:ascii="Arial" w:hAnsi="Arial" w:cs="Arial"/>
          <w:sz w:val="24"/>
          <w:szCs w:val="24"/>
        </w:rPr>
        <w:t xml:space="preserve"> MD</w:t>
      </w:r>
      <w:r w:rsidRPr="00AA1DFF">
        <w:rPr>
          <w:rFonts w:ascii="Arial" w:hAnsi="Arial" w:cs="Arial"/>
          <w:sz w:val="24"/>
          <w:szCs w:val="24"/>
          <w:vertAlign w:val="superscript"/>
        </w:rPr>
        <w:t>4</w:t>
      </w:r>
      <w:r w:rsidRPr="00AA1DFF">
        <w:rPr>
          <w:rFonts w:ascii="Arial" w:hAnsi="Arial" w:cs="Arial"/>
          <w:sz w:val="24"/>
          <w:szCs w:val="24"/>
        </w:rPr>
        <w:t>; Hong Zheng</w:t>
      </w:r>
      <w:r>
        <w:rPr>
          <w:rFonts w:ascii="Arial" w:hAnsi="Arial" w:cs="Arial"/>
          <w:sz w:val="24"/>
          <w:szCs w:val="24"/>
        </w:rPr>
        <w:t>, PhD</w:t>
      </w:r>
      <w:r>
        <w:rPr>
          <w:rFonts w:ascii="Arial" w:hAnsi="Arial" w:cs="Arial"/>
          <w:sz w:val="24"/>
          <w:szCs w:val="24"/>
          <w:vertAlign w:val="superscript"/>
        </w:rPr>
        <w:t>4,5</w:t>
      </w:r>
      <w:r w:rsidRPr="00AA1DFF">
        <w:rPr>
          <w:rFonts w:ascii="Arial" w:hAnsi="Arial" w:cs="Arial"/>
          <w:sz w:val="24"/>
          <w:szCs w:val="24"/>
        </w:rPr>
        <w:t>; Yehudit Hasin-Brumshtein</w:t>
      </w:r>
      <w:r>
        <w:rPr>
          <w:rFonts w:ascii="Arial" w:hAnsi="Arial" w:cs="Arial"/>
          <w:sz w:val="24"/>
          <w:szCs w:val="24"/>
        </w:rPr>
        <w:t>, PhD</w:t>
      </w:r>
      <w:r w:rsidRPr="002028C1">
        <w:rPr>
          <w:rFonts w:ascii="Arial" w:hAnsi="Arial" w:cs="Arial"/>
          <w:sz w:val="24"/>
          <w:szCs w:val="24"/>
          <w:vertAlign w:val="superscript"/>
        </w:rPr>
        <w:t>6</w:t>
      </w:r>
      <w:r>
        <w:rPr>
          <w:rFonts w:ascii="Arial" w:hAnsi="Arial" w:cs="Arial"/>
          <w:sz w:val="24"/>
          <w:szCs w:val="24"/>
        </w:rPr>
        <w:t xml:space="preserve">; </w:t>
      </w:r>
      <w:r w:rsidRPr="00AA1DFF">
        <w:rPr>
          <w:rFonts w:ascii="Arial" w:hAnsi="Arial" w:cs="Arial"/>
          <w:sz w:val="24"/>
          <w:szCs w:val="24"/>
        </w:rPr>
        <w:t>Julie C. Fitzgerald</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rPr>
        <w:t>, PhD</w:t>
      </w:r>
      <w:r>
        <w:rPr>
          <w:rFonts w:ascii="Arial" w:hAnsi="Arial" w:cs="Arial"/>
          <w:sz w:val="24"/>
          <w:szCs w:val="24"/>
          <w:vertAlign w:val="superscript"/>
        </w:rPr>
        <w:t>7</w:t>
      </w:r>
      <w:r w:rsidRPr="00AA1DFF">
        <w:rPr>
          <w:rFonts w:ascii="Arial" w:hAnsi="Arial" w:cs="Arial"/>
          <w:sz w:val="24"/>
          <w:szCs w:val="24"/>
        </w:rPr>
        <w:t>; Scott L. Weiss</w:t>
      </w:r>
      <w:r>
        <w:rPr>
          <w:rFonts w:ascii="Arial" w:hAnsi="Arial" w:cs="Arial"/>
          <w:sz w:val="24"/>
          <w:szCs w:val="24"/>
        </w:rPr>
        <w:t>,</w:t>
      </w:r>
      <w:r w:rsidRPr="00AA1DFF">
        <w:rPr>
          <w:rFonts w:ascii="Arial" w:hAnsi="Arial" w:cs="Arial"/>
          <w:sz w:val="24"/>
          <w:szCs w:val="24"/>
        </w:rPr>
        <w:t xml:space="preserve"> MD</w:t>
      </w:r>
      <w:r w:rsidRPr="002028C1">
        <w:rPr>
          <w:rFonts w:ascii="Arial" w:hAnsi="Arial" w:cs="Arial"/>
          <w:sz w:val="24"/>
          <w:szCs w:val="24"/>
          <w:vertAlign w:val="superscript"/>
        </w:rPr>
        <w:t>8</w:t>
      </w:r>
      <w:r w:rsidRPr="00AA1DFF">
        <w:rPr>
          <w:rFonts w:ascii="Arial" w:hAnsi="Arial" w:cs="Arial"/>
          <w:sz w:val="24"/>
          <w:szCs w:val="24"/>
        </w:rPr>
        <w:t>;</w:t>
      </w:r>
      <w:r w:rsidRPr="00AA1DFF">
        <w:rPr>
          <w:rFonts w:ascii="Arial" w:hAnsi="Arial" w:cs="Arial"/>
          <w:sz w:val="24"/>
          <w:szCs w:val="24"/>
          <w:vertAlign w:val="superscript"/>
        </w:rPr>
        <w:t xml:space="preserve"> </w:t>
      </w:r>
      <w:r w:rsidRPr="00AA1DFF">
        <w:rPr>
          <w:rFonts w:ascii="Arial" w:hAnsi="Arial" w:cs="Arial"/>
          <w:sz w:val="24"/>
          <w:szCs w:val="24"/>
        </w:rPr>
        <w:t>Natalie Z. Cvijanovich</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vertAlign w:val="superscript"/>
        </w:rPr>
        <w:t>9</w:t>
      </w:r>
      <w:r w:rsidRPr="00AA1DFF">
        <w:rPr>
          <w:rFonts w:ascii="Arial" w:hAnsi="Arial" w:cs="Arial"/>
          <w:sz w:val="24"/>
          <w:szCs w:val="24"/>
        </w:rPr>
        <w:t>; Michael T. Bigham</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vertAlign w:val="superscript"/>
        </w:rPr>
        <w:t>10</w:t>
      </w:r>
      <w:r w:rsidRPr="00AA1DFF">
        <w:rPr>
          <w:rFonts w:ascii="Arial" w:hAnsi="Arial" w:cs="Arial"/>
          <w:sz w:val="24"/>
          <w:szCs w:val="24"/>
        </w:rPr>
        <w:t>; Parag N. Jain</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vertAlign w:val="superscript"/>
        </w:rPr>
        <w:t>11</w:t>
      </w:r>
      <w:r w:rsidRPr="00AA1DFF">
        <w:rPr>
          <w:rFonts w:ascii="Arial" w:hAnsi="Arial" w:cs="Arial"/>
          <w:sz w:val="24"/>
          <w:szCs w:val="24"/>
        </w:rPr>
        <w:t>; Adam J. Schwarz</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vertAlign w:val="superscript"/>
        </w:rPr>
        <w:t>12</w:t>
      </w:r>
      <w:r w:rsidRPr="00AA1DFF">
        <w:rPr>
          <w:rFonts w:ascii="Arial" w:hAnsi="Arial" w:cs="Arial"/>
          <w:sz w:val="24"/>
          <w:szCs w:val="24"/>
        </w:rPr>
        <w:t>; Riad Lutfi</w:t>
      </w:r>
      <w:r>
        <w:rPr>
          <w:rFonts w:ascii="Arial" w:hAnsi="Arial" w:cs="Arial"/>
          <w:sz w:val="24"/>
          <w:szCs w:val="24"/>
        </w:rPr>
        <w:t>,</w:t>
      </w:r>
      <w:r w:rsidRPr="00AA1DFF">
        <w:rPr>
          <w:rFonts w:ascii="Arial" w:hAnsi="Arial" w:cs="Arial"/>
          <w:sz w:val="24"/>
          <w:szCs w:val="24"/>
        </w:rPr>
        <w:t xml:space="preserve"> M</w:t>
      </w:r>
      <w:r>
        <w:rPr>
          <w:rFonts w:ascii="Arial" w:hAnsi="Arial" w:cs="Arial"/>
          <w:sz w:val="24"/>
          <w:szCs w:val="24"/>
        </w:rPr>
        <w:t>D</w:t>
      </w:r>
      <w:r w:rsidRPr="00E06438">
        <w:rPr>
          <w:rFonts w:ascii="Arial" w:hAnsi="Arial" w:cs="Arial"/>
          <w:sz w:val="24"/>
          <w:szCs w:val="24"/>
          <w:vertAlign w:val="superscript"/>
        </w:rPr>
        <w:t>1</w:t>
      </w:r>
      <w:r>
        <w:rPr>
          <w:rFonts w:ascii="Arial" w:hAnsi="Arial" w:cs="Arial"/>
          <w:sz w:val="24"/>
          <w:szCs w:val="24"/>
          <w:vertAlign w:val="superscript"/>
        </w:rPr>
        <w:t>3</w:t>
      </w:r>
      <w:r w:rsidRPr="00AA1DFF">
        <w:rPr>
          <w:rFonts w:ascii="Arial" w:hAnsi="Arial" w:cs="Arial"/>
          <w:sz w:val="24"/>
          <w:szCs w:val="24"/>
        </w:rPr>
        <w:t>; Jeffrey Nowak</w:t>
      </w:r>
      <w:r>
        <w:rPr>
          <w:rFonts w:ascii="Arial" w:hAnsi="Arial" w:cs="Arial"/>
          <w:sz w:val="24"/>
          <w:szCs w:val="24"/>
        </w:rPr>
        <w:t>,</w:t>
      </w:r>
      <w:r w:rsidRPr="00AA1DFF">
        <w:rPr>
          <w:rFonts w:ascii="Arial" w:hAnsi="Arial" w:cs="Arial"/>
          <w:sz w:val="24"/>
          <w:szCs w:val="24"/>
        </w:rPr>
        <w:t xml:space="preserve"> MD</w:t>
      </w:r>
      <w:r w:rsidRPr="00AA1DFF">
        <w:rPr>
          <w:rFonts w:ascii="Arial" w:hAnsi="Arial" w:cs="Arial"/>
          <w:sz w:val="24"/>
          <w:szCs w:val="24"/>
          <w:vertAlign w:val="superscript"/>
        </w:rPr>
        <w:t>1</w:t>
      </w:r>
      <w:r>
        <w:rPr>
          <w:rFonts w:ascii="Arial" w:hAnsi="Arial" w:cs="Arial"/>
          <w:sz w:val="24"/>
          <w:szCs w:val="24"/>
          <w:vertAlign w:val="superscript"/>
        </w:rPr>
        <w:t>4</w:t>
      </w:r>
      <w:r w:rsidRPr="00AA1DFF">
        <w:rPr>
          <w:rFonts w:ascii="Arial" w:hAnsi="Arial" w:cs="Arial"/>
          <w:sz w:val="24"/>
          <w:szCs w:val="24"/>
        </w:rPr>
        <w:t>; Neal J. Thomas</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vertAlign w:val="superscript"/>
        </w:rPr>
        <w:t>15</w:t>
      </w:r>
      <w:r w:rsidRPr="00AA1DFF">
        <w:rPr>
          <w:rFonts w:ascii="Arial" w:hAnsi="Arial" w:cs="Arial"/>
          <w:sz w:val="24"/>
          <w:szCs w:val="24"/>
        </w:rPr>
        <w:t>; Michael Quasney</w:t>
      </w:r>
      <w:r>
        <w:rPr>
          <w:rFonts w:ascii="Arial" w:hAnsi="Arial" w:cs="Arial"/>
          <w:sz w:val="24"/>
          <w:szCs w:val="24"/>
        </w:rPr>
        <w:t>,</w:t>
      </w:r>
      <w:r w:rsidRPr="00AA1DFF">
        <w:rPr>
          <w:rFonts w:ascii="Arial" w:hAnsi="Arial" w:cs="Arial"/>
          <w:sz w:val="24"/>
          <w:szCs w:val="24"/>
        </w:rPr>
        <w:t xml:space="preserve"> MD</w:t>
      </w:r>
      <w:r w:rsidRPr="00AA1DFF">
        <w:rPr>
          <w:rFonts w:ascii="Arial" w:hAnsi="Arial" w:cs="Arial"/>
          <w:sz w:val="24"/>
          <w:szCs w:val="24"/>
          <w:vertAlign w:val="superscript"/>
        </w:rPr>
        <w:t>1</w:t>
      </w:r>
      <w:r>
        <w:rPr>
          <w:rFonts w:ascii="Arial" w:hAnsi="Arial" w:cs="Arial"/>
          <w:sz w:val="24"/>
          <w:szCs w:val="24"/>
          <w:vertAlign w:val="superscript"/>
        </w:rPr>
        <w:t>6</w:t>
      </w:r>
      <w:r w:rsidRPr="00AA1DFF">
        <w:rPr>
          <w:rFonts w:ascii="Arial" w:hAnsi="Arial" w:cs="Arial"/>
          <w:sz w:val="24"/>
          <w:szCs w:val="24"/>
        </w:rPr>
        <w:t xml:space="preserve">; Mary </w:t>
      </w:r>
      <w:r>
        <w:rPr>
          <w:rFonts w:ascii="Arial" w:hAnsi="Arial" w:cs="Arial"/>
          <w:sz w:val="24"/>
          <w:szCs w:val="24"/>
        </w:rPr>
        <w:t xml:space="preserve">K. </w:t>
      </w:r>
      <w:r w:rsidRPr="00AA1DFF">
        <w:rPr>
          <w:rFonts w:ascii="Arial" w:hAnsi="Arial" w:cs="Arial"/>
          <w:sz w:val="24"/>
          <w:szCs w:val="24"/>
        </w:rPr>
        <w:t>Dahmer, PhD</w:t>
      </w:r>
      <w:r w:rsidRPr="00AA1DFF">
        <w:rPr>
          <w:rFonts w:ascii="Arial" w:hAnsi="Arial" w:cs="Arial"/>
          <w:sz w:val="24"/>
          <w:szCs w:val="24"/>
          <w:vertAlign w:val="superscript"/>
        </w:rPr>
        <w:t>1</w:t>
      </w:r>
      <w:r>
        <w:rPr>
          <w:rFonts w:ascii="Arial" w:hAnsi="Arial" w:cs="Arial"/>
          <w:sz w:val="24"/>
          <w:szCs w:val="24"/>
          <w:vertAlign w:val="superscript"/>
        </w:rPr>
        <w:t>6</w:t>
      </w:r>
      <w:r w:rsidRPr="00AA1DFF">
        <w:rPr>
          <w:rFonts w:ascii="Arial" w:hAnsi="Arial" w:cs="Arial"/>
          <w:sz w:val="24"/>
          <w:szCs w:val="24"/>
        </w:rPr>
        <w:t>; Torrey Baines, MD</w:t>
      </w:r>
      <w:r>
        <w:rPr>
          <w:rFonts w:ascii="Arial" w:hAnsi="Arial" w:cs="Arial"/>
          <w:sz w:val="24"/>
          <w:szCs w:val="24"/>
          <w:vertAlign w:val="superscript"/>
        </w:rPr>
        <w:t>17</w:t>
      </w:r>
      <w:r w:rsidRPr="00AA1DFF">
        <w:rPr>
          <w:rFonts w:ascii="Arial" w:hAnsi="Arial" w:cs="Arial"/>
          <w:sz w:val="24"/>
          <w:szCs w:val="24"/>
          <w:vertAlign w:val="superscript"/>
        </w:rPr>
        <w:t xml:space="preserve">; </w:t>
      </w:r>
      <w:r w:rsidRPr="00AA1DFF">
        <w:rPr>
          <w:rFonts w:ascii="Arial" w:hAnsi="Arial" w:cs="Arial"/>
          <w:sz w:val="24"/>
          <w:szCs w:val="24"/>
        </w:rPr>
        <w:t>Bereketeab Haileselassie</w:t>
      </w:r>
      <w:r>
        <w:rPr>
          <w:rFonts w:ascii="Arial" w:hAnsi="Arial" w:cs="Arial"/>
          <w:sz w:val="24"/>
          <w:szCs w:val="24"/>
        </w:rPr>
        <w:t>,</w:t>
      </w:r>
      <w:r w:rsidRPr="00AA1DFF">
        <w:rPr>
          <w:rFonts w:ascii="Arial" w:hAnsi="Arial" w:cs="Arial"/>
          <w:sz w:val="24"/>
          <w:szCs w:val="24"/>
        </w:rPr>
        <w:t xml:space="preserve"> MD</w:t>
      </w:r>
      <w:r w:rsidRPr="00AA1DFF">
        <w:rPr>
          <w:rFonts w:ascii="Arial" w:hAnsi="Arial" w:cs="Arial"/>
          <w:sz w:val="24"/>
          <w:szCs w:val="24"/>
          <w:vertAlign w:val="superscript"/>
        </w:rPr>
        <w:t>1</w:t>
      </w:r>
      <w:r>
        <w:rPr>
          <w:rFonts w:ascii="Arial" w:hAnsi="Arial" w:cs="Arial"/>
          <w:sz w:val="24"/>
          <w:szCs w:val="24"/>
          <w:vertAlign w:val="superscript"/>
        </w:rPr>
        <w:t>8</w:t>
      </w:r>
      <w:r w:rsidRPr="00AA1DFF">
        <w:rPr>
          <w:rFonts w:ascii="Arial" w:hAnsi="Arial" w:cs="Arial"/>
          <w:sz w:val="24"/>
          <w:szCs w:val="24"/>
        </w:rPr>
        <w:t>; Andrew J. Lautz, MD</w:t>
      </w:r>
      <w:r w:rsidRPr="00AA1DFF">
        <w:rPr>
          <w:rFonts w:ascii="Arial" w:hAnsi="Arial" w:cs="Arial"/>
          <w:sz w:val="24"/>
          <w:szCs w:val="24"/>
          <w:vertAlign w:val="superscript"/>
        </w:rPr>
        <w:t>1,2</w:t>
      </w:r>
      <w:r w:rsidRPr="00AA1DFF">
        <w:rPr>
          <w:rFonts w:ascii="Arial" w:hAnsi="Arial" w:cs="Arial"/>
          <w:sz w:val="24"/>
          <w:szCs w:val="24"/>
        </w:rPr>
        <w:t>;</w:t>
      </w:r>
      <w:r w:rsidRPr="00AA1DFF">
        <w:rPr>
          <w:rFonts w:ascii="Arial" w:hAnsi="Arial" w:cs="Arial"/>
          <w:sz w:val="24"/>
          <w:szCs w:val="24"/>
          <w:vertAlign w:val="superscript"/>
        </w:rPr>
        <w:t xml:space="preserve"> </w:t>
      </w:r>
      <w:r w:rsidRPr="00AA1DFF">
        <w:rPr>
          <w:rFonts w:ascii="Arial" w:hAnsi="Arial" w:cs="Arial"/>
          <w:sz w:val="24"/>
          <w:szCs w:val="24"/>
        </w:rPr>
        <w:t>Natalja L. Stanski, MD</w:t>
      </w:r>
      <w:r w:rsidRPr="00AA1DFF">
        <w:rPr>
          <w:rFonts w:ascii="Arial" w:hAnsi="Arial" w:cs="Arial"/>
          <w:sz w:val="24"/>
          <w:szCs w:val="24"/>
          <w:vertAlign w:val="superscript"/>
        </w:rPr>
        <w:t>1,2</w:t>
      </w:r>
      <w:r w:rsidRPr="00AA1DFF">
        <w:rPr>
          <w:rFonts w:ascii="Arial" w:hAnsi="Arial" w:cs="Arial"/>
          <w:sz w:val="24"/>
          <w:szCs w:val="24"/>
        </w:rPr>
        <w:t>; Stephen W. Standage</w:t>
      </w:r>
      <w:r>
        <w:rPr>
          <w:rFonts w:ascii="Arial" w:hAnsi="Arial" w:cs="Arial"/>
          <w:sz w:val="24"/>
          <w:szCs w:val="24"/>
        </w:rPr>
        <w:t>,</w:t>
      </w:r>
      <w:r w:rsidRPr="00AA1DFF">
        <w:rPr>
          <w:rFonts w:ascii="Arial" w:hAnsi="Arial" w:cs="Arial"/>
          <w:sz w:val="24"/>
          <w:szCs w:val="24"/>
        </w:rPr>
        <w:t xml:space="preserve"> MD</w:t>
      </w:r>
      <w:r w:rsidRPr="00AA1DFF">
        <w:rPr>
          <w:rFonts w:ascii="Arial" w:hAnsi="Arial" w:cs="Arial"/>
          <w:sz w:val="24"/>
          <w:szCs w:val="24"/>
          <w:vertAlign w:val="superscript"/>
        </w:rPr>
        <w:t>1,2</w:t>
      </w:r>
      <w:r w:rsidRPr="00AA1DFF">
        <w:rPr>
          <w:rFonts w:ascii="Arial" w:hAnsi="Arial" w:cs="Arial"/>
          <w:sz w:val="24"/>
          <w:szCs w:val="24"/>
        </w:rPr>
        <w:t>; Jennifer Kaplan</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rPr>
        <w:t>, MS,</w:t>
      </w:r>
      <w:r w:rsidRPr="00AA1DFF">
        <w:rPr>
          <w:rFonts w:ascii="Arial" w:hAnsi="Arial" w:cs="Arial"/>
          <w:sz w:val="24"/>
          <w:szCs w:val="24"/>
          <w:vertAlign w:val="superscript"/>
        </w:rPr>
        <w:t>1,2</w:t>
      </w:r>
      <w:r w:rsidRPr="00AA1DFF">
        <w:rPr>
          <w:rFonts w:ascii="Arial" w:hAnsi="Arial" w:cs="Arial"/>
          <w:sz w:val="24"/>
          <w:szCs w:val="24"/>
        </w:rPr>
        <w:t>; Basilia Zingarelli</w:t>
      </w:r>
      <w:r>
        <w:rPr>
          <w:rFonts w:ascii="Arial" w:hAnsi="Arial" w:cs="Arial"/>
          <w:sz w:val="24"/>
          <w:szCs w:val="24"/>
        </w:rPr>
        <w:t>,</w:t>
      </w:r>
      <w:r w:rsidRPr="00AA1DFF">
        <w:rPr>
          <w:rFonts w:ascii="Arial" w:hAnsi="Arial" w:cs="Arial"/>
          <w:sz w:val="24"/>
          <w:szCs w:val="24"/>
        </w:rPr>
        <w:t xml:space="preserve"> MD</w:t>
      </w:r>
      <w:r>
        <w:rPr>
          <w:rFonts w:ascii="Arial" w:hAnsi="Arial" w:cs="Arial"/>
          <w:sz w:val="24"/>
          <w:szCs w:val="24"/>
        </w:rPr>
        <w:t>, PhD</w:t>
      </w:r>
      <w:r w:rsidRPr="00AA1DFF">
        <w:rPr>
          <w:rFonts w:ascii="Arial" w:hAnsi="Arial" w:cs="Arial"/>
          <w:sz w:val="24"/>
          <w:szCs w:val="24"/>
          <w:vertAlign w:val="superscript"/>
        </w:rPr>
        <w:t>1,2</w:t>
      </w:r>
      <w:r w:rsidRPr="00AA1DFF">
        <w:rPr>
          <w:rFonts w:ascii="Arial" w:hAnsi="Arial" w:cs="Arial"/>
          <w:sz w:val="24"/>
          <w:szCs w:val="24"/>
        </w:rPr>
        <w:t xml:space="preserve">; Timothy </w:t>
      </w:r>
      <w:r>
        <w:rPr>
          <w:rFonts w:ascii="Arial" w:hAnsi="Arial" w:cs="Arial"/>
          <w:sz w:val="24"/>
          <w:szCs w:val="24"/>
        </w:rPr>
        <w:t xml:space="preserve">E. </w:t>
      </w:r>
      <w:r w:rsidRPr="00AA1DFF">
        <w:rPr>
          <w:rFonts w:ascii="Arial" w:hAnsi="Arial" w:cs="Arial"/>
          <w:sz w:val="24"/>
          <w:szCs w:val="24"/>
        </w:rPr>
        <w:t>Sweeney</w:t>
      </w:r>
      <w:r>
        <w:rPr>
          <w:rFonts w:ascii="Arial" w:hAnsi="Arial" w:cs="Arial"/>
          <w:sz w:val="24"/>
          <w:szCs w:val="24"/>
        </w:rPr>
        <w:t>, MD, PhD</w:t>
      </w:r>
      <w:r>
        <w:rPr>
          <w:rFonts w:ascii="Arial" w:hAnsi="Arial" w:cs="Arial"/>
          <w:sz w:val="24"/>
          <w:szCs w:val="24"/>
          <w:vertAlign w:val="superscript"/>
        </w:rPr>
        <w:t>6</w:t>
      </w:r>
      <w:r w:rsidRPr="00AA1DFF">
        <w:rPr>
          <w:rFonts w:ascii="Arial" w:hAnsi="Arial" w:cs="Arial"/>
          <w:sz w:val="24"/>
          <w:szCs w:val="24"/>
          <w:vertAlign w:val="superscript"/>
        </w:rPr>
        <w:t xml:space="preserve">; </w:t>
      </w:r>
      <w:r w:rsidRPr="00AA1DFF">
        <w:rPr>
          <w:rFonts w:ascii="Arial" w:hAnsi="Arial" w:cs="Arial"/>
          <w:sz w:val="24"/>
          <w:szCs w:val="24"/>
        </w:rPr>
        <w:t>Purvesh Khatri</w:t>
      </w:r>
      <w:r>
        <w:rPr>
          <w:rFonts w:ascii="Arial" w:hAnsi="Arial" w:cs="Arial"/>
          <w:sz w:val="24"/>
          <w:szCs w:val="24"/>
        </w:rPr>
        <w:t>, PhD</w:t>
      </w:r>
      <w:r>
        <w:rPr>
          <w:rFonts w:ascii="Arial" w:hAnsi="Arial" w:cs="Arial"/>
          <w:sz w:val="24"/>
          <w:szCs w:val="24"/>
          <w:vertAlign w:val="superscript"/>
        </w:rPr>
        <w:t>4,5</w:t>
      </w:r>
      <w:r w:rsidRPr="00AA1DFF">
        <w:rPr>
          <w:rFonts w:ascii="Arial" w:hAnsi="Arial" w:cs="Arial"/>
          <w:sz w:val="24"/>
          <w:szCs w:val="24"/>
        </w:rPr>
        <w:t>; L. Nelson Sanchez-Pinto</w:t>
      </w:r>
      <w:r>
        <w:rPr>
          <w:rFonts w:ascii="Arial" w:hAnsi="Arial" w:cs="Arial"/>
          <w:sz w:val="24"/>
          <w:szCs w:val="24"/>
        </w:rPr>
        <w:t>, MD, MBI</w:t>
      </w:r>
      <w:r w:rsidRPr="0005611A">
        <w:rPr>
          <w:rFonts w:ascii="Arial" w:hAnsi="Arial" w:cs="Arial"/>
          <w:sz w:val="24"/>
          <w:szCs w:val="24"/>
          <w:vertAlign w:val="superscript"/>
        </w:rPr>
        <w:t>1</w:t>
      </w:r>
      <w:r>
        <w:rPr>
          <w:rFonts w:ascii="Arial" w:hAnsi="Arial" w:cs="Arial"/>
          <w:sz w:val="24"/>
          <w:szCs w:val="24"/>
          <w:vertAlign w:val="superscript"/>
        </w:rPr>
        <w:t>9,20</w:t>
      </w:r>
      <w:r>
        <w:rPr>
          <w:rFonts w:ascii="Arial" w:hAnsi="Arial" w:cs="Arial"/>
          <w:sz w:val="24"/>
          <w:szCs w:val="24"/>
        </w:rPr>
        <w:t>;</w:t>
      </w:r>
      <w:r w:rsidRPr="00AA1DFF">
        <w:rPr>
          <w:rFonts w:ascii="Arial" w:hAnsi="Arial" w:cs="Arial"/>
          <w:sz w:val="24"/>
          <w:szCs w:val="24"/>
        </w:rPr>
        <w:t xml:space="preserve"> </w:t>
      </w:r>
      <w:r w:rsidR="0012263E">
        <w:rPr>
          <w:rFonts w:ascii="Arial" w:hAnsi="Arial" w:cs="Arial"/>
          <w:sz w:val="24"/>
          <w:szCs w:val="24"/>
        </w:rPr>
        <w:t xml:space="preserve">and </w:t>
      </w:r>
      <w:r w:rsidR="006E5C33">
        <w:rPr>
          <w:rFonts w:ascii="Arial" w:hAnsi="Arial" w:cs="Arial"/>
          <w:sz w:val="24"/>
          <w:szCs w:val="24"/>
        </w:rPr>
        <w:t>p</w:t>
      </w:r>
      <w:r w:rsidRPr="00AA1DFF">
        <w:rPr>
          <w:rFonts w:ascii="Arial" w:hAnsi="Arial" w:cs="Arial"/>
          <w:sz w:val="24"/>
          <w:szCs w:val="24"/>
        </w:rPr>
        <w:t>Rishikesan Kamaleswaran</w:t>
      </w:r>
      <w:r>
        <w:rPr>
          <w:rFonts w:ascii="Arial" w:hAnsi="Arial" w:cs="Arial"/>
          <w:sz w:val="24"/>
          <w:szCs w:val="24"/>
        </w:rPr>
        <w:t>, PhD.</w:t>
      </w:r>
      <w:r w:rsidRPr="00AA1DFF">
        <w:rPr>
          <w:rFonts w:ascii="Arial" w:hAnsi="Arial" w:cs="Arial"/>
          <w:sz w:val="24"/>
          <w:szCs w:val="24"/>
          <w:vertAlign w:val="superscript"/>
        </w:rPr>
        <w:t>2</w:t>
      </w:r>
      <w:r>
        <w:rPr>
          <w:rFonts w:ascii="Arial" w:hAnsi="Arial" w:cs="Arial"/>
          <w:sz w:val="24"/>
          <w:szCs w:val="24"/>
          <w:vertAlign w:val="superscript"/>
        </w:rPr>
        <w:t>1</w:t>
      </w:r>
      <w:r w:rsidRPr="00AA1DFF">
        <w:rPr>
          <w:rFonts w:ascii="Arial" w:hAnsi="Arial" w:cs="Arial"/>
          <w:sz w:val="24"/>
          <w:szCs w:val="24"/>
          <w:vertAlign w:val="superscript"/>
        </w:rPr>
        <w:t>,2</w:t>
      </w:r>
      <w:r>
        <w:rPr>
          <w:rFonts w:ascii="Arial" w:hAnsi="Arial" w:cs="Arial"/>
          <w:sz w:val="24"/>
          <w:szCs w:val="24"/>
          <w:vertAlign w:val="superscript"/>
        </w:rPr>
        <w:t>2</w:t>
      </w:r>
      <w:r>
        <w:rPr>
          <w:rFonts w:ascii="Arial" w:hAnsi="Arial" w:cs="Arial"/>
          <w:sz w:val="24"/>
          <w:szCs w:val="24"/>
        </w:rPr>
        <w:t xml:space="preserve"> </w:t>
      </w:r>
    </w:p>
    <w:p w14:paraId="0D8549AF" w14:textId="77777777" w:rsidR="00AE4A51" w:rsidRDefault="00AE4A51" w:rsidP="00AE4A51">
      <w:pPr>
        <w:spacing w:after="0" w:line="240" w:lineRule="auto"/>
        <w:rPr>
          <w:rFonts w:ascii="Arial" w:hAnsi="Arial" w:cs="Arial"/>
          <w:sz w:val="24"/>
          <w:szCs w:val="24"/>
        </w:rPr>
      </w:pPr>
    </w:p>
    <w:p w14:paraId="4D6877E2" w14:textId="77777777" w:rsidR="00AE4A51" w:rsidRPr="002F0740" w:rsidRDefault="00AE4A51" w:rsidP="00AE4A51">
      <w:pPr>
        <w:spacing w:after="0" w:line="240" w:lineRule="auto"/>
        <w:rPr>
          <w:rFonts w:ascii="Arial" w:hAnsi="Arial" w:cs="Arial"/>
          <w:sz w:val="24"/>
          <w:szCs w:val="24"/>
        </w:rPr>
      </w:pPr>
      <w:r w:rsidRPr="002F0740">
        <w:rPr>
          <w:rFonts w:ascii="Arial" w:hAnsi="Arial" w:cs="Arial"/>
          <w:sz w:val="24"/>
          <w:szCs w:val="24"/>
        </w:rPr>
        <w:t xml:space="preserve">Author Affiliations: </w:t>
      </w:r>
    </w:p>
    <w:p w14:paraId="3BCC0855"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sz w:val="24"/>
          <w:szCs w:val="24"/>
        </w:rPr>
      </w:pPr>
      <w:r w:rsidRPr="002F0740">
        <w:rPr>
          <w:rFonts w:ascii="Arial" w:hAnsi="Arial" w:cs="Arial"/>
          <w:sz w:val="24"/>
          <w:szCs w:val="24"/>
        </w:rPr>
        <w:t xml:space="preserve">Division of Critical Care Medicine, Cincinnati Children’s Hospital Medical Center, Cincinnati, OH, 45229, USA. </w:t>
      </w:r>
    </w:p>
    <w:p w14:paraId="1D688457"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sz w:val="24"/>
          <w:szCs w:val="24"/>
        </w:rPr>
      </w:pPr>
      <w:r w:rsidRPr="002F0740">
        <w:rPr>
          <w:rFonts w:ascii="Arial" w:hAnsi="Arial" w:cs="Arial"/>
          <w:sz w:val="24"/>
          <w:szCs w:val="24"/>
        </w:rPr>
        <w:t xml:space="preserve">Department of Pediatrics, University of Cincinnati College of Medicine, Cincinnati, OH, 45627, USA. </w:t>
      </w:r>
    </w:p>
    <w:p w14:paraId="4DA9C0D1" w14:textId="77777777" w:rsidR="00AE4A51" w:rsidRDefault="00AE4A51" w:rsidP="00AE4A51">
      <w:pPr>
        <w:pStyle w:val="ListParagraph"/>
        <w:numPr>
          <w:ilvl w:val="0"/>
          <w:numId w:val="1"/>
        </w:numPr>
        <w:tabs>
          <w:tab w:val="left" w:pos="450"/>
        </w:tabs>
        <w:spacing w:after="0" w:line="240" w:lineRule="auto"/>
        <w:ind w:left="450" w:hanging="450"/>
        <w:rPr>
          <w:rFonts w:ascii="Arial" w:hAnsi="Arial" w:cs="Arial"/>
          <w:sz w:val="24"/>
          <w:szCs w:val="24"/>
        </w:rPr>
      </w:pPr>
      <w:r w:rsidRPr="002F0740">
        <w:rPr>
          <w:rFonts w:ascii="Arial" w:hAnsi="Arial" w:cs="Arial"/>
          <w:sz w:val="24"/>
          <w:szCs w:val="24"/>
        </w:rPr>
        <w:t xml:space="preserve">Department of Biomedical Informatics, Emory University School of Medicine, Atlanta, GA, USA. </w:t>
      </w:r>
    </w:p>
    <w:p w14:paraId="0456E925" w14:textId="77777777" w:rsidR="00AE4A51"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 xml:space="preserve">Stanford Institute for Immunity, Transplantation and Infection, Stanford University School of Medicine, Stanford, CA, </w:t>
      </w:r>
    </w:p>
    <w:p w14:paraId="153AF468" w14:textId="77777777" w:rsidR="00AE4A51" w:rsidRPr="00F658B5"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Pr>
          <w:rFonts w:ascii="Arial" w:hAnsi="Arial" w:cs="Arial"/>
          <w:color w:val="000000" w:themeColor="text1"/>
          <w:sz w:val="24"/>
          <w:szCs w:val="24"/>
        </w:rPr>
        <w:t>Center for</w:t>
      </w:r>
      <w:r w:rsidRPr="002F0740">
        <w:rPr>
          <w:rFonts w:ascii="Arial" w:hAnsi="Arial" w:cs="Arial"/>
          <w:color w:val="000000" w:themeColor="text1"/>
          <w:sz w:val="24"/>
          <w:szCs w:val="24"/>
        </w:rPr>
        <w:t xml:space="preserve"> Biomedical Informatics Research, Department of Medicine, Stanford University School of Medicine, Stanford, </w:t>
      </w:r>
      <w:r>
        <w:rPr>
          <w:rFonts w:ascii="Arial" w:hAnsi="Arial" w:cs="Arial"/>
          <w:color w:val="000000" w:themeColor="text1"/>
          <w:sz w:val="24"/>
          <w:szCs w:val="24"/>
        </w:rPr>
        <w:t xml:space="preserve">94305, </w:t>
      </w:r>
      <w:r w:rsidRPr="002F0740">
        <w:rPr>
          <w:rFonts w:ascii="Arial" w:hAnsi="Arial" w:cs="Arial"/>
          <w:color w:val="000000" w:themeColor="text1"/>
          <w:sz w:val="24"/>
          <w:szCs w:val="24"/>
        </w:rPr>
        <w:t>CA</w:t>
      </w:r>
      <w:r>
        <w:rPr>
          <w:rFonts w:ascii="Arial" w:hAnsi="Arial" w:cs="Arial"/>
          <w:color w:val="000000" w:themeColor="text1"/>
          <w:sz w:val="24"/>
          <w:szCs w:val="24"/>
        </w:rPr>
        <w:t>.</w:t>
      </w:r>
    </w:p>
    <w:p w14:paraId="11BEE398" w14:textId="77777777" w:rsidR="00AE4A51" w:rsidRPr="002F0740"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sidRPr="002F0740">
        <w:rPr>
          <w:rFonts w:ascii="Arial" w:eastAsia="Arial" w:hAnsi="Arial" w:cs="Arial"/>
          <w:sz w:val="24"/>
          <w:szCs w:val="24"/>
        </w:rPr>
        <w:t xml:space="preserve">Inflammatix, </w:t>
      </w:r>
      <w:r>
        <w:rPr>
          <w:rFonts w:ascii="Arial" w:eastAsia="Arial" w:hAnsi="Arial" w:cs="Arial"/>
          <w:sz w:val="24"/>
          <w:szCs w:val="24"/>
        </w:rPr>
        <w:t>Sunnyvale</w:t>
      </w:r>
      <w:r w:rsidRPr="002F0740">
        <w:rPr>
          <w:rFonts w:ascii="Arial" w:eastAsia="Arial" w:hAnsi="Arial" w:cs="Arial"/>
          <w:sz w:val="24"/>
          <w:szCs w:val="24"/>
        </w:rPr>
        <w:t xml:space="preserve">, CA, </w:t>
      </w:r>
      <w:r>
        <w:rPr>
          <w:rFonts w:ascii="Arial" w:eastAsia="Arial" w:hAnsi="Arial" w:cs="Arial"/>
          <w:sz w:val="24"/>
          <w:szCs w:val="24"/>
        </w:rPr>
        <w:t xml:space="preserve">94085, </w:t>
      </w:r>
      <w:r w:rsidRPr="002F0740">
        <w:rPr>
          <w:rFonts w:ascii="Arial" w:eastAsia="Arial" w:hAnsi="Arial" w:cs="Arial"/>
          <w:sz w:val="24"/>
          <w:szCs w:val="24"/>
        </w:rPr>
        <w:t xml:space="preserve">USA. </w:t>
      </w:r>
    </w:p>
    <w:p w14:paraId="632DFF54" w14:textId="77777777" w:rsidR="00AE4A51"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Children’s Hospital of Philadelphia, Philadelphia, PA, 19104, USA.</w:t>
      </w:r>
    </w:p>
    <w:p w14:paraId="76A933CC" w14:textId="77777777" w:rsidR="00AE4A51" w:rsidRPr="00644FA7"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Pr>
          <w:rFonts w:ascii="Arial" w:hAnsi="Arial" w:cs="Arial"/>
          <w:color w:val="000000" w:themeColor="text1"/>
          <w:sz w:val="24"/>
          <w:szCs w:val="24"/>
        </w:rPr>
        <w:t>Nemours Children’s Health, Wilmington, DE</w:t>
      </w:r>
      <w:r w:rsidRPr="00644FA7">
        <w:rPr>
          <w:rFonts w:ascii="Arial" w:hAnsi="Arial" w:cs="Arial"/>
          <w:color w:val="000000" w:themeColor="text1"/>
          <w:sz w:val="24"/>
          <w:szCs w:val="24"/>
        </w:rPr>
        <w:t xml:space="preserve">, </w:t>
      </w:r>
      <w:r>
        <w:rPr>
          <w:rFonts w:ascii="Arial" w:hAnsi="Arial" w:cs="Arial"/>
          <w:color w:val="000000" w:themeColor="text1"/>
          <w:sz w:val="24"/>
          <w:szCs w:val="24"/>
        </w:rPr>
        <w:t xml:space="preserve">19803, </w:t>
      </w:r>
      <w:r w:rsidRPr="00644FA7">
        <w:rPr>
          <w:rFonts w:ascii="Arial" w:hAnsi="Arial" w:cs="Arial"/>
          <w:color w:val="000000" w:themeColor="text1"/>
          <w:sz w:val="24"/>
          <w:szCs w:val="24"/>
        </w:rPr>
        <w:t>USA.</w:t>
      </w:r>
    </w:p>
    <w:p w14:paraId="543503BB"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UCSF Benioff Children’s Hospital Oakland, Oakland, CA, 94609, USA.</w:t>
      </w:r>
    </w:p>
    <w:p w14:paraId="10DD090F"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Akron Children’s Hospital, Akron, OH, 44308, USA.</w:t>
      </w:r>
    </w:p>
    <w:p w14:paraId="0AB13C0D"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Texas Children’s Hospital</w:t>
      </w:r>
      <w:r>
        <w:rPr>
          <w:rFonts w:ascii="Arial" w:hAnsi="Arial" w:cs="Arial"/>
          <w:color w:val="000000" w:themeColor="text1"/>
          <w:sz w:val="24"/>
          <w:szCs w:val="24"/>
        </w:rPr>
        <w:t xml:space="preserve">, </w:t>
      </w:r>
      <w:r w:rsidRPr="002F0740">
        <w:rPr>
          <w:rFonts w:ascii="Arial" w:hAnsi="Arial" w:cs="Arial"/>
          <w:color w:val="000000" w:themeColor="text1"/>
          <w:sz w:val="24"/>
          <w:szCs w:val="24"/>
        </w:rPr>
        <w:t>Baylor College of Medicine, Houston, TX, 77030, USA.</w:t>
      </w:r>
    </w:p>
    <w:p w14:paraId="4C5969A8"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Children’s Hospital of Orange County, Orange, CA, 92868, USA.</w:t>
      </w:r>
    </w:p>
    <w:p w14:paraId="1D372EF2"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Riley Hospital for Children, Indianapolis, IN, 46202, USA.</w:t>
      </w:r>
    </w:p>
    <w:p w14:paraId="6910B661"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Children’s Hospital and Clinics of Minnesota, Minneapolis, MN, 55404, USA.</w:t>
      </w:r>
    </w:p>
    <w:p w14:paraId="4131977B"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Penn State Hershey Children’s Hospital, Hershey, PA, 17033, USA.</w:t>
      </w:r>
    </w:p>
    <w:p w14:paraId="268D2745" w14:textId="77777777" w:rsidR="00AE4A51" w:rsidRPr="002F0740"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C.S Mott Children’s Hospital</w:t>
      </w:r>
      <w:r>
        <w:rPr>
          <w:rFonts w:ascii="Arial" w:hAnsi="Arial" w:cs="Arial"/>
          <w:color w:val="000000" w:themeColor="text1"/>
          <w:sz w:val="24"/>
          <w:szCs w:val="24"/>
        </w:rPr>
        <w:t xml:space="preserve">, </w:t>
      </w:r>
      <w:r w:rsidRPr="002F0740">
        <w:rPr>
          <w:rFonts w:ascii="Arial" w:hAnsi="Arial" w:cs="Arial"/>
          <w:color w:val="000000" w:themeColor="text1"/>
          <w:sz w:val="24"/>
          <w:szCs w:val="24"/>
        </w:rPr>
        <w:t>University of Michigan, Ann Arbor, MI, 48109, USA.</w:t>
      </w:r>
    </w:p>
    <w:p w14:paraId="102856E3" w14:textId="77777777" w:rsidR="00AE4A51" w:rsidRPr="002F0740" w:rsidRDefault="00AE4A51" w:rsidP="00AE4A51">
      <w:pPr>
        <w:numPr>
          <w:ilvl w:val="0"/>
          <w:numId w:val="1"/>
        </w:numPr>
        <w:tabs>
          <w:tab w:val="left" w:pos="450"/>
        </w:tabs>
        <w:spacing w:after="0" w:line="276"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University of Florida Health</w:t>
      </w:r>
      <w:r>
        <w:rPr>
          <w:rFonts w:ascii="Arial" w:hAnsi="Arial" w:cs="Arial"/>
          <w:color w:val="000000" w:themeColor="text1"/>
          <w:sz w:val="24"/>
          <w:szCs w:val="24"/>
        </w:rPr>
        <w:t xml:space="preserve"> Children’s Hospital, </w:t>
      </w:r>
      <w:r w:rsidRPr="002F0740">
        <w:rPr>
          <w:rFonts w:ascii="Arial" w:hAnsi="Arial" w:cs="Arial"/>
          <w:color w:val="000000" w:themeColor="text1"/>
          <w:sz w:val="24"/>
          <w:szCs w:val="24"/>
        </w:rPr>
        <w:t>Gainesville, FL</w:t>
      </w:r>
      <w:r>
        <w:rPr>
          <w:rFonts w:ascii="Arial" w:hAnsi="Arial" w:cs="Arial"/>
          <w:color w:val="000000" w:themeColor="text1"/>
          <w:sz w:val="24"/>
          <w:szCs w:val="24"/>
        </w:rPr>
        <w:t>,</w:t>
      </w:r>
      <w:r w:rsidRPr="002F0740">
        <w:rPr>
          <w:rFonts w:ascii="Arial" w:hAnsi="Arial" w:cs="Arial"/>
          <w:color w:val="000000" w:themeColor="text1"/>
          <w:sz w:val="24"/>
          <w:szCs w:val="24"/>
        </w:rPr>
        <w:t xml:space="preserve"> 32610, USA.</w:t>
      </w:r>
    </w:p>
    <w:p w14:paraId="769A0D9D" w14:textId="77777777" w:rsidR="00AE4A51" w:rsidRDefault="00AE4A51" w:rsidP="00AE4A51">
      <w:pPr>
        <w:pStyle w:val="ListParagraph"/>
        <w:numPr>
          <w:ilvl w:val="0"/>
          <w:numId w:val="1"/>
        </w:numPr>
        <w:tabs>
          <w:tab w:val="left" w:pos="450"/>
        </w:tabs>
        <w:spacing w:after="0" w:line="240" w:lineRule="auto"/>
        <w:ind w:left="450" w:hanging="450"/>
        <w:rPr>
          <w:rFonts w:ascii="Arial" w:hAnsi="Arial" w:cs="Arial"/>
          <w:color w:val="000000" w:themeColor="text1"/>
          <w:sz w:val="24"/>
          <w:szCs w:val="24"/>
        </w:rPr>
      </w:pPr>
      <w:r w:rsidRPr="002F0740">
        <w:rPr>
          <w:rFonts w:ascii="Arial" w:hAnsi="Arial" w:cs="Arial"/>
          <w:color w:val="000000" w:themeColor="text1"/>
          <w:sz w:val="24"/>
          <w:szCs w:val="24"/>
        </w:rPr>
        <w:t>Lucile Packard Children’s Hospital Stanford, Palo Alto, CA, 94304, USA.</w:t>
      </w:r>
    </w:p>
    <w:p w14:paraId="0F09475C" w14:textId="77777777" w:rsidR="00AE4A51" w:rsidRPr="002F0740"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sidRPr="002F0740">
        <w:rPr>
          <w:rFonts w:ascii="Arial" w:eastAsia="Arial" w:hAnsi="Arial" w:cs="Arial"/>
          <w:sz w:val="24"/>
          <w:szCs w:val="24"/>
        </w:rPr>
        <w:t xml:space="preserve">Department of Pediatrics, Northwestern University Feinberg School of Medicine, Chicago, 60611, IL, USA.  </w:t>
      </w:r>
    </w:p>
    <w:p w14:paraId="720349B1" w14:textId="77777777" w:rsidR="00AE4A51" w:rsidRPr="002F0740"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sidRPr="002F0740">
        <w:rPr>
          <w:rFonts w:ascii="Arial" w:eastAsia="Arial" w:hAnsi="Arial" w:cs="Arial"/>
          <w:sz w:val="24"/>
          <w:szCs w:val="24"/>
        </w:rPr>
        <w:t xml:space="preserve">Department of Health and Biomedical Informatics, Northwestern University Feinberg School of Medicine, Chicago, 60611, IL, USA.  </w:t>
      </w:r>
    </w:p>
    <w:p w14:paraId="032F1120" w14:textId="77777777" w:rsidR="00AE4A51" w:rsidRPr="002F0740"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sidRPr="002F0740">
        <w:rPr>
          <w:rFonts w:ascii="Arial" w:eastAsia="Arial" w:hAnsi="Arial" w:cs="Arial"/>
          <w:color w:val="212121"/>
          <w:sz w:val="24"/>
          <w:szCs w:val="24"/>
        </w:rPr>
        <w:t>Department of Biomedical Informatics, Emory University School of Medicine, Atlanta, 30322, GA, USA.</w:t>
      </w:r>
    </w:p>
    <w:p w14:paraId="3FB0BBFC" w14:textId="77777777" w:rsidR="00AE4A51" w:rsidRDefault="00AE4A51" w:rsidP="00AE4A51">
      <w:pPr>
        <w:numPr>
          <w:ilvl w:val="0"/>
          <w:numId w:val="1"/>
        </w:numPr>
        <w:shd w:val="clear" w:color="auto" w:fill="FFFFFF"/>
        <w:tabs>
          <w:tab w:val="left" w:pos="450"/>
        </w:tabs>
        <w:spacing w:after="0" w:line="240" w:lineRule="auto"/>
        <w:ind w:left="450" w:hanging="450"/>
        <w:rPr>
          <w:rFonts w:ascii="Arial" w:eastAsia="Arial" w:hAnsi="Arial" w:cs="Arial"/>
          <w:color w:val="212121"/>
          <w:sz w:val="24"/>
          <w:szCs w:val="24"/>
        </w:rPr>
      </w:pPr>
      <w:r w:rsidRPr="002F0740">
        <w:rPr>
          <w:rFonts w:ascii="Arial" w:eastAsia="Arial" w:hAnsi="Arial" w:cs="Arial"/>
          <w:color w:val="212121"/>
          <w:sz w:val="24"/>
          <w:szCs w:val="24"/>
        </w:rPr>
        <w:t xml:space="preserve">Department of Biomedical Engineering, Georgia Institute of Technology, Atlanta, 30322, GA, USA. </w:t>
      </w:r>
    </w:p>
    <w:p w14:paraId="70C98CEB" w14:textId="58DF8658"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lastRenderedPageBreak/>
        <w:t xml:space="preserve">Corresponding author:  </w:t>
      </w:r>
    </w:p>
    <w:p w14:paraId="7F300D47"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Mihir R Atreya, MD, MPH</w:t>
      </w:r>
    </w:p>
    <w:p w14:paraId="717A4B03"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Cincinnati Children’s Hospital Medical Center</w:t>
      </w:r>
    </w:p>
    <w:p w14:paraId="7B9C936B"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Division of Critical Care Medicine, MLC2005</w:t>
      </w:r>
    </w:p>
    <w:p w14:paraId="40D06E47" w14:textId="77777777" w:rsidR="001E03D0" w:rsidRPr="005D0D43" w:rsidRDefault="001E03D0" w:rsidP="00BC21B0">
      <w:pPr>
        <w:tabs>
          <w:tab w:val="left" w:pos="5115"/>
        </w:tabs>
        <w:spacing w:after="0" w:line="240" w:lineRule="auto"/>
        <w:rPr>
          <w:rFonts w:ascii="Arial" w:eastAsia="Arial" w:hAnsi="Arial" w:cs="Arial"/>
          <w:sz w:val="24"/>
          <w:szCs w:val="24"/>
        </w:rPr>
      </w:pPr>
      <w:r w:rsidRPr="005D0D43">
        <w:rPr>
          <w:rFonts w:ascii="Arial" w:eastAsia="Arial" w:hAnsi="Arial" w:cs="Arial"/>
          <w:sz w:val="24"/>
          <w:szCs w:val="24"/>
        </w:rPr>
        <w:t>3333 Burnet Avenue</w:t>
      </w:r>
      <w:r w:rsidRPr="005D0D43">
        <w:rPr>
          <w:rFonts w:ascii="Arial" w:eastAsia="Arial" w:hAnsi="Arial" w:cs="Arial"/>
          <w:sz w:val="24"/>
          <w:szCs w:val="24"/>
        </w:rPr>
        <w:tab/>
      </w:r>
    </w:p>
    <w:p w14:paraId="17235DC1"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Cincinnati, OH, 45229, USA</w:t>
      </w:r>
    </w:p>
    <w:p w14:paraId="42D08549"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Tel: 513-636-1627</w:t>
      </w:r>
    </w:p>
    <w:p w14:paraId="549628FF" w14:textId="77777777" w:rsidR="001E03D0" w:rsidRPr="005D0D43" w:rsidRDefault="001E03D0" w:rsidP="00BC21B0">
      <w:pPr>
        <w:spacing w:after="0" w:line="240" w:lineRule="auto"/>
        <w:rPr>
          <w:rFonts w:ascii="Arial" w:eastAsia="Arial" w:hAnsi="Arial" w:cs="Arial"/>
          <w:sz w:val="24"/>
          <w:szCs w:val="24"/>
        </w:rPr>
      </w:pPr>
      <w:r w:rsidRPr="005D0D43">
        <w:rPr>
          <w:rFonts w:ascii="Arial" w:eastAsia="Arial" w:hAnsi="Arial" w:cs="Arial"/>
          <w:sz w:val="24"/>
          <w:szCs w:val="24"/>
        </w:rPr>
        <w:t xml:space="preserve">Email: </w:t>
      </w:r>
      <w:hyperlink r:id="rId7">
        <w:r w:rsidRPr="005D0D43">
          <w:rPr>
            <w:rFonts w:ascii="Arial" w:eastAsia="Arial" w:hAnsi="Arial" w:cs="Arial"/>
            <w:color w:val="0563C1"/>
            <w:sz w:val="24"/>
            <w:szCs w:val="24"/>
            <w:u w:val="single"/>
          </w:rPr>
          <w:t>Mihir.Atreya@cchmc.org</w:t>
        </w:r>
      </w:hyperlink>
      <w:r w:rsidRPr="005D0D43">
        <w:rPr>
          <w:rFonts w:ascii="Arial" w:eastAsia="Arial" w:hAnsi="Arial" w:cs="Arial"/>
          <w:sz w:val="24"/>
          <w:szCs w:val="24"/>
        </w:rPr>
        <w:t xml:space="preserve"> </w:t>
      </w:r>
    </w:p>
    <w:p w14:paraId="191C6555" w14:textId="77777777" w:rsidR="005D1BED" w:rsidRDefault="005D1BED" w:rsidP="00BC21B0">
      <w:pPr>
        <w:spacing w:after="0" w:line="240" w:lineRule="auto"/>
      </w:pPr>
    </w:p>
    <w:p w14:paraId="42A953AC" w14:textId="77777777" w:rsidR="005D1BED" w:rsidRDefault="005D1BED" w:rsidP="00BC21B0">
      <w:pPr>
        <w:spacing w:after="0" w:line="240" w:lineRule="auto"/>
      </w:pPr>
    </w:p>
    <w:p w14:paraId="77D02734" w14:textId="77777777" w:rsidR="005D1BED" w:rsidRDefault="005D1BED" w:rsidP="00BC21B0">
      <w:pPr>
        <w:spacing w:after="0" w:line="240" w:lineRule="auto"/>
      </w:pPr>
    </w:p>
    <w:p w14:paraId="5F6FCEAC" w14:textId="77777777" w:rsidR="005D1BED" w:rsidRDefault="005D1BED" w:rsidP="00BC21B0">
      <w:pPr>
        <w:spacing w:after="0" w:line="240" w:lineRule="auto"/>
      </w:pPr>
    </w:p>
    <w:p w14:paraId="61A02A3A" w14:textId="77777777" w:rsidR="005D1BED" w:rsidRDefault="005D1BED" w:rsidP="00BC21B0">
      <w:pPr>
        <w:spacing w:after="0" w:line="240" w:lineRule="auto"/>
      </w:pPr>
    </w:p>
    <w:p w14:paraId="6089B515" w14:textId="77777777" w:rsidR="005D1BED" w:rsidRDefault="005D1BED" w:rsidP="00BC21B0">
      <w:pPr>
        <w:spacing w:after="0" w:line="240" w:lineRule="auto"/>
      </w:pPr>
    </w:p>
    <w:p w14:paraId="53461938" w14:textId="77777777" w:rsidR="005D1BED" w:rsidRDefault="005D1BED" w:rsidP="00BC21B0">
      <w:pPr>
        <w:spacing w:after="0" w:line="240" w:lineRule="auto"/>
      </w:pPr>
    </w:p>
    <w:p w14:paraId="646F4D5F" w14:textId="77777777" w:rsidR="005D1BED" w:rsidRDefault="005D1BED" w:rsidP="00BC21B0">
      <w:pPr>
        <w:spacing w:after="0" w:line="240" w:lineRule="auto"/>
      </w:pPr>
    </w:p>
    <w:p w14:paraId="75C4C698" w14:textId="77777777" w:rsidR="005D1BED" w:rsidRDefault="005D1BED" w:rsidP="00BC21B0">
      <w:pPr>
        <w:spacing w:after="0" w:line="240" w:lineRule="auto"/>
      </w:pPr>
    </w:p>
    <w:p w14:paraId="3CE6B255" w14:textId="77777777" w:rsidR="005D1BED" w:rsidRDefault="005D1BED" w:rsidP="00BC21B0">
      <w:pPr>
        <w:spacing w:after="0" w:line="240" w:lineRule="auto"/>
      </w:pPr>
    </w:p>
    <w:p w14:paraId="2E245CF6" w14:textId="77777777" w:rsidR="005D1BED" w:rsidRDefault="005D1BED" w:rsidP="00BC21B0">
      <w:pPr>
        <w:spacing w:after="0" w:line="240" w:lineRule="auto"/>
      </w:pPr>
    </w:p>
    <w:p w14:paraId="0FB5E8BF" w14:textId="762E7379" w:rsidR="005D1BED" w:rsidRDefault="005D1BED" w:rsidP="00BC21B0">
      <w:pPr>
        <w:spacing w:after="0" w:line="240" w:lineRule="auto"/>
      </w:pPr>
    </w:p>
    <w:p w14:paraId="54BFEA3C" w14:textId="77777777" w:rsidR="005D1BED" w:rsidRDefault="005D1BED" w:rsidP="00BC21B0">
      <w:pPr>
        <w:spacing w:after="0" w:line="240" w:lineRule="auto"/>
      </w:pPr>
    </w:p>
    <w:p w14:paraId="7FA5DCF0" w14:textId="77777777" w:rsidR="005D1BED" w:rsidRDefault="005D1BED" w:rsidP="00BC21B0">
      <w:pPr>
        <w:spacing w:after="0" w:line="240" w:lineRule="auto"/>
      </w:pPr>
    </w:p>
    <w:p w14:paraId="0E60E5AB" w14:textId="77777777" w:rsidR="005D1BED" w:rsidRDefault="005D1BED" w:rsidP="00BC21B0">
      <w:pPr>
        <w:spacing w:after="0" w:line="240" w:lineRule="auto"/>
      </w:pPr>
    </w:p>
    <w:p w14:paraId="57E84358" w14:textId="77777777" w:rsidR="005D1BED" w:rsidRDefault="005D1BED" w:rsidP="00BC21B0">
      <w:pPr>
        <w:spacing w:after="0" w:line="240" w:lineRule="auto"/>
      </w:pPr>
    </w:p>
    <w:p w14:paraId="513FE387" w14:textId="77777777" w:rsidR="005D1BED" w:rsidRDefault="005D1BED" w:rsidP="00BC21B0">
      <w:pPr>
        <w:spacing w:after="0" w:line="240" w:lineRule="auto"/>
      </w:pPr>
    </w:p>
    <w:p w14:paraId="33E23824" w14:textId="77777777" w:rsidR="005D1BED" w:rsidRDefault="005D1BED" w:rsidP="00BC21B0">
      <w:pPr>
        <w:spacing w:after="0" w:line="240" w:lineRule="auto"/>
      </w:pPr>
    </w:p>
    <w:p w14:paraId="2F115A80" w14:textId="77777777" w:rsidR="005D1BED" w:rsidRDefault="005D1BED" w:rsidP="00BC21B0">
      <w:pPr>
        <w:spacing w:after="0" w:line="240" w:lineRule="auto"/>
      </w:pPr>
    </w:p>
    <w:p w14:paraId="1E8329DC" w14:textId="77777777" w:rsidR="005D1BED" w:rsidRDefault="005D1BED" w:rsidP="00BC21B0">
      <w:pPr>
        <w:spacing w:after="0" w:line="240" w:lineRule="auto"/>
      </w:pPr>
    </w:p>
    <w:p w14:paraId="1C6F19E7" w14:textId="77777777" w:rsidR="001E03D0" w:rsidRDefault="001E03D0" w:rsidP="00BC21B0">
      <w:pPr>
        <w:spacing w:after="0" w:line="240" w:lineRule="auto"/>
      </w:pPr>
    </w:p>
    <w:p w14:paraId="0439880C" w14:textId="77777777" w:rsidR="001E03D0" w:rsidRDefault="001E03D0" w:rsidP="00BC21B0">
      <w:pPr>
        <w:spacing w:after="0" w:line="240" w:lineRule="auto"/>
      </w:pPr>
    </w:p>
    <w:p w14:paraId="27859A7D" w14:textId="77777777" w:rsidR="005D1BED" w:rsidRDefault="005D1BED" w:rsidP="00BC21B0">
      <w:pPr>
        <w:spacing w:after="0" w:line="240" w:lineRule="auto"/>
      </w:pPr>
    </w:p>
    <w:p w14:paraId="72BDD1F1" w14:textId="77777777" w:rsidR="00856E12" w:rsidRDefault="00856E12" w:rsidP="00BC21B0">
      <w:pPr>
        <w:spacing w:after="0" w:line="240" w:lineRule="auto"/>
      </w:pPr>
    </w:p>
    <w:p w14:paraId="5D3481DB" w14:textId="77777777" w:rsidR="00BC21B0" w:rsidRDefault="00BC21B0" w:rsidP="00BC21B0">
      <w:pPr>
        <w:spacing w:after="0" w:line="240" w:lineRule="auto"/>
        <w:rPr>
          <w:rFonts w:ascii="Arial" w:hAnsi="Arial" w:cs="Arial"/>
          <w:b/>
          <w:bCs/>
          <w:sz w:val="24"/>
          <w:szCs w:val="24"/>
        </w:rPr>
      </w:pPr>
    </w:p>
    <w:p w14:paraId="10F0471F" w14:textId="77777777" w:rsidR="00BC21B0" w:rsidRDefault="00BC21B0" w:rsidP="00BC21B0">
      <w:pPr>
        <w:spacing w:after="0" w:line="240" w:lineRule="auto"/>
        <w:rPr>
          <w:rFonts w:ascii="Arial" w:hAnsi="Arial" w:cs="Arial"/>
          <w:b/>
          <w:bCs/>
          <w:sz w:val="24"/>
          <w:szCs w:val="24"/>
        </w:rPr>
      </w:pPr>
    </w:p>
    <w:p w14:paraId="7E4832BC" w14:textId="77777777" w:rsidR="00BC21B0" w:rsidRDefault="00BC21B0" w:rsidP="00BC21B0">
      <w:pPr>
        <w:spacing w:after="0" w:line="240" w:lineRule="auto"/>
        <w:rPr>
          <w:rFonts w:ascii="Arial" w:hAnsi="Arial" w:cs="Arial"/>
          <w:b/>
          <w:bCs/>
          <w:sz w:val="24"/>
          <w:szCs w:val="24"/>
        </w:rPr>
      </w:pPr>
    </w:p>
    <w:p w14:paraId="0023E481" w14:textId="77777777" w:rsidR="00BC21B0" w:rsidRDefault="00BC21B0" w:rsidP="00BC21B0">
      <w:pPr>
        <w:spacing w:after="0" w:line="240" w:lineRule="auto"/>
        <w:rPr>
          <w:rFonts w:ascii="Arial" w:hAnsi="Arial" w:cs="Arial"/>
          <w:b/>
          <w:bCs/>
          <w:sz w:val="24"/>
          <w:szCs w:val="24"/>
        </w:rPr>
      </w:pPr>
    </w:p>
    <w:p w14:paraId="3151AF8E" w14:textId="77777777" w:rsidR="00BC21B0" w:rsidRDefault="00BC21B0" w:rsidP="00BC21B0">
      <w:pPr>
        <w:spacing w:after="0" w:line="240" w:lineRule="auto"/>
        <w:rPr>
          <w:rFonts w:ascii="Arial" w:hAnsi="Arial" w:cs="Arial"/>
          <w:b/>
          <w:bCs/>
          <w:sz w:val="24"/>
          <w:szCs w:val="24"/>
        </w:rPr>
      </w:pPr>
    </w:p>
    <w:p w14:paraId="2394E1D8" w14:textId="77777777" w:rsidR="00BC21B0" w:rsidRDefault="00BC21B0" w:rsidP="00BC21B0">
      <w:pPr>
        <w:spacing w:after="0" w:line="240" w:lineRule="auto"/>
        <w:rPr>
          <w:rFonts w:ascii="Arial" w:hAnsi="Arial" w:cs="Arial"/>
          <w:b/>
          <w:bCs/>
          <w:sz w:val="24"/>
          <w:szCs w:val="24"/>
        </w:rPr>
      </w:pPr>
    </w:p>
    <w:p w14:paraId="0A53187D" w14:textId="77777777" w:rsidR="00BC21B0" w:rsidRDefault="00BC21B0" w:rsidP="00BC21B0">
      <w:pPr>
        <w:spacing w:after="0" w:line="240" w:lineRule="auto"/>
        <w:rPr>
          <w:rFonts w:ascii="Arial" w:hAnsi="Arial" w:cs="Arial"/>
          <w:b/>
          <w:bCs/>
          <w:sz w:val="24"/>
          <w:szCs w:val="24"/>
        </w:rPr>
      </w:pPr>
    </w:p>
    <w:p w14:paraId="39E7E4A8" w14:textId="77777777" w:rsidR="00BC21B0" w:rsidRDefault="00BC21B0" w:rsidP="00BC21B0">
      <w:pPr>
        <w:spacing w:after="0" w:line="240" w:lineRule="auto"/>
        <w:rPr>
          <w:rFonts w:ascii="Arial" w:hAnsi="Arial" w:cs="Arial"/>
          <w:b/>
          <w:bCs/>
          <w:sz w:val="24"/>
          <w:szCs w:val="24"/>
        </w:rPr>
      </w:pPr>
    </w:p>
    <w:p w14:paraId="25ADFAC6" w14:textId="77777777" w:rsidR="00BC21B0" w:rsidRDefault="00BC21B0" w:rsidP="00BC21B0">
      <w:pPr>
        <w:spacing w:after="0" w:line="240" w:lineRule="auto"/>
        <w:rPr>
          <w:rFonts w:ascii="Arial" w:hAnsi="Arial" w:cs="Arial"/>
          <w:b/>
          <w:bCs/>
          <w:sz w:val="24"/>
          <w:szCs w:val="24"/>
        </w:rPr>
      </w:pPr>
    </w:p>
    <w:p w14:paraId="3679AE3D" w14:textId="77777777" w:rsidR="00BC21B0" w:rsidRDefault="00BC21B0" w:rsidP="00BC21B0">
      <w:pPr>
        <w:spacing w:after="0" w:line="240" w:lineRule="auto"/>
        <w:rPr>
          <w:rFonts w:ascii="Arial" w:hAnsi="Arial" w:cs="Arial"/>
          <w:b/>
          <w:bCs/>
          <w:sz w:val="24"/>
          <w:szCs w:val="24"/>
        </w:rPr>
      </w:pPr>
    </w:p>
    <w:p w14:paraId="1E52F8D6" w14:textId="77777777" w:rsidR="00BC21B0" w:rsidRDefault="00BC21B0" w:rsidP="00BC21B0">
      <w:pPr>
        <w:spacing w:after="0" w:line="240" w:lineRule="auto"/>
        <w:rPr>
          <w:rFonts w:ascii="Arial" w:hAnsi="Arial" w:cs="Arial"/>
          <w:b/>
          <w:bCs/>
          <w:sz w:val="24"/>
          <w:szCs w:val="24"/>
        </w:rPr>
      </w:pPr>
    </w:p>
    <w:p w14:paraId="1ADFA9BA" w14:textId="77777777" w:rsidR="00BC21B0" w:rsidRDefault="00BC21B0" w:rsidP="00BC21B0">
      <w:pPr>
        <w:spacing w:after="0" w:line="240" w:lineRule="auto"/>
        <w:rPr>
          <w:rFonts w:ascii="Arial" w:hAnsi="Arial" w:cs="Arial"/>
          <w:b/>
          <w:bCs/>
          <w:sz w:val="24"/>
          <w:szCs w:val="24"/>
        </w:rPr>
      </w:pPr>
    </w:p>
    <w:p w14:paraId="099FE84C" w14:textId="77777777" w:rsidR="00BC21B0" w:rsidRDefault="00BC21B0" w:rsidP="00BC21B0">
      <w:pPr>
        <w:spacing w:after="0" w:line="240" w:lineRule="auto"/>
        <w:rPr>
          <w:rFonts w:ascii="Arial" w:hAnsi="Arial" w:cs="Arial"/>
          <w:b/>
          <w:bCs/>
          <w:sz w:val="24"/>
          <w:szCs w:val="24"/>
        </w:rPr>
      </w:pPr>
    </w:p>
    <w:p w14:paraId="01489DAB" w14:textId="77777777" w:rsidR="00BC21B0" w:rsidRDefault="00BC21B0" w:rsidP="00BC21B0">
      <w:pPr>
        <w:spacing w:after="0" w:line="240" w:lineRule="auto"/>
        <w:rPr>
          <w:rFonts w:ascii="Arial" w:hAnsi="Arial" w:cs="Arial"/>
          <w:b/>
          <w:bCs/>
          <w:sz w:val="24"/>
          <w:szCs w:val="24"/>
        </w:rPr>
      </w:pPr>
    </w:p>
    <w:p w14:paraId="1979F4F4" w14:textId="77777777" w:rsidR="00BC21B0" w:rsidRDefault="00BC21B0" w:rsidP="00BC21B0">
      <w:pPr>
        <w:spacing w:after="0" w:line="240" w:lineRule="auto"/>
        <w:rPr>
          <w:rFonts w:ascii="Arial" w:hAnsi="Arial" w:cs="Arial"/>
          <w:b/>
          <w:bCs/>
          <w:sz w:val="24"/>
          <w:szCs w:val="24"/>
        </w:rPr>
      </w:pPr>
    </w:p>
    <w:p w14:paraId="33A766E2" w14:textId="5483C376" w:rsidR="004B4F50" w:rsidRDefault="00214C0D" w:rsidP="00BC21B0">
      <w:pPr>
        <w:spacing w:after="0" w:line="240" w:lineRule="auto"/>
        <w:rPr>
          <w:rFonts w:ascii="Arial" w:hAnsi="Arial" w:cs="Arial"/>
          <w:b/>
          <w:bCs/>
          <w:sz w:val="24"/>
          <w:szCs w:val="24"/>
        </w:rPr>
      </w:pPr>
      <w:r>
        <w:rPr>
          <w:rFonts w:ascii="Arial" w:hAnsi="Arial" w:cs="Arial"/>
          <w:b/>
          <w:bCs/>
          <w:sz w:val="24"/>
          <w:szCs w:val="24"/>
        </w:rPr>
        <w:lastRenderedPageBreak/>
        <w:t>Index</w:t>
      </w:r>
      <w:r w:rsidR="004B4F50">
        <w:rPr>
          <w:rFonts w:ascii="Arial" w:hAnsi="Arial" w:cs="Arial"/>
          <w:b/>
          <w:bCs/>
          <w:sz w:val="24"/>
          <w:szCs w:val="24"/>
        </w:rPr>
        <w:t xml:space="preserve">: </w:t>
      </w:r>
    </w:p>
    <w:p w14:paraId="4E42D2EE" w14:textId="5DC7A4F2" w:rsidR="004B4F50" w:rsidRPr="004B4F50" w:rsidRDefault="004B4F50" w:rsidP="00BC21B0">
      <w:pPr>
        <w:pStyle w:val="ListParagraph"/>
        <w:numPr>
          <w:ilvl w:val="0"/>
          <w:numId w:val="2"/>
        </w:numPr>
        <w:spacing w:after="0" w:line="240" w:lineRule="auto"/>
        <w:rPr>
          <w:rFonts w:ascii="Arial" w:hAnsi="Arial" w:cs="Arial"/>
          <w:sz w:val="24"/>
          <w:szCs w:val="24"/>
        </w:rPr>
      </w:pPr>
      <w:r w:rsidRPr="004B4F50">
        <w:rPr>
          <w:rFonts w:ascii="Arial" w:hAnsi="Arial" w:cs="Arial"/>
          <w:sz w:val="24"/>
          <w:szCs w:val="24"/>
        </w:rPr>
        <w:t>Supplementa</w:t>
      </w:r>
      <w:r w:rsidR="00A77035">
        <w:rPr>
          <w:rFonts w:ascii="Arial" w:hAnsi="Arial" w:cs="Arial"/>
          <w:sz w:val="24"/>
          <w:szCs w:val="24"/>
        </w:rPr>
        <w:t xml:space="preserve">ry </w:t>
      </w:r>
      <w:r w:rsidRPr="004B4F50">
        <w:rPr>
          <w:rFonts w:ascii="Arial" w:hAnsi="Arial" w:cs="Arial"/>
          <w:sz w:val="24"/>
          <w:szCs w:val="24"/>
        </w:rPr>
        <w:t>Methods</w:t>
      </w:r>
      <w:r w:rsidR="00A77035">
        <w:rPr>
          <w:rFonts w:ascii="Arial" w:hAnsi="Arial" w:cs="Arial"/>
          <w:sz w:val="24"/>
          <w:szCs w:val="24"/>
        </w:rPr>
        <w:t>……………………………………………………</w:t>
      </w:r>
      <w:r w:rsidR="00CB1B35">
        <w:rPr>
          <w:rFonts w:ascii="Arial" w:hAnsi="Arial" w:cs="Arial"/>
          <w:sz w:val="24"/>
          <w:szCs w:val="24"/>
        </w:rPr>
        <w:t>…………4</w:t>
      </w:r>
    </w:p>
    <w:p w14:paraId="0E575422" w14:textId="3C937273" w:rsidR="004B4F50" w:rsidRPr="004B4F50" w:rsidRDefault="004B4F50" w:rsidP="00BC21B0">
      <w:pPr>
        <w:pStyle w:val="ListParagraph"/>
        <w:numPr>
          <w:ilvl w:val="0"/>
          <w:numId w:val="2"/>
        </w:numPr>
        <w:spacing w:after="0" w:line="240" w:lineRule="auto"/>
        <w:rPr>
          <w:rFonts w:ascii="Arial" w:hAnsi="Arial" w:cs="Arial"/>
          <w:sz w:val="24"/>
          <w:szCs w:val="24"/>
        </w:rPr>
      </w:pPr>
      <w:r w:rsidRPr="004B4F50">
        <w:rPr>
          <w:rFonts w:ascii="Arial" w:hAnsi="Arial" w:cs="Arial"/>
          <w:sz w:val="24"/>
          <w:szCs w:val="24"/>
        </w:rPr>
        <w:t>Supplementary Tables</w:t>
      </w:r>
      <w:r w:rsidR="00A77035">
        <w:rPr>
          <w:rFonts w:ascii="Arial" w:hAnsi="Arial" w:cs="Arial"/>
          <w:sz w:val="24"/>
          <w:szCs w:val="24"/>
        </w:rPr>
        <w:t>………………………………………………………</w:t>
      </w:r>
      <w:r w:rsidR="00CB1B35">
        <w:rPr>
          <w:rFonts w:ascii="Arial" w:hAnsi="Arial" w:cs="Arial"/>
          <w:sz w:val="24"/>
          <w:szCs w:val="24"/>
        </w:rPr>
        <w:t>………..10</w:t>
      </w:r>
    </w:p>
    <w:p w14:paraId="6F011277" w14:textId="12222D91" w:rsidR="004B4F50" w:rsidRDefault="004B4F50" w:rsidP="00BC21B0">
      <w:pPr>
        <w:pStyle w:val="ListParagraph"/>
        <w:numPr>
          <w:ilvl w:val="0"/>
          <w:numId w:val="2"/>
        </w:numPr>
        <w:spacing w:after="0" w:line="240" w:lineRule="auto"/>
        <w:rPr>
          <w:rFonts w:ascii="Arial" w:hAnsi="Arial" w:cs="Arial"/>
          <w:sz w:val="24"/>
          <w:szCs w:val="24"/>
        </w:rPr>
      </w:pPr>
      <w:r w:rsidRPr="004B4F50">
        <w:rPr>
          <w:rFonts w:ascii="Arial" w:hAnsi="Arial" w:cs="Arial"/>
          <w:sz w:val="24"/>
          <w:szCs w:val="24"/>
        </w:rPr>
        <w:t>Supplementary Figure</w:t>
      </w:r>
      <w:r w:rsidR="00ED7896">
        <w:rPr>
          <w:rFonts w:ascii="Arial" w:hAnsi="Arial" w:cs="Arial"/>
          <w:sz w:val="24"/>
          <w:szCs w:val="24"/>
        </w:rPr>
        <w:t xml:space="preserve"> Legend</w:t>
      </w:r>
      <w:r w:rsidR="00A77035">
        <w:rPr>
          <w:rFonts w:ascii="Arial" w:hAnsi="Arial" w:cs="Arial"/>
          <w:sz w:val="24"/>
          <w:szCs w:val="24"/>
        </w:rPr>
        <w:t>……………………………………………</w:t>
      </w:r>
      <w:r w:rsidR="00CB1B35">
        <w:rPr>
          <w:rFonts w:ascii="Arial" w:hAnsi="Arial" w:cs="Arial"/>
          <w:sz w:val="24"/>
          <w:szCs w:val="24"/>
        </w:rPr>
        <w:t>…………18</w:t>
      </w:r>
    </w:p>
    <w:p w14:paraId="7AC1346C" w14:textId="4332135E" w:rsidR="00ED7896" w:rsidRDefault="00ED7896" w:rsidP="00BC21B0">
      <w:pPr>
        <w:pStyle w:val="ListParagraph"/>
        <w:numPr>
          <w:ilvl w:val="0"/>
          <w:numId w:val="2"/>
        </w:numPr>
        <w:spacing w:after="0" w:line="240" w:lineRule="auto"/>
        <w:rPr>
          <w:rFonts w:ascii="Arial" w:hAnsi="Arial" w:cs="Arial"/>
          <w:sz w:val="24"/>
          <w:szCs w:val="24"/>
        </w:rPr>
      </w:pPr>
      <w:r w:rsidRPr="004B4F50">
        <w:rPr>
          <w:rFonts w:ascii="Arial" w:hAnsi="Arial" w:cs="Arial"/>
          <w:sz w:val="24"/>
          <w:szCs w:val="24"/>
        </w:rPr>
        <w:t>Supplementary Figure</w:t>
      </w:r>
      <w:r>
        <w:rPr>
          <w:rFonts w:ascii="Arial" w:hAnsi="Arial" w:cs="Arial"/>
          <w:sz w:val="24"/>
          <w:szCs w:val="24"/>
        </w:rPr>
        <w:t>s……………………………………………………</w:t>
      </w:r>
      <w:r w:rsidR="00CB1B35">
        <w:rPr>
          <w:rFonts w:ascii="Arial" w:hAnsi="Arial" w:cs="Arial"/>
          <w:sz w:val="24"/>
          <w:szCs w:val="24"/>
        </w:rPr>
        <w:t>...............20</w:t>
      </w:r>
    </w:p>
    <w:p w14:paraId="47A94832" w14:textId="49C5D734" w:rsidR="00570B0A" w:rsidRPr="004B4F50" w:rsidRDefault="00570B0A" w:rsidP="00BC21B0">
      <w:pPr>
        <w:pStyle w:val="ListParagraph"/>
        <w:numPr>
          <w:ilvl w:val="0"/>
          <w:numId w:val="2"/>
        </w:numPr>
        <w:spacing w:after="0" w:line="240" w:lineRule="auto"/>
        <w:rPr>
          <w:rFonts w:ascii="Arial" w:hAnsi="Arial" w:cs="Arial"/>
          <w:sz w:val="24"/>
          <w:szCs w:val="24"/>
        </w:rPr>
      </w:pPr>
      <w:r>
        <w:rPr>
          <w:rFonts w:ascii="Arial" w:hAnsi="Arial" w:cs="Arial"/>
          <w:sz w:val="24"/>
          <w:szCs w:val="24"/>
        </w:rPr>
        <w:t>References…………………………………………………………………………….32</w:t>
      </w:r>
    </w:p>
    <w:p w14:paraId="4AD0E8BE" w14:textId="77777777" w:rsidR="004B4F50" w:rsidRPr="004B4F50" w:rsidRDefault="004B4F50" w:rsidP="00BC21B0">
      <w:pPr>
        <w:pStyle w:val="ListParagraph"/>
        <w:spacing w:after="0" w:line="240" w:lineRule="auto"/>
        <w:rPr>
          <w:rFonts w:ascii="Arial" w:hAnsi="Arial" w:cs="Arial"/>
          <w:b/>
          <w:bCs/>
          <w:sz w:val="24"/>
          <w:szCs w:val="24"/>
        </w:rPr>
      </w:pPr>
    </w:p>
    <w:p w14:paraId="4B03AF0B" w14:textId="77777777" w:rsidR="004B4F50" w:rsidRDefault="004B4F50" w:rsidP="00BC21B0">
      <w:pPr>
        <w:spacing w:after="0" w:line="240" w:lineRule="auto"/>
        <w:rPr>
          <w:rFonts w:ascii="Arial" w:hAnsi="Arial" w:cs="Arial"/>
          <w:b/>
          <w:bCs/>
          <w:sz w:val="24"/>
          <w:szCs w:val="24"/>
        </w:rPr>
      </w:pPr>
    </w:p>
    <w:p w14:paraId="0ED9B16E" w14:textId="77777777" w:rsidR="004B4F50" w:rsidRDefault="004B4F50" w:rsidP="00BC21B0">
      <w:pPr>
        <w:spacing w:after="0" w:line="240" w:lineRule="auto"/>
        <w:rPr>
          <w:rFonts w:ascii="Arial" w:hAnsi="Arial" w:cs="Arial"/>
          <w:b/>
          <w:bCs/>
          <w:sz w:val="24"/>
          <w:szCs w:val="24"/>
        </w:rPr>
      </w:pPr>
    </w:p>
    <w:p w14:paraId="429B63FF" w14:textId="77777777" w:rsidR="004B4F50" w:rsidRDefault="004B4F50" w:rsidP="00BC21B0">
      <w:pPr>
        <w:spacing w:after="0" w:line="240" w:lineRule="auto"/>
        <w:rPr>
          <w:rFonts w:ascii="Arial" w:hAnsi="Arial" w:cs="Arial"/>
          <w:b/>
          <w:bCs/>
          <w:sz w:val="24"/>
          <w:szCs w:val="24"/>
        </w:rPr>
      </w:pPr>
    </w:p>
    <w:p w14:paraId="60AD2B7F" w14:textId="77777777" w:rsidR="004B4F50" w:rsidRDefault="004B4F50" w:rsidP="00BC21B0">
      <w:pPr>
        <w:spacing w:after="0" w:line="240" w:lineRule="auto"/>
        <w:rPr>
          <w:rFonts w:ascii="Arial" w:hAnsi="Arial" w:cs="Arial"/>
          <w:b/>
          <w:bCs/>
          <w:sz w:val="24"/>
          <w:szCs w:val="24"/>
        </w:rPr>
      </w:pPr>
    </w:p>
    <w:p w14:paraId="4B0B52ED" w14:textId="77777777" w:rsidR="004B4F50" w:rsidRDefault="004B4F50" w:rsidP="00BC21B0">
      <w:pPr>
        <w:spacing w:after="0" w:line="240" w:lineRule="auto"/>
        <w:rPr>
          <w:rFonts w:ascii="Arial" w:hAnsi="Arial" w:cs="Arial"/>
          <w:b/>
          <w:bCs/>
          <w:sz w:val="24"/>
          <w:szCs w:val="24"/>
        </w:rPr>
      </w:pPr>
    </w:p>
    <w:p w14:paraId="68419247" w14:textId="77777777" w:rsidR="004B4F50" w:rsidRDefault="004B4F50" w:rsidP="00BC21B0">
      <w:pPr>
        <w:spacing w:after="0" w:line="240" w:lineRule="auto"/>
        <w:rPr>
          <w:rFonts w:ascii="Arial" w:hAnsi="Arial" w:cs="Arial"/>
          <w:b/>
          <w:bCs/>
          <w:sz w:val="24"/>
          <w:szCs w:val="24"/>
        </w:rPr>
      </w:pPr>
    </w:p>
    <w:p w14:paraId="766AB2E6" w14:textId="77777777" w:rsidR="004B4F50" w:rsidRDefault="004B4F50" w:rsidP="00BC21B0">
      <w:pPr>
        <w:spacing w:after="0" w:line="240" w:lineRule="auto"/>
        <w:rPr>
          <w:rFonts w:ascii="Arial" w:hAnsi="Arial" w:cs="Arial"/>
          <w:b/>
          <w:bCs/>
          <w:sz w:val="24"/>
          <w:szCs w:val="24"/>
        </w:rPr>
      </w:pPr>
    </w:p>
    <w:p w14:paraId="59CC9B39" w14:textId="77777777" w:rsidR="004B4F50" w:rsidRDefault="004B4F50" w:rsidP="00BC21B0">
      <w:pPr>
        <w:spacing w:after="0" w:line="240" w:lineRule="auto"/>
        <w:rPr>
          <w:rFonts w:ascii="Arial" w:hAnsi="Arial" w:cs="Arial"/>
          <w:b/>
          <w:bCs/>
          <w:sz w:val="24"/>
          <w:szCs w:val="24"/>
        </w:rPr>
      </w:pPr>
    </w:p>
    <w:p w14:paraId="3C91C895" w14:textId="77777777" w:rsidR="004B4F50" w:rsidRDefault="004B4F50" w:rsidP="00BC21B0">
      <w:pPr>
        <w:spacing w:after="0" w:line="240" w:lineRule="auto"/>
        <w:rPr>
          <w:rFonts w:ascii="Arial" w:hAnsi="Arial" w:cs="Arial"/>
          <w:b/>
          <w:bCs/>
          <w:sz w:val="24"/>
          <w:szCs w:val="24"/>
        </w:rPr>
      </w:pPr>
    </w:p>
    <w:p w14:paraId="1828BBAE" w14:textId="77777777" w:rsidR="004B4F50" w:rsidRDefault="004B4F50" w:rsidP="00BC21B0">
      <w:pPr>
        <w:spacing w:after="0" w:line="240" w:lineRule="auto"/>
        <w:rPr>
          <w:rFonts w:ascii="Arial" w:hAnsi="Arial" w:cs="Arial"/>
          <w:b/>
          <w:bCs/>
          <w:sz w:val="24"/>
          <w:szCs w:val="24"/>
        </w:rPr>
      </w:pPr>
    </w:p>
    <w:p w14:paraId="11C7BC10" w14:textId="77777777" w:rsidR="004B4F50" w:rsidRDefault="004B4F50" w:rsidP="00BC21B0">
      <w:pPr>
        <w:spacing w:after="0" w:line="240" w:lineRule="auto"/>
        <w:rPr>
          <w:rFonts w:ascii="Arial" w:hAnsi="Arial" w:cs="Arial"/>
          <w:b/>
          <w:bCs/>
          <w:sz w:val="24"/>
          <w:szCs w:val="24"/>
        </w:rPr>
      </w:pPr>
    </w:p>
    <w:p w14:paraId="31FE9D8D" w14:textId="77777777" w:rsidR="004B4F50" w:rsidRDefault="004B4F50" w:rsidP="00BC21B0">
      <w:pPr>
        <w:spacing w:after="0" w:line="240" w:lineRule="auto"/>
        <w:rPr>
          <w:rFonts w:ascii="Arial" w:hAnsi="Arial" w:cs="Arial"/>
          <w:b/>
          <w:bCs/>
          <w:sz w:val="24"/>
          <w:szCs w:val="24"/>
        </w:rPr>
      </w:pPr>
    </w:p>
    <w:p w14:paraId="4210252D" w14:textId="77777777" w:rsidR="004B4F50" w:rsidRDefault="004B4F50" w:rsidP="00BC21B0">
      <w:pPr>
        <w:spacing w:after="0" w:line="240" w:lineRule="auto"/>
        <w:rPr>
          <w:rFonts w:ascii="Arial" w:hAnsi="Arial" w:cs="Arial"/>
          <w:b/>
          <w:bCs/>
          <w:sz w:val="24"/>
          <w:szCs w:val="24"/>
        </w:rPr>
      </w:pPr>
    </w:p>
    <w:p w14:paraId="05428BF6" w14:textId="77777777" w:rsidR="004B4F50" w:rsidRDefault="004B4F50" w:rsidP="00BC21B0">
      <w:pPr>
        <w:spacing w:after="0" w:line="240" w:lineRule="auto"/>
        <w:rPr>
          <w:rFonts w:ascii="Arial" w:hAnsi="Arial" w:cs="Arial"/>
          <w:b/>
          <w:bCs/>
          <w:sz w:val="24"/>
          <w:szCs w:val="24"/>
        </w:rPr>
      </w:pPr>
    </w:p>
    <w:p w14:paraId="69989096" w14:textId="77777777" w:rsidR="004B4F50" w:rsidRDefault="004B4F50" w:rsidP="00BC21B0">
      <w:pPr>
        <w:spacing w:after="0" w:line="240" w:lineRule="auto"/>
        <w:rPr>
          <w:rFonts w:ascii="Arial" w:hAnsi="Arial" w:cs="Arial"/>
          <w:b/>
          <w:bCs/>
          <w:sz w:val="24"/>
          <w:szCs w:val="24"/>
        </w:rPr>
      </w:pPr>
    </w:p>
    <w:p w14:paraId="33CE3DEE" w14:textId="77777777" w:rsidR="004B4F50" w:rsidRDefault="004B4F50" w:rsidP="00BC21B0">
      <w:pPr>
        <w:spacing w:after="0" w:line="240" w:lineRule="auto"/>
        <w:rPr>
          <w:rFonts w:ascii="Arial" w:hAnsi="Arial" w:cs="Arial"/>
          <w:b/>
          <w:bCs/>
          <w:sz w:val="24"/>
          <w:szCs w:val="24"/>
        </w:rPr>
      </w:pPr>
    </w:p>
    <w:p w14:paraId="7FF62A4A" w14:textId="77777777" w:rsidR="004B4F50" w:rsidRDefault="004B4F50" w:rsidP="00BC21B0">
      <w:pPr>
        <w:spacing w:after="0" w:line="240" w:lineRule="auto"/>
        <w:rPr>
          <w:rFonts w:ascii="Arial" w:hAnsi="Arial" w:cs="Arial"/>
          <w:b/>
          <w:bCs/>
          <w:sz w:val="24"/>
          <w:szCs w:val="24"/>
        </w:rPr>
      </w:pPr>
    </w:p>
    <w:p w14:paraId="4E0B6FC1" w14:textId="77777777" w:rsidR="004B4F50" w:rsidRDefault="004B4F50" w:rsidP="00BC21B0">
      <w:pPr>
        <w:spacing w:after="0" w:line="240" w:lineRule="auto"/>
        <w:rPr>
          <w:rFonts w:ascii="Arial" w:hAnsi="Arial" w:cs="Arial"/>
          <w:b/>
          <w:bCs/>
          <w:sz w:val="24"/>
          <w:szCs w:val="24"/>
        </w:rPr>
      </w:pPr>
    </w:p>
    <w:p w14:paraId="624F3FFE" w14:textId="77777777" w:rsidR="004B4F50" w:rsidRDefault="004B4F50" w:rsidP="00BC21B0">
      <w:pPr>
        <w:spacing w:after="0" w:line="240" w:lineRule="auto"/>
        <w:rPr>
          <w:rFonts w:ascii="Arial" w:hAnsi="Arial" w:cs="Arial"/>
          <w:b/>
          <w:bCs/>
          <w:sz w:val="24"/>
          <w:szCs w:val="24"/>
        </w:rPr>
      </w:pPr>
    </w:p>
    <w:p w14:paraId="66A6BBC8" w14:textId="77777777" w:rsidR="004B4F50" w:rsidRDefault="004B4F50" w:rsidP="00BC21B0">
      <w:pPr>
        <w:spacing w:after="0" w:line="240" w:lineRule="auto"/>
        <w:rPr>
          <w:rFonts w:ascii="Arial" w:hAnsi="Arial" w:cs="Arial"/>
          <w:b/>
          <w:bCs/>
          <w:sz w:val="24"/>
          <w:szCs w:val="24"/>
        </w:rPr>
      </w:pPr>
    </w:p>
    <w:p w14:paraId="0739A84D" w14:textId="77777777" w:rsidR="004B4F50" w:rsidRDefault="004B4F50" w:rsidP="00BC21B0">
      <w:pPr>
        <w:spacing w:after="0" w:line="240" w:lineRule="auto"/>
        <w:rPr>
          <w:rFonts w:ascii="Arial" w:hAnsi="Arial" w:cs="Arial"/>
          <w:b/>
          <w:bCs/>
          <w:sz w:val="24"/>
          <w:szCs w:val="24"/>
        </w:rPr>
      </w:pPr>
    </w:p>
    <w:p w14:paraId="62FE51C4" w14:textId="77777777" w:rsidR="004B4F50" w:rsidRDefault="004B4F50" w:rsidP="00BC21B0">
      <w:pPr>
        <w:spacing w:after="0" w:line="240" w:lineRule="auto"/>
        <w:rPr>
          <w:rFonts w:ascii="Arial" w:hAnsi="Arial" w:cs="Arial"/>
          <w:b/>
          <w:bCs/>
          <w:sz w:val="24"/>
          <w:szCs w:val="24"/>
        </w:rPr>
      </w:pPr>
    </w:p>
    <w:p w14:paraId="5BB603C7" w14:textId="77777777" w:rsidR="004B4F50" w:rsidRDefault="004B4F50" w:rsidP="00BC21B0">
      <w:pPr>
        <w:spacing w:after="0" w:line="240" w:lineRule="auto"/>
        <w:rPr>
          <w:rFonts w:ascii="Arial" w:hAnsi="Arial" w:cs="Arial"/>
          <w:b/>
          <w:bCs/>
          <w:sz w:val="24"/>
          <w:szCs w:val="24"/>
        </w:rPr>
      </w:pPr>
    </w:p>
    <w:p w14:paraId="5CC24843" w14:textId="77777777" w:rsidR="004B4F50" w:rsidRDefault="004B4F50" w:rsidP="00BC21B0">
      <w:pPr>
        <w:spacing w:after="0" w:line="240" w:lineRule="auto"/>
        <w:rPr>
          <w:rFonts w:ascii="Arial" w:hAnsi="Arial" w:cs="Arial"/>
          <w:b/>
          <w:bCs/>
          <w:sz w:val="24"/>
          <w:szCs w:val="24"/>
        </w:rPr>
      </w:pPr>
    </w:p>
    <w:p w14:paraId="00AB4E4B" w14:textId="77777777" w:rsidR="00BC21B0" w:rsidRDefault="00BC21B0" w:rsidP="00BC21B0">
      <w:pPr>
        <w:spacing w:after="0" w:line="240" w:lineRule="auto"/>
        <w:rPr>
          <w:rFonts w:ascii="Arial" w:hAnsi="Arial" w:cs="Arial"/>
          <w:b/>
          <w:bCs/>
          <w:sz w:val="24"/>
          <w:szCs w:val="24"/>
        </w:rPr>
      </w:pPr>
    </w:p>
    <w:p w14:paraId="787EDF66" w14:textId="77777777" w:rsidR="00BC21B0" w:rsidRDefault="00BC21B0" w:rsidP="00BC21B0">
      <w:pPr>
        <w:spacing w:after="0"/>
        <w:rPr>
          <w:rFonts w:ascii="Arial" w:hAnsi="Arial" w:cs="Arial"/>
          <w:b/>
          <w:bCs/>
          <w:sz w:val="24"/>
          <w:szCs w:val="24"/>
        </w:rPr>
      </w:pPr>
    </w:p>
    <w:p w14:paraId="4F31C76B" w14:textId="77777777" w:rsidR="00BC21B0" w:rsidRDefault="00BC21B0" w:rsidP="00BC21B0">
      <w:pPr>
        <w:spacing w:after="0"/>
        <w:rPr>
          <w:rFonts w:ascii="Arial" w:hAnsi="Arial" w:cs="Arial"/>
          <w:b/>
          <w:bCs/>
          <w:sz w:val="24"/>
          <w:szCs w:val="24"/>
        </w:rPr>
      </w:pPr>
    </w:p>
    <w:p w14:paraId="2D96EB5D" w14:textId="77777777" w:rsidR="00BC21B0" w:rsidRDefault="00BC21B0" w:rsidP="00BC21B0">
      <w:pPr>
        <w:spacing w:after="0"/>
        <w:rPr>
          <w:rFonts w:ascii="Arial" w:hAnsi="Arial" w:cs="Arial"/>
          <w:b/>
          <w:bCs/>
          <w:sz w:val="24"/>
          <w:szCs w:val="24"/>
        </w:rPr>
      </w:pPr>
    </w:p>
    <w:p w14:paraId="393AE17C" w14:textId="77777777" w:rsidR="00BC21B0" w:rsidRDefault="00BC21B0" w:rsidP="00BC21B0">
      <w:pPr>
        <w:spacing w:after="0"/>
        <w:rPr>
          <w:rFonts w:ascii="Arial" w:hAnsi="Arial" w:cs="Arial"/>
          <w:b/>
          <w:bCs/>
          <w:sz w:val="24"/>
          <w:szCs w:val="24"/>
        </w:rPr>
      </w:pPr>
    </w:p>
    <w:p w14:paraId="4C60A697" w14:textId="77777777" w:rsidR="00BC21B0" w:rsidRDefault="00BC21B0" w:rsidP="00BC21B0">
      <w:pPr>
        <w:spacing w:after="0"/>
        <w:rPr>
          <w:rFonts w:ascii="Arial" w:hAnsi="Arial" w:cs="Arial"/>
          <w:b/>
          <w:bCs/>
          <w:sz w:val="24"/>
          <w:szCs w:val="24"/>
        </w:rPr>
      </w:pPr>
    </w:p>
    <w:p w14:paraId="164C7CDE" w14:textId="77777777" w:rsidR="00BC21B0" w:rsidRDefault="00BC21B0" w:rsidP="00BC21B0">
      <w:pPr>
        <w:spacing w:after="0"/>
        <w:rPr>
          <w:rFonts w:ascii="Arial" w:hAnsi="Arial" w:cs="Arial"/>
          <w:b/>
          <w:bCs/>
          <w:sz w:val="24"/>
          <w:szCs w:val="24"/>
        </w:rPr>
      </w:pPr>
    </w:p>
    <w:p w14:paraId="6D11EDCE" w14:textId="77777777" w:rsidR="00BC21B0" w:rsidRDefault="00BC21B0" w:rsidP="00BC21B0">
      <w:pPr>
        <w:spacing w:after="0"/>
        <w:rPr>
          <w:rFonts w:ascii="Arial" w:hAnsi="Arial" w:cs="Arial"/>
          <w:b/>
          <w:bCs/>
          <w:sz w:val="24"/>
          <w:szCs w:val="24"/>
        </w:rPr>
      </w:pPr>
    </w:p>
    <w:p w14:paraId="39606AAC" w14:textId="77777777" w:rsidR="00BC21B0" w:rsidRDefault="00BC21B0" w:rsidP="00BC21B0">
      <w:pPr>
        <w:spacing w:after="0"/>
        <w:rPr>
          <w:rFonts w:ascii="Arial" w:hAnsi="Arial" w:cs="Arial"/>
          <w:b/>
          <w:bCs/>
          <w:sz w:val="24"/>
          <w:szCs w:val="24"/>
        </w:rPr>
      </w:pPr>
    </w:p>
    <w:p w14:paraId="35D4C20A" w14:textId="77777777" w:rsidR="00BC21B0" w:rsidRDefault="00BC21B0" w:rsidP="00BC21B0">
      <w:pPr>
        <w:spacing w:after="0"/>
        <w:rPr>
          <w:rFonts w:ascii="Arial" w:hAnsi="Arial" w:cs="Arial"/>
          <w:b/>
          <w:bCs/>
          <w:sz w:val="24"/>
          <w:szCs w:val="24"/>
        </w:rPr>
      </w:pPr>
    </w:p>
    <w:p w14:paraId="56CAA08D" w14:textId="77777777" w:rsidR="00BC21B0" w:rsidRDefault="00BC21B0" w:rsidP="00BC21B0">
      <w:pPr>
        <w:spacing w:after="0"/>
        <w:rPr>
          <w:rFonts w:ascii="Arial" w:hAnsi="Arial" w:cs="Arial"/>
          <w:b/>
          <w:bCs/>
          <w:sz w:val="24"/>
          <w:szCs w:val="24"/>
        </w:rPr>
      </w:pPr>
    </w:p>
    <w:p w14:paraId="67BD6FC3" w14:textId="77777777" w:rsidR="00BC21B0" w:rsidRDefault="00BC21B0" w:rsidP="00BC21B0">
      <w:pPr>
        <w:spacing w:after="0" w:line="240" w:lineRule="auto"/>
        <w:rPr>
          <w:rFonts w:ascii="Arial" w:hAnsi="Arial" w:cs="Arial"/>
          <w:b/>
          <w:bCs/>
          <w:sz w:val="24"/>
          <w:szCs w:val="24"/>
        </w:rPr>
      </w:pPr>
    </w:p>
    <w:p w14:paraId="06A74ED1" w14:textId="77777777" w:rsidR="00BC21B0" w:rsidRDefault="00BC21B0" w:rsidP="00BC21B0">
      <w:pPr>
        <w:spacing w:after="0" w:line="240" w:lineRule="auto"/>
        <w:rPr>
          <w:rFonts w:ascii="Arial" w:hAnsi="Arial" w:cs="Arial"/>
          <w:b/>
          <w:bCs/>
          <w:sz w:val="24"/>
          <w:szCs w:val="24"/>
        </w:rPr>
      </w:pPr>
    </w:p>
    <w:p w14:paraId="6E0946E3" w14:textId="77777777" w:rsidR="00BC21B0" w:rsidRDefault="00BC21B0" w:rsidP="00BC21B0">
      <w:pPr>
        <w:spacing w:after="0" w:line="240" w:lineRule="auto"/>
        <w:rPr>
          <w:rFonts w:ascii="Arial" w:hAnsi="Arial" w:cs="Arial"/>
          <w:b/>
          <w:bCs/>
          <w:sz w:val="24"/>
          <w:szCs w:val="24"/>
        </w:rPr>
      </w:pPr>
    </w:p>
    <w:p w14:paraId="0384D888" w14:textId="77777777" w:rsidR="00BC21B0" w:rsidRDefault="00BC21B0" w:rsidP="00BC21B0">
      <w:pPr>
        <w:spacing w:line="240" w:lineRule="auto"/>
        <w:rPr>
          <w:rFonts w:ascii="Arial" w:hAnsi="Arial" w:cs="Arial"/>
          <w:b/>
          <w:bCs/>
          <w:sz w:val="24"/>
          <w:szCs w:val="24"/>
        </w:rPr>
      </w:pPr>
    </w:p>
    <w:p w14:paraId="322E470E" w14:textId="0982532C" w:rsidR="00FA406B" w:rsidRDefault="00FA406B" w:rsidP="005D1BED">
      <w:pPr>
        <w:rPr>
          <w:rFonts w:ascii="Arial" w:hAnsi="Arial" w:cs="Arial"/>
          <w:b/>
          <w:bCs/>
          <w:sz w:val="24"/>
          <w:szCs w:val="24"/>
        </w:rPr>
      </w:pPr>
      <w:r>
        <w:rPr>
          <w:rFonts w:ascii="Arial" w:hAnsi="Arial" w:cs="Arial"/>
          <w:b/>
          <w:bCs/>
          <w:sz w:val="24"/>
          <w:szCs w:val="24"/>
        </w:rPr>
        <w:lastRenderedPageBreak/>
        <w:t xml:space="preserve">Supplementary methods: </w:t>
      </w:r>
    </w:p>
    <w:p w14:paraId="7F011E9C" w14:textId="77777777" w:rsidR="000C79DB" w:rsidRDefault="000C79DB" w:rsidP="005D1BED">
      <w:pPr>
        <w:rPr>
          <w:rFonts w:ascii="Arial" w:hAnsi="Arial" w:cs="Arial"/>
          <w:b/>
          <w:bCs/>
          <w:sz w:val="24"/>
          <w:szCs w:val="24"/>
        </w:rPr>
      </w:pPr>
    </w:p>
    <w:p w14:paraId="72E26DBE" w14:textId="5B015EE5" w:rsidR="00213C89" w:rsidRDefault="00213C89" w:rsidP="005D1BED">
      <w:pPr>
        <w:rPr>
          <w:rFonts w:ascii="Arial" w:hAnsi="Arial" w:cs="Arial"/>
          <w:b/>
          <w:bCs/>
          <w:sz w:val="24"/>
          <w:szCs w:val="24"/>
        </w:rPr>
      </w:pPr>
      <w:r>
        <w:rPr>
          <w:rFonts w:ascii="Arial" w:hAnsi="Arial" w:cs="Arial"/>
          <w:b/>
          <w:bCs/>
          <w:sz w:val="24"/>
          <w:szCs w:val="24"/>
        </w:rPr>
        <w:t>Study design</w:t>
      </w:r>
      <w:r w:rsidR="00D804C5">
        <w:rPr>
          <w:rFonts w:ascii="Arial" w:hAnsi="Arial" w:cs="Arial"/>
          <w:b/>
          <w:bCs/>
          <w:sz w:val="24"/>
          <w:szCs w:val="24"/>
        </w:rPr>
        <w:t xml:space="preserve"> and patient selection</w:t>
      </w:r>
      <w:r>
        <w:rPr>
          <w:rFonts w:ascii="Arial" w:hAnsi="Arial" w:cs="Arial"/>
          <w:b/>
          <w:bCs/>
          <w:sz w:val="24"/>
          <w:szCs w:val="24"/>
        </w:rPr>
        <w:t xml:space="preserve">: </w:t>
      </w:r>
    </w:p>
    <w:p w14:paraId="39609F17" w14:textId="376E7725" w:rsidR="00640AA4" w:rsidRDefault="00B16FE9" w:rsidP="009A46B3">
      <w:pPr>
        <w:spacing w:line="480" w:lineRule="auto"/>
        <w:rPr>
          <w:rFonts w:ascii="Arial" w:hAnsi="Arial" w:cs="Arial"/>
          <w:b/>
          <w:bCs/>
          <w:color w:val="000000" w:themeColor="text1"/>
          <w:sz w:val="24"/>
          <w:szCs w:val="24"/>
        </w:rPr>
      </w:pPr>
      <w:r w:rsidRPr="0003789B">
        <w:rPr>
          <w:rFonts w:ascii="Arial" w:hAnsi="Arial" w:cs="Arial"/>
          <w:bCs/>
          <w:color w:val="000000" w:themeColor="text1"/>
          <w:sz w:val="24"/>
          <w:szCs w:val="24"/>
        </w:rPr>
        <w:t xml:space="preserve">The study protocol was approved by Institutional Review Boards (IRBs) of </w:t>
      </w:r>
      <w:r w:rsidR="000C79DB">
        <w:rPr>
          <w:rFonts w:ascii="Arial" w:hAnsi="Arial" w:cs="Arial"/>
          <w:bCs/>
          <w:color w:val="000000" w:themeColor="text1"/>
          <w:sz w:val="24"/>
          <w:szCs w:val="24"/>
        </w:rPr>
        <w:t xml:space="preserve">the </w:t>
      </w:r>
      <w:r>
        <w:rPr>
          <w:rFonts w:ascii="Arial" w:hAnsi="Arial" w:cs="Arial"/>
          <w:bCs/>
          <w:color w:val="000000" w:themeColor="text1"/>
          <w:sz w:val="24"/>
          <w:szCs w:val="24"/>
        </w:rPr>
        <w:t>primary site (</w:t>
      </w:r>
      <w:r w:rsidRPr="0003789B">
        <w:rPr>
          <w:rFonts w:ascii="Arial" w:hAnsi="Arial" w:cs="Arial"/>
          <w:bCs/>
          <w:color w:val="000000" w:themeColor="text1"/>
          <w:sz w:val="24"/>
          <w:szCs w:val="24"/>
        </w:rPr>
        <w:t>Cincinnati Children’s Hospital IR</w:t>
      </w:r>
      <w:r>
        <w:rPr>
          <w:rFonts w:ascii="Arial" w:hAnsi="Arial" w:cs="Arial"/>
          <w:bCs/>
          <w:color w:val="000000" w:themeColor="text1"/>
          <w:sz w:val="24"/>
          <w:szCs w:val="24"/>
        </w:rPr>
        <w:t>B</w:t>
      </w:r>
      <w:r w:rsidRPr="0003789B">
        <w:rPr>
          <w:rFonts w:ascii="Arial" w:hAnsi="Arial" w:cs="Arial"/>
          <w:bCs/>
          <w:color w:val="000000" w:themeColor="text1"/>
          <w:sz w:val="24"/>
          <w:szCs w:val="24"/>
        </w:rPr>
        <w:t xml:space="preserve">, Study Title: ‘Genomic Analysis of Pediatric Systemic Inflammatory Syndrome’, IRB ID: 2008-0558, Initial Approval 5/9/2002, Most Recent Approval: 6/22/2023) </w:t>
      </w:r>
      <w:r w:rsidR="000C79DB">
        <w:rPr>
          <w:rFonts w:ascii="Arial" w:hAnsi="Arial" w:cs="Arial"/>
          <w:bCs/>
          <w:color w:val="000000" w:themeColor="text1"/>
          <w:sz w:val="24"/>
          <w:szCs w:val="24"/>
        </w:rPr>
        <w:t>as well as the</w:t>
      </w:r>
      <w:r w:rsidRPr="0003789B">
        <w:rPr>
          <w:rFonts w:ascii="Arial" w:hAnsi="Arial" w:cs="Arial"/>
          <w:bCs/>
          <w:color w:val="000000" w:themeColor="text1"/>
          <w:sz w:val="24"/>
          <w:szCs w:val="24"/>
        </w:rPr>
        <w:t xml:space="preserve"> </w:t>
      </w:r>
      <w:r w:rsidR="00995C9E">
        <w:rPr>
          <w:rFonts w:ascii="Arial" w:hAnsi="Arial" w:cs="Arial"/>
          <w:bCs/>
          <w:color w:val="000000" w:themeColor="text1"/>
          <w:sz w:val="24"/>
          <w:szCs w:val="24"/>
        </w:rPr>
        <w:t xml:space="preserve">13 </w:t>
      </w:r>
      <w:r w:rsidRPr="0003789B">
        <w:rPr>
          <w:rFonts w:ascii="Arial" w:hAnsi="Arial" w:cs="Arial"/>
          <w:bCs/>
          <w:color w:val="000000" w:themeColor="text1"/>
          <w:sz w:val="24"/>
          <w:szCs w:val="24"/>
        </w:rPr>
        <w:t>participating institutions. Informed consent was obtained from parent</w:t>
      </w:r>
      <w:r w:rsidR="00995C9E">
        <w:rPr>
          <w:rFonts w:ascii="Arial" w:hAnsi="Arial" w:cs="Arial"/>
          <w:bCs/>
          <w:color w:val="000000" w:themeColor="text1"/>
          <w:sz w:val="24"/>
          <w:szCs w:val="24"/>
        </w:rPr>
        <w:t>s</w:t>
      </w:r>
      <w:r w:rsidRPr="0003789B">
        <w:rPr>
          <w:rFonts w:ascii="Arial" w:hAnsi="Arial" w:cs="Arial"/>
          <w:bCs/>
          <w:color w:val="000000" w:themeColor="text1"/>
          <w:sz w:val="24"/>
          <w:szCs w:val="24"/>
        </w:rPr>
        <w:t xml:space="preserve"> or </w:t>
      </w:r>
      <w:r w:rsidR="00995C9E">
        <w:rPr>
          <w:rFonts w:ascii="Arial" w:hAnsi="Arial" w:cs="Arial"/>
          <w:bCs/>
          <w:color w:val="000000" w:themeColor="text1"/>
          <w:sz w:val="24"/>
          <w:szCs w:val="24"/>
        </w:rPr>
        <w:t>guardians</w:t>
      </w:r>
      <w:r w:rsidRPr="0003789B">
        <w:rPr>
          <w:rFonts w:ascii="Arial" w:hAnsi="Arial" w:cs="Arial"/>
          <w:bCs/>
          <w:color w:val="000000" w:themeColor="text1"/>
          <w:sz w:val="24"/>
          <w:szCs w:val="24"/>
        </w:rPr>
        <w:t xml:space="preserve"> of patients. All </w:t>
      </w:r>
      <w:r w:rsidR="002B1E60">
        <w:rPr>
          <w:rFonts w:ascii="Arial" w:hAnsi="Arial" w:cs="Arial"/>
          <w:bCs/>
          <w:color w:val="000000" w:themeColor="text1"/>
          <w:sz w:val="24"/>
          <w:szCs w:val="24"/>
        </w:rPr>
        <w:t xml:space="preserve">study </w:t>
      </w:r>
      <w:r w:rsidRPr="0003789B">
        <w:rPr>
          <w:rFonts w:ascii="Arial" w:hAnsi="Arial" w:cs="Arial"/>
          <w:bCs/>
          <w:color w:val="000000" w:themeColor="text1"/>
          <w:sz w:val="24"/>
          <w:szCs w:val="24"/>
        </w:rPr>
        <w:t xml:space="preserve">procedures involving human participants were </w:t>
      </w:r>
      <w:r w:rsidR="00B460F6">
        <w:rPr>
          <w:rFonts w:ascii="Arial" w:hAnsi="Arial" w:cs="Arial"/>
          <w:bCs/>
          <w:color w:val="000000" w:themeColor="text1"/>
          <w:sz w:val="24"/>
          <w:szCs w:val="24"/>
        </w:rPr>
        <w:t>per</w:t>
      </w:r>
      <w:r w:rsidRPr="0003789B">
        <w:rPr>
          <w:rFonts w:ascii="Arial" w:hAnsi="Arial" w:cs="Arial"/>
          <w:bCs/>
          <w:color w:val="000000" w:themeColor="text1"/>
          <w:sz w:val="24"/>
          <w:szCs w:val="24"/>
        </w:rPr>
        <w:t xml:space="preserve"> the ethical standards of the institutional review boards of participating institutions and </w:t>
      </w:r>
      <w:r w:rsidR="002B1E60">
        <w:rPr>
          <w:rFonts w:ascii="Arial" w:hAnsi="Arial" w:cs="Arial"/>
          <w:bCs/>
          <w:color w:val="000000" w:themeColor="text1"/>
          <w:sz w:val="24"/>
          <w:szCs w:val="24"/>
        </w:rPr>
        <w:t xml:space="preserve">consistent </w:t>
      </w:r>
      <w:r w:rsidRPr="0003789B">
        <w:rPr>
          <w:rFonts w:ascii="Arial" w:hAnsi="Arial" w:cs="Arial"/>
          <w:bCs/>
          <w:color w:val="000000" w:themeColor="text1"/>
          <w:sz w:val="24"/>
          <w:szCs w:val="24"/>
        </w:rPr>
        <w:t xml:space="preserve">with the 1964 Helsinki </w:t>
      </w:r>
      <w:r w:rsidR="00B460F6">
        <w:rPr>
          <w:rFonts w:ascii="Arial" w:hAnsi="Arial" w:cs="Arial"/>
          <w:bCs/>
          <w:color w:val="000000" w:themeColor="text1"/>
          <w:sz w:val="24"/>
          <w:szCs w:val="24"/>
        </w:rPr>
        <w:t>Declaration</w:t>
      </w:r>
      <w:r w:rsidRPr="0003789B">
        <w:rPr>
          <w:rFonts w:ascii="Arial" w:hAnsi="Arial" w:cs="Arial"/>
          <w:bCs/>
          <w:color w:val="000000" w:themeColor="text1"/>
          <w:sz w:val="24"/>
          <w:szCs w:val="24"/>
        </w:rPr>
        <w:t xml:space="preserve"> and its later amendments or comparable ethical standards</w:t>
      </w:r>
      <w:r>
        <w:rPr>
          <w:rFonts w:ascii="Arial" w:hAnsi="Arial" w:cs="Arial"/>
          <w:bCs/>
          <w:color w:val="000000" w:themeColor="text1"/>
          <w:sz w:val="24"/>
          <w:szCs w:val="24"/>
        </w:rPr>
        <w:t xml:space="preserve">. </w:t>
      </w:r>
      <w:r w:rsidR="002B1E60">
        <w:rPr>
          <w:rFonts w:ascii="Arial" w:hAnsi="Arial" w:cs="Arial"/>
          <w:bCs/>
          <w:color w:val="000000" w:themeColor="text1"/>
          <w:sz w:val="24"/>
          <w:szCs w:val="24"/>
        </w:rPr>
        <w:t xml:space="preserve">The overview of the study is detailed in </w:t>
      </w:r>
      <w:r w:rsidR="002B1E60" w:rsidRPr="002B1E60">
        <w:rPr>
          <w:rFonts w:ascii="Arial" w:hAnsi="Arial" w:cs="Arial"/>
          <w:b/>
          <w:color w:val="000000" w:themeColor="text1"/>
          <w:sz w:val="24"/>
          <w:szCs w:val="24"/>
        </w:rPr>
        <w:t>Supplementary Figure 1</w:t>
      </w:r>
      <w:r w:rsidR="002B1E60">
        <w:rPr>
          <w:rFonts w:ascii="Arial" w:hAnsi="Arial" w:cs="Arial"/>
          <w:bCs/>
          <w:color w:val="000000" w:themeColor="text1"/>
          <w:sz w:val="24"/>
          <w:szCs w:val="24"/>
        </w:rPr>
        <w:t xml:space="preserve">. </w:t>
      </w:r>
    </w:p>
    <w:p w14:paraId="60A3CAEC" w14:textId="634CEB55" w:rsidR="00345872" w:rsidRDefault="00C2492B" w:rsidP="00345872">
      <w:pPr>
        <w:spacing w:line="480" w:lineRule="auto"/>
        <w:rPr>
          <w:rFonts w:ascii="Arial" w:hAnsi="Arial" w:cs="Arial"/>
          <w:sz w:val="24"/>
          <w:szCs w:val="24"/>
        </w:rPr>
      </w:pPr>
      <w:r>
        <w:rPr>
          <w:rFonts w:ascii="Arial" w:hAnsi="Arial" w:cs="Arial"/>
          <w:b/>
          <w:bCs/>
          <w:color w:val="000000" w:themeColor="text1"/>
          <w:sz w:val="24"/>
          <w:szCs w:val="24"/>
        </w:rPr>
        <w:t xml:space="preserve">Inputs for </w:t>
      </w:r>
      <w:r w:rsidR="00D75D29">
        <w:rPr>
          <w:rFonts w:ascii="Arial" w:hAnsi="Arial" w:cs="Arial"/>
          <w:b/>
          <w:bCs/>
          <w:color w:val="000000" w:themeColor="text1"/>
          <w:sz w:val="24"/>
          <w:szCs w:val="24"/>
        </w:rPr>
        <w:t>derivation of phenotypes</w:t>
      </w:r>
      <w:r w:rsidR="001564F2" w:rsidRPr="00506E8A">
        <w:rPr>
          <w:rFonts w:ascii="Arial" w:hAnsi="Arial" w:cs="Arial"/>
          <w:b/>
          <w:bCs/>
          <w:color w:val="000000" w:themeColor="text1"/>
          <w:sz w:val="24"/>
          <w:szCs w:val="24"/>
        </w:rPr>
        <w:t>:</w:t>
      </w:r>
      <w:r w:rsidR="001564F2">
        <w:rPr>
          <w:rFonts w:ascii="Arial" w:hAnsi="Arial" w:cs="Arial"/>
          <w:b/>
          <w:bCs/>
          <w:color w:val="000000" w:themeColor="text1"/>
          <w:sz w:val="24"/>
          <w:szCs w:val="24"/>
        </w:rPr>
        <w:t xml:space="preserve"> </w:t>
      </w:r>
      <w:r w:rsidR="001564F2">
        <w:rPr>
          <w:rFonts w:ascii="Arial" w:hAnsi="Arial" w:cs="Arial"/>
          <w:color w:val="000000" w:themeColor="text1"/>
          <w:sz w:val="24"/>
          <w:szCs w:val="24"/>
        </w:rPr>
        <w:t>V</w:t>
      </w:r>
      <w:r w:rsidR="001564F2" w:rsidRPr="00C14C26">
        <w:rPr>
          <w:rFonts w:ascii="Arial" w:hAnsi="Arial" w:cs="Arial"/>
          <w:color w:val="000000" w:themeColor="text1"/>
          <w:sz w:val="24"/>
          <w:szCs w:val="24"/>
        </w:rPr>
        <w:t>ital sign</w:t>
      </w:r>
      <w:r w:rsidR="001564F2">
        <w:rPr>
          <w:rFonts w:ascii="Arial" w:hAnsi="Arial" w:cs="Arial"/>
          <w:color w:val="000000" w:themeColor="text1"/>
          <w:sz w:val="24"/>
          <w:szCs w:val="24"/>
        </w:rPr>
        <w:t xml:space="preserve"> data</w:t>
      </w:r>
      <w:r w:rsidR="001564F2" w:rsidRPr="00C14C26">
        <w:rPr>
          <w:rFonts w:ascii="Arial" w:hAnsi="Arial" w:cs="Arial"/>
          <w:color w:val="000000" w:themeColor="text1"/>
          <w:sz w:val="24"/>
          <w:szCs w:val="24"/>
        </w:rPr>
        <w:t xml:space="preserve"> </w:t>
      </w:r>
      <w:r w:rsidR="001564F2">
        <w:rPr>
          <w:rFonts w:ascii="Arial" w:hAnsi="Arial" w:cs="Arial"/>
          <w:color w:val="000000" w:themeColor="text1"/>
          <w:sz w:val="24"/>
          <w:szCs w:val="24"/>
        </w:rPr>
        <w:t xml:space="preserve">(heart rate, respiratory rate, systolic-, diastolic-, and mean arterial- pressure) </w:t>
      </w:r>
      <w:r w:rsidR="001564F2" w:rsidRPr="00C14C26">
        <w:rPr>
          <w:rFonts w:ascii="Arial" w:hAnsi="Arial" w:cs="Arial"/>
          <w:color w:val="000000" w:themeColor="text1"/>
          <w:sz w:val="24"/>
          <w:szCs w:val="24"/>
        </w:rPr>
        <w:t>collected within 24 hours of meeting study criteria</w:t>
      </w:r>
      <w:r w:rsidR="001564F2">
        <w:rPr>
          <w:rFonts w:ascii="Arial" w:hAnsi="Arial" w:cs="Arial"/>
          <w:color w:val="000000" w:themeColor="text1"/>
          <w:sz w:val="24"/>
          <w:szCs w:val="24"/>
        </w:rPr>
        <w:t xml:space="preserve"> were available in all patients</w:t>
      </w:r>
      <w:r w:rsidR="001564F2" w:rsidRPr="00C14C26">
        <w:rPr>
          <w:rFonts w:ascii="Arial" w:hAnsi="Arial" w:cs="Arial"/>
          <w:color w:val="000000" w:themeColor="text1"/>
          <w:sz w:val="24"/>
          <w:szCs w:val="24"/>
        </w:rPr>
        <w:t>.</w:t>
      </w:r>
      <w:r w:rsidR="001564F2">
        <w:rPr>
          <w:rFonts w:ascii="Arial" w:hAnsi="Arial" w:cs="Arial"/>
          <w:b/>
          <w:bCs/>
          <w:color w:val="000000" w:themeColor="text1"/>
          <w:sz w:val="24"/>
          <w:szCs w:val="24"/>
        </w:rPr>
        <w:t xml:space="preserve"> </w:t>
      </w:r>
      <w:r w:rsidR="001564F2" w:rsidRPr="0072317C">
        <w:rPr>
          <w:rFonts w:ascii="Arial" w:hAnsi="Arial" w:cs="Arial"/>
          <w:color w:val="000000" w:themeColor="text1"/>
          <w:sz w:val="24"/>
          <w:szCs w:val="24"/>
        </w:rPr>
        <w:t xml:space="preserve">Given the </w:t>
      </w:r>
      <w:r w:rsidR="001564F2">
        <w:rPr>
          <w:rFonts w:ascii="Arial" w:hAnsi="Arial" w:cs="Arial"/>
          <w:color w:val="000000" w:themeColor="text1"/>
          <w:sz w:val="24"/>
          <w:szCs w:val="24"/>
        </w:rPr>
        <w:t xml:space="preserve">significant variability </w:t>
      </w:r>
      <w:r w:rsidR="001564F2" w:rsidRPr="0072317C">
        <w:rPr>
          <w:rFonts w:ascii="Arial" w:hAnsi="Arial" w:cs="Arial"/>
          <w:color w:val="000000" w:themeColor="text1"/>
          <w:sz w:val="24"/>
          <w:szCs w:val="24"/>
        </w:rPr>
        <w:t>in vital signs</w:t>
      </w:r>
      <w:r w:rsidR="001564F2">
        <w:rPr>
          <w:rFonts w:ascii="Arial" w:hAnsi="Arial" w:cs="Arial"/>
          <w:color w:val="000000" w:themeColor="text1"/>
          <w:sz w:val="24"/>
          <w:szCs w:val="24"/>
        </w:rPr>
        <w:t xml:space="preserve"> across the pediatric age spectrum</w:t>
      </w:r>
      <w:r w:rsidR="001564F2" w:rsidRPr="0072317C">
        <w:rPr>
          <w:rFonts w:ascii="Arial" w:hAnsi="Arial" w:cs="Arial"/>
          <w:color w:val="000000" w:themeColor="text1"/>
          <w:sz w:val="24"/>
          <w:szCs w:val="24"/>
        </w:rPr>
        <w:t xml:space="preserve">, we measured </w:t>
      </w:r>
      <w:r w:rsidR="001564F2">
        <w:rPr>
          <w:rFonts w:ascii="Arial" w:hAnsi="Arial" w:cs="Arial"/>
          <w:color w:val="000000" w:themeColor="text1"/>
          <w:sz w:val="24"/>
          <w:szCs w:val="24"/>
        </w:rPr>
        <w:t xml:space="preserve">deviation of patient vital sign from the median for age and sex for heart- and respiratory- rates, </w:t>
      </w:r>
      <w:r w:rsidR="001564F2">
        <w:rPr>
          <w:rFonts w:ascii="Arial" w:hAnsi="Arial" w:cs="Arial"/>
          <w:color w:val="000000" w:themeColor="text1"/>
          <w:sz w:val="24"/>
          <w:szCs w:val="24"/>
        </w:rPr>
        <w:fldChar w:fldCharType="begin"/>
      </w:r>
      <w:r w:rsidR="00C56104">
        <w:rPr>
          <w:rFonts w:ascii="Arial" w:hAnsi="Arial" w:cs="Arial"/>
          <w:color w:val="000000" w:themeColor="text1"/>
          <w:sz w:val="24"/>
          <w:szCs w:val="24"/>
        </w:rPr>
        <w:instrText xml:space="preserve"> ADDIN ZOTERO_ITEM CSL_CITATION {"citationID":"rqJ901Um","properties":{"formattedCitation":"(1)","plainCitation":"(1)","noteIndex":0},"citationItems":[{"id":3349,"uris":["http://zotero.org/groups/2897606/items/LT6B9FX7"],"itemData":{"id":3349,"type":"article-journal","container-title":"The Lancet","DOI":"10.1016/S0140-6736(10)62226-X","ISSN":"0140-6736, 1474-547X","issue":"9770","journalAbbreviation":"The Lancet","language":"English","note":"publisher: Elsevier\nPMID: 21411136","page":"1011-1018","source":"www.thelancet.com","title":"Normal ranges of heart rate and respiratory rate in children from birth to 18 years of age: a systematic review of observational studies","title-short":"Normal ranges of heart rate and respiratory rate in children from birth to 18 years of age","volume":"377","author":[{"family":"Fleming","given":"Susannah"},{"family":"Thompson","given":"Matthew"},{"family":"Stevens","given":"Richard"},{"family":"Heneghan","given":"Carl"},{"family":"Plüddemann","given":"Annette"},{"family":"Maconochie","given":"Ian"},{"family":"Tarassenko","given":"Lionel"},{"family":"Mant","given":"David"}],"issued":{"date-parts":[["2011",3,19]]}}}],"schema":"https://github.com/citation-style-language/schema/raw/master/csl-citation.json"} </w:instrText>
      </w:r>
      <w:r w:rsidR="001564F2">
        <w:rPr>
          <w:rFonts w:ascii="Arial" w:hAnsi="Arial" w:cs="Arial"/>
          <w:color w:val="000000" w:themeColor="text1"/>
          <w:sz w:val="24"/>
          <w:szCs w:val="24"/>
        </w:rPr>
        <w:fldChar w:fldCharType="separate"/>
      </w:r>
      <w:r w:rsidR="00C56104" w:rsidRPr="00C56104">
        <w:rPr>
          <w:rFonts w:ascii="Arial" w:hAnsi="Arial" w:cs="Arial"/>
          <w:sz w:val="24"/>
        </w:rPr>
        <w:t>(1)</w:t>
      </w:r>
      <w:r w:rsidR="001564F2">
        <w:rPr>
          <w:rFonts w:ascii="Arial" w:hAnsi="Arial" w:cs="Arial"/>
          <w:color w:val="000000" w:themeColor="text1"/>
          <w:sz w:val="24"/>
          <w:szCs w:val="24"/>
        </w:rPr>
        <w:fldChar w:fldCharType="end"/>
      </w:r>
      <w:r w:rsidR="001564F2">
        <w:rPr>
          <w:rFonts w:ascii="Arial" w:hAnsi="Arial" w:cs="Arial"/>
          <w:color w:val="000000" w:themeColor="text1"/>
          <w:sz w:val="24"/>
          <w:szCs w:val="24"/>
        </w:rPr>
        <w:t xml:space="preserve"> systolic-, diastolic-, and mean arterial- blood pressures. </w:t>
      </w:r>
      <w:r w:rsidR="001564F2">
        <w:rPr>
          <w:rFonts w:ascii="Arial" w:hAnsi="Arial" w:cs="Arial"/>
          <w:color w:val="000000" w:themeColor="text1"/>
          <w:sz w:val="24"/>
          <w:szCs w:val="24"/>
        </w:rPr>
        <w:fldChar w:fldCharType="begin"/>
      </w:r>
      <w:r w:rsidR="00C56104">
        <w:rPr>
          <w:rFonts w:ascii="Arial" w:hAnsi="Arial" w:cs="Arial"/>
          <w:color w:val="000000" w:themeColor="text1"/>
          <w:sz w:val="24"/>
          <w:szCs w:val="24"/>
        </w:rPr>
        <w:instrText xml:space="preserve"> ADDIN ZOTERO_ITEM CSL_CITATION {"citationID":"5472bhCr","properties":{"formattedCitation":"(2)","plainCitation":"(2)","noteIndex":0},"citationItems":[{"id":3356,"uris":["http://zotero.org/groups/2897606/items/L32C5X2U"],"itemData":{"id":3356,"type":"article-journal","container-title":"Pediatrics","ISSN":"1098-4275","issue":"2 Suppl 4th Report","journalAbbreviation":"Pediatrics","language":"eng","note":"PMID: 15286277","page":"555-576","source":"PubMed","title":"The fourth report on the diagnosis, evaluation, and treatment of high blood pressure in children and adolescents","volume":"114","author":[{"literal":"National High Blood Pressure Education Program Working Group on High Blood Pressure in Children and Adolescents"}],"issued":{"date-parts":[["2004",8]]}}}],"schema":"https://github.com/citation-style-language/schema/raw/master/csl-citation.json"} </w:instrText>
      </w:r>
      <w:r w:rsidR="001564F2">
        <w:rPr>
          <w:rFonts w:ascii="Arial" w:hAnsi="Arial" w:cs="Arial"/>
          <w:color w:val="000000" w:themeColor="text1"/>
          <w:sz w:val="24"/>
          <w:szCs w:val="24"/>
        </w:rPr>
        <w:fldChar w:fldCharType="separate"/>
      </w:r>
      <w:r w:rsidR="00C56104" w:rsidRPr="00C56104">
        <w:rPr>
          <w:rFonts w:ascii="Arial" w:hAnsi="Arial" w:cs="Arial"/>
          <w:sz w:val="24"/>
        </w:rPr>
        <w:t>(2)</w:t>
      </w:r>
      <w:r w:rsidR="001564F2">
        <w:rPr>
          <w:rFonts w:ascii="Arial" w:hAnsi="Arial" w:cs="Arial"/>
          <w:color w:val="000000" w:themeColor="text1"/>
          <w:sz w:val="24"/>
          <w:szCs w:val="24"/>
        </w:rPr>
        <w:fldChar w:fldCharType="end"/>
      </w:r>
      <w:r w:rsidR="001564F2">
        <w:rPr>
          <w:rFonts w:ascii="Arial" w:hAnsi="Arial" w:cs="Arial"/>
          <w:color w:val="000000" w:themeColor="text1"/>
          <w:sz w:val="24"/>
          <w:szCs w:val="24"/>
        </w:rPr>
        <w:t xml:space="preserve"> We calculated peak vasoactive inotropic score (VIS) on day 1.</w:t>
      </w:r>
      <w:r w:rsidR="001564F2">
        <w:rPr>
          <w:rFonts w:ascii="Arial" w:hAnsi="Arial" w:cs="Arial"/>
          <w:color w:val="000000" w:themeColor="text1"/>
          <w:sz w:val="24"/>
          <w:szCs w:val="24"/>
        </w:rPr>
        <w:fldChar w:fldCharType="begin"/>
      </w:r>
      <w:r w:rsidR="00C56104">
        <w:rPr>
          <w:rFonts w:ascii="Arial" w:hAnsi="Arial" w:cs="Arial"/>
          <w:color w:val="000000" w:themeColor="text1"/>
          <w:sz w:val="24"/>
          <w:szCs w:val="24"/>
        </w:rPr>
        <w:instrText xml:space="preserve"> ADDIN ZOTERO_ITEM CSL_CITATION {"citationID":"NFmaDowP","properties":{"formattedCitation":"(3)","plainCitation":"(3)","noteIndex":0},"citationItems":[{"id":919,"uris":["http://zotero.org/users/7342768/items/FD46G4K5"],"itemData":{"id":919,"type":"article-journal","abstract":"Supplemental Digital Content is available in the text., To assess the validity of Vasoactive-Inotropic Score as a scoring system for cardiovascular support and surrogate outcome in pediatric sepsis.","container-title":"Pediatric Critical Care Medicine","DOI":"10.1097/PCC.0000000000001191","ISSN":"1529-7535","issue":"8","journalAbbreviation":"Pediatr Crit Care Med","note":"PMID: 28486385\nPMCID: PMC5548505","page":"750-757","source":"PubMed Central","title":"Validation of the Vasoactive-Inotropic Score in Pediatric Sepsis*","volume":"18","author":[{"family":"McIntosh","given":"Amanda M."},{"family":"Tong","given":"Suhong"},{"family":"Deakyne","given":"Sara J."},{"family":"Davidson","given":"Jesse A."},{"family":"Scott","given":"Halden F."}],"issued":{"date-parts":[["2017",8]]}}}],"schema":"https://github.com/citation-style-language/schema/raw/master/csl-citation.json"} </w:instrText>
      </w:r>
      <w:r w:rsidR="001564F2">
        <w:rPr>
          <w:rFonts w:ascii="Arial" w:hAnsi="Arial" w:cs="Arial"/>
          <w:color w:val="000000" w:themeColor="text1"/>
          <w:sz w:val="24"/>
          <w:szCs w:val="24"/>
        </w:rPr>
        <w:fldChar w:fldCharType="separate"/>
      </w:r>
      <w:r w:rsidR="00C56104" w:rsidRPr="00C56104">
        <w:rPr>
          <w:rFonts w:ascii="Arial" w:hAnsi="Arial" w:cs="Arial"/>
          <w:sz w:val="24"/>
        </w:rPr>
        <w:t>(3)</w:t>
      </w:r>
      <w:r w:rsidR="001564F2">
        <w:rPr>
          <w:rFonts w:ascii="Arial" w:hAnsi="Arial" w:cs="Arial"/>
          <w:color w:val="000000" w:themeColor="text1"/>
          <w:sz w:val="24"/>
          <w:szCs w:val="24"/>
        </w:rPr>
        <w:fldChar w:fldCharType="end"/>
      </w:r>
      <w:r w:rsidR="001564F2">
        <w:rPr>
          <w:rFonts w:ascii="Arial" w:hAnsi="Arial" w:cs="Arial"/>
          <w:color w:val="000000" w:themeColor="text1"/>
          <w:sz w:val="24"/>
          <w:szCs w:val="24"/>
        </w:rPr>
        <w:t xml:space="preserve"> Laboratory data were collected at the discretion of treating physicians including arterial or venous blood gases: pH, pCO2 (mmHg), and base excess (BE); serum lactate, sodium (Na), potassium (K), chloride (Cl), bicarbonate (HCO3), glucose (Gluc), blood urea nitrogen (BUN), creatinine (Cr), s</w:t>
      </w:r>
      <w:r w:rsidR="001564F2" w:rsidRPr="00FB311F">
        <w:rPr>
          <w:rFonts w:ascii="Arial" w:hAnsi="Arial" w:cs="Arial"/>
          <w:color w:val="000000" w:themeColor="text1"/>
          <w:sz w:val="24"/>
          <w:szCs w:val="24"/>
        </w:rPr>
        <w:t xml:space="preserve">erum </w:t>
      </w:r>
      <w:r w:rsidR="001564F2">
        <w:rPr>
          <w:rFonts w:ascii="Arial" w:hAnsi="Arial" w:cs="Arial"/>
          <w:color w:val="000000" w:themeColor="text1"/>
          <w:sz w:val="24"/>
          <w:szCs w:val="24"/>
        </w:rPr>
        <w:t>g</w:t>
      </w:r>
      <w:r w:rsidR="001564F2" w:rsidRPr="00FB311F">
        <w:rPr>
          <w:rFonts w:ascii="Arial" w:hAnsi="Arial" w:cs="Arial"/>
          <w:color w:val="000000" w:themeColor="text1"/>
          <w:sz w:val="24"/>
          <w:szCs w:val="24"/>
        </w:rPr>
        <w:t xml:space="preserve">lutamic </w:t>
      </w:r>
      <w:r w:rsidR="001564F2">
        <w:rPr>
          <w:rFonts w:ascii="Arial" w:hAnsi="Arial" w:cs="Arial"/>
          <w:color w:val="000000" w:themeColor="text1"/>
          <w:sz w:val="24"/>
          <w:szCs w:val="24"/>
        </w:rPr>
        <w:t>p</w:t>
      </w:r>
      <w:r w:rsidR="001564F2" w:rsidRPr="00FB311F">
        <w:rPr>
          <w:rFonts w:ascii="Arial" w:hAnsi="Arial" w:cs="Arial"/>
          <w:color w:val="000000" w:themeColor="text1"/>
          <w:sz w:val="24"/>
          <w:szCs w:val="24"/>
        </w:rPr>
        <w:t xml:space="preserve">yruvic </w:t>
      </w:r>
      <w:r w:rsidR="001564F2">
        <w:rPr>
          <w:rFonts w:ascii="Arial" w:hAnsi="Arial" w:cs="Arial"/>
          <w:color w:val="000000" w:themeColor="text1"/>
          <w:sz w:val="24"/>
          <w:szCs w:val="24"/>
        </w:rPr>
        <w:t>t</w:t>
      </w:r>
      <w:r w:rsidR="001564F2" w:rsidRPr="00FB311F">
        <w:rPr>
          <w:rFonts w:ascii="Arial" w:hAnsi="Arial" w:cs="Arial"/>
          <w:color w:val="000000" w:themeColor="text1"/>
          <w:sz w:val="24"/>
          <w:szCs w:val="24"/>
        </w:rPr>
        <w:t>ransaminase</w:t>
      </w:r>
      <w:r w:rsidR="001564F2">
        <w:rPr>
          <w:rFonts w:ascii="Arial" w:hAnsi="Arial" w:cs="Arial"/>
          <w:color w:val="000000" w:themeColor="text1"/>
          <w:sz w:val="24"/>
          <w:szCs w:val="24"/>
        </w:rPr>
        <w:t xml:space="preserve"> (SGPT), </w:t>
      </w:r>
      <w:r w:rsidR="001564F2" w:rsidRPr="00FB311F">
        <w:rPr>
          <w:rFonts w:ascii="Arial" w:hAnsi="Arial" w:cs="Arial"/>
          <w:color w:val="000000" w:themeColor="text1"/>
          <w:sz w:val="24"/>
          <w:szCs w:val="24"/>
        </w:rPr>
        <w:t>serum glutamic-oxaloacetic transaminase</w:t>
      </w:r>
      <w:r w:rsidR="001564F2">
        <w:rPr>
          <w:rFonts w:ascii="Arial" w:hAnsi="Arial" w:cs="Arial"/>
          <w:color w:val="000000" w:themeColor="text1"/>
          <w:sz w:val="24"/>
          <w:szCs w:val="24"/>
        </w:rPr>
        <w:t xml:space="preserve"> (SGOT), hematocrit (HCt), platelet count, international normalized ratio (INR), all measured on day 1. Biomarker data were </w:t>
      </w:r>
      <w:r w:rsidR="001564F2">
        <w:rPr>
          <w:rFonts w:ascii="Arial" w:hAnsi="Arial" w:cs="Arial"/>
          <w:color w:val="000000" w:themeColor="text1"/>
          <w:sz w:val="24"/>
          <w:szCs w:val="24"/>
        </w:rPr>
        <w:lastRenderedPageBreak/>
        <w:t>previously measured using multiplex Luminex assays (R&amp;D Biosystems) in serum specimens collected on day 1 and included</w:t>
      </w:r>
      <w:r w:rsidR="001564F2" w:rsidRPr="009D68A0">
        <w:rPr>
          <w:rFonts w:ascii="Arial" w:hAnsi="Arial" w:cs="Arial"/>
          <w:sz w:val="24"/>
          <w:szCs w:val="24"/>
        </w:rPr>
        <w:t xml:space="preserve"> interleukin-8 (IL-8),</w:t>
      </w:r>
      <w:r w:rsidR="001564F2">
        <w:rPr>
          <w:rFonts w:ascii="Arial" w:hAnsi="Arial" w:cs="Arial"/>
          <w:sz w:val="24"/>
          <w:szCs w:val="24"/>
        </w:rPr>
        <w:t xml:space="preserve"> </w:t>
      </w:r>
      <w:r w:rsidR="001564F2" w:rsidRPr="009D68A0">
        <w:rPr>
          <w:rFonts w:ascii="Arial" w:hAnsi="Arial" w:cs="Arial"/>
          <w:sz w:val="24"/>
          <w:szCs w:val="24"/>
        </w:rPr>
        <w:t xml:space="preserve">intercellular adhesion molecule-1 (ICAM-1), soluble thrombomodulin (sTM), angiopoietin-1 (Angpt-1), angiopoietin-2 (Angpt-2), </w:t>
      </w:r>
      <w:r w:rsidR="001564F2">
        <w:rPr>
          <w:rFonts w:ascii="Arial" w:hAnsi="Arial" w:cs="Arial"/>
          <w:sz w:val="24"/>
          <w:szCs w:val="24"/>
        </w:rPr>
        <w:t xml:space="preserve">and </w:t>
      </w:r>
      <w:r w:rsidR="001564F2" w:rsidRPr="009D68A0">
        <w:rPr>
          <w:rFonts w:ascii="Arial" w:hAnsi="Arial" w:cs="Arial"/>
          <w:sz w:val="24"/>
          <w:szCs w:val="24"/>
        </w:rPr>
        <w:t>tyrosine kinase with immunoglobulin-like loops and epidermal growth factor homology domains-2 (Tie-2)</w:t>
      </w:r>
      <w:r w:rsidR="001564F2">
        <w:rPr>
          <w:rFonts w:ascii="Arial" w:hAnsi="Arial" w:cs="Arial"/>
          <w:sz w:val="24"/>
          <w:szCs w:val="24"/>
        </w:rPr>
        <w:t xml:space="preserve">. </w:t>
      </w:r>
      <w:r w:rsidR="001564F2">
        <w:rPr>
          <w:rFonts w:ascii="Arial" w:hAnsi="Arial" w:cs="Arial"/>
          <w:sz w:val="24"/>
          <w:szCs w:val="24"/>
        </w:rPr>
        <w:fldChar w:fldCharType="begin"/>
      </w:r>
      <w:r w:rsidR="00C56104">
        <w:rPr>
          <w:rFonts w:ascii="Arial" w:hAnsi="Arial" w:cs="Arial"/>
          <w:sz w:val="24"/>
          <w:szCs w:val="24"/>
        </w:rPr>
        <w:instrText xml:space="preserve"> ADDIN ZOTERO_ITEM CSL_CITATION {"citationID":"esZi22tU","properties":{"formattedCitation":"(4\\uc0\\u8211{}7)","plainCitation":"(4–7)","noteIndex":0},"citationItems":[{"id":116,"uris":["http://zotero.org/users/7342768/items/4QCVPLM7"],"itemData":{"id":116,"type":"article-journal","abstract":"Objective\nPERSEVERE, a pediatric sepsis risk model, uses biomarkers to estimate baseline mortality risk for pediatric septic shock. It is unknown how PERSEVERE performs within distinct septic shock phenotypes. We tested PERSEVERE in children with septic shock and thrombocytopenia-associated multiple organ failure (TAMOF), and in those without new onset thrombocytopenia but with multiple organ failure (MOF).\n\nDesign\nPERSEVERE-based mortality risk was generated for each study subject (n = 660). A priori, we determined that if PERSEVERE did not perform well in both the TAMOF and MOF cohorts, we would revise PERSEVERE to incorporate admission platelet counts.\n\nSetting\nMultiple pediatric intensive care units in the United States.\n\nInterventions\nStandard care.\n\nMeasurements and Main Results\nPERSEVERE performed well in the TAMOF cohort (AUC 0.84 [95% CI: 0.77 – 0.90]), but less well in the MOF cohort (AUC 0.71; [0.61 – 0.80]). PERSEVERE was revised using 424 subjects previously reported in the derivation phase. PERSEVERE-II had an AUC of 0.89 (0.85 – 0.93) and performed equally well across TAMOF and MOF cohorts. PERSEVERE-II performed well when tested in 236 newly enrolled subjects. Sample size calculations for a clinical trial testing the efficacy of plasma exchange for children with septic shock and TAMOF indicated PERSEVERE-II-based stratification could substantially reduce the number of patients necessary, when compared to no stratification.\n\nConclusions\nTesting PERSEVERE in the context of septic shock phenotypes prompted a revision incorporating platelet count. PERSEVERE-II performs well upon testing, independent of TAMOF or MOF status. PERSEVERE-II could potentially serve as a prognostic enrichment tool.","container-title":"Critical care medicine","DOI":"10.1097/CCM.0000000000001852","ISSN":"0090-3493","issue":"11","journalAbbreviation":"Crit Care Med","note":"PMID: 27513537\nPMCID: PMC5201138","page":"2010-2017","source":"PubMed Central","title":"PERSEVERE-II: Redefining the pediatric sepsis biomarker risk model with septic shock phenotype","title-short":"PERSEVERE-II","volume":"44","author":[{"family":"Wong","given":"Hector R."},{"family":"Cvijanovich","given":"Natalie Z."},{"family":"Anas","given":"Nick"},{"family":"Allen","given":"Geoffrey L."},{"family":"Thomas","given":"Neal J."},{"family":"Bigham","given":"Michael T."},{"family":"Weiss","given":"Scott L."},{"family":"Fitzgerald","given":"Julie"},{"family":"Checchia","given":"Paul A."},{"family":"Meyer","given":"Keith"},{"family":"Quasney","given":"Michael"},{"family":"Hall","given":"Mark"},{"family":"Gedeit","given":"Rainer"},{"family":"Freishtat","given":"Robert J."},{"family":"Nowak","given":"Jeffrey"},{"family":"Raj","given":"Shekhar S."},{"family":"Gertz","given":"Shira"},{"family":"Howard","given":"Kelli"},{"family":"Harmon","given":"Kelli"},{"family":"Lahni","given":"Patrick"},{"family":"Frank","given":"Erin"},{"family":"Hart","given":"Kimberly W."},{"family":"Nguyen","given":"Trung C."},{"family":"Lindsell","given":"Christopher J."}],"issued":{"date-parts":[["2016",11]]}}},{"id":321,"uris":["http://zotero.org/users/7342768/items/HX39NC7N"],"itemData":{"id":321,"type":"article-journal","abstract":"Sepsis remains a major public health problem with no major therapeutic advances over the last several decades. The clinical and biological heterogeneity of sepsis have limited success of potential new therapies. Accordingly, there is considerable interest in developing a precision medicine approach to inform more rational development, testing, and targeting of new therapies. We previously developed the Pediatric Sepsis Biomarker Risk Model (PERSEVERE) to estimate mortality risk and proposed its use as a prognostic enrichment tool in sepsis clinical trials; prognostic enrichment selects patients based on mortality risk independent of treatment. Here, we show that PERSEVERE has excellent performance in a diverse cohort of children with septic shock with potential for use as a predictive enrichment strategy; predictive enrichment selects patients based on likely response to treatment. We demonstrate that the PERSEVERE biomarkers are reliably associated with mortality in mice challenged with experimental sepsis, thus providing an opportunity to test precision medicine strategies in the preclinical setting. Using this model, we tested two clinically feasible therapeutic strategies, guided by the PERSEVERE-based enrichment, and found that mice identified as high risk for mortality had a greater bacterial burden and could be rescued by higher doses of antibiotics. The association between higher pathogen burden and higher mortality risk was corroborated among critically ill children with septic shock. This bedside to bench to bedside approach provides proof of principle for PERSEVERE-guided application of precision medicine in sepsis.","container-title":"Science translational medicine","DOI":"10.1126/scitranslmed.aax9000","ISSN":"1946-6234","issue":"518","journalAbbreviation":"Sci Transl Med","note":"PMID: 31723040\nPMCID: PMC7720682","source":"PubMed Central","title":"Prospective clinical testing and experimental validation of the Pediatric Sepsis Biomarker Risk Model","URL":"https://www.ncbi.nlm.nih.gov/pmc/articles/PMC7720682/","volume":"11","author":[{"family":"Wong","given":"Hector R."},{"family":"Caldwell","given":"J. Timothy"},{"family":"Cvijanovich","given":"Natalie Z."},{"family":"Weiss","given":"Scott L."},{"family":"Fitzgerald","given":"Julie C."},{"family":"Bigham","given":"Michael T."},{"family":"Jain","given":"Parag N."},{"family":"Schwarz","given":"Adam"},{"family":"Lutfi","given":"Riad"},{"family":"Nowak","given":"Jeffrey"},{"family":"Allen","given":"Geoffrey L."},{"family":"Thomas","given":"Neal J."},{"family":"Grunwell","given":"Jocelyn R."},{"family":"Baines","given":"Torrey"},{"family":"Quasney","given":"Michael"},{"family":"Haileselassie","given":"Bereketeab"},{"family":"Lindsell","given":"Christopher J."}],"accessed":{"date-parts":[["2021",3,15]]},"issued":{"date-parts":[["2019",11,13]]}}},{"id":783,"uris":["http://zotero.org/users/7342768/items/PEFWMU9E"],"itemData":{"id":783,"type":"article-journal","abstract":"Multiple organ dysfunction syndrome (MODS) is a critical driver of sepsis morbidity and mortality in children. Early identification of those at risk of death and persistent organ dysfunctions is necessary to enrich patients for future trials of sepsis therapeutics. Here, we sought to integrate endothelial and PERSEVERE biomarkers to estimate the composite risk of death or organ dysfunctions on day 7 of septic shock.","container-title":"Critical Care","DOI":"10.1186/s13054-022-04070-5","ISSN":"1364-8535","issue":"1","journalAbbreviation":"Critical Care","page":"210","source":"BioMed Central","title":"Integrated PERSEVERE and endothelial biomarker risk model predicts death and persistent MODS in pediatric septic shock: a secondary analysis of a prospective observational study","title-short":"Integrated PERSEVERE and endothelial biomarker risk model predicts death and persistent MODS in pediatric septic shock","volume":"26","author":[{"family":"Atreya","given":"Mihir R."},{"family":"Cvijanovich","given":"Natalie Z."},{"family":"Fitzgerald","given":"Julie C."},{"family":"Weiss","given":"Scott L."},{"family":"Bigham","given":"Michael T."},{"family":"Jain","given":"Parag N."},{"family":"Schwarz","given":"Adam J."},{"family":"Lutfi","given":"Riad"},{"family":"Nowak","given":"Jeffrey"},{"family":"Allen","given":"Geoffrey L."},{"family":"Thomas","given":"Neal J."},{"family":"Grunwell","given":"Jocelyn R."},{"family":"Baines","given":"Torrey"},{"family":"Quasney","given":"Michael"},{"family":"Haileselassie","given":"Bereketeab"},{"family":"Lindsell","given":"Christopher J."},{"family":"Alder","given":"Matthew N."},{"family":"Wong","given":"Hector R."}],"issued":{"date-parts":[["2022",7,11]]}}},{"id":3083,"uris":["http://zotero.org/groups/2897606/items/RET7CVQ7"],"itemData":{"id":3083,"type":"article-journal","abstract":"BACKGROUND: Sepsis-associated acute kidney injury (SA-AKI) is associated with high morbidity, with no current therapies available beyond continuous renal replacement therapy (CRRT). Systemic inflammation and endothelial dysfunction are key drivers of SA-AKI. We sought to measure differences between endothelial dysfunction markers among children with and without SA-AKI, test whether this association varied across inflammatory biomarker-based risk strata, and develop prediction models to identify those at highest risk of SA-AKI.\nMETHODS: Secondary analyses of prospective observational cohort of pediatric septic shock. Primary outcome of interest was the presence of ≥ Stage II KDIGO SA-AKI on day 3 based on serum creatinine (D3 SA-AKI SCr). Biomarkers including those prospectively validated to predict pediatric sepsis mortality (PERSEVERE-II) were measured in Day 1 (D1) serum. Multivariable regression was used to test the independent association between endothelial markers and D3 SA-AKI SCr. We conducted risk-stratified analyses and developed prediction models using Classification and Regression Tree (CART), to estimate risk of D3 SA-AKI among prespecified subgroups based on PERSEVERE-II risk.\nRESULTS: A total of 414 patients were included in the derivation cohort. Patients with D3 SA-AKI SCr had worse clinical outcomes including 28-day mortality and need for CRRT. Serum soluble thrombomodulin (sTM), Angiopoietin-2 (Angpt-2), and Tie-2 were independently associated with D3 SA-AKI SCr. Further, Tie-2 and Angpt-2/Tie-2 ratios were influenced by the interaction between D3 SA-AKI SCr and risk strata. Logistic regression demonstrated models predictive of D3 SA-AKI risk performed optimally among patients with high- or intermediate-PERSEVERE-II risk strata. A 6 terminal node CART model restricted to this subgroup of patients had an area under the receiver operating characteristic curve (AUROC) 0.90 and 0.77 upon tenfold cross-validation in the derivation cohort to distinguish those with and without D3 SA-AKI SCr and high specificity. The newly derived model performed modestly in a unique set of patients (n = 224), 84 of whom were deemed high- or intermediate-PERSEVERE-II risk, to distinguish those patients with high versus low risk of D3 SA-AKI SCr.\nCONCLUSIONS: Endothelial dysfunction biomarkers are independently associated with risk of severe SA-AKI. Pending validation, incorporation of endothelial biomarkers may facilitate prognostic and predictive enrichment for selection of therapeutics in future clinical trials among critically ill children.","container-title":"Critical Care (London, England)","DOI":"10.1186/s13054-023-04554-y","ISSN":"1466-609X","issue":"1","journalAbbreviation":"Crit Care","language":"eng","note":"PMID: 37400882\nPMCID: PMC10318688","page":"260","source":"PubMed","title":"Prognostic and predictive value of endothelial dysfunction biomarkers in sepsis-associated acute kidney injury: risk-stratified analysis from a prospective observational cohort of pediatric septic shock","title-short":"Prognostic and predictive value of endothelial dysfunction biomarkers in sepsis-associated acute kidney injury","volume":"27","author":[{"family":"Atreya","given":"Mihir R."},{"family":"Cvijanovich","given":"Natalie Z."},{"family":"Fitzgerald","given":"Julie C."},{"family":"Weiss","given":"Scott L."},{"family":"Bigham","given":"Michael T."},{"family":"Jain","given":"Parag N."},{"family":"Schwarz","given":"Adam J."},{"family":"Lutfi","given":"Riad"},{"family":"Nowak","given":"Jeffrey"},{"family":"Allen","given":"Geoffrey L."},{"family":"Thomas","given":"Neal J."},{"family":"Grunwell","given":"Jocelyn R."},{"family":"Baines","given":"Torrey"},{"family":"Quasney","given":"Michael"},{"family":"Haileselassie","given":"Bereketeab"},{"family":"Alder","given":"Matthew N."},{"family":"Goldstein","given":"Stuart L."},{"family":"Stanski","given":"Natalja L."}],"issued":{"date-parts":[["2023",7,3]]}}}],"schema":"https://github.com/citation-style-language/schema/raw/master/csl-citation.json"} </w:instrText>
      </w:r>
      <w:r w:rsidR="001564F2">
        <w:rPr>
          <w:rFonts w:ascii="Arial" w:hAnsi="Arial" w:cs="Arial"/>
          <w:sz w:val="24"/>
          <w:szCs w:val="24"/>
        </w:rPr>
        <w:fldChar w:fldCharType="separate"/>
      </w:r>
      <w:r w:rsidR="00C56104" w:rsidRPr="00C56104">
        <w:rPr>
          <w:rFonts w:ascii="Arial" w:hAnsi="Arial" w:cs="Arial"/>
          <w:kern w:val="0"/>
          <w:sz w:val="24"/>
          <w:szCs w:val="24"/>
        </w:rPr>
        <w:t>(4–7)</w:t>
      </w:r>
      <w:r w:rsidR="001564F2">
        <w:rPr>
          <w:rFonts w:ascii="Arial" w:hAnsi="Arial" w:cs="Arial"/>
          <w:sz w:val="24"/>
          <w:szCs w:val="24"/>
        </w:rPr>
        <w:fldChar w:fldCharType="end"/>
      </w:r>
      <w:r w:rsidR="001564F2">
        <w:rPr>
          <w:rFonts w:ascii="Arial" w:hAnsi="Arial" w:cs="Arial"/>
          <w:sz w:val="24"/>
          <w:szCs w:val="24"/>
        </w:rPr>
        <w:t xml:space="preserve"> We calculated Angpt-2/Angpt-1 and Angpt-2/Tie-2 ratios. </w:t>
      </w:r>
      <w:r w:rsidR="00345872">
        <w:rPr>
          <w:rFonts w:ascii="Arial" w:hAnsi="Arial" w:cs="Arial"/>
          <w:sz w:val="24"/>
          <w:szCs w:val="24"/>
        </w:rPr>
        <w:t>Biomarkers were log</w:t>
      </w:r>
      <w:r w:rsidR="00345872" w:rsidRPr="00FA01B0">
        <w:rPr>
          <w:rFonts w:ascii="Arial" w:hAnsi="Arial" w:cs="Arial"/>
          <w:sz w:val="24"/>
          <w:szCs w:val="24"/>
          <w:vertAlign w:val="subscript"/>
        </w:rPr>
        <w:t xml:space="preserve">2 </w:t>
      </w:r>
      <w:r w:rsidR="00345872">
        <w:rPr>
          <w:rFonts w:ascii="Arial" w:hAnsi="Arial" w:cs="Arial"/>
          <w:sz w:val="24"/>
          <w:szCs w:val="24"/>
        </w:rPr>
        <w:t xml:space="preserve">transformed prior to analyses to reduce skewness. </w:t>
      </w:r>
    </w:p>
    <w:p w14:paraId="60311994" w14:textId="77777777" w:rsidR="00461FA7" w:rsidRDefault="0004287B" w:rsidP="00CF0CE1">
      <w:pPr>
        <w:spacing w:line="480" w:lineRule="auto"/>
        <w:rPr>
          <w:rFonts w:ascii="Arial" w:hAnsi="Arial" w:cs="Arial"/>
          <w:color w:val="000000" w:themeColor="text1"/>
          <w:sz w:val="24"/>
          <w:szCs w:val="24"/>
        </w:rPr>
      </w:pPr>
      <w:r>
        <w:rPr>
          <w:rFonts w:ascii="Arial" w:hAnsi="Arial" w:cs="Arial"/>
          <w:b/>
          <w:bCs/>
          <w:sz w:val="24"/>
          <w:szCs w:val="24"/>
        </w:rPr>
        <w:t>Latent profile analys</w:t>
      </w:r>
      <w:r w:rsidR="003145EC">
        <w:rPr>
          <w:rFonts w:ascii="Arial" w:hAnsi="Arial" w:cs="Arial"/>
          <w:b/>
          <w:bCs/>
          <w:sz w:val="24"/>
          <w:szCs w:val="24"/>
        </w:rPr>
        <w:t>i</w:t>
      </w:r>
      <w:r w:rsidR="00757890">
        <w:rPr>
          <w:rFonts w:ascii="Arial" w:hAnsi="Arial" w:cs="Arial"/>
          <w:b/>
          <w:bCs/>
          <w:sz w:val="24"/>
          <w:szCs w:val="24"/>
        </w:rPr>
        <w:t>s (LPA)</w:t>
      </w:r>
      <w:r w:rsidR="0021328B">
        <w:rPr>
          <w:rFonts w:ascii="Arial" w:hAnsi="Arial" w:cs="Arial"/>
          <w:b/>
          <w:bCs/>
          <w:sz w:val="24"/>
          <w:szCs w:val="24"/>
        </w:rPr>
        <w:t xml:space="preserve"> </w:t>
      </w:r>
      <w:r w:rsidR="00B34367">
        <w:rPr>
          <w:rFonts w:ascii="Arial" w:hAnsi="Arial" w:cs="Arial"/>
          <w:sz w:val="24"/>
          <w:szCs w:val="24"/>
        </w:rPr>
        <w:t xml:space="preserve">is </w:t>
      </w:r>
      <w:r w:rsidR="00743336" w:rsidRPr="00743336">
        <w:rPr>
          <w:rFonts w:ascii="Arial" w:hAnsi="Arial" w:cs="Arial"/>
          <w:sz w:val="24"/>
          <w:szCs w:val="24"/>
        </w:rPr>
        <w:t xml:space="preserve">a Gaussian Finite Mixture Modeling method that </w:t>
      </w:r>
      <w:r w:rsidR="007E0CFE" w:rsidRPr="00743336">
        <w:rPr>
          <w:rFonts w:ascii="Arial" w:hAnsi="Arial" w:cs="Arial"/>
          <w:sz w:val="24"/>
          <w:szCs w:val="24"/>
        </w:rPr>
        <w:t>attempts</w:t>
      </w:r>
      <w:r w:rsidR="00757890" w:rsidRPr="00743336">
        <w:rPr>
          <w:rFonts w:ascii="Arial" w:hAnsi="Arial" w:cs="Arial"/>
          <w:sz w:val="24"/>
          <w:szCs w:val="24"/>
        </w:rPr>
        <w:t xml:space="preserve"> to identify clusters of individuals based on responses to a series of continuous variables</w:t>
      </w:r>
      <w:r w:rsidR="007E0CFE" w:rsidRPr="00743336">
        <w:rPr>
          <w:rFonts w:ascii="Arial" w:hAnsi="Arial" w:cs="Arial"/>
          <w:sz w:val="24"/>
          <w:szCs w:val="24"/>
        </w:rPr>
        <w:t>. It assumes that there are unobserved latent profiles that generate patterns of responses on indicator items.</w:t>
      </w:r>
      <w:r w:rsidR="007E0CFE" w:rsidRPr="007E0CFE">
        <w:rPr>
          <w:rFonts w:ascii="Arial" w:hAnsi="Arial" w:cs="Arial"/>
          <w:sz w:val="24"/>
          <w:szCs w:val="24"/>
        </w:rPr>
        <w:t xml:space="preserve"> </w:t>
      </w:r>
      <w:r w:rsidR="00940761">
        <w:rPr>
          <w:rFonts w:ascii="Arial" w:hAnsi="Arial" w:cs="Arial"/>
          <w:sz w:val="24"/>
          <w:szCs w:val="24"/>
        </w:rPr>
        <w:t xml:space="preserve">Unlike latent class analyses (LCA), LPA only uses continuous variables. </w:t>
      </w:r>
      <w:r w:rsidR="003145EC">
        <w:rPr>
          <w:rFonts w:ascii="Arial" w:hAnsi="Arial" w:cs="Arial"/>
          <w:sz w:val="24"/>
          <w:szCs w:val="24"/>
        </w:rPr>
        <w:t xml:space="preserve">LPA is a probabilistic model, which means that it models the probability of </w:t>
      </w:r>
      <w:r w:rsidR="007A5672">
        <w:rPr>
          <w:rFonts w:ascii="Arial" w:hAnsi="Arial" w:cs="Arial"/>
          <w:sz w:val="24"/>
          <w:szCs w:val="24"/>
        </w:rPr>
        <w:t xml:space="preserve">a </w:t>
      </w:r>
      <w:r w:rsidR="003145EC">
        <w:rPr>
          <w:rFonts w:ascii="Arial" w:hAnsi="Arial" w:cs="Arial"/>
          <w:sz w:val="24"/>
          <w:szCs w:val="24"/>
        </w:rPr>
        <w:t xml:space="preserve">case belonging to a profile. This is </w:t>
      </w:r>
      <w:r w:rsidR="00FA1247">
        <w:rPr>
          <w:rFonts w:ascii="Arial" w:hAnsi="Arial" w:cs="Arial"/>
          <w:sz w:val="24"/>
          <w:szCs w:val="24"/>
        </w:rPr>
        <w:t>thought</w:t>
      </w:r>
      <w:r w:rsidR="003145EC">
        <w:rPr>
          <w:rFonts w:ascii="Arial" w:hAnsi="Arial" w:cs="Arial"/>
          <w:sz w:val="24"/>
          <w:szCs w:val="24"/>
        </w:rPr>
        <w:t xml:space="preserve"> to be </w:t>
      </w:r>
      <w:r w:rsidR="00FA1247">
        <w:rPr>
          <w:rFonts w:ascii="Arial" w:hAnsi="Arial" w:cs="Arial"/>
          <w:sz w:val="24"/>
          <w:szCs w:val="24"/>
        </w:rPr>
        <w:t xml:space="preserve">a </w:t>
      </w:r>
      <w:r w:rsidR="003145EC">
        <w:rPr>
          <w:rFonts w:ascii="Arial" w:hAnsi="Arial" w:cs="Arial"/>
          <w:sz w:val="24"/>
          <w:szCs w:val="24"/>
        </w:rPr>
        <w:t xml:space="preserve">superior approach </w:t>
      </w:r>
      <w:r w:rsidR="007A5672">
        <w:rPr>
          <w:rFonts w:ascii="Arial" w:hAnsi="Arial" w:cs="Arial"/>
          <w:sz w:val="24"/>
          <w:szCs w:val="24"/>
        </w:rPr>
        <w:t xml:space="preserve">such as </w:t>
      </w:r>
      <w:r w:rsidR="003145EC" w:rsidRPr="007A5672">
        <w:rPr>
          <w:rFonts w:ascii="Arial" w:hAnsi="Arial" w:cs="Arial"/>
          <w:i/>
          <w:iCs/>
          <w:sz w:val="24"/>
          <w:szCs w:val="24"/>
        </w:rPr>
        <w:t>K-means</w:t>
      </w:r>
      <w:r w:rsidR="003145EC">
        <w:rPr>
          <w:rFonts w:ascii="Arial" w:hAnsi="Arial" w:cs="Arial"/>
          <w:sz w:val="24"/>
          <w:szCs w:val="24"/>
        </w:rPr>
        <w:t xml:space="preserve"> </w:t>
      </w:r>
      <w:r w:rsidR="007A5672">
        <w:rPr>
          <w:rFonts w:ascii="Arial" w:hAnsi="Arial" w:cs="Arial"/>
          <w:sz w:val="24"/>
          <w:szCs w:val="24"/>
        </w:rPr>
        <w:t>clustering</w:t>
      </w:r>
      <w:r w:rsidR="00FA1247">
        <w:rPr>
          <w:rFonts w:ascii="Arial" w:hAnsi="Arial" w:cs="Arial"/>
          <w:sz w:val="24"/>
          <w:szCs w:val="24"/>
        </w:rPr>
        <w:t>, which</w:t>
      </w:r>
      <w:r w:rsidR="003145EC">
        <w:rPr>
          <w:rFonts w:ascii="Arial" w:hAnsi="Arial" w:cs="Arial"/>
          <w:sz w:val="24"/>
          <w:szCs w:val="24"/>
        </w:rPr>
        <w:t xml:space="preserve"> uses distance algorithms. </w:t>
      </w:r>
      <w:r w:rsidR="00644610" w:rsidRPr="00484B75">
        <w:rPr>
          <w:rFonts w:ascii="Arial" w:hAnsi="Arial" w:cs="Arial"/>
          <w:sz w:val="24"/>
          <w:szCs w:val="24"/>
        </w:rPr>
        <w:t xml:space="preserve">The R package </w:t>
      </w:r>
      <w:r w:rsidR="00644610" w:rsidRPr="00484B75">
        <w:rPr>
          <w:rFonts w:ascii="Arial" w:hAnsi="Arial" w:cs="Arial"/>
          <w:i/>
          <w:iCs/>
          <w:sz w:val="24"/>
          <w:szCs w:val="24"/>
        </w:rPr>
        <w:t xml:space="preserve">mclust </w:t>
      </w:r>
      <w:r w:rsidR="00644610" w:rsidRPr="00484B75">
        <w:rPr>
          <w:rFonts w:ascii="Arial" w:hAnsi="Arial" w:cs="Arial"/>
          <w:sz w:val="24"/>
          <w:szCs w:val="24"/>
        </w:rPr>
        <w:t xml:space="preserve">performs various types of model-based clustering and dimensionality reduction. </w:t>
      </w:r>
      <w:r w:rsidR="00405EE0" w:rsidRPr="00484B75">
        <w:rPr>
          <w:rFonts w:ascii="Arial" w:hAnsi="Arial" w:cs="Arial"/>
          <w:sz w:val="24"/>
          <w:szCs w:val="24"/>
        </w:rPr>
        <w:t>It requires complete data</w:t>
      </w:r>
      <w:r w:rsidR="00E53A20">
        <w:rPr>
          <w:rFonts w:ascii="Arial" w:hAnsi="Arial" w:cs="Arial"/>
          <w:sz w:val="24"/>
          <w:szCs w:val="24"/>
        </w:rPr>
        <w:t xml:space="preserve">. For this reason, </w:t>
      </w:r>
      <w:r w:rsidR="00E53A20">
        <w:rPr>
          <w:rFonts w:ascii="Arial" w:hAnsi="Arial" w:cs="Arial"/>
          <w:color w:val="000000" w:themeColor="text1"/>
          <w:sz w:val="24"/>
          <w:szCs w:val="24"/>
        </w:rPr>
        <w:t xml:space="preserve">we used python package “Datawig”, that uses deep learning feature extraction with automatic hyperparameter tuning to impute missing values. </w:t>
      </w:r>
    </w:p>
    <w:p w14:paraId="0A88DB20" w14:textId="2BB7818E" w:rsidR="0021328B" w:rsidRDefault="0089732C" w:rsidP="00CF0CE1">
      <w:pPr>
        <w:spacing w:line="480" w:lineRule="auto"/>
        <w:rPr>
          <w:rFonts w:ascii="Arial" w:hAnsi="Arial" w:cs="Arial"/>
          <w:sz w:val="24"/>
          <w:szCs w:val="24"/>
        </w:rPr>
      </w:pPr>
      <w:r w:rsidRPr="0089732C">
        <w:rPr>
          <w:rFonts w:ascii="Arial" w:hAnsi="Arial" w:cs="Arial"/>
          <w:b/>
          <w:bCs/>
          <w:sz w:val="24"/>
          <w:szCs w:val="24"/>
        </w:rPr>
        <w:t xml:space="preserve">Selection of optimal model: </w:t>
      </w:r>
      <w:r w:rsidR="001F080C">
        <w:rPr>
          <w:rFonts w:ascii="Arial" w:hAnsi="Arial" w:cs="Arial"/>
          <w:sz w:val="24"/>
          <w:szCs w:val="24"/>
        </w:rPr>
        <w:t xml:space="preserve">Bayesian Information Criteria </w:t>
      </w:r>
      <w:r w:rsidR="002D412F">
        <w:rPr>
          <w:rFonts w:ascii="Arial" w:hAnsi="Arial" w:cs="Arial"/>
          <w:sz w:val="24"/>
          <w:szCs w:val="24"/>
        </w:rPr>
        <w:t>(BIC) was</w:t>
      </w:r>
      <w:r w:rsidR="00B34367">
        <w:rPr>
          <w:rFonts w:ascii="Arial" w:hAnsi="Arial" w:cs="Arial"/>
          <w:sz w:val="24"/>
          <w:szCs w:val="24"/>
        </w:rPr>
        <w:t xml:space="preserve"> used to select </w:t>
      </w:r>
      <w:r w:rsidR="002D412F">
        <w:rPr>
          <w:rFonts w:ascii="Arial" w:hAnsi="Arial" w:cs="Arial"/>
          <w:sz w:val="24"/>
          <w:szCs w:val="24"/>
        </w:rPr>
        <w:t>the optimal number of latent profiles</w:t>
      </w:r>
      <w:r w:rsidR="00461FA7">
        <w:rPr>
          <w:rFonts w:ascii="Arial" w:hAnsi="Arial" w:cs="Arial"/>
          <w:sz w:val="24"/>
          <w:szCs w:val="24"/>
        </w:rPr>
        <w:t xml:space="preserve"> in the derivation set</w:t>
      </w:r>
      <w:r w:rsidR="00047254">
        <w:rPr>
          <w:rFonts w:ascii="Arial" w:hAnsi="Arial" w:cs="Arial"/>
          <w:sz w:val="24"/>
          <w:szCs w:val="24"/>
        </w:rPr>
        <w:t xml:space="preserve">. BIC for all models </w:t>
      </w:r>
      <w:r w:rsidR="00F1447C">
        <w:rPr>
          <w:rFonts w:ascii="Arial" w:hAnsi="Arial" w:cs="Arial"/>
          <w:sz w:val="24"/>
          <w:szCs w:val="24"/>
        </w:rPr>
        <w:t>is</w:t>
      </w:r>
      <w:r w:rsidR="00047254">
        <w:rPr>
          <w:rFonts w:ascii="Arial" w:hAnsi="Arial" w:cs="Arial"/>
          <w:sz w:val="24"/>
          <w:szCs w:val="24"/>
        </w:rPr>
        <w:t xml:space="preserve"> shown in </w:t>
      </w:r>
      <w:r w:rsidR="00047254" w:rsidRPr="00047254">
        <w:rPr>
          <w:rFonts w:ascii="Arial" w:hAnsi="Arial" w:cs="Arial"/>
          <w:b/>
          <w:bCs/>
          <w:sz w:val="24"/>
          <w:szCs w:val="24"/>
        </w:rPr>
        <w:t xml:space="preserve">Supplementary Figure </w:t>
      </w:r>
      <w:r w:rsidR="00D75D29">
        <w:rPr>
          <w:rFonts w:ascii="Arial" w:hAnsi="Arial" w:cs="Arial"/>
          <w:b/>
          <w:bCs/>
          <w:sz w:val="24"/>
          <w:szCs w:val="24"/>
        </w:rPr>
        <w:t>2</w:t>
      </w:r>
      <w:r w:rsidR="00047254">
        <w:rPr>
          <w:rFonts w:ascii="Arial" w:hAnsi="Arial" w:cs="Arial"/>
          <w:sz w:val="24"/>
          <w:szCs w:val="24"/>
        </w:rPr>
        <w:t xml:space="preserve">. </w:t>
      </w:r>
      <w:r w:rsidR="00F1447C">
        <w:rPr>
          <w:rFonts w:ascii="Arial" w:hAnsi="Arial" w:cs="Arial"/>
          <w:sz w:val="24"/>
          <w:szCs w:val="24"/>
        </w:rPr>
        <w:t>The output describe</w:t>
      </w:r>
      <w:r w:rsidR="00C331C2">
        <w:rPr>
          <w:rFonts w:ascii="Arial" w:hAnsi="Arial" w:cs="Arial"/>
          <w:sz w:val="24"/>
          <w:szCs w:val="24"/>
        </w:rPr>
        <w:t>s</w:t>
      </w:r>
      <w:r w:rsidR="00F1447C">
        <w:rPr>
          <w:rFonts w:ascii="Arial" w:hAnsi="Arial" w:cs="Arial"/>
          <w:sz w:val="24"/>
          <w:szCs w:val="24"/>
        </w:rPr>
        <w:t xml:space="preserve"> the geometric characteristics of the profiles</w:t>
      </w:r>
      <w:r w:rsidR="00BF1358">
        <w:rPr>
          <w:rFonts w:ascii="Arial" w:hAnsi="Arial" w:cs="Arial"/>
          <w:sz w:val="24"/>
          <w:szCs w:val="24"/>
        </w:rPr>
        <w:t xml:space="preserve">. </w:t>
      </w:r>
      <w:r w:rsidR="00FA1247">
        <w:rPr>
          <w:rFonts w:ascii="Arial" w:hAnsi="Arial" w:cs="Arial"/>
          <w:sz w:val="24"/>
          <w:szCs w:val="24"/>
        </w:rPr>
        <w:t xml:space="preserve">The </w:t>
      </w:r>
      <w:r w:rsidR="00FA1247" w:rsidRPr="00FA1247">
        <w:rPr>
          <w:rFonts w:ascii="Arial" w:hAnsi="Arial" w:cs="Arial"/>
          <w:i/>
          <w:iCs/>
          <w:sz w:val="24"/>
          <w:szCs w:val="24"/>
        </w:rPr>
        <w:t>summary (BIC)</w:t>
      </w:r>
      <w:r w:rsidR="00FA1247">
        <w:rPr>
          <w:rFonts w:ascii="Arial" w:hAnsi="Arial" w:cs="Arial"/>
          <w:sz w:val="24"/>
          <w:szCs w:val="24"/>
        </w:rPr>
        <w:t xml:space="preserve"> function in </w:t>
      </w:r>
      <w:r w:rsidR="00FA1247" w:rsidRPr="00047254">
        <w:rPr>
          <w:rFonts w:ascii="Arial" w:hAnsi="Arial" w:cs="Arial"/>
          <w:i/>
          <w:iCs/>
          <w:sz w:val="24"/>
          <w:szCs w:val="24"/>
        </w:rPr>
        <w:t xml:space="preserve">mclust </w:t>
      </w:r>
      <w:r w:rsidR="00047254">
        <w:rPr>
          <w:rFonts w:ascii="Arial" w:hAnsi="Arial" w:cs="Arial"/>
          <w:sz w:val="24"/>
          <w:szCs w:val="24"/>
        </w:rPr>
        <w:t>identified</w:t>
      </w:r>
      <w:r w:rsidR="00FA1247">
        <w:rPr>
          <w:rFonts w:ascii="Arial" w:hAnsi="Arial" w:cs="Arial"/>
          <w:sz w:val="24"/>
          <w:szCs w:val="24"/>
        </w:rPr>
        <w:t xml:space="preserve"> the top three models</w:t>
      </w:r>
      <w:r w:rsidR="00047254">
        <w:rPr>
          <w:rFonts w:ascii="Arial" w:hAnsi="Arial" w:cs="Arial"/>
          <w:sz w:val="24"/>
          <w:szCs w:val="24"/>
        </w:rPr>
        <w:t xml:space="preserve">, shown in </w:t>
      </w:r>
      <w:r w:rsidR="00313099" w:rsidRPr="00313099">
        <w:rPr>
          <w:rFonts w:ascii="Arial" w:hAnsi="Arial" w:cs="Arial"/>
          <w:b/>
          <w:bCs/>
          <w:sz w:val="24"/>
          <w:szCs w:val="24"/>
        </w:rPr>
        <w:t xml:space="preserve">Supplementary Table </w:t>
      </w:r>
      <w:r w:rsidR="00D75D29">
        <w:rPr>
          <w:rFonts w:ascii="Arial" w:hAnsi="Arial" w:cs="Arial"/>
          <w:b/>
          <w:bCs/>
          <w:sz w:val="24"/>
          <w:szCs w:val="24"/>
        </w:rPr>
        <w:t>1</w:t>
      </w:r>
      <w:r w:rsidR="00047254">
        <w:rPr>
          <w:rFonts w:ascii="Arial" w:hAnsi="Arial" w:cs="Arial"/>
          <w:sz w:val="24"/>
          <w:szCs w:val="24"/>
        </w:rPr>
        <w:t xml:space="preserve">. </w:t>
      </w:r>
      <w:r w:rsidR="00A43B2A">
        <w:rPr>
          <w:rFonts w:ascii="Arial" w:hAnsi="Arial" w:cs="Arial"/>
          <w:sz w:val="24"/>
          <w:szCs w:val="24"/>
        </w:rPr>
        <w:t xml:space="preserve">We used additional criteria including </w:t>
      </w:r>
      <w:r w:rsidR="00CB4BEC">
        <w:rPr>
          <w:rFonts w:ascii="Arial" w:hAnsi="Arial" w:cs="Arial"/>
          <w:sz w:val="24"/>
          <w:szCs w:val="24"/>
        </w:rPr>
        <w:t xml:space="preserve">the </w:t>
      </w:r>
      <w:r w:rsidR="00D71CB8">
        <w:rPr>
          <w:rFonts w:ascii="Arial" w:hAnsi="Arial" w:cs="Arial"/>
          <w:sz w:val="24"/>
          <w:szCs w:val="24"/>
        </w:rPr>
        <w:t>I</w:t>
      </w:r>
      <w:r w:rsidR="00A43B2A">
        <w:rPr>
          <w:rFonts w:ascii="Arial" w:hAnsi="Arial" w:cs="Arial"/>
          <w:sz w:val="24"/>
          <w:szCs w:val="24"/>
        </w:rPr>
        <w:t xml:space="preserve">ntegrated </w:t>
      </w:r>
      <w:r w:rsidR="00D71CB8">
        <w:rPr>
          <w:rFonts w:ascii="Arial" w:hAnsi="Arial" w:cs="Arial"/>
          <w:sz w:val="24"/>
          <w:szCs w:val="24"/>
        </w:rPr>
        <w:t>C</w:t>
      </w:r>
      <w:r w:rsidR="00A43B2A">
        <w:rPr>
          <w:rFonts w:ascii="Arial" w:hAnsi="Arial" w:cs="Arial"/>
          <w:sz w:val="24"/>
          <w:szCs w:val="24"/>
        </w:rPr>
        <w:t>omplete</w:t>
      </w:r>
      <w:r w:rsidR="00234650">
        <w:rPr>
          <w:rFonts w:ascii="Arial" w:hAnsi="Arial" w:cs="Arial"/>
          <w:sz w:val="24"/>
          <w:szCs w:val="24"/>
        </w:rPr>
        <w:t>-</w:t>
      </w:r>
      <w:r w:rsidR="00234650">
        <w:rPr>
          <w:rFonts w:ascii="Arial" w:hAnsi="Arial" w:cs="Arial"/>
          <w:sz w:val="24"/>
          <w:szCs w:val="24"/>
        </w:rPr>
        <w:lastRenderedPageBreak/>
        <w:t>data</w:t>
      </w:r>
      <w:r w:rsidR="00A43B2A">
        <w:rPr>
          <w:rFonts w:ascii="Arial" w:hAnsi="Arial" w:cs="Arial"/>
          <w:sz w:val="24"/>
          <w:szCs w:val="24"/>
        </w:rPr>
        <w:t xml:space="preserve"> </w:t>
      </w:r>
      <w:r w:rsidR="00D71CB8">
        <w:rPr>
          <w:rFonts w:ascii="Arial" w:hAnsi="Arial" w:cs="Arial"/>
          <w:sz w:val="24"/>
          <w:szCs w:val="24"/>
        </w:rPr>
        <w:t>L</w:t>
      </w:r>
      <w:r w:rsidR="00A43B2A">
        <w:rPr>
          <w:rFonts w:ascii="Arial" w:hAnsi="Arial" w:cs="Arial"/>
          <w:sz w:val="24"/>
          <w:szCs w:val="24"/>
        </w:rPr>
        <w:t>ikelihood (ICL) criteri</w:t>
      </w:r>
      <w:r w:rsidR="00CB4BEC">
        <w:rPr>
          <w:rFonts w:ascii="Arial" w:hAnsi="Arial" w:cs="Arial"/>
          <w:sz w:val="24"/>
          <w:szCs w:val="24"/>
        </w:rPr>
        <w:t xml:space="preserve">on, which penalizes solutions with greater entropy or classification uncertainty. </w:t>
      </w:r>
      <w:r w:rsidR="00A16FD2">
        <w:rPr>
          <w:rFonts w:ascii="Arial" w:hAnsi="Arial" w:cs="Arial"/>
          <w:sz w:val="24"/>
          <w:szCs w:val="24"/>
        </w:rPr>
        <w:t xml:space="preserve">The </w:t>
      </w:r>
      <w:r w:rsidR="00A16FD2" w:rsidRPr="00FA1247">
        <w:rPr>
          <w:rFonts w:ascii="Arial" w:hAnsi="Arial" w:cs="Arial"/>
          <w:i/>
          <w:iCs/>
          <w:sz w:val="24"/>
          <w:szCs w:val="24"/>
        </w:rPr>
        <w:t>summary (</w:t>
      </w:r>
      <w:r w:rsidR="00A16FD2">
        <w:rPr>
          <w:rFonts w:ascii="Arial" w:hAnsi="Arial" w:cs="Arial"/>
          <w:i/>
          <w:iCs/>
          <w:sz w:val="24"/>
          <w:szCs w:val="24"/>
        </w:rPr>
        <w:t>ICL</w:t>
      </w:r>
      <w:r w:rsidR="00A16FD2" w:rsidRPr="00FA1247">
        <w:rPr>
          <w:rFonts w:ascii="Arial" w:hAnsi="Arial" w:cs="Arial"/>
          <w:i/>
          <w:iCs/>
          <w:sz w:val="24"/>
          <w:szCs w:val="24"/>
        </w:rPr>
        <w:t>)</w:t>
      </w:r>
      <w:r w:rsidR="00A16FD2">
        <w:rPr>
          <w:rFonts w:ascii="Arial" w:hAnsi="Arial" w:cs="Arial"/>
          <w:sz w:val="24"/>
          <w:szCs w:val="24"/>
        </w:rPr>
        <w:t xml:space="preserve"> function identified </w:t>
      </w:r>
      <w:r w:rsidR="00D75D29">
        <w:rPr>
          <w:rFonts w:ascii="Arial" w:hAnsi="Arial" w:cs="Arial"/>
          <w:sz w:val="24"/>
          <w:szCs w:val="24"/>
        </w:rPr>
        <w:t>the top</w:t>
      </w:r>
      <w:r w:rsidR="00A16FD2">
        <w:rPr>
          <w:rFonts w:ascii="Arial" w:hAnsi="Arial" w:cs="Arial"/>
          <w:sz w:val="24"/>
          <w:szCs w:val="24"/>
        </w:rPr>
        <w:t xml:space="preserve"> three models, shown in </w:t>
      </w:r>
      <w:r w:rsidR="00A16FD2" w:rsidRPr="00313099">
        <w:rPr>
          <w:rFonts w:ascii="Arial" w:hAnsi="Arial" w:cs="Arial"/>
          <w:b/>
          <w:bCs/>
          <w:sz w:val="24"/>
          <w:szCs w:val="24"/>
        </w:rPr>
        <w:t xml:space="preserve">Supplementary Table </w:t>
      </w:r>
      <w:r w:rsidR="00D75D29">
        <w:rPr>
          <w:rFonts w:ascii="Arial" w:hAnsi="Arial" w:cs="Arial"/>
          <w:b/>
          <w:bCs/>
          <w:sz w:val="24"/>
          <w:szCs w:val="24"/>
        </w:rPr>
        <w:t>2</w:t>
      </w:r>
      <w:r w:rsidR="00A16FD2">
        <w:rPr>
          <w:rFonts w:ascii="Arial" w:hAnsi="Arial" w:cs="Arial"/>
          <w:sz w:val="24"/>
          <w:szCs w:val="24"/>
        </w:rPr>
        <w:t xml:space="preserve">. </w:t>
      </w:r>
      <w:r w:rsidR="00D75D29">
        <w:rPr>
          <w:rFonts w:ascii="Arial" w:hAnsi="Arial" w:cs="Arial"/>
          <w:sz w:val="24"/>
          <w:szCs w:val="24"/>
        </w:rPr>
        <w:t xml:space="preserve">The ICL for all models are shown in </w:t>
      </w:r>
      <w:r w:rsidR="00D75D29" w:rsidRPr="00A16FD2">
        <w:rPr>
          <w:rFonts w:ascii="Arial" w:hAnsi="Arial" w:cs="Arial"/>
          <w:b/>
          <w:bCs/>
          <w:sz w:val="24"/>
          <w:szCs w:val="24"/>
        </w:rPr>
        <w:t>Supplementary Figure</w:t>
      </w:r>
      <w:r w:rsidR="00D75D29">
        <w:rPr>
          <w:rFonts w:ascii="Arial" w:hAnsi="Arial" w:cs="Arial"/>
          <w:sz w:val="24"/>
          <w:szCs w:val="24"/>
        </w:rPr>
        <w:t xml:space="preserve"> </w:t>
      </w:r>
      <w:r w:rsidR="00D75D29">
        <w:rPr>
          <w:rFonts w:ascii="Arial" w:hAnsi="Arial" w:cs="Arial"/>
          <w:b/>
          <w:bCs/>
          <w:sz w:val="24"/>
          <w:szCs w:val="24"/>
        </w:rPr>
        <w:t>3</w:t>
      </w:r>
      <w:r w:rsidR="00D75D29" w:rsidRPr="00A16FD2">
        <w:rPr>
          <w:rFonts w:ascii="Arial" w:hAnsi="Arial" w:cs="Arial"/>
          <w:b/>
          <w:bCs/>
          <w:sz w:val="24"/>
          <w:szCs w:val="24"/>
        </w:rPr>
        <w:t>.</w:t>
      </w:r>
      <w:r w:rsidR="00D75D29">
        <w:rPr>
          <w:rFonts w:ascii="Arial" w:hAnsi="Arial" w:cs="Arial"/>
          <w:sz w:val="24"/>
          <w:szCs w:val="24"/>
        </w:rPr>
        <w:t xml:space="preserve"> Additionally, we generated L</w:t>
      </w:r>
      <w:r w:rsidR="004B5F6A">
        <w:rPr>
          <w:rFonts w:ascii="Arial" w:hAnsi="Arial" w:cs="Arial"/>
          <w:sz w:val="24"/>
          <w:szCs w:val="24"/>
        </w:rPr>
        <w:t xml:space="preserve">PA </w:t>
      </w:r>
      <w:r w:rsidR="008205FD">
        <w:rPr>
          <w:rFonts w:ascii="Arial" w:hAnsi="Arial" w:cs="Arial"/>
          <w:sz w:val="24"/>
          <w:szCs w:val="24"/>
        </w:rPr>
        <w:t xml:space="preserve">plots </w:t>
      </w:r>
      <w:r w:rsidR="00D75D29">
        <w:rPr>
          <w:rFonts w:ascii="Arial" w:hAnsi="Arial" w:cs="Arial"/>
          <w:sz w:val="24"/>
          <w:szCs w:val="24"/>
        </w:rPr>
        <w:t xml:space="preserve">of </w:t>
      </w:r>
      <w:r w:rsidR="008205FD">
        <w:rPr>
          <w:rFonts w:ascii="Arial" w:hAnsi="Arial" w:cs="Arial"/>
          <w:sz w:val="24"/>
          <w:szCs w:val="24"/>
        </w:rPr>
        <w:t xml:space="preserve">models with 3, 4, and 5 </w:t>
      </w:r>
      <w:r w:rsidR="00BE7219">
        <w:rPr>
          <w:rFonts w:ascii="Arial" w:hAnsi="Arial" w:cs="Arial"/>
          <w:sz w:val="24"/>
          <w:szCs w:val="24"/>
        </w:rPr>
        <w:t>profiles,</w:t>
      </w:r>
      <w:r w:rsidR="008205FD">
        <w:rPr>
          <w:rFonts w:ascii="Arial" w:hAnsi="Arial" w:cs="Arial"/>
          <w:sz w:val="24"/>
          <w:szCs w:val="24"/>
        </w:rPr>
        <w:t xml:space="preserve"> shown</w:t>
      </w:r>
      <w:r w:rsidR="008F357E">
        <w:rPr>
          <w:rFonts w:ascii="Arial" w:hAnsi="Arial" w:cs="Arial"/>
          <w:sz w:val="24"/>
          <w:szCs w:val="24"/>
        </w:rPr>
        <w:t xml:space="preserve"> in </w:t>
      </w:r>
      <w:r w:rsidR="008F357E" w:rsidRPr="008F357E">
        <w:rPr>
          <w:rFonts w:ascii="Arial" w:hAnsi="Arial" w:cs="Arial"/>
          <w:b/>
          <w:bCs/>
          <w:sz w:val="24"/>
          <w:szCs w:val="24"/>
        </w:rPr>
        <w:t xml:space="preserve">Supplementary Figures </w:t>
      </w:r>
      <w:r w:rsidR="00BE7219" w:rsidRPr="00BE7219">
        <w:rPr>
          <w:rFonts w:ascii="Arial" w:hAnsi="Arial" w:cs="Arial"/>
          <w:b/>
          <w:bCs/>
          <w:sz w:val="24"/>
          <w:szCs w:val="24"/>
        </w:rPr>
        <w:t>4</w:t>
      </w:r>
      <w:r w:rsidR="008F357E" w:rsidRPr="00BE7219">
        <w:rPr>
          <w:rFonts w:ascii="Arial" w:hAnsi="Arial" w:cs="Arial"/>
          <w:b/>
          <w:bCs/>
          <w:sz w:val="24"/>
          <w:szCs w:val="24"/>
        </w:rPr>
        <w:t>-</w:t>
      </w:r>
      <w:r w:rsidR="00BE7219" w:rsidRPr="00BE7219">
        <w:rPr>
          <w:rFonts w:ascii="Arial" w:hAnsi="Arial" w:cs="Arial"/>
          <w:b/>
          <w:bCs/>
          <w:sz w:val="24"/>
          <w:szCs w:val="24"/>
        </w:rPr>
        <w:t>6</w:t>
      </w:r>
      <w:r w:rsidR="008F357E">
        <w:rPr>
          <w:rFonts w:ascii="Arial" w:hAnsi="Arial" w:cs="Arial"/>
          <w:sz w:val="24"/>
          <w:szCs w:val="24"/>
        </w:rPr>
        <w:t xml:space="preserve">. It </w:t>
      </w:r>
      <w:r w:rsidR="00BE7219">
        <w:rPr>
          <w:rFonts w:ascii="Arial" w:hAnsi="Arial" w:cs="Arial"/>
          <w:sz w:val="24"/>
          <w:szCs w:val="24"/>
        </w:rPr>
        <w:t>is</w:t>
      </w:r>
      <w:r w:rsidR="008F357E">
        <w:rPr>
          <w:rFonts w:ascii="Arial" w:hAnsi="Arial" w:cs="Arial"/>
          <w:sz w:val="24"/>
          <w:szCs w:val="24"/>
        </w:rPr>
        <w:t xml:space="preserve"> evident that </w:t>
      </w:r>
      <w:r w:rsidR="00401264">
        <w:rPr>
          <w:rFonts w:ascii="Arial" w:hAnsi="Arial" w:cs="Arial"/>
          <w:sz w:val="24"/>
          <w:szCs w:val="24"/>
        </w:rPr>
        <w:t xml:space="preserve">the difference between groups was less clear with an increasing number of profiles. Thus, we chose the two-profile model presented in the manuscript. </w:t>
      </w:r>
    </w:p>
    <w:p w14:paraId="35DC1BBF" w14:textId="293B8C9B" w:rsidR="003F1D1F" w:rsidRDefault="003F1D1F" w:rsidP="00CF0CE1">
      <w:pPr>
        <w:spacing w:line="480" w:lineRule="auto"/>
        <w:rPr>
          <w:rFonts w:ascii="Arial" w:hAnsi="Arial" w:cs="Arial"/>
          <w:b/>
          <w:sz w:val="24"/>
          <w:szCs w:val="24"/>
        </w:rPr>
      </w:pPr>
      <w:r w:rsidRPr="003F1D1F">
        <w:rPr>
          <w:rFonts w:ascii="Arial" w:hAnsi="Arial" w:cs="Arial"/>
          <w:b/>
          <w:bCs/>
          <w:sz w:val="24"/>
          <w:szCs w:val="24"/>
        </w:rPr>
        <w:t xml:space="preserve">Support vector machine (SVM) </w:t>
      </w:r>
      <w:r w:rsidR="009E2368">
        <w:rPr>
          <w:rFonts w:ascii="Arial" w:hAnsi="Arial" w:cs="Arial"/>
          <w:b/>
          <w:bCs/>
          <w:sz w:val="24"/>
          <w:szCs w:val="24"/>
        </w:rPr>
        <w:t>classifier</w:t>
      </w:r>
      <w:r w:rsidRPr="003F1D1F">
        <w:rPr>
          <w:rFonts w:ascii="Arial" w:hAnsi="Arial" w:cs="Arial"/>
          <w:b/>
          <w:bCs/>
          <w:sz w:val="24"/>
          <w:szCs w:val="24"/>
        </w:rPr>
        <w:t xml:space="preserve">: </w:t>
      </w:r>
      <w:r w:rsidR="0092425A" w:rsidRPr="008211D5">
        <w:rPr>
          <w:rFonts w:ascii="Arial" w:hAnsi="Arial" w:cs="Arial"/>
          <w:sz w:val="24"/>
          <w:szCs w:val="24"/>
        </w:rPr>
        <w:t xml:space="preserve">Using the </w:t>
      </w:r>
      <w:r w:rsidR="008211D5" w:rsidRPr="008211D5">
        <w:rPr>
          <w:rFonts w:ascii="Arial" w:hAnsi="Arial" w:cs="Arial"/>
          <w:sz w:val="24"/>
          <w:szCs w:val="24"/>
        </w:rPr>
        <w:t>phenotypic</w:t>
      </w:r>
      <w:r w:rsidR="0092425A" w:rsidRPr="008211D5">
        <w:rPr>
          <w:rFonts w:ascii="Arial" w:hAnsi="Arial" w:cs="Arial"/>
          <w:sz w:val="24"/>
          <w:szCs w:val="24"/>
        </w:rPr>
        <w:t xml:space="preserve"> assignment in the derivation set, we trained a SVM classifier to assign </w:t>
      </w:r>
      <w:r w:rsidR="008211D5" w:rsidRPr="008211D5">
        <w:rPr>
          <w:rFonts w:ascii="Arial" w:hAnsi="Arial" w:cs="Arial"/>
          <w:sz w:val="24"/>
          <w:szCs w:val="24"/>
        </w:rPr>
        <w:t>phenotypes in the hold-out validation set.</w:t>
      </w:r>
      <w:r w:rsidR="008211D5">
        <w:rPr>
          <w:rFonts w:ascii="Arial" w:hAnsi="Arial" w:cs="Arial"/>
          <w:b/>
          <w:bCs/>
          <w:sz w:val="24"/>
          <w:szCs w:val="24"/>
        </w:rPr>
        <w:t xml:space="preserve"> </w:t>
      </w:r>
      <w:r w:rsidR="00AC4599" w:rsidRPr="00662F86">
        <w:rPr>
          <w:rFonts w:ascii="Arial" w:hAnsi="Arial" w:cs="Arial"/>
          <w:bCs/>
          <w:sz w:val="24"/>
          <w:szCs w:val="24"/>
        </w:rPr>
        <w:t xml:space="preserve">We used </w:t>
      </w:r>
      <w:r w:rsidR="00AC4599">
        <w:rPr>
          <w:rFonts w:ascii="Arial" w:hAnsi="Arial" w:cs="Arial"/>
          <w:bCs/>
          <w:sz w:val="24"/>
          <w:szCs w:val="24"/>
        </w:rPr>
        <w:t xml:space="preserve">python program “scikit-learn” to develop a non-probabilistic binary linear classifier to distinguish phenotypes. </w:t>
      </w:r>
      <w:r w:rsidR="00AC4599" w:rsidRPr="000476B2">
        <w:rPr>
          <w:rFonts w:ascii="Arial" w:hAnsi="Arial" w:cs="Arial"/>
          <w:bCs/>
          <w:sz w:val="24"/>
          <w:szCs w:val="24"/>
        </w:rPr>
        <w:t>Briefly,</w:t>
      </w:r>
      <w:r w:rsidR="00AC4599">
        <w:rPr>
          <w:rFonts w:ascii="Arial" w:hAnsi="Arial" w:cs="Arial"/>
          <w:b/>
          <w:sz w:val="24"/>
          <w:szCs w:val="24"/>
        </w:rPr>
        <w:t xml:space="preserve"> </w:t>
      </w:r>
      <w:r w:rsidR="00AC4599">
        <w:rPr>
          <w:rFonts w:ascii="Arial" w:hAnsi="Arial" w:cs="Arial"/>
          <w:bCs/>
          <w:sz w:val="24"/>
          <w:szCs w:val="24"/>
        </w:rPr>
        <w:t>g</w:t>
      </w:r>
      <w:r w:rsidR="00AC4599" w:rsidRPr="00E5789C">
        <w:rPr>
          <w:rFonts w:ascii="Arial" w:hAnsi="Arial" w:cs="Arial"/>
          <w:bCs/>
          <w:sz w:val="24"/>
          <w:szCs w:val="24"/>
        </w:rPr>
        <w:t>rid search was used to obtain optimal parameters</w:t>
      </w:r>
      <w:r w:rsidR="00AC4599">
        <w:rPr>
          <w:rFonts w:ascii="Arial" w:hAnsi="Arial" w:cs="Arial"/>
          <w:bCs/>
          <w:sz w:val="24"/>
          <w:szCs w:val="24"/>
        </w:rPr>
        <w:t xml:space="preserve"> including </w:t>
      </w:r>
      <w:r w:rsidR="00AC4599" w:rsidRPr="00E5789C">
        <w:rPr>
          <w:rFonts w:ascii="Arial" w:hAnsi="Arial" w:cs="Arial"/>
          <w:bCs/>
          <w:sz w:val="24"/>
          <w:szCs w:val="24"/>
        </w:rPr>
        <w:t>linear kernel and a regularization parameter C of 0.1.</w:t>
      </w:r>
      <w:r w:rsidR="008211D5">
        <w:rPr>
          <w:rFonts w:ascii="Arial" w:hAnsi="Arial" w:cs="Arial"/>
          <w:bCs/>
          <w:sz w:val="24"/>
          <w:szCs w:val="24"/>
        </w:rPr>
        <w:t xml:space="preserve"> The comparison between demographic, patient characteristics, and outcomes </w:t>
      </w:r>
      <w:r w:rsidR="00FF7FDA">
        <w:rPr>
          <w:rFonts w:ascii="Arial" w:hAnsi="Arial" w:cs="Arial"/>
          <w:bCs/>
          <w:sz w:val="24"/>
          <w:szCs w:val="24"/>
        </w:rPr>
        <w:t>between phenotypes in the derivation and validation sets</w:t>
      </w:r>
      <w:r w:rsidR="009D3EFD">
        <w:rPr>
          <w:rFonts w:ascii="Arial" w:hAnsi="Arial" w:cs="Arial"/>
          <w:bCs/>
          <w:sz w:val="24"/>
          <w:szCs w:val="24"/>
        </w:rPr>
        <w:t>,</w:t>
      </w:r>
      <w:r w:rsidR="00FF7FDA">
        <w:rPr>
          <w:rFonts w:ascii="Arial" w:hAnsi="Arial" w:cs="Arial"/>
          <w:bCs/>
          <w:sz w:val="24"/>
          <w:szCs w:val="24"/>
        </w:rPr>
        <w:t xml:space="preserve"> p</w:t>
      </w:r>
      <w:r w:rsidR="008211D5">
        <w:rPr>
          <w:rFonts w:ascii="Arial" w:hAnsi="Arial" w:cs="Arial"/>
          <w:bCs/>
          <w:sz w:val="24"/>
          <w:szCs w:val="24"/>
        </w:rPr>
        <w:t xml:space="preserve">resented in </w:t>
      </w:r>
      <w:r w:rsidR="008211D5" w:rsidRPr="0003614D">
        <w:rPr>
          <w:rFonts w:ascii="Arial" w:hAnsi="Arial" w:cs="Arial"/>
          <w:b/>
          <w:sz w:val="24"/>
          <w:szCs w:val="24"/>
        </w:rPr>
        <w:t>Table 1</w:t>
      </w:r>
      <w:r w:rsidR="008211D5">
        <w:rPr>
          <w:rFonts w:ascii="Arial" w:hAnsi="Arial" w:cs="Arial"/>
          <w:bCs/>
          <w:sz w:val="24"/>
          <w:szCs w:val="24"/>
        </w:rPr>
        <w:t xml:space="preserve"> of the manuscript</w:t>
      </w:r>
      <w:r w:rsidR="009D3EFD">
        <w:rPr>
          <w:rFonts w:ascii="Arial" w:hAnsi="Arial" w:cs="Arial"/>
          <w:bCs/>
          <w:sz w:val="24"/>
          <w:szCs w:val="24"/>
        </w:rPr>
        <w:t>,</w:t>
      </w:r>
      <w:r w:rsidR="008211D5">
        <w:rPr>
          <w:rFonts w:ascii="Arial" w:hAnsi="Arial" w:cs="Arial"/>
          <w:bCs/>
          <w:sz w:val="24"/>
          <w:szCs w:val="24"/>
        </w:rPr>
        <w:t xml:space="preserve"> </w:t>
      </w:r>
      <w:r w:rsidR="003B7382">
        <w:rPr>
          <w:rFonts w:ascii="Arial" w:hAnsi="Arial" w:cs="Arial"/>
          <w:bCs/>
          <w:sz w:val="24"/>
          <w:szCs w:val="24"/>
        </w:rPr>
        <w:t>which demonstrates</w:t>
      </w:r>
      <w:r w:rsidR="008211D5">
        <w:rPr>
          <w:rFonts w:ascii="Arial" w:hAnsi="Arial" w:cs="Arial"/>
          <w:bCs/>
          <w:sz w:val="24"/>
          <w:szCs w:val="24"/>
        </w:rPr>
        <w:t xml:space="preserve"> t</w:t>
      </w:r>
      <w:r w:rsidR="0003614D">
        <w:rPr>
          <w:rFonts w:ascii="Arial" w:hAnsi="Arial" w:cs="Arial"/>
          <w:bCs/>
          <w:sz w:val="24"/>
          <w:szCs w:val="24"/>
        </w:rPr>
        <w:t xml:space="preserve">he </w:t>
      </w:r>
      <w:r w:rsidR="009D3EFD">
        <w:rPr>
          <w:rFonts w:ascii="Arial" w:hAnsi="Arial" w:cs="Arial"/>
          <w:bCs/>
          <w:sz w:val="24"/>
          <w:szCs w:val="24"/>
        </w:rPr>
        <w:t xml:space="preserve">reproducibility of our SVM classifier. </w:t>
      </w:r>
      <w:r w:rsidR="006B67ED">
        <w:rPr>
          <w:rFonts w:ascii="Arial" w:hAnsi="Arial" w:cs="Arial"/>
          <w:bCs/>
          <w:sz w:val="24"/>
          <w:szCs w:val="24"/>
        </w:rPr>
        <w:t xml:space="preserve">As detailed in the </w:t>
      </w:r>
      <w:r w:rsidR="006B67ED" w:rsidRPr="006B67ED">
        <w:rPr>
          <w:rFonts w:ascii="Arial" w:hAnsi="Arial" w:cs="Arial"/>
          <w:b/>
          <w:sz w:val="24"/>
          <w:szCs w:val="24"/>
        </w:rPr>
        <w:t>Supplementary Table 5</w:t>
      </w:r>
      <w:r w:rsidR="006B67ED">
        <w:rPr>
          <w:rFonts w:ascii="Arial" w:hAnsi="Arial" w:cs="Arial"/>
          <w:bCs/>
          <w:sz w:val="24"/>
          <w:szCs w:val="24"/>
        </w:rPr>
        <w:t xml:space="preserve">, the ‘inflamed’ phenotype was associated with substantially higher risk of </w:t>
      </w:r>
      <w:r w:rsidR="003B7382">
        <w:rPr>
          <w:rFonts w:ascii="Arial" w:hAnsi="Arial" w:cs="Arial"/>
          <w:bCs/>
          <w:sz w:val="24"/>
          <w:szCs w:val="24"/>
        </w:rPr>
        <w:t xml:space="preserve">7- and 28-day mortality as well as complicated course upon adjusting for multiple confounders. </w:t>
      </w:r>
      <w:r w:rsidR="009D3EFD">
        <w:rPr>
          <w:rFonts w:ascii="Arial" w:hAnsi="Arial" w:cs="Arial"/>
          <w:bCs/>
          <w:sz w:val="24"/>
          <w:szCs w:val="24"/>
        </w:rPr>
        <w:t xml:space="preserve">Comparison of </w:t>
      </w:r>
      <w:r w:rsidR="00F774A4">
        <w:rPr>
          <w:rFonts w:ascii="Arial" w:hAnsi="Arial" w:cs="Arial"/>
          <w:bCs/>
          <w:sz w:val="24"/>
          <w:szCs w:val="24"/>
        </w:rPr>
        <w:t>key clinical, laboratory, and biomarkers distinguishing phenotypes in the validation set</w:t>
      </w:r>
      <w:r w:rsidR="0040762D">
        <w:rPr>
          <w:rFonts w:ascii="Arial" w:hAnsi="Arial" w:cs="Arial"/>
          <w:bCs/>
          <w:sz w:val="24"/>
          <w:szCs w:val="24"/>
        </w:rPr>
        <w:t xml:space="preserve"> with exclusion of imputed data shown in </w:t>
      </w:r>
      <w:r w:rsidR="0040762D" w:rsidRPr="0040762D">
        <w:rPr>
          <w:rFonts w:ascii="Arial" w:hAnsi="Arial" w:cs="Arial"/>
          <w:b/>
          <w:sz w:val="24"/>
          <w:szCs w:val="24"/>
        </w:rPr>
        <w:t xml:space="preserve">Supplementary </w:t>
      </w:r>
      <w:r w:rsidR="00355949">
        <w:rPr>
          <w:rFonts w:ascii="Arial" w:hAnsi="Arial" w:cs="Arial"/>
          <w:b/>
          <w:sz w:val="24"/>
          <w:szCs w:val="24"/>
        </w:rPr>
        <w:t>Figure 7</w:t>
      </w:r>
      <w:r w:rsidR="00EA3A8E">
        <w:rPr>
          <w:rFonts w:ascii="Arial" w:hAnsi="Arial" w:cs="Arial"/>
          <w:b/>
          <w:sz w:val="24"/>
          <w:szCs w:val="24"/>
        </w:rPr>
        <w:t xml:space="preserve">. </w:t>
      </w:r>
      <w:r w:rsidR="00EA3A8E" w:rsidRPr="00EA3A8E">
        <w:rPr>
          <w:rFonts w:ascii="Arial" w:hAnsi="Arial" w:cs="Arial"/>
          <w:bCs/>
          <w:sz w:val="24"/>
          <w:szCs w:val="24"/>
        </w:rPr>
        <w:t>These data show that patient phenotypes are biologically distinct.</w:t>
      </w:r>
      <w:r w:rsidR="00EA3A8E">
        <w:rPr>
          <w:rFonts w:ascii="Arial" w:hAnsi="Arial" w:cs="Arial"/>
          <w:b/>
          <w:sz w:val="24"/>
          <w:szCs w:val="24"/>
        </w:rPr>
        <w:t xml:space="preserve"> </w:t>
      </w:r>
      <w:r w:rsidR="00EA3A8E" w:rsidRPr="000255F0">
        <w:rPr>
          <w:rFonts w:ascii="Arial" w:hAnsi="Arial" w:cs="Arial"/>
          <w:bCs/>
          <w:sz w:val="24"/>
          <w:szCs w:val="24"/>
        </w:rPr>
        <w:t xml:space="preserve">Furthermore, a subset of patients in the cohort had </w:t>
      </w:r>
      <w:r w:rsidR="000255F0" w:rsidRPr="000255F0">
        <w:rPr>
          <w:rFonts w:ascii="Arial" w:hAnsi="Arial" w:cs="Arial"/>
          <w:bCs/>
          <w:sz w:val="24"/>
          <w:szCs w:val="24"/>
        </w:rPr>
        <w:t xml:space="preserve">biomarker </w:t>
      </w:r>
      <w:r w:rsidR="00EA3A8E" w:rsidRPr="000255F0">
        <w:rPr>
          <w:rFonts w:ascii="Arial" w:hAnsi="Arial" w:cs="Arial"/>
          <w:bCs/>
          <w:sz w:val="24"/>
          <w:szCs w:val="24"/>
        </w:rPr>
        <w:t>data on interleukin-6 (IL-6) and soluble tumor necrosis factor receptor (sTNFr)</w:t>
      </w:r>
      <w:r w:rsidR="000255F0">
        <w:rPr>
          <w:rFonts w:ascii="Arial" w:hAnsi="Arial" w:cs="Arial"/>
          <w:b/>
          <w:sz w:val="24"/>
          <w:szCs w:val="24"/>
        </w:rPr>
        <w:t xml:space="preserve">. </w:t>
      </w:r>
      <w:r w:rsidR="000255F0" w:rsidRPr="000255F0">
        <w:rPr>
          <w:rFonts w:ascii="Arial" w:hAnsi="Arial" w:cs="Arial"/>
          <w:bCs/>
          <w:sz w:val="24"/>
          <w:szCs w:val="24"/>
        </w:rPr>
        <w:t xml:space="preserve">While we did not include these data in the derivation of phenotypes due to high missingness, we </w:t>
      </w:r>
      <w:r w:rsidR="000255F0" w:rsidRPr="000255F0">
        <w:rPr>
          <w:rFonts w:ascii="Arial" w:hAnsi="Arial" w:cs="Arial"/>
          <w:bCs/>
          <w:sz w:val="24"/>
          <w:szCs w:val="24"/>
        </w:rPr>
        <w:lastRenderedPageBreak/>
        <w:t>compared differences in biomarkers between phenotypes.</w:t>
      </w:r>
      <w:r w:rsidR="000255F0">
        <w:rPr>
          <w:rFonts w:ascii="Arial" w:hAnsi="Arial" w:cs="Arial"/>
          <w:b/>
          <w:sz w:val="24"/>
          <w:szCs w:val="24"/>
        </w:rPr>
        <w:t xml:space="preserve"> </w:t>
      </w:r>
      <w:r w:rsidR="000255F0" w:rsidRPr="00E212ED">
        <w:rPr>
          <w:rFonts w:ascii="Arial" w:hAnsi="Arial" w:cs="Arial"/>
          <w:bCs/>
          <w:sz w:val="24"/>
          <w:szCs w:val="24"/>
        </w:rPr>
        <w:t xml:space="preserve">Consistent with </w:t>
      </w:r>
      <w:r w:rsidR="00E212ED" w:rsidRPr="00E212ED">
        <w:rPr>
          <w:rFonts w:ascii="Arial" w:hAnsi="Arial" w:cs="Arial"/>
          <w:bCs/>
          <w:sz w:val="24"/>
          <w:szCs w:val="24"/>
        </w:rPr>
        <w:t>latent class phenotypes among several studies of critical illness, these biomarkers were significantly higher among patients with an ‘inflamed’ phenotype in compared to those ‘uninflamed’.</w:t>
      </w:r>
      <w:r w:rsidR="00A612B0">
        <w:rPr>
          <w:rFonts w:ascii="Arial" w:hAnsi="Arial" w:cs="Arial"/>
          <w:bCs/>
          <w:sz w:val="24"/>
          <w:szCs w:val="24"/>
        </w:rPr>
        <w:t xml:space="preserve"> These data are shown in </w:t>
      </w:r>
      <w:r w:rsidR="00A612B0" w:rsidRPr="00A612B0">
        <w:rPr>
          <w:rFonts w:ascii="Arial" w:hAnsi="Arial" w:cs="Arial"/>
          <w:b/>
          <w:sz w:val="24"/>
          <w:szCs w:val="24"/>
        </w:rPr>
        <w:t xml:space="preserve">Supplementary Figure </w:t>
      </w:r>
      <w:r w:rsidR="00355949">
        <w:rPr>
          <w:rFonts w:ascii="Arial" w:hAnsi="Arial" w:cs="Arial"/>
          <w:b/>
          <w:sz w:val="24"/>
          <w:szCs w:val="24"/>
        </w:rPr>
        <w:t>8</w:t>
      </w:r>
      <w:r w:rsidR="00A612B0" w:rsidRPr="00A612B0">
        <w:rPr>
          <w:rFonts w:ascii="Arial" w:hAnsi="Arial" w:cs="Arial"/>
          <w:bCs/>
          <w:sz w:val="24"/>
          <w:szCs w:val="24"/>
        </w:rPr>
        <w:t>.</w:t>
      </w:r>
      <w:r w:rsidR="00A612B0">
        <w:rPr>
          <w:rFonts w:ascii="Arial" w:hAnsi="Arial" w:cs="Arial"/>
          <w:bCs/>
          <w:sz w:val="24"/>
          <w:szCs w:val="24"/>
        </w:rPr>
        <w:t xml:space="preserve"> </w:t>
      </w:r>
      <w:r w:rsidR="00E212ED">
        <w:rPr>
          <w:rFonts w:ascii="Arial" w:hAnsi="Arial" w:cs="Arial"/>
          <w:b/>
          <w:sz w:val="24"/>
          <w:szCs w:val="24"/>
        </w:rPr>
        <w:t xml:space="preserve"> </w:t>
      </w:r>
    </w:p>
    <w:p w14:paraId="372630F0" w14:textId="5AF3AD5A" w:rsidR="001D4D0F" w:rsidRDefault="00A612B0" w:rsidP="00A612B0">
      <w:pPr>
        <w:spacing w:line="480" w:lineRule="auto"/>
        <w:rPr>
          <w:rFonts w:ascii="Arial" w:hAnsi="Arial" w:cs="Arial"/>
          <w:color w:val="000000" w:themeColor="text1"/>
          <w:sz w:val="24"/>
          <w:szCs w:val="24"/>
        </w:rPr>
      </w:pPr>
      <w:r w:rsidRPr="00A612B0">
        <w:rPr>
          <w:rFonts w:ascii="Arial" w:hAnsi="Arial" w:cs="Arial"/>
          <w:b/>
          <w:sz w:val="24"/>
          <w:szCs w:val="24"/>
        </w:rPr>
        <w:t xml:space="preserve">Transcriptomic analyses: </w:t>
      </w:r>
      <w:r w:rsidR="001D4D0F" w:rsidRPr="003402A5">
        <w:rPr>
          <w:rFonts w:ascii="Arial" w:hAnsi="Arial" w:cs="Arial"/>
          <w:bCs/>
          <w:sz w:val="24"/>
          <w:szCs w:val="24"/>
        </w:rPr>
        <w:t>Bulk messenger RNA sequencing data were available from a</w:t>
      </w:r>
      <w:r w:rsidR="001D4D0F">
        <w:rPr>
          <w:rFonts w:ascii="Arial" w:hAnsi="Arial" w:cs="Arial"/>
          <w:bCs/>
          <w:sz w:val="24"/>
          <w:szCs w:val="24"/>
        </w:rPr>
        <w:t xml:space="preserve"> </w:t>
      </w:r>
      <w:r w:rsidR="001D4D0F" w:rsidRPr="003402A5">
        <w:rPr>
          <w:rFonts w:ascii="Arial" w:hAnsi="Arial" w:cs="Arial"/>
          <w:bCs/>
          <w:sz w:val="24"/>
          <w:szCs w:val="24"/>
        </w:rPr>
        <w:t xml:space="preserve">subset of </w:t>
      </w:r>
      <w:r w:rsidR="001D4D0F">
        <w:rPr>
          <w:rFonts w:ascii="Arial" w:hAnsi="Arial" w:cs="Arial"/>
          <w:bCs/>
          <w:sz w:val="24"/>
          <w:szCs w:val="24"/>
        </w:rPr>
        <w:t xml:space="preserve">the cohort recruited between 2019 and 2023 with RNA processed from whole blood collected in PAXgene® tubes on day 1 of septic shock. We used </w:t>
      </w:r>
      <w:r w:rsidR="001D4D0F" w:rsidRPr="00E622BC">
        <w:rPr>
          <w:rFonts w:ascii="Arial" w:hAnsi="Arial" w:cs="Arial"/>
          <w:bCs/>
          <w:sz w:val="24"/>
          <w:szCs w:val="24"/>
        </w:rPr>
        <w:t>ComBat_seq function from the sva package (v.3.46.0)</w:t>
      </w:r>
      <w:r w:rsidR="001D4D0F">
        <w:rPr>
          <w:rFonts w:ascii="Arial" w:hAnsi="Arial" w:cs="Arial"/>
          <w:bCs/>
          <w:sz w:val="24"/>
          <w:szCs w:val="24"/>
        </w:rPr>
        <w:t xml:space="preserve">, </w:t>
      </w:r>
      <w:r w:rsidR="001D4D0F" w:rsidRPr="00E622BC">
        <w:rPr>
          <w:rFonts w:ascii="Arial" w:hAnsi="Arial" w:cs="Arial"/>
          <w:bCs/>
          <w:sz w:val="24"/>
          <w:szCs w:val="24"/>
        </w:rPr>
        <w:t xml:space="preserve">a negative binomial regression </w:t>
      </w:r>
      <w:r w:rsidR="001D4D0F">
        <w:rPr>
          <w:rFonts w:ascii="Arial" w:hAnsi="Arial" w:cs="Arial"/>
          <w:bCs/>
          <w:sz w:val="24"/>
          <w:szCs w:val="24"/>
        </w:rPr>
        <w:t>method</w:t>
      </w:r>
      <w:r w:rsidR="001D4D0F" w:rsidRPr="00E622BC">
        <w:rPr>
          <w:rFonts w:ascii="Arial" w:hAnsi="Arial" w:cs="Arial"/>
          <w:bCs/>
          <w:sz w:val="24"/>
          <w:szCs w:val="24"/>
        </w:rPr>
        <w:t xml:space="preserve">, </w:t>
      </w:r>
      <w:r w:rsidR="001D4D0F">
        <w:rPr>
          <w:rFonts w:ascii="Arial" w:hAnsi="Arial" w:cs="Arial"/>
          <w:bCs/>
          <w:sz w:val="24"/>
          <w:szCs w:val="24"/>
        </w:rPr>
        <w:t xml:space="preserve">to eliminate batch effects in the transcriptomic data. We used </w:t>
      </w:r>
      <w:r w:rsidR="001D4D0F" w:rsidRPr="00912067">
        <w:rPr>
          <w:rFonts w:ascii="Arial" w:hAnsi="Arial" w:cs="Arial"/>
          <w:sz w:val="24"/>
          <w:szCs w:val="24"/>
        </w:rPr>
        <w:t xml:space="preserve">DESeq2 (v.1.38.3) </w:t>
      </w:r>
      <w:r w:rsidR="001D4D0F">
        <w:rPr>
          <w:rFonts w:ascii="Arial" w:hAnsi="Arial" w:cs="Arial"/>
          <w:sz w:val="24"/>
          <w:szCs w:val="24"/>
        </w:rPr>
        <w:t>to identify differentially expressed genes (DEGs)</w:t>
      </w:r>
      <w:r w:rsidR="001D4D0F" w:rsidRPr="00912067">
        <w:rPr>
          <w:rFonts w:ascii="Arial" w:hAnsi="Arial" w:cs="Arial"/>
          <w:sz w:val="24"/>
          <w:szCs w:val="24"/>
        </w:rPr>
        <w:t xml:space="preserve"> between </w:t>
      </w:r>
      <w:r w:rsidR="001D4D0F">
        <w:rPr>
          <w:rFonts w:ascii="Arial" w:hAnsi="Arial" w:cs="Arial"/>
          <w:sz w:val="24"/>
          <w:szCs w:val="24"/>
        </w:rPr>
        <w:t>the phenotypes identified across derivation and validation sets</w:t>
      </w:r>
      <w:r w:rsidR="001D4D0F" w:rsidRPr="00912067">
        <w:rPr>
          <w:rFonts w:ascii="Arial" w:hAnsi="Arial" w:cs="Arial"/>
          <w:sz w:val="24"/>
          <w:szCs w:val="24"/>
        </w:rPr>
        <w:t xml:space="preserve">. DEGs were selected </w:t>
      </w:r>
      <w:r w:rsidR="001D4D0F">
        <w:rPr>
          <w:rFonts w:ascii="Arial" w:hAnsi="Arial" w:cs="Arial"/>
          <w:sz w:val="24"/>
          <w:szCs w:val="24"/>
        </w:rPr>
        <w:t>based on ≥</w:t>
      </w:r>
      <w:r w:rsidR="001D4D0F" w:rsidRPr="00912067">
        <w:rPr>
          <w:rFonts w:ascii="Arial" w:hAnsi="Arial" w:cs="Arial"/>
          <w:sz w:val="24"/>
          <w:szCs w:val="24"/>
        </w:rPr>
        <w:t>log2 fold change</w:t>
      </w:r>
      <w:r w:rsidR="001D4D0F">
        <w:rPr>
          <w:rFonts w:ascii="Arial" w:hAnsi="Arial" w:cs="Arial"/>
          <w:sz w:val="24"/>
          <w:szCs w:val="24"/>
        </w:rPr>
        <w:t xml:space="preserve"> </w:t>
      </w:r>
      <w:r w:rsidR="001D4D0F" w:rsidRPr="00912067">
        <w:rPr>
          <w:rFonts w:ascii="Arial" w:hAnsi="Arial" w:cs="Arial"/>
          <w:sz w:val="24"/>
          <w:szCs w:val="24"/>
        </w:rPr>
        <w:t xml:space="preserve">value cutoff of </w:t>
      </w:r>
      <w:r w:rsidR="001D4D0F">
        <w:rPr>
          <w:rFonts w:ascii="Arial" w:hAnsi="Arial" w:cs="Arial"/>
          <w:sz w:val="24"/>
          <w:szCs w:val="24"/>
        </w:rPr>
        <w:t>±</w:t>
      </w:r>
      <w:r w:rsidR="001D4D0F" w:rsidRPr="00912067">
        <w:rPr>
          <w:rFonts w:ascii="Arial" w:hAnsi="Arial" w:cs="Arial"/>
          <w:sz w:val="24"/>
          <w:szCs w:val="24"/>
        </w:rPr>
        <w:t>1</w:t>
      </w:r>
      <w:r w:rsidR="001D4D0F">
        <w:rPr>
          <w:rFonts w:ascii="Arial" w:hAnsi="Arial" w:cs="Arial"/>
          <w:sz w:val="24"/>
          <w:szCs w:val="24"/>
        </w:rPr>
        <w:t xml:space="preserve">, and adjusted p value of </w:t>
      </w:r>
      <w:r w:rsidR="001D4D0F" w:rsidRPr="00912067">
        <w:rPr>
          <w:rFonts w:ascii="Arial" w:hAnsi="Arial" w:cs="Arial"/>
          <w:sz w:val="24"/>
          <w:szCs w:val="24"/>
        </w:rPr>
        <w:t>0.05.</w:t>
      </w:r>
      <w:r w:rsidR="001D4D0F">
        <w:rPr>
          <w:rFonts w:ascii="Arial" w:hAnsi="Arial" w:cs="Arial"/>
          <w:sz w:val="24"/>
          <w:szCs w:val="24"/>
        </w:rPr>
        <w:t xml:space="preserve"> We conducted </w:t>
      </w:r>
      <w:r w:rsidR="001D4D0F" w:rsidRPr="00912067">
        <w:rPr>
          <w:rFonts w:ascii="Arial" w:hAnsi="Arial" w:cs="Arial"/>
          <w:sz w:val="24"/>
          <w:szCs w:val="24"/>
        </w:rPr>
        <w:t xml:space="preserve">Reactome </w:t>
      </w:r>
      <w:r w:rsidR="001D4D0F">
        <w:rPr>
          <w:rFonts w:ascii="Arial" w:hAnsi="Arial" w:cs="Arial"/>
          <w:sz w:val="24"/>
          <w:szCs w:val="24"/>
        </w:rPr>
        <w:t>pathway analyses with a Benjamin Hochberg false discovery rate (</w:t>
      </w:r>
      <w:r w:rsidR="001D4D0F" w:rsidRPr="00912067">
        <w:rPr>
          <w:rFonts w:ascii="Arial" w:hAnsi="Arial" w:cs="Arial"/>
          <w:sz w:val="24"/>
          <w:szCs w:val="24"/>
        </w:rPr>
        <w:t>FDR</w:t>
      </w:r>
      <w:r w:rsidR="001D4D0F">
        <w:rPr>
          <w:rFonts w:ascii="Arial" w:hAnsi="Arial" w:cs="Arial"/>
          <w:sz w:val="24"/>
          <w:szCs w:val="24"/>
        </w:rPr>
        <w:t>)</w:t>
      </w:r>
      <w:r w:rsidR="001D4D0F" w:rsidRPr="00912067">
        <w:rPr>
          <w:rFonts w:ascii="Arial" w:hAnsi="Arial" w:cs="Arial"/>
          <w:sz w:val="24"/>
          <w:szCs w:val="24"/>
        </w:rPr>
        <w:t xml:space="preserve"> &lt; 0.0</w:t>
      </w:r>
      <w:r w:rsidR="001D4D0F">
        <w:rPr>
          <w:rFonts w:ascii="Arial" w:hAnsi="Arial" w:cs="Arial"/>
          <w:sz w:val="24"/>
          <w:szCs w:val="24"/>
        </w:rPr>
        <w:t xml:space="preserve">5 to identify enriched </w:t>
      </w:r>
      <w:r w:rsidR="001D4D0F" w:rsidRPr="00FA01B0">
        <w:rPr>
          <w:rFonts w:ascii="Arial" w:hAnsi="Arial" w:cs="Arial"/>
          <w:color w:val="000000" w:themeColor="text1"/>
          <w:sz w:val="24"/>
          <w:szCs w:val="24"/>
        </w:rPr>
        <w:t>biological pathways</w:t>
      </w:r>
      <w:r w:rsidR="001D4D0F">
        <w:rPr>
          <w:rFonts w:ascii="Arial" w:hAnsi="Arial" w:cs="Arial"/>
          <w:color w:val="000000" w:themeColor="text1"/>
          <w:sz w:val="24"/>
          <w:szCs w:val="24"/>
        </w:rPr>
        <w:t xml:space="preserve"> and</w:t>
      </w:r>
      <w:r w:rsidR="001D4D0F" w:rsidRPr="00FA01B0">
        <w:rPr>
          <w:rFonts w:ascii="Arial" w:hAnsi="Arial" w:cs="Arial"/>
          <w:color w:val="000000" w:themeColor="text1"/>
          <w:sz w:val="24"/>
          <w:szCs w:val="24"/>
        </w:rPr>
        <w:t xml:space="preserve"> CIBERSORT analyses, a </w:t>
      </w:r>
      <w:r w:rsidR="001D4D0F">
        <w:rPr>
          <w:rFonts w:ascii="Arial" w:hAnsi="Arial" w:cs="Arial"/>
          <w:color w:val="000000" w:themeColor="text1"/>
          <w:sz w:val="24"/>
          <w:szCs w:val="24"/>
        </w:rPr>
        <w:t xml:space="preserve">bulk </w:t>
      </w:r>
      <w:r w:rsidR="001D4D0F" w:rsidRPr="00FA01B0">
        <w:rPr>
          <w:rFonts w:ascii="Arial" w:hAnsi="Arial" w:cs="Arial"/>
          <w:color w:val="000000" w:themeColor="text1"/>
          <w:sz w:val="24"/>
          <w:szCs w:val="24"/>
        </w:rPr>
        <w:t xml:space="preserve">deconvolution approach, to determine differences in </w:t>
      </w:r>
      <w:r w:rsidR="001D4D0F">
        <w:rPr>
          <w:rFonts w:ascii="Arial" w:hAnsi="Arial" w:cs="Arial"/>
          <w:color w:val="000000" w:themeColor="text1"/>
          <w:sz w:val="24"/>
          <w:szCs w:val="24"/>
        </w:rPr>
        <w:t>cell</w:t>
      </w:r>
      <w:r w:rsidR="001D4D0F" w:rsidRPr="00FA01B0">
        <w:rPr>
          <w:rFonts w:ascii="Arial" w:hAnsi="Arial" w:cs="Arial"/>
          <w:color w:val="000000" w:themeColor="text1"/>
          <w:sz w:val="24"/>
          <w:szCs w:val="24"/>
        </w:rPr>
        <w:t xml:space="preserve"> </w:t>
      </w:r>
      <w:r w:rsidR="001D4D0F">
        <w:rPr>
          <w:rFonts w:ascii="Arial" w:hAnsi="Arial" w:cs="Arial"/>
          <w:color w:val="000000" w:themeColor="text1"/>
          <w:sz w:val="24"/>
          <w:szCs w:val="24"/>
        </w:rPr>
        <w:t>subsets</w:t>
      </w:r>
      <w:r w:rsidR="001D4D0F" w:rsidRPr="00FA01B0">
        <w:rPr>
          <w:rFonts w:ascii="Arial" w:hAnsi="Arial" w:cs="Arial"/>
          <w:color w:val="000000" w:themeColor="text1"/>
          <w:sz w:val="24"/>
          <w:szCs w:val="24"/>
        </w:rPr>
        <w:t xml:space="preserve"> between phenotypes.</w:t>
      </w:r>
      <w:r w:rsidR="00355949">
        <w:rPr>
          <w:rFonts w:ascii="Arial" w:hAnsi="Arial" w:cs="Arial"/>
          <w:color w:val="000000" w:themeColor="text1"/>
          <w:sz w:val="24"/>
          <w:szCs w:val="24"/>
        </w:rPr>
        <w:t xml:space="preserve"> The </w:t>
      </w:r>
      <w:r w:rsidR="00971155">
        <w:rPr>
          <w:rFonts w:ascii="Arial" w:hAnsi="Arial" w:cs="Arial"/>
          <w:color w:val="000000" w:themeColor="text1"/>
          <w:sz w:val="24"/>
          <w:szCs w:val="24"/>
        </w:rPr>
        <w:t xml:space="preserve">volcano plot, results of REACTOME pathway and CIBERSORT analyses are shown in </w:t>
      </w:r>
      <w:r w:rsidR="00971155" w:rsidRPr="00971155">
        <w:rPr>
          <w:rFonts w:ascii="Arial" w:hAnsi="Arial" w:cs="Arial"/>
          <w:b/>
          <w:bCs/>
          <w:color w:val="000000" w:themeColor="text1"/>
          <w:sz w:val="24"/>
          <w:szCs w:val="24"/>
        </w:rPr>
        <w:t>Supplementary Figure 9</w:t>
      </w:r>
      <w:r w:rsidR="0037766F">
        <w:rPr>
          <w:rFonts w:ascii="Arial" w:hAnsi="Arial" w:cs="Arial"/>
          <w:b/>
          <w:bCs/>
          <w:color w:val="000000" w:themeColor="text1"/>
          <w:sz w:val="24"/>
          <w:szCs w:val="24"/>
        </w:rPr>
        <w:t>-11</w:t>
      </w:r>
      <w:r w:rsidR="00971155">
        <w:rPr>
          <w:rFonts w:ascii="Arial" w:hAnsi="Arial" w:cs="Arial"/>
          <w:color w:val="000000" w:themeColor="text1"/>
          <w:sz w:val="24"/>
          <w:szCs w:val="24"/>
        </w:rPr>
        <w:t xml:space="preserve">. </w:t>
      </w:r>
      <w:r w:rsidR="001D4D0F" w:rsidRPr="00FA01B0">
        <w:rPr>
          <w:rFonts w:ascii="Arial" w:hAnsi="Arial" w:cs="Arial"/>
          <w:color w:val="000000" w:themeColor="text1"/>
          <w:sz w:val="24"/>
          <w:szCs w:val="24"/>
        </w:rPr>
        <w:t xml:space="preserve"> </w:t>
      </w:r>
    </w:p>
    <w:p w14:paraId="3FA023C3" w14:textId="217683E4" w:rsidR="00960F7C" w:rsidRPr="00960F7C" w:rsidRDefault="00960F7C" w:rsidP="00960F7C">
      <w:pPr>
        <w:tabs>
          <w:tab w:val="left" w:pos="3195"/>
        </w:tabs>
        <w:spacing w:line="480" w:lineRule="auto"/>
        <w:rPr>
          <w:rFonts w:ascii="Arial" w:hAnsi="Arial" w:cs="Arial"/>
          <w:b/>
          <w:bCs/>
          <w:color w:val="000000" w:themeColor="text1"/>
          <w:sz w:val="24"/>
          <w:szCs w:val="24"/>
        </w:rPr>
      </w:pPr>
      <w:r w:rsidRPr="00960F7C">
        <w:rPr>
          <w:rFonts w:ascii="Arial" w:hAnsi="Arial" w:cs="Arial"/>
          <w:b/>
          <w:bCs/>
          <w:color w:val="000000" w:themeColor="text1"/>
          <w:sz w:val="24"/>
          <w:szCs w:val="24"/>
        </w:rPr>
        <w:t xml:space="preserve">Inference of cell subsets using publicly available single-cell data: </w:t>
      </w:r>
    </w:p>
    <w:p w14:paraId="6F610715" w14:textId="5FF0C5B4" w:rsidR="00F214DB" w:rsidRPr="00662F86" w:rsidRDefault="00A90466" w:rsidP="00F214DB">
      <w:pPr>
        <w:tabs>
          <w:tab w:val="left" w:pos="3195"/>
        </w:tabs>
        <w:spacing w:line="480" w:lineRule="auto"/>
        <w:rPr>
          <w:rFonts w:ascii="Arial" w:hAnsi="Arial" w:cs="Arial"/>
          <w:sz w:val="24"/>
          <w:szCs w:val="24"/>
        </w:rPr>
      </w:pPr>
      <w:r>
        <w:rPr>
          <w:rFonts w:ascii="Arial" w:hAnsi="Arial" w:cs="Arial"/>
          <w:color w:val="000000" w:themeColor="text1"/>
          <w:sz w:val="24"/>
          <w:szCs w:val="24"/>
        </w:rPr>
        <w:t>D</w:t>
      </w:r>
      <w:r w:rsidR="00EE373B">
        <w:rPr>
          <w:rFonts w:ascii="Arial" w:hAnsi="Arial" w:cs="Arial"/>
          <w:color w:val="000000" w:themeColor="text1"/>
          <w:sz w:val="24"/>
          <w:szCs w:val="24"/>
        </w:rPr>
        <w:t>e</w:t>
      </w:r>
      <w:r w:rsidR="00947AC6">
        <w:rPr>
          <w:rFonts w:ascii="Arial" w:hAnsi="Arial" w:cs="Arial"/>
          <w:color w:val="000000" w:themeColor="text1"/>
          <w:sz w:val="24"/>
          <w:szCs w:val="24"/>
        </w:rPr>
        <w:t xml:space="preserve">convolution </w:t>
      </w:r>
      <w:r w:rsidR="00EE373B">
        <w:rPr>
          <w:rFonts w:ascii="Arial" w:hAnsi="Arial" w:cs="Arial"/>
          <w:color w:val="000000" w:themeColor="text1"/>
          <w:sz w:val="24"/>
          <w:szCs w:val="24"/>
        </w:rPr>
        <w:t xml:space="preserve">approaches </w:t>
      </w:r>
      <w:r>
        <w:rPr>
          <w:rFonts w:ascii="Arial" w:hAnsi="Arial" w:cs="Arial"/>
          <w:color w:val="000000" w:themeColor="text1"/>
          <w:sz w:val="24"/>
          <w:szCs w:val="24"/>
        </w:rPr>
        <w:t xml:space="preserve">have several important limitations including the fact that most </w:t>
      </w:r>
      <w:r w:rsidR="00947AC6">
        <w:rPr>
          <w:rFonts w:ascii="Arial" w:hAnsi="Arial" w:cs="Arial"/>
          <w:color w:val="000000" w:themeColor="text1"/>
          <w:sz w:val="24"/>
          <w:szCs w:val="24"/>
        </w:rPr>
        <w:t xml:space="preserve">algorithms are based on differences in cell types in tissue </w:t>
      </w:r>
      <w:r w:rsidR="00313346">
        <w:rPr>
          <w:rFonts w:ascii="Arial" w:hAnsi="Arial" w:cs="Arial"/>
          <w:color w:val="000000" w:themeColor="text1"/>
          <w:sz w:val="24"/>
          <w:szCs w:val="24"/>
        </w:rPr>
        <w:t>homogenates rather than whole blood</w:t>
      </w:r>
      <w:r w:rsidR="00EE373B">
        <w:rPr>
          <w:rFonts w:ascii="Arial" w:hAnsi="Arial" w:cs="Arial"/>
          <w:color w:val="000000" w:themeColor="text1"/>
          <w:sz w:val="24"/>
          <w:szCs w:val="24"/>
        </w:rPr>
        <w:t xml:space="preserve"> and often lack </w:t>
      </w:r>
      <w:r>
        <w:rPr>
          <w:rFonts w:ascii="Arial" w:hAnsi="Arial" w:cs="Arial"/>
          <w:color w:val="000000" w:themeColor="text1"/>
          <w:sz w:val="24"/>
          <w:szCs w:val="24"/>
        </w:rPr>
        <w:t xml:space="preserve">data on cell specific markers in disease states. </w:t>
      </w:r>
      <w:r w:rsidR="00AA2573">
        <w:rPr>
          <w:rFonts w:ascii="Arial" w:hAnsi="Arial" w:cs="Arial"/>
          <w:color w:val="000000" w:themeColor="text1"/>
          <w:sz w:val="24"/>
          <w:szCs w:val="24"/>
        </w:rPr>
        <w:t>Thus, w</w:t>
      </w:r>
      <w:r>
        <w:rPr>
          <w:rFonts w:ascii="Arial" w:hAnsi="Arial" w:cs="Arial"/>
          <w:color w:val="000000" w:themeColor="text1"/>
          <w:sz w:val="24"/>
          <w:szCs w:val="24"/>
        </w:rPr>
        <w:t>e sought to</w:t>
      </w:r>
      <w:r w:rsidR="00E70646">
        <w:rPr>
          <w:rFonts w:ascii="Arial" w:hAnsi="Arial" w:cs="Arial"/>
          <w:color w:val="000000" w:themeColor="text1"/>
          <w:sz w:val="24"/>
          <w:szCs w:val="24"/>
        </w:rPr>
        <w:t xml:space="preserve"> gain</w:t>
      </w:r>
      <w:r>
        <w:rPr>
          <w:rFonts w:ascii="Arial" w:hAnsi="Arial" w:cs="Arial"/>
          <w:color w:val="000000" w:themeColor="text1"/>
          <w:sz w:val="24"/>
          <w:szCs w:val="24"/>
        </w:rPr>
        <w:t xml:space="preserve"> a</w:t>
      </w:r>
      <w:r w:rsidR="00E70646">
        <w:rPr>
          <w:rFonts w:ascii="Arial" w:hAnsi="Arial" w:cs="Arial"/>
          <w:color w:val="000000" w:themeColor="text1"/>
          <w:sz w:val="24"/>
          <w:szCs w:val="24"/>
        </w:rPr>
        <w:t xml:space="preserve"> granular insight at a single-cell level into immune cell subpopulations associated with latent profile phenotypes. To achieve this, we first </w:t>
      </w:r>
      <w:r w:rsidR="00E70646">
        <w:rPr>
          <w:rFonts w:ascii="Arial" w:hAnsi="Arial" w:cs="Arial"/>
          <w:color w:val="000000" w:themeColor="text1"/>
          <w:sz w:val="24"/>
          <w:szCs w:val="24"/>
        </w:rPr>
        <w:lastRenderedPageBreak/>
        <w:t>identified</w:t>
      </w:r>
      <w:r w:rsidR="00E70646" w:rsidRPr="00FA01B0">
        <w:rPr>
          <w:rFonts w:ascii="Arial" w:hAnsi="Arial" w:cs="Arial"/>
          <w:color w:val="000000" w:themeColor="text1"/>
          <w:sz w:val="24"/>
          <w:szCs w:val="24"/>
        </w:rPr>
        <w:t xml:space="preserve"> three single-cell RNA sequencing datasets</w:t>
      </w:r>
      <w:r w:rsidR="00E70646">
        <w:rPr>
          <w:rFonts w:ascii="Arial" w:hAnsi="Arial" w:cs="Arial"/>
          <w:color w:val="000000" w:themeColor="text1"/>
          <w:sz w:val="24"/>
          <w:szCs w:val="24"/>
        </w:rPr>
        <w:t xml:space="preserve">, which included data on neutrophil subsets </w:t>
      </w:r>
      <w:r w:rsidR="00E70646" w:rsidRPr="00FA01B0">
        <w:rPr>
          <w:rFonts w:ascii="Arial" w:hAnsi="Arial" w:cs="Arial"/>
          <w:color w:val="000000" w:themeColor="text1"/>
          <w:sz w:val="24"/>
          <w:szCs w:val="24"/>
        </w:rPr>
        <w:t>among critically ill adults</w:t>
      </w:r>
      <w:r w:rsidR="00E70646">
        <w:rPr>
          <w:rFonts w:ascii="Arial" w:hAnsi="Arial" w:cs="Arial"/>
          <w:color w:val="000000" w:themeColor="text1"/>
          <w:sz w:val="24"/>
          <w:szCs w:val="24"/>
        </w:rPr>
        <w:t>,</w:t>
      </w:r>
      <w:r w:rsidR="00E70646" w:rsidRPr="00FA01B0">
        <w:rPr>
          <w:rFonts w:ascii="Arial" w:hAnsi="Arial" w:cs="Arial"/>
          <w:color w:val="000000" w:themeColor="text1"/>
          <w:sz w:val="24"/>
          <w:szCs w:val="24"/>
        </w:rPr>
        <w:t xml:space="preserve"> a vast majority of whom had COVID19.</w:t>
      </w:r>
      <w:r w:rsidR="00E70646">
        <w:rPr>
          <w:rFonts w:ascii="Arial" w:hAnsi="Arial" w:cs="Arial"/>
          <w:color w:val="000000" w:themeColor="text1"/>
          <w:sz w:val="24"/>
          <w:szCs w:val="24"/>
        </w:rPr>
        <w:t xml:space="preserve"> </w:t>
      </w:r>
      <w:r w:rsidR="00E70646" w:rsidRPr="00FA01B0">
        <w:rPr>
          <w:rFonts w:ascii="Arial" w:hAnsi="Arial" w:cs="Arial"/>
          <w:color w:val="000000" w:themeColor="text1"/>
          <w:sz w:val="24"/>
          <w:szCs w:val="24"/>
        </w:rPr>
        <w:fldChar w:fldCharType="begin"/>
      </w:r>
      <w:r w:rsidR="00C56104">
        <w:rPr>
          <w:rFonts w:ascii="Arial" w:hAnsi="Arial" w:cs="Arial"/>
          <w:color w:val="000000" w:themeColor="text1"/>
          <w:sz w:val="24"/>
          <w:szCs w:val="24"/>
        </w:rPr>
        <w:instrText xml:space="preserve"> ADDIN ZOTERO_ITEM CSL_CITATION {"citationID":"iDctraS6","properties":{"unsorted":true,"formattedCitation":"(8\\uc0\\u8211{}10)","plainCitation":"(8–10)","noteIndex":0},"citationItems":[{"id":3419,"uris":["http://zotero.org/groups/2897606/items/QZBIN35Z"],"itemData":{"id":3419,"type":"article-journal","abstract":"Coronavirus disease 2019 (COVID-19) is a mild to moderate respiratory tract infection, however, a subset of patients progress to severe disease and respiratory failure. The mechanism of protective immunity in mild forms and the pathogenesis of severe COVID-19 associated with increased neutrophil counts and dysregulated immune responses remain unclear. In a dual-center, two-cohort study, we combined single-cell RNA-sequencing and single-cell proteomics of whole-blood and peripheral-blood mononuclear cells to determine changes in immune cell composition and activation in mild versus severe COVID-19 (242 samples from 109 individuals) over time. HLA-DRhiCD11chi inflammatory monocytes with an interferon-stimulated gene signature were elevated in mild COVID-19. Severe COVID-19 was marked by occurrence of neutrophil precursors, as evidence of emergency myelopoiesis, dysfunctional mature neutrophils, and HLA-DRlo monocytes. Our study provides detailed insights into the systemic immune response to SARS-CoV-2 infection and reveals profound alterations in the myeloid cell compartment associated with severe COVID-19.","container-title":"Cell","DOI":"10.1016/j.cell.2020.08.001","ISSN":"1097-4172","issue":"6","journalAbbreviation":"Cell","language":"eng","note":"PMID: 32810438\nPMCID: PMC7405822","page":"1419-1440.e23","source":"PubMed","title":"Severe COVID-19 Is Marked by a Dysregulated Myeloid Cell Compartment","volume":"182","author":[{"family":"Schulte-Schrepping","given":"Jonas"},{"family":"Reusch","given":"Nico"},{"family":"Paclik","given":"Daniela"},{"family":"Baßler","given":"Kevin"},{"family":"Schlickeiser","given":"Stephan"},{"family":"Zhang","given":"Bowen"},{"family":"Krämer","given":"Benjamin"},{"family":"Krammer","given":"Tobias"},{"family":"Brumhard","given":"Sophia"},{"family":"Bonaguro","given":"Lorenzo"},{"family":"De Domenico","given":"Elena"},{"family":"Wendisch","given":"Daniel"},{"family":"Grasshoff","given":"Martin"},{"family":"Kapellos","given":"Theodore S."},{"family":"Beckstette","given":"Michael"},{"family":"Pecht","given":"Tal"},{"family":"Saglam","given":"Adem"},{"family":"Dietrich","given":"Oliver"},{"family":"Mei","given":"Henrik E."},{"family":"Schulz","given":"Axel R."},{"family":"Conrad","given":"Claudia"},{"family":"Kunkel","given":"Désirée"},{"family":"Vafadarnejad","given":"Ehsan"},{"family":"Xu","given":"Cheng-Jian"},{"family":"Horne","given":"Arik"},{"family":"Herbert","given":"Miriam"},{"family":"Drews","given":"Anna"},{"family":"Thibeault","given":"Charlotte"},{"family":"Pfeiffer","given":"Moritz"},{"family":"Hippenstiel","given":"Stefan"},{"family":"Hocke","given":"Andreas"},{"family":"Müller-Redetzky","given":"Holger"},{"family":"Heim","given":"Katrin-Moira"},{"family":"Machleidt","given":"Felix"},{"family":"Uhrig","given":"Alexander"},{"family":"Bosquillon de Jarcy","given":"Laure"},{"family":"Jürgens","given":"Linda"},{"family":"Stegemann","given":"Miriam"},{"family":"Glösenkamp","given":"Christoph R."},{"family":"Volk","given":"Hans-Dieter"},{"family":"Goffinet","given":"Christine"},{"family":"Landthaler","given":"Markus"},{"family":"Wyler","given":"Emanuel"},{"family":"Georg","given":"Philipp"},{"family":"Schneider","given":"Maria"},{"family":"Dang-Heine","given":"Chantip"},{"family":"Neuwinger","given":"Nick"},{"family":"Kappert","given":"Kai"},{"family":"Tauber","given":"Rudolf"},{"family":"Corman","given":"Victor"},{"family":"Raabe","given":"Jan"},{"family":"Kaiser","given":"Kim Melanie"},{"family":"Vinh","given":"Michael To"},{"family":"Rieke","given":"Gereon"},{"family":"Meisel","given":"Christian"},{"family":"Ulas","given":"Thomas"},{"family":"Becker","given":"Matthias"},{"family":"Geffers","given":"Robert"},{"family":"Witzenrath","given":"Martin"},{"family":"Drosten","given":"Christian"},{"family":"Suttorp","given":"Norbert"},{"family":"Kalle","given":"Christof","non-dropping-particle":"von"},{"family":"Kurth","given":"Florian"},{"family":"Händler","given":"Kristian"},{"family":"Schultze","given":"Joachim L."},{"family":"Aschenbrenner","given":"Anna C."},{"family":"Li","given":"Yang"},{"family":"Nattermann","given":"Jacob"},{"family":"Sawitzki","given":"Birgit"},{"family":"Saliba","given":"Antoine-Emmanuel"},{"family":"Sander","given":"Leif Erik"},{"literal":"Deutsche COVID-19 OMICS Initiative (DeCOI)"}],"issued":{"date-parts":[["2020",9,17]]}}},{"id":3422,"uris":["http://zotero.org/groups/2897606/items/J2PMU6C5"],"itemData":{"id":3422,"type":"article-journal","abstract":"Our understanding of protective versus pathological immune responses to SARS-CoV-2, the virus that causes coronavirus disease 2019 (COVID-19), is limited by inadequate profiling of patients at the extremes of the disease severity spectrum. Here, we performed multi-omic single-cell immune profiling of 64 COVID-19 patients across the full range of disease severity, from outpatients with mild disease to fatal cases. Our transcriptomic, epigenomic, and proteomic analyses revealed widespread dysfunction of peripheral innate immunity in severe and fatal COVID-19, including prominent hyperactivation signatures in neutrophils and NK cells. We also identified chromatin accessibility changes at NF-κB binding sites within cytokine gene loci as a potential mechanism for the striking lack of pro-inflammatory cytokine production observed in monocytes in severe and fatal COVID-19. We further demonstrated that emergency myelopoiesis is a prominent feature of fatal COVID-19. Collectively, our results reveal disease severity-associated immune phenotypes in COVID-19 and identify pathogenesis-associated pathways that are potential targets for therapeutic intervention.","container-title":"The Journal of Experimental Medicine","DOI":"10.1084/jem.20210582","ISSN":"1540-9538","issue":"8","journalAbbreviation":"J Exp Med","language":"eng","note":"PMID: 34128959\nPMCID: PMC8210586","page":"e20210582","source":"PubMed","title":"Multi-omic profiling reveals widespread dysregulation of innate immunity and hematopoiesis in COVID-19","volume":"218","author":[{"family":"Wilk","given":"Aaron J."},{"family":"Lee","given":"Madeline J."},{"family":"Wei","given":"Bei"},{"family":"Parks","given":"Benjamin"},{"family":"Pi","given":"Ruoxi"},{"family":"Martínez-Colón","given":"Giovanny J."},{"family":"Ranganath","given":"Thanmayi"},{"family":"Zhao","given":"Nancy Q."},{"family":"Taylor","given":"Shalina"},{"family":"Becker","given":"Winston"},{"literal":"Stanford COVID-19 Biobank"},{"family":"Jimenez-Morales","given":"David"},{"family":"Blomkalns","given":"Andra L."},{"family":"O'Hara","given":"Ruth"},{"family":"Ashley","given":"Euan A."},{"family":"Nadeau","given":"Kari C."},{"family":"Yang","given":"Samuel"},{"family":"Holmes","given":"Susan"},{"family":"Rabinovitch","given":"Marlene"},{"family":"Rogers","given":"Angela J."},{"family":"Greenleaf","given":"William J."},{"family":"Blish","given":"Catherine A."}],"issued":{"date-parts":[["2021",8,2]]}}},{"id":3390,"uris":["http://zotero.org/groups/2897606/items/RL92R94Z"],"itemData":{"id":3390,"type":"article-journal","abstract":"Although critical for host defense, innate immune cells are also pathologic drivers of acute respiratory distress syndrome (ARDS). Innate immune dynamics during Coronavirus Disease 2019 (COVID-19) ARDS, compared to ARDS from other respiratory pathogens, is unclear. Moreover, mechanisms underlying the beneficial effects of dexamethasone during severe COVID-19 remain elusive. Using single-cell RNA sequencing and plasma proteomics, we discovered that, compared to bacterial ARDS, COVID-19 was associated with expansion of distinct neutrophil states characterized by interferon (IFN) and prostaglandin signaling. Dexamethasone during severe COVID-19 affected circulating neutrophils, altered IFNactive neutrophils, downregulated interferon-stimulated genes and activated IL-1R2+ neutrophils. Dexamethasone also expanded immunosuppressive immature neutrophils and remodeled cellular interactions by changing neutrophils from information receivers into information providers. Male patients had higher proportions of IFNactive neutrophils and preferential steroid-induced immature neutrophil expansion, potentially affecting outcomes. Our single-cell atlas (see 'Data availability' section) defines COVID-19-enriched neutrophil states and molecular mechanisms of dexamethasone action to develop targeted immunotherapies for severe COVID-19.","container-title":"Nature Medicine","DOI":"10.1038/s41591-021-01576-3","ISSN":"1546-170X","issue":"1","journalAbbreviation":"Nat Med","language":"eng","note":"PMID: 34782790\nPMCID: PMC8799469","page":"201-211","source":"PubMed","title":"Dexamethasone modulates immature neutrophils and interferon programming in severe COVID-19","volume":"28","author":[{"family":"Sinha","given":"Sarthak"},{"family":"Rosin","given":"Nicole L."},{"family":"Arora","given":"Rohit"},{"family":"Labit","given":"Elodie"},{"family":"Jaffer","given":"Arzina"},{"family":"Cao","given":"Leslie"},{"family":"Farias","given":"Raquel"},{"family":"Nguyen","given":"Angela P."},{"family":"Almeida","given":"Luiz G. N.","non-dropping-particle":"de"},{"family":"Dufour","given":"Antoine"},{"family":"Bromley","given":"Amy"},{"family":"McDonald","given":"Braedon"},{"family":"Gillrie","given":"Mark R."},{"family":"Fritzler","given":"Marvin J."},{"family":"Yipp","given":"Bryan G."},{"family":"Biernaskie","given":"Jeff"}],"issued":{"date-parts":[["2022",1]]}}}],"schema":"https://github.com/citation-style-language/schema/raw/master/csl-citation.json"} </w:instrText>
      </w:r>
      <w:r w:rsidR="00E70646" w:rsidRPr="00FA01B0">
        <w:rPr>
          <w:rFonts w:ascii="Arial" w:hAnsi="Arial" w:cs="Arial"/>
          <w:color w:val="000000" w:themeColor="text1"/>
          <w:sz w:val="24"/>
          <w:szCs w:val="24"/>
        </w:rPr>
        <w:fldChar w:fldCharType="separate"/>
      </w:r>
      <w:r w:rsidR="00C56104" w:rsidRPr="00C56104">
        <w:rPr>
          <w:rFonts w:ascii="Arial" w:hAnsi="Arial" w:cs="Arial"/>
          <w:kern w:val="0"/>
          <w:sz w:val="24"/>
          <w:szCs w:val="24"/>
        </w:rPr>
        <w:t>(8–10)</w:t>
      </w:r>
      <w:r w:rsidR="00E70646" w:rsidRPr="00FA01B0">
        <w:rPr>
          <w:rFonts w:ascii="Arial" w:hAnsi="Arial" w:cs="Arial"/>
          <w:color w:val="000000" w:themeColor="text1"/>
          <w:sz w:val="24"/>
          <w:szCs w:val="24"/>
        </w:rPr>
        <w:fldChar w:fldCharType="end"/>
      </w:r>
      <w:r w:rsidR="0089194E">
        <w:rPr>
          <w:rFonts w:ascii="Arial" w:hAnsi="Arial" w:cs="Arial"/>
          <w:color w:val="000000" w:themeColor="text1"/>
          <w:sz w:val="24"/>
          <w:szCs w:val="24"/>
        </w:rPr>
        <w:t xml:space="preserve">. The characteristics of these datasets are detailed in </w:t>
      </w:r>
      <w:r w:rsidR="0089194E" w:rsidRPr="0089194E">
        <w:rPr>
          <w:rFonts w:ascii="Arial" w:hAnsi="Arial" w:cs="Arial"/>
          <w:b/>
          <w:bCs/>
          <w:color w:val="000000" w:themeColor="text1"/>
          <w:sz w:val="24"/>
          <w:szCs w:val="24"/>
        </w:rPr>
        <w:t>Supplementary Table 4.</w:t>
      </w:r>
      <w:r w:rsidR="0089194E">
        <w:rPr>
          <w:rFonts w:ascii="Arial" w:hAnsi="Arial" w:cs="Arial"/>
          <w:color w:val="000000" w:themeColor="text1"/>
          <w:sz w:val="24"/>
          <w:szCs w:val="24"/>
        </w:rPr>
        <w:t xml:space="preserve"> </w:t>
      </w:r>
      <w:r w:rsidR="00E70646" w:rsidRPr="00FA01B0">
        <w:rPr>
          <w:rFonts w:ascii="Arial" w:hAnsi="Arial" w:cs="Arial"/>
          <w:color w:val="000000" w:themeColor="text1"/>
          <w:sz w:val="24"/>
          <w:szCs w:val="24"/>
        </w:rPr>
        <w:t>Briefly, RNAseq gene expression-data from these datasets w</w:t>
      </w:r>
      <w:r w:rsidR="00E70646">
        <w:rPr>
          <w:rFonts w:ascii="Arial" w:hAnsi="Arial" w:cs="Arial"/>
          <w:color w:val="000000" w:themeColor="text1"/>
          <w:sz w:val="24"/>
          <w:szCs w:val="24"/>
        </w:rPr>
        <w:t xml:space="preserve">ere </w:t>
      </w:r>
      <w:r w:rsidR="00E70646" w:rsidRPr="00FA01B0">
        <w:rPr>
          <w:rFonts w:ascii="Arial" w:hAnsi="Arial" w:cs="Arial"/>
          <w:color w:val="000000" w:themeColor="text1"/>
          <w:sz w:val="24"/>
          <w:szCs w:val="24"/>
        </w:rPr>
        <w:t xml:space="preserve">integrated using the Seurat (v4.0.5), and cells were analyzed by Uniform Manifold Approximation and Projection (UMAP) and nearest neighbors algorithms demonstrating distinct cell types. </w:t>
      </w:r>
      <w:r w:rsidR="00F214DB" w:rsidRPr="00662F86">
        <w:rPr>
          <w:rFonts w:ascii="Arial" w:hAnsi="Arial" w:cs="Arial"/>
          <w:color w:val="000000" w:themeColor="text1"/>
          <w:sz w:val="24"/>
          <w:szCs w:val="24"/>
        </w:rPr>
        <w:t xml:space="preserve">We </w:t>
      </w:r>
      <w:r w:rsidR="00F214DB">
        <w:rPr>
          <w:rFonts w:ascii="Arial" w:hAnsi="Arial" w:cs="Arial"/>
          <w:color w:val="000000" w:themeColor="text1"/>
          <w:sz w:val="24"/>
          <w:szCs w:val="24"/>
        </w:rPr>
        <w:t>evaluated the cellular origin of the up-regulated and down-regulated genes identified at the bulk transcriptome level based on the differentially expressed gene (DEG) analysis</w:t>
      </w:r>
      <w:r w:rsidR="000E09E3">
        <w:rPr>
          <w:rFonts w:ascii="Arial" w:hAnsi="Arial" w:cs="Arial"/>
          <w:color w:val="000000" w:themeColor="text1"/>
          <w:sz w:val="24"/>
          <w:szCs w:val="24"/>
        </w:rPr>
        <w:t xml:space="preserve"> comparing phenotypes</w:t>
      </w:r>
      <w:r w:rsidR="00F214DB">
        <w:rPr>
          <w:rFonts w:ascii="Arial" w:hAnsi="Arial" w:cs="Arial"/>
          <w:color w:val="000000" w:themeColor="text1"/>
          <w:sz w:val="24"/>
          <w:szCs w:val="24"/>
        </w:rPr>
        <w:t>. A composit</w:t>
      </w:r>
      <w:r w:rsidR="00112053">
        <w:rPr>
          <w:rFonts w:ascii="Arial" w:hAnsi="Arial" w:cs="Arial"/>
          <w:color w:val="000000" w:themeColor="text1"/>
          <w:sz w:val="24"/>
          <w:szCs w:val="24"/>
        </w:rPr>
        <w:t>e</w:t>
      </w:r>
      <w:r w:rsidR="00F214DB">
        <w:rPr>
          <w:rFonts w:ascii="Arial" w:hAnsi="Arial" w:cs="Arial"/>
          <w:color w:val="000000" w:themeColor="text1"/>
          <w:sz w:val="24"/>
          <w:szCs w:val="24"/>
        </w:rPr>
        <w:t xml:space="preserve"> gene score was calculated as the geometric mean of available up-regulated genes minus the geometric mean of down-regulated genes and mapped at the single cell level using UMAP. </w:t>
      </w:r>
      <w:r w:rsidR="0015602F">
        <w:rPr>
          <w:rFonts w:ascii="Arial" w:hAnsi="Arial" w:cs="Arial"/>
          <w:color w:val="000000" w:themeColor="text1"/>
          <w:sz w:val="24"/>
          <w:szCs w:val="24"/>
        </w:rPr>
        <w:t xml:space="preserve">The major cell subsets that were inferred to be significantly different between patients with an ‘inflamed’ and ‘uninflamed’ phenotypes and the level of significance is shown in </w:t>
      </w:r>
      <w:r w:rsidR="0015602F" w:rsidRPr="0015602F">
        <w:rPr>
          <w:rFonts w:ascii="Arial" w:hAnsi="Arial" w:cs="Arial"/>
          <w:b/>
          <w:bCs/>
          <w:color w:val="000000" w:themeColor="text1"/>
          <w:sz w:val="24"/>
          <w:szCs w:val="24"/>
        </w:rPr>
        <w:t>Supplementary Table 5</w:t>
      </w:r>
      <w:r w:rsidR="0015602F">
        <w:rPr>
          <w:rFonts w:ascii="Arial" w:hAnsi="Arial" w:cs="Arial"/>
          <w:color w:val="000000" w:themeColor="text1"/>
          <w:sz w:val="24"/>
          <w:szCs w:val="24"/>
        </w:rPr>
        <w:t xml:space="preserve">. </w:t>
      </w:r>
      <w:r w:rsidR="00DA445F">
        <w:rPr>
          <w:rFonts w:ascii="Arial" w:hAnsi="Arial" w:cs="Arial"/>
          <w:color w:val="000000" w:themeColor="text1"/>
          <w:sz w:val="24"/>
          <w:szCs w:val="24"/>
        </w:rPr>
        <w:t xml:space="preserve">The scaled </w:t>
      </w:r>
      <w:r w:rsidR="0015602F">
        <w:rPr>
          <w:rFonts w:ascii="Arial" w:hAnsi="Arial" w:cs="Arial"/>
          <w:color w:val="000000" w:themeColor="text1"/>
          <w:sz w:val="24"/>
          <w:szCs w:val="24"/>
        </w:rPr>
        <w:t xml:space="preserve">composite </w:t>
      </w:r>
      <w:r w:rsidR="00DA445F">
        <w:rPr>
          <w:rFonts w:ascii="Arial" w:hAnsi="Arial" w:cs="Arial"/>
          <w:color w:val="000000" w:themeColor="text1"/>
          <w:sz w:val="24"/>
          <w:szCs w:val="24"/>
        </w:rPr>
        <w:t>gene score</w:t>
      </w:r>
      <w:r w:rsidR="00112053">
        <w:rPr>
          <w:rFonts w:ascii="Arial" w:hAnsi="Arial" w:cs="Arial"/>
          <w:color w:val="000000" w:themeColor="text1"/>
          <w:sz w:val="24"/>
          <w:szCs w:val="24"/>
        </w:rPr>
        <w:t xml:space="preserve"> </w:t>
      </w:r>
      <w:r w:rsidR="002C4C9E">
        <w:rPr>
          <w:rFonts w:ascii="Arial" w:hAnsi="Arial" w:cs="Arial"/>
          <w:color w:val="000000" w:themeColor="text1"/>
          <w:sz w:val="24"/>
          <w:szCs w:val="24"/>
        </w:rPr>
        <w:t>referenced against the cell subsets of the integrated single-cell dataset</w:t>
      </w:r>
      <w:r w:rsidR="00112053">
        <w:rPr>
          <w:rFonts w:ascii="Arial" w:hAnsi="Arial" w:cs="Arial"/>
          <w:color w:val="000000" w:themeColor="text1"/>
          <w:sz w:val="24"/>
          <w:szCs w:val="24"/>
        </w:rPr>
        <w:t xml:space="preserve"> is shown in </w:t>
      </w:r>
      <w:r w:rsidR="00112053" w:rsidRPr="00112053">
        <w:rPr>
          <w:rFonts w:ascii="Arial" w:hAnsi="Arial" w:cs="Arial"/>
          <w:b/>
          <w:bCs/>
          <w:color w:val="000000" w:themeColor="text1"/>
          <w:sz w:val="24"/>
          <w:szCs w:val="24"/>
        </w:rPr>
        <w:t>Supplemental Figure 1</w:t>
      </w:r>
      <w:r w:rsidR="00D32746">
        <w:rPr>
          <w:rFonts w:ascii="Arial" w:hAnsi="Arial" w:cs="Arial"/>
          <w:b/>
          <w:bCs/>
          <w:color w:val="000000" w:themeColor="text1"/>
          <w:sz w:val="24"/>
          <w:szCs w:val="24"/>
        </w:rPr>
        <w:t>2</w:t>
      </w:r>
      <w:r w:rsidR="00112053">
        <w:rPr>
          <w:rFonts w:ascii="Arial" w:hAnsi="Arial" w:cs="Arial"/>
          <w:color w:val="000000" w:themeColor="text1"/>
          <w:sz w:val="24"/>
          <w:szCs w:val="24"/>
        </w:rPr>
        <w:t xml:space="preserve">. </w:t>
      </w:r>
    </w:p>
    <w:p w14:paraId="44BCAB2D" w14:textId="5A6552D7" w:rsidR="008354A5" w:rsidRDefault="00426540" w:rsidP="008354A5">
      <w:pPr>
        <w:spacing w:line="480" w:lineRule="auto"/>
        <w:rPr>
          <w:rFonts w:ascii="Arial" w:hAnsi="Arial" w:cs="Arial"/>
          <w:bCs/>
          <w:sz w:val="24"/>
          <w:szCs w:val="24"/>
        </w:rPr>
      </w:pPr>
      <w:r w:rsidRPr="00426540">
        <w:rPr>
          <w:rFonts w:ascii="Arial" w:hAnsi="Arial" w:cs="Arial"/>
          <w:b/>
          <w:sz w:val="24"/>
          <w:szCs w:val="24"/>
        </w:rPr>
        <w:t xml:space="preserve">Established gene-expression endotypes: </w:t>
      </w:r>
      <w:r w:rsidR="00C02B93" w:rsidRPr="00646C86">
        <w:rPr>
          <w:rFonts w:ascii="Arial" w:hAnsi="Arial" w:cs="Arial"/>
          <w:bCs/>
          <w:sz w:val="24"/>
          <w:szCs w:val="24"/>
        </w:rPr>
        <w:t>U</w:t>
      </w:r>
      <w:r>
        <w:rPr>
          <w:rFonts w:ascii="Arial" w:hAnsi="Arial" w:cs="Arial"/>
          <w:bCs/>
          <w:sz w:val="24"/>
          <w:szCs w:val="24"/>
        </w:rPr>
        <w:t xml:space="preserve">sing a </w:t>
      </w:r>
      <w:r w:rsidRPr="00303B4B">
        <w:rPr>
          <w:rFonts w:ascii="Arial" w:hAnsi="Arial" w:cs="Arial"/>
          <w:bCs/>
          <w:sz w:val="24"/>
          <w:szCs w:val="24"/>
        </w:rPr>
        <w:t xml:space="preserve">customized multiplexed </w:t>
      </w:r>
      <w:r>
        <w:rPr>
          <w:rFonts w:ascii="Arial" w:hAnsi="Arial" w:cs="Arial"/>
          <w:bCs/>
          <w:sz w:val="24"/>
          <w:szCs w:val="24"/>
        </w:rPr>
        <w:t xml:space="preserve">panel of 100 genes, reflective of the adaptive immune response and glucocorticoid receptor signaling, mRNA expression was directly quantified by the NanoString nCounter platform. </w:t>
      </w:r>
      <w:r>
        <w:rPr>
          <w:rFonts w:ascii="Arial" w:hAnsi="Arial" w:cs="Arial"/>
          <w:bCs/>
          <w:sz w:val="24"/>
          <w:szCs w:val="24"/>
        </w:rPr>
        <w:fldChar w:fldCharType="begin"/>
      </w:r>
      <w:r w:rsidR="00C56104">
        <w:rPr>
          <w:rFonts w:ascii="Arial" w:hAnsi="Arial" w:cs="Arial"/>
          <w:bCs/>
          <w:sz w:val="24"/>
          <w:szCs w:val="24"/>
        </w:rPr>
        <w:instrText xml:space="preserve"> ADDIN ZOTERO_ITEM CSL_CITATION {"citationID":"0TAfKuPY","properties":{"formattedCitation":"(11)","plainCitation":"(11)","noteIndex":0},"citationItems":[{"id":369,"uris":["http://zotero.org/users/7342768/items/XWMRBVJG"],"itemData":{"id":369,"type":"article-journal","abstract":"RATIONALE: Using microarray data, we previously identified gene expression-based subclasses of septic shock with important phenotypic differences. The subclass-defining genes correspond to adaptive immunity and glucocorticoid receptor signaling. Identifying the subclasses in real time has theranostic implications, given the potential for immune-enhancing therapies and controversies surrounding adjunctive corticosteroids for septic shock.\nOBJECTIVES: To develop and validate a real-time subclassification method for septic shock.\nMETHODS: Gene expression data for the 100 subclass-defining genes were generated using a multiplex messenger RNA quantification platform (NanoString nCounter) and visualized using gene expression mosaics. Study subjects (n = 168) were allocated to the subclasses using computer-assisted image analysis and microarray-based reference mosaics. A gene expression score was calculated to reduce the gene expression patterns to a single metric. The method was tested prospectively in a separate cohort (n = 132).\nMEASUREMENTS AND MAIN RESULTS: The NanoString-based data reproduced two septic shock subclasses. As previously, one subclass had decreased expression of the subclass-defining genes. The gene expression score identified this subclass with an area under the curve of 0.98 (95% confidence interval [CI95] = 0.96-0.99). Prospective testing of the subclassification method corroborated these findings. Allocation to this subclass was independently associated with mortality (odds ratio = 2.7; CI95 = 1.2-6.0; P = 0.016), and adjunctive corticosteroids prescribed at physician discretion were independently associated with mortality in this subclass (odds ratio = 4.1; CI95 = 1.4-12.0; P = 0.011).\nCONCLUSIONS: We developed and tested a gene expression-based classification method for pediatric septic shock that meets the time constraints of the critical care environment, and can potentially inform therapeutic decisions.","container-title":"American Journal of Respiratory and Critical Care Medicine","DOI":"10.1164/rccm.201410-1864OC","ISSN":"1535-4970","issue":"3","journalAbbreviation":"Am J Respir Crit Care Med","language":"eng","note":"PMID: 25489881\nPMCID: PMC4351580","page":"309-315","source":"PubMed","title":"Developing a clinically feasible personalized medicine approach to pediatric septic shock","volume":"191","author":[{"family":"Wong","given":"Hector R."},{"family":"Cvijanovich","given":"Natalie Z."},{"family":"Anas","given":"Nick"},{"family":"Allen","given":"Geoffrey L."},{"family":"Thomas","given":"Neal J."},{"family":"Bigham","given":"Michael T."},{"family":"Weiss","given":"Scott L."},{"family":"Fitzgerald","given":"Julie"},{"family":"Checchia","given":"Paul A."},{"family":"Meyer","given":"Keith"},{"family":"Shanley","given":"Thomas P."},{"family":"Quasney","given":"Michael"},{"family":"Hall","given":"Mark"},{"family":"Gedeit","given":"Rainer"},{"family":"Freishtat","given":"Robert J."},{"family":"Nowak","given":"Jeffrey"},{"family":"Shekhar","given":"Raj S."},{"family":"Gertz","given":"Shira"},{"family":"Dawson","given":"Emily"},{"family":"Howard","given":"Kelli"},{"family":"Harmon","given":"Kelli"},{"family":"Beckman","given":"Eileen"},{"family":"Frank","given":"Erin"},{"family":"Lindsell","given":"Christopher J."}],"issued":{"date-parts":[["2015",2,1]]}}}],"schema":"https://github.com/citation-style-language/schema/raw/master/csl-citation.json"} </w:instrText>
      </w:r>
      <w:r>
        <w:rPr>
          <w:rFonts w:ascii="Arial" w:hAnsi="Arial" w:cs="Arial"/>
          <w:bCs/>
          <w:sz w:val="24"/>
          <w:szCs w:val="24"/>
        </w:rPr>
        <w:fldChar w:fldCharType="separate"/>
      </w:r>
      <w:r w:rsidR="00C56104" w:rsidRPr="00C56104">
        <w:rPr>
          <w:rFonts w:ascii="Arial" w:hAnsi="Arial" w:cs="Arial"/>
          <w:sz w:val="24"/>
        </w:rPr>
        <w:t>(11)</w:t>
      </w:r>
      <w:r>
        <w:rPr>
          <w:rFonts w:ascii="Arial" w:hAnsi="Arial" w:cs="Arial"/>
          <w:bCs/>
          <w:sz w:val="24"/>
          <w:szCs w:val="24"/>
        </w:rPr>
        <w:fldChar w:fldCharType="end"/>
      </w:r>
      <w:r>
        <w:rPr>
          <w:rFonts w:ascii="Arial" w:hAnsi="Arial" w:cs="Arial"/>
          <w:bCs/>
          <w:sz w:val="24"/>
          <w:szCs w:val="24"/>
        </w:rPr>
        <w:t xml:space="preserve"> The panel included 4 housekeeping genes including </w:t>
      </w:r>
      <w:r w:rsidRPr="00D3519F">
        <w:rPr>
          <w:rFonts w:ascii="Arial" w:hAnsi="Arial" w:cs="Arial"/>
          <w:bCs/>
          <w:sz w:val="24"/>
          <w:szCs w:val="24"/>
        </w:rPr>
        <w:t>b-2-microglobulin,</w:t>
      </w:r>
      <w:r>
        <w:rPr>
          <w:rFonts w:ascii="Arial" w:hAnsi="Arial" w:cs="Arial"/>
          <w:bCs/>
          <w:sz w:val="24"/>
          <w:szCs w:val="24"/>
        </w:rPr>
        <w:t xml:space="preserve"> </w:t>
      </w:r>
      <w:r w:rsidRPr="00D3519F">
        <w:rPr>
          <w:rFonts w:ascii="Arial" w:hAnsi="Arial" w:cs="Arial"/>
          <w:bCs/>
          <w:sz w:val="24"/>
          <w:szCs w:val="24"/>
        </w:rPr>
        <w:t>folylpolyglutamate synthase, 2,4-dienoyl</w:t>
      </w:r>
      <w:r>
        <w:rPr>
          <w:rFonts w:ascii="Arial" w:hAnsi="Arial" w:cs="Arial"/>
          <w:bCs/>
          <w:sz w:val="24"/>
          <w:szCs w:val="24"/>
        </w:rPr>
        <w:t xml:space="preserve"> </w:t>
      </w:r>
      <w:r w:rsidRPr="00D3519F">
        <w:rPr>
          <w:rFonts w:ascii="Arial" w:hAnsi="Arial" w:cs="Arial"/>
          <w:bCs/>
          <w:sz w:val="24"/>
          <w:szCs w:val="24"/>
        </w:rPr>
        <w:t>coenzyme A reductase 1, and peptidylprolyl</w:t>
      </w:r>
      <w:r>
        <w:rPr>
          <w:rFonts w:ascii="Arial" w:hAnsi="Arial" w:cs="Arial"/>
          <w:bCs/>
          <w:sz w:val="24"/>
          <w:szCs w:val="24"/>
        </w:rPr>
        <w:t xml:space="preserve"> </w:t>
      </w:r>
      <w:r w:rsidRPr="00D3519F">
        <w:rPr>
          <w:rFonts w:ascii="Arial" w:hAnsi="Arial" w:cs="Arial"/>
          <w:bCs/>
          <w:sz w:val="24"/>
          <w:szCs w:val="24"/>
        </w:rPr>
        <w:t>isomerase B</w:t>
      </w:r>
      <w:r w:rsidR="00C02B93">
        <w:rPr>
          <w:rFonts w:ascii="Arial" w:hAnsi="Arial" w:cs="Arial"/>
          <w:bCs/>
          <w:sz w:val="24"/>
          <w:szCs w:val="24"/>
        </w:rPr>
        <w:t xml:space="preserve">. </w:t>
      </w:r>
      <w:r w:rsidR="008354A5">
        <w:rPr>
          <w:rFonts w:ascii="Arial" w:hAnsi="Arial" w:cs="Arial"/>
          <w:bCs/>
          <w:sz w:val="24"/>
          <w:szCs w:val="24"/>
        </w:rPr>
        <w:t xml:space="preserve">Image analysis of gene-expression mosaics </w:t>
      </w:r>
      <w:r w:rsidR="003F2BCE">
        <w:rPr>
          <w:rFonts w:ascii="Arial" w:hAnsi="Arial" w:cs="Arial"/>
          <w:bCs/>
          <w:sz w:val="24"/>
          <w:szCs w:val="24"/>
        </w:rPr>
        <w:t xml:space="preserve">generated using gene-expression dynamics investigator (GEDI) </w:t>
      </w:r>
      <w:r w:rsidR="008354A5">
        <w:rPr>
          <w:rFonts w:ascii="Arial" w:hAnsi="Arial" w:cs="Arial"/>
          <w:bCs/>
          <w:sz w:val="24"/>
          <w:szCs w:val="24"/>
        </w:rPr>
        <w:t>were previously used to assign pediatric septic shock endotypes - A and B in a subset of the cohort.</w:t>
      </w:r>
      <w:r w:rsidR="008354A5">
        <w:rPr>
          <w:rFonts w:ascii="Arial" w:hAnsi="Arial" w:cs="Arial"/>
          <w:bCs/>
          <w:sz w:val="24"/>
          <w:szCs w:val="24"/>
        </w:rPr>
        <w:fldChar w:fldCharType="begin"/>
      </w:r>
      <w:r w:rsidR="00C56104">
        <w:rPr>
          <w:rFonts w:ascii="Arial" w:hAnsi="Arial" w:cs="Arial"/>
          <w:bCs/>
          <w:sz w:val="24"/>
          <w:szCs w:val="24"/>
        </w:rPr>
        <w:instrText xml:space="preserve"> ADDIN ZOTERO_ITEM CSL_CITATION {"citationID":"c3XqufuW","properties":{"formattedCitation":"(11)","plainCitation":"(11)","noteIndex":0},"citationItems":[{"id":369,"uris":["http://zotero.org/users/7342768/items/XWMRBVJG"],"itemData":{"id":369,"type":"article-journal","abstract":"RATIONALE: Using microarray data, we previously identified gene expression-based subclasses of septic shock with important phenotypic differences. The subclass-defining genes correspond to adaptive immunity and glucocorticoid receptor signaling. Identifying the subclasses in real time has theranostic implications, given the potential for immune-enhancing therapies and controversies surrounding adjunctive corticosteroids for septic shock.\nOBJECTIVES: To develop and validate a real-time subclassification method for septic shock.\nMETHODS: Gene expression data for the 100 subclass-defining genes were generated using a multiplex messenger RNA quantification platform (NanoString nCounter) and visualized using gene expression mosaics. Study subjects (n = 168) were allocated to the subclasses using computer-assisted image analysis and microarray-based reference mosaics. A gene expression score was calculated to reduce the gene expression patterns to a single metric. The method was tested prospectively in a separate cohort (n = 132).\nMEASUREMENTS AND MAIN RESULTS: The NanoString-based data reproduced two septic shock subclasses. As previously, one subclass had decreased expression of the subclass-defining genes. The gene expression score identified this subclass with an area under the curve of 0.98 (95% confidence interval [CI95] = 0.96-0.99). Prospective testing of the subclassification method corroborated these findings. Allocation to this subclass was independently associated with mortality (odds ratio = 2.7; CI95 = 1.2-6.0; P = 0.016), and adjunctive corticosteroids prescribed at physician discretion were independently associated with mortality in this subclass (odds ratio = 4.1; CI95 = 1.4-12.0; P = 0.011).\nCONCLUSIONS: We developed and tested a gene expression-based classification method for pediatric septic shock that meets the time constraints of the critical care environment, and can potentially inform therapeutic decisions.","container-title":"American Journal of Respiratory and Critical Care Medicine","DOI":"10.1164/rccm.201410-1864OC","ISSN":"1535-4970","issue":"3","journalAbbreviation":"Am J Respir Crit Care Med","language":"eng","note":"PMID: 25489881\nPMCID: PMC4351580","page":"309-315","source":"PubMed","title":"Developing a clinically feasible personalized medicine approach to pediatric septic shock","volume":"191","author":[{"family":"Wong","given":"Hector R."},{"family":"Cvijanovich","given":"Natalie Z."},{"family":"Anas","given":"Nick"},{"family":"Allen","given":"Geoffrey L."},{"family":"Thomas","given":"Neal J."},{"family":"Bigham","given":"Michael T."},{"family":"Weiss","given":"Scott L."},{"family":"Fitzgerald","given":"Julie"},{"family":"Checchia","given":"Paul A."},{"family":"Meyer","given":"Keith"},{"family":"Shanley","given":"Thomas P."},{"family":"Quasney","given":"Michael"},{"family":"Hall","given":"Mark"},{"family":"Gedeit","given":"Rainer"},{"family":"Freishtat","given":"Robert J."},{"family":"Nowak","given":"Jeffrey"},{"family":"Shekhar","given":"Raj S."},{"family":"Gertz","given":"Shira"},{"family":"Dawson","given":"Emily"},{"family":"Howard","given":"Kelli"},{"family":"Harmon","given":"Kelli"},{"family":"Beckman","given":"Eileen"},{"family":"Frank","given":"Erin"},{"family":"Lindsell","given":"Christopher J."}],"issued":{"date-parts":[["2015",2,1]]}}}],"schema":"https://github.com/citation-style-language/schema/raw/master/csl-citation.json"} </w:instrText>
      </w:r>
      <w:r w:rsidR="008354A5">
        <w:rPr>
          <w:rFonts w:ascii="Arial" w:hAnsi="Arial" w:cs="Arial"/>
          <w:bCs/>
          <w:sz w:val="24"/>
          <w:szCs w:val="24"/>
        </w:rPr>
        <w:fldChar w:fldCharType="separate"/>
      </w:r>
      <w:r w:rsidR="00C56104" w:rsidRPr="00C56104">
        <w:rPr>
          <w:rFonts w:ascii="Arial" w:hAnsi="Arial" w:cs="Arial"/>
          <w:sz w:val="24"/>
        </w:rPr>
        <w:t>(11)</w:t>
      </w:r>
      <w:r w:rsidR="008354A5">
        <w:rPr>
          <w:rFonts w:ascii="Arial" w:hAnsi="Arial" w:cs="Arial"/>
          <w:bCs/>
          <w:sz w:val="24"/>
          <w:szCs w:val="24"/>
        </w:rPr>
        <w:fldChar w:fldCharType="end"/>
      </w:r>
      <w:r w:rsidR="008354A5">
        <w:rPr>
          <w:rFonts w:ascii="Arial" w:hAnsi="Arial" w:cs="Arial"/>
          <w:bCs/>
          <w:sz w:val="24"/>
          <w:szCs w:val="24"/>
        </w:rPr>
        <w:t xml:space="preserve"> </w:t>
      </w:r>
    </w:p>
    <w:p w14:paraId="089EFF9A" w14:textId="237739EC" w:rsidR="00580BE3" w:rsidRDefault="00580BE3" w:rsidP="00580BE3">
      <w:pPr>
        <w:spacing w:line="480" w:lineRule="auto"/>
        <w:ind w:firstLine="720"/>
        <w:rPr>
          <w:rFonts w:ascii="Arial" w:hAnsi="Arial" w:cs="Arial"/>
          <w:bCs/>
          <w:sz w:val="24"/>
          <w:szCs w:val="24"/>
        </w:rPr>
      </w:pPr>
      <w:r>
        <w:rPr>
          <w:rFonts w:ascii="Arial" w:hAnsi="Arial" w:cs="Arial"/>
          <w:bCs/>
          <w:sz w:val="24"/>
          <w:szCs w:val="24"/>
        </w:rPr>
        <w:lastRenderedPageBreak/>
        <w:t xml:space="preserve">Overlap between these established gene-expression endotypes and newly derived latent profile phenotypes are shown in </w:t>
      </w:r>
      <w:r w:rsidRPr="00580BE3">
        <w:rPr>
          <w:rFonts w:ascii="Arial" w:hAnsi="Arial" w:cs="Arial"/>
          <w:b/>
          <w:sz w:val="24"/>
          <w:szCs w:val="24"/>
        </w:rPr>
        <w:t>Supplementary Table 6.</w:t>
      </w:r>
      <w:r>
        <w:rPr>
          <w:rFonts w:ascii="Arial" w:hAnsi="Arial" w:cs="Arial"/>
          <w:bCs/>
          <w:sz w:val="24"/>
          <w:szCs w:val="24"/>
        </w:rPr>
        <w:t xml:space="preserve"> The n</w:t>
      </w:r>
      <w:r w:rsidRPr="00580BE3">
        <w:rPr>
          <w:rFonts w:ascii="Arial" w:hAnsi="Arial" w:cs="Arial"/>
          <w:bCs/>
          <w:sz w:val="24"/>
          <w:szCs w:val="24"/>
        </w:rPr>
        <w:t xml:space="preserve">umber-at-risk in Kaplan Meier Survival Curves </w:t>
      </w:r>
      <w:r>
        <w:rPr>
          <w:rFonts w:ascii="Arial" w:hAnsi="Arial" w:cs="Arial"/>
          <w:bCs/>
          <w:sz w:val="24"/>
          <w:szCs w:val="24"/>
        </w:rPr>
        <w:t xml:space="preserve">detailed in </w:t>
      </w:r>
      <w:r w:rsidRPr="00580BE3">
        <w:rPr>
          <w:rFonts w:ascii="Arial" w:hAnsi="Arial" w:cs="Arial"/>
          <w:b/>
          <w:sz w:val="24"/>
          <w:szCs w:val="24"/>
        </w:rPr>
        <w:t>Figure 2</w:t>
      </w:r>
      <w:r>
        <w:rPr>
          <w:rFonts w:ascii="Arial" w:hAnsi="Arial" w:cs="Arial"/>
          <w:bCs/>
          <w:sz w:val="24"/>
          <w:szCs w:val="24"/>
        </w:rPr>
        <w:t xml:space="preserve"> of the manuscript according to </w:t>
      </w:r>
      <w:r w:rsidRPr="00580BE3">
        <w:rPr>
          <w:rFonts w:ascii="Arial" w:hAnsi="Arial" w:cs="Arial"/>
          <w:bCs/>
          <w:sz w:val="24"/>
          <w:szCs w:val="24"/>
        </w:rPr>
        <w:t>established gene-expression endotype, latent profile phenotype, and integrated endophenotype subclassification scheme</w:t>
      </w:r>
      <w:r>
        <w:rPr>
          <w:rFonts w:ascii="Arial" w:hAnsi="Arial" w:cs="Arial"/>
          <w:bCs/>
          <w:sz w:val="24"/>
          <w:szCs w:val="24"/>
        </w:rPr>
        <w:t xml:space="preserve"> is shown in </w:t>
      </w:r>
      <w:r w:rsidRPr="00580BE3">
        <w:rPr>
          <w:rFonts w:ascii="Arial" w:hAnsi="Arial" w:cs="Arial"/>
          <w:b/>
          <w:sz w:val="24"/>
          <w:szCs w:val="24"/>
        </w:rPr>
        <w:t>Supplementary Table 7</w:t>
      </w:r>
      <w:r>
        <w:rPr>
          <w:rFonts w:ascii="Arial" w:hAnsi="Arial" w:cs="Arial"/>
          <w:bCs/>
          <w:sz w:val="24"/>
          <w:szCs w:val="24"/>
        </w:rPr>
        <w:t>. The r</w:t>
      </w:r>
      <w:r w:rsidRPr="00580BE3">
        <w:rPr>
          <w:rFonts w:ascii="Arial" w:hAnsi="Arial" w:cs="Arial"/>
          <w:bCs/>
          <w:sz w:val="24"/>
          <w:szCs w:val="24"/>
        </w:rPr>
        <w:t xml:space="preserve">elative risk of 28-day mortality comparing </w:t>
      </w:r>
      <w:r>
        <w:rPr>
          <w:rFonts w:ascii="Arial" w:hAnsi="Arial" w:cs="Arial"/>
          <w:bCs/>
          <w:sz w:val="24"/>
          <w:szCs w:val="24"/>
        </w:rPr>
        <w:t>‘</w:t>
      </w:r>
      <w:r w:rsidRPr="00580BE3">
        <w:rPr>
          <w:rFonts w:ascii="Arial" w:hAnsi="Arial" w:cs="Arial"/>
          <w:bCs/>
          <w:sz w:val="24"/>
          <w:szCs w:val="24"/>
        </w:rPr>
        <w:t>endophenotypes</w:t>
      </w:r>
      <w:r>
        <w:rPr>
          <w:rFonts w:ascii="Arial" w:hAnsi="Arial" w:cs="Arial"/>
          <w:bCs/>
          <w:sz w:val="24"/>
          <w:szCs w:val="24"/>
        </w:rPr>
        <w:t>’</w:t>
      </w:r>
      <w:r w:rsidRPr="00580BE3">
        <w:rPr>
          <w:rFonts w:ascii="Arial" w:hAnsi="Arial" w:cs="Arial"/>
          <w:bCs/>
          <w:sz w:val="24"/>
          <w:szCs w:val="24"/>
        </w:rPr>
        <w:t xml:space="preserve"> </w:t>
      </w:r>
      <w:r>
        <w:rPr>
          <w:rFonts w:ascii="Arial" w:hAnsi="Arial" w:cs="Arial"/>
          <w:bCs/>
          <w:sz w:val="24"/>
          <w:szCs w:val="24"/>
        </w:rPr>
        <w:t xml:space="preserve">based on Cox regression analyses </w:t>
      </w:r>
      <w:r w:rsidRPr="00580BE3">
        <w:rPr>
          <w:rFonts w:ascii="Arial" w:hAnsi="Arial" w:cs="Arial"/>
          <w:bCs/>
          <w:sz w:val="24"/>
          <w:szCs w:val="24"/>
        </w:rPr>
        <w:t>relative to reference group with the lowest mortality</w:t>
      </w:r>
      <w:r>
        <w:rPr>
          <w:rFonts w:ascii="Arial" w:hAnsi="Arial" w:cs="Arial"/>
          <w:bCs/>
          <w:sz w:val="24"/>
          <w:szCs w:val="24"/>
        </w:rPr>
        <w:t xml:space="preserve"> is shown in </w:t>
      </w:r>
      <w:r w:rsidRPr="00580BE3">
        <w:rPr>
          <w:rFonts w:ascii="Arial" w:hAnsi="Arial" w:cs="Arial"/>
          <w:b/>
          <w:sz w:val="24"/>
          <w:szCs w:val="24"/>
        </w:rPr>
        <w:t>Supplementary Table 8.</w:t>
      </w:r>
      <w:r>
        <w:rPr>
          <w:rFonts w:ascii="Arial" w:hAnsi="Arial" w:cs="Arial"/>
          <w:bCs/>
          <w:sz w:val="24"/>
          <w:szCs w:val="24"/>
        </w:rPr>
        <w:t xml:space="preserve"> </w:t>
      </w:r>
    </w:p>
    <w:p w14:paraId="4FC96309" w14:textId="77777777" w:rsidR="00580BE3" w:rsidRDefault="00580BE3" w:rsidP="00580BE3">
      <w:pPr>
        <w:spacing w:line="480" w:lineRule="auto"/>
        <w:ind w:firstLine="720"/>
        <w:rPr>
          <w:rFonts w:ascii="Arial" w:hAnsi="Arial" w:cs="Arial"/>
          <w:bCs/>
          <w:sz w:val="24"/>
          <w:szCs w:val="24"/>
        </w:rPr>
      </w:pPr>
    </w:p>
    <w:p w14:paraId="7096E826" w14:textId="77777777" w:rsidR="00580BE3" w:rsidRDefault="00580BE3" w:rsidP="00580BE3">
      <w:pPr>
        <w:spacing w:line="480" w:lineRule="auto"/>
        <w:ind w:firstLine="720"/>
        <w:rPr>
          <w:rFonts w:ascii="Arial" w:hAnsi="Arial" w:cs="Arial"/>
          <w:bCs/>
          <w:sz w:val="24"/>
          <w:szCs w:val="24"/>
        </w:rPr>
      </w:pPr>
    </w:p>
    <w:p w14:paraId="0865C6D3" w14:textId="77777777" w:rsidR="00580BE3" w:rsidRDefault="00580BE3" w:rsidP="00580BE3">
      <w:pPr>
        <w:spacing w:line="480" w:lineRule="auto"/>
        <w:ind w:firstLine="720"/>
        <w:rPr>
          <w:rFonts w:ascii="Arial" w:hAnsi="Arial" w:cs="Arial"/>
          <w:bCs/>
          <w:sz w:val="24"/>
          <w:szCs w:val="24"/>
        </w:rPr>
      </w:pPr>
    </w:p>
    <w:p w14:paraId="76DAC097" w14:textId="77777777" w:rsidR="00580BE3" w:rsidRDefault="00580BE3" w:rsidP="00580BE3">
      <w:pPr>
        <w:spacing w:line="480" w:lineRule="auto"/>
        <w:ind w:firstLine="720"/>
        <w:rPr>
          <w:rFonts w:ascii="Arial" w:hAnsi="Arial" w:cs="Arial"/>
          <w:bCs/>
          <w:sz w:val="24"/>
          <w:szCs w:val="24"/>
        </w:rPr>
      </w:pPr>
    </w:p>
    <w:p w14:paraId="682817DE" w14:textId="77777777" w:rsidR="00580BE3" w:rsidRDefault="00580BE3" w:rsidP="00580BE3">
      <w:pPr>
        <w:spacing w:line="480" w:lineRule="auto"/>
        <w:ind w:firstLine="720"/>
        <w:rPr>
          <w:rFonts w:ascii="Arial" w:hAnsi="Arial" w:cs="Arial"/>
          <w:bCs/>
          <w:sz w:val="24"/>
          <w:szCs w:val="24"/>
        </w:rPr>
      </w:pPr>
    </w:p>
    <w:p w14:paraId="53D757A0" w14:textId="77777777" w:rsidR="00580BE3" w:rsidRDefault="00580BE3" w:rsidP="00580BE3">
      <w:pPr>
        <w:spacing w:line="480" w:lineRule="auto"/>
        <w:ind w:firstLine="720"/>
        <w:rPr>
          <w:rFonts w:ascii="Arial" w:hAnsi="Arial" w:cs="Arial"/>
          <w:bCs/>
          <w:sz w:val="24"/>
          <w:szCs w:val="24"/>
        </w:rPr>
      </w:pPr>
    </w:p>
    <w:p w14:paraId="07CF83D0" w14:textId="77777777" w:rsidR="00580BE3" w:rsidRDefault="00580BE3" w:rsidP="00580BE3">
      <w:pPr>
        <w:spacing w:line="480" w:lineRule="auto"/>
        <w:ind w:firstLine="720"/>
        <w:rPr>
          <w:rFonts w:ascii="Arial" w:hAnsi="Arial" w:cs="Arial"/>
          <w:bCs/>
          <w:sz w:val="24"/>
          <w:szCs w:val="24"/>
        </w:rPr>
      </w:pPr>
    </w:p>
    <w:p w14:paraId="38859D65" w14:textId="77777777" w:rsidR="00580BE3" w:rsidRDefault="00580BE3" w:rsidP="00580BE3">
      <w:pPr>
        <w:spacing w:line="480" w:lineRule="auto"/>
        <w:ind w:firstLine="720"/>
        <w:rPr>
          <w:rFonts w:ascii="Arial" w:hAnsi="Arial" w:cs="Arial"/>
          <w:bCs/>
          <w:sz w:val="24"/>
          <w:szCs w:val="24"/>
        </w:rPr>
      </w:pPr>
    </w:p>
    <w:p w14:paraId="3A5E5393" w14:textId="77777777" w:rsidR="00580BE3" w:rsidRDefault="00580BE3" w:rsidP="00580BE3">
      <w:pPr>
        <w:spacing w:line="480" w:lineRule="auto"/>
        <w:ind w:firstLine="720"/>
        <w:rPr>
          <w:rFonts w:ascii="Arial" w:hAnsi="Arial" w:cs="Arial"/>
          <w:bCs/>
          <w:sz w:val="24"/>
          <w:szCs w:val="24"/>
        </w:rPr>
      </w:pPr>
    </w:p>
    <w:p w14:paraId="515B074E" w14:textId="77777777" w:rsidR="00580BE3" w:rsidRDefault="00580BE3" w:rsidP="00580BE3">
      <w:pPr>
        <w:spacing w:line="480" w:lineRule="auto"/>
        <w:ind w:firstLine="720"/>
        <w:rPr>
          <w:rFonts w:ascii="Arial" w:hAnsi="Arial" w:cs="Arial"/>
          <w:bCs/>
          <w:sz w:val="24"/>
          <w:szCs w:val="24"/>
        </w:rPr>
      </w:pPr>
    </w:p>
    <w:p w14:paraId="0DD1CCBC" w14:textId="77777777" w:rsidR="00580BE3" w:rsidRDefault="00580BE3" w:rsidP="00580BE3">
      <w:pPr>
        <w:spacing w:line="480" w:lineRule="auto"/>
        <w:ind w:firstLine="720"/>
        <w:rPr>
          <w:rFonts w:ascii="Arial" w:hAnsi="Arial" w:cs="Arial"/>
          <w:bCs/>
          <w:sz w:val="24"/>
          <w:szCs w:val="24"/>
        </w:rPr>
      </w:pPr>
    </w:p>
    <w:p w14:paraId="4D91A293" w14:textId="77777777" w:rsidR="00580BE3" w:rsidRDefault="00580BE3" w:rsidP="00580BE3">
      <w:pPr>
        <w:spacing w:line="480" w:lineRule="auto"/>
        <w:ind w:firstLine="720"/>
        <w:rPr>
          <w:rFonts w:ascii="Arial" w:hAnsi="Arial" w:cs="Arial"/>
          <w:bCs/>
          <w:sz w:val="24"/>
          <w:szCs w:val="24"/>
        </w:rPr>
      </w:pPr>
    </w:p>
    <w:p w14:paraId="60AABB56" w14:textId="7B55D47B" w:rsidR="0036762D" w:rsidRDefault="0036762D" w:rsidP="005D1BED">
      <w:pPr>
        <w:rPr>
          <w:rFonts w:ascii="Arial" w:hAnsi="Arial" w:cs="Arial"/>
          <w:b/>
          <w:bCs/>
          <w:sz w:val="24"/>
          <w:szCs w:val="24"/>
        </w:rPr>
      </w:pPr>
      <w:r>
        <w:rPr>
          <w:rFonts w:ascii="Arial" w:hAnsi="Arial" w:cs="Arial"/>
          <w:b/>
          <w:bCs/>
          <w:sz w:val="24"/>
          <w:szCs w:val="24"/>
        </w:rPr>
        <w:lastRenderedPageBreak/>
        <w:t xml:space="preserve">Supplementary table </w:t>
      </w:r>
      <w:r w:rsidR="005B2110">
        <w:rPr>
          <w:rFonts w:ascii="Arial" w:hAnsi="Arial" w:cs="Arial"/>
          <w:b/>
          <w:bCs/>
          <w:sz w:val="24"/>
          <w:szCs w:val="24"/>
        </w:rPr>
        <w:t xml:space="preserve">1. </w:t>
      </w:r>
    </w:p>
    <w:p w14:paraId="5E2CC419" w14:textId="3AD79451" w:rsidR="000B1F0D" w:rsidRDefault="005B2110" w:rsidP="005D1BED">
      <w:pPr>
        <w:rPr>
          <w:rFonts w:ascii="Arial" w:hAnsi="Arial" w:cs="Arial"/>
          <w:sz w:val="24"/>
          <w:szCs w:val="24"/>
        </w:rPr>
      </w:pPr>
      <w:r>
        <w:rPr>
          <w:rFonts w:ascii="Arial" w:hAnsi="Arial" w:cs="Arial"/>
          <w:sz w:val="24"/>
          <w:szCs w:val="24"/>
        </w:rPr>
        <w:t xml:space="preserve">The top 3 </w:t>
      </w:r>
      <w:r w:rsidR="00F41F38" w:rsidRPr="00B56A11">
        <w:rPr>
          <w:rFonts w:ascii="Arial" w:hAnsi="Arial" w:cs="Arial"/>
          <w:sz w:val="24"/>
          <w:szCs w:val="24"/>
        </w:rPr>
        <w:t>model</w:t>
      </w:r>
      <w:r>
        <w:rPr>
          <w:rFonts w:ascii="Arial" w:hAnsi="Arial" w:cs="Arial"/>
          <w:sz w:val="24"/>
          <w:szCs w:val="24"/>
        </w:rPr>
        <w:t>s</w:t>
      </w:r>
      <w:r w:rsidR="00F41F38" w:rsidRPr="00B56A11">
        <w:rPr>
          <w:rFonts w:ascii="Arial" w:hAnsi="Arial" w:cs="Arial"/>
          <w:sz w:val="24"/>
          <w:szCs w:val="24"/>
        </w:rPr>
        <w:t xml:space="preserve"> </w:t>
      </w:r>
      <w:r w:rsidR="00DB4CE3" w:rsidRPr="00B56A11">
        <w:rPr>
          <w:rFonts w:ascii="Arial" w:hAnsi="Arial" w:cs="Arial"/>
          <w:sz w:val="24"/>
          <w:szCs w:val="24"/>
        </w:rPr>
        <w:t xml:space="preserve">and number of </w:t>
      </w:r>
      <w:r>
        <w:rPr>
          <w:rFonts w:ascii="Arial" w:hAnsi="Arial" w:cs="Arial"/>
          <w:sz w:val="24"/>
          <w:szCs w:val="24"/>
        </w:rPr>
        <w:t xml:space="preserve">latent </w:t>
      </w:r>
      <w:r w:rsidR="00DB4CE3" w:rsidRPr="00B56A11">
        <w:rPr>
          <w:rFonts w:ascii="Arial" w:hAnsi="Arial" w:cs="Arial"/>
          <w:sz w:val="24"/>
          <w:szCs w:val="24"/>
        </w:rPr>
        <w:t xml:space="preserve">profiles </w:t>
      </w:r>
      <w:r w:rsidR="0046360D">
        <w:rPr>
          <w:rFonts w:ascii="Arial" w:hAnsi="Arial" w:cs="Arial"/>
          <w:sz w:val="24"/>
          <w:szCs w:val="24"/>
        </w:rPr>
        <w:t>based on</w:t>
      </w:r>
      <w:r w:rsidR="00DB4CE3" w:rsidRPr="00B56A11">
        <w:rPr>
          <w:rFonts w:ascii="Arial" w:hAnsi="Arial" w:cs="Arial"/>
          <w:sz w:val="24"/>
          <w:szCs w:val="24"/>
        </w:rPr>
        <w:t xml:space="preserve"> maximum Bayesian Information Criteria (BIC)</w:t>
      </w:r>
      <w:r w:rsidR="003434E5">
        <w:rPr>
          <w:rFonts w:ascii="Arial" w:hAnsi="Arial" w:cs="Arial"/>
          <w:sz w:val="24"/>
          <w:szCs w:val="24"/>
        </w:rPr>
        <w:t xml:space="preserve">, ordered from best </w:t>
      </w:r>
      <w:r>
        <w:rPr>
          <w:rFonts w:ascii="Arial" w:hAnsi="Arial" w:cs="Arial"/>
          <w:sz w:val="24"/>
          <w:szCs w:val="24"/>
        </w:rPr>
        <w:t xml:space="preserve">model from left to right, in the derivation set. </w:t>
      </w:r>
    </w:p>
    <w:tbl>
      <w:tblPr>
        <w:tblStyle w:val="TableGrid"/>
        <w:tblpPr w:leftFromText="180" w:rightFromText="180" w:vertAnchor="text" w:horzAnchor="margin" w:tblpY="262"/>
        <w:tblW w:w="0" w:type="auto"/>
        <w:tblLook w:val="04A0" w:firstRow="1" w:lastRow="0" w:firstColumn="1" w:lastColumn="0" w:noHBand="0" w:noVBand="1"/>
      </w:tblPr>
      <w:tblGrid>
        <w:gridCol w:w="2394"/>
        <w:gridCol w:w="2394"/>
        <w:gridCol w:w="2394"/>
        <w:gridCol w:w="2394"/>
      </w:tblGrid>
      <w:tr w:rsidR="00423D8C" w14:paraId="5B9D31CE" w14:textId="77777777" w:rsidTr="00423D8C">
        <w:tc>
          <w:tcPr>
            <w:tcW w:w="2394" w:type="dxa"/>
          </w:tcPr>
          <w:p w14:paraId="28B33318" w14:textId="77777777" w:rsidR="00423D8C" w:rsidRDefault="00423D8C" w:rsidP="00423D8C">
            <w:pPr>
              <w:rPr>
                <w:rFonts w:ascii="Arial" w:hAnsi="Arial" w:cs="Arial"/>
                <w:b/>
                <w:bCs/>
                <w:sz w:val="24"/>
                <w:szCs w:val="24"/>
              </w:rPr>
            </w:pPr>
          </w:p>
        </w:tc>
        <w:tc>
          <w:tcPr>
            <w:tcW w:w="2394" w:type="dxa"/>
          </w:tcPr>
          <w:p w14:paraId="7DBBD597" w14:textId="77777777" w:rsidR="00423D8C" w:rsidRDefault="00423D8C" w:rsidP="00423D8C">
            <w:pPr>
              <w:rPr>
                <w:rFonts w:ascii="Arial" w:hAnsi="Arial" w:cs="Arial"/>
                <w:b/>
                <w:bCs/>
                <w:sz w:val="24"/>
                <w:szCs w:val="24"/>
              </w:rPr>
            </w:pPr>
            <w:r>
              <w:rPr>
                <w:rFonts w:ascii="Arial" w:hAnsi="Arial" w:cs="Arial"/>
                <w:b/>
                <w:bCs/>
                <w:sz w:val="24"/>
                <w:szCs w:val="24"/>
              </w:rPr>
              <w:t>VEV, 2</w:t>
            </w:r>
          </w:p>
        </w:tc>
        <w:tc>
          <w:tcPr>
            <w:tcW w:w="2394" w:type="dxa"/>
          </w:tcPr>
          <w:p w14:paraId="29FDF2B3" w14:textId="77777777" w:rsidR="00423D8C" w:rsidRDefault="00423D8C" w:rsidP="00423D8C">
            <w:pPr>
              <w:rPr>
                <w:rFonts w:ascii="Arial" w:hAnsi="Arial" w:cs="Arial"/>
                <w:b/>
                <w:bCs/>
                <w:sz w:val="24"/>
                <w:szCs w:val="24"/>
              </w:rPr>
            </w:pPr>
            <w:r>
              <w:rPr>
                <w:rFonts w:ascii="Arial" w:hAnsi="Arial" w:cs="Arial"/>
                <w:b/>
                <w:bCs/>
                <w:sz w:val="24"/>
                <w:szCs w:val="24"/>
              </w:rPr>
              <w:t>VEI, 5</w:t>
            </w:r>
          </w:p>
        </w:tc>
        <w:tc>
          <w:tcPr>
            <w:tcW w:w="2394" w:type="dxa"/>
          </w:tcPr>
          <w:p w14:paraId="0E5485C9" w14:textId="77777777" w:rsidR="00423D8C" w:rsidRDefault="00423D8C" w:rsidP="00423D8C">
            <w:pPr>
              <w:rPr>
                <w:rFonts w:ascii="Arial" w:hAnsi="Arial" w:cs="Arial"/>
                <w:b/>
                <w:bCs/>
                <w:sz w:val="24"/>
                <w:szCs w:val="24"/>
              </w:rPr>
            </w:pPr>
            <w:r>
              <w:rPr>
                <w:rFonts w:ascii="Arial" w:hAnsi="Arial" w:cs="Arial"/>
                <w:b/>
                <w:bCs/>
                <w:sz w:val="24"/>
                <w:szCs w:val="24"/>
              </w:rPr>
              <w:t>EEV, 2</w:t>
            </w:r>
          </w:p>
        </w:tc>
      </w:tr>
      <w:tr w:rsidR="00423D8C" w14:paraId="778500B5" w14:textId="77777777" w:rsidTr="00423D8C">
        <w:tc>
          <w:tcPr>
            <w:tcW w:w="2394" w:type="dxa"/>
          </w:tcPr>
          <w:p w14:paraId="388C981C" w14:textId="77777777" w:rsidR="00423D8C" w:rsidRDefault="00423D8C" w:rsidP="00423D8C">
            <w:pPr>
              <w:rPr>
                <w:rFonts w:ascii="Arial" w:hAnsi="Arial" w:cs="Arial"/>
                <w:b/>
                <w:bCs/>
                <w:sz w:val="24"/>
                <w:szCs w:val="24"/>
              </w:rPr>
            </w:pPr>
            <w:r>
              <w:rPr>
                <w:rFonts w:ascii="Arial" w:hAnsi="Arial" w:cs="Arial"/>
                <w:b/>
                <w:bCs/>
                <w:sz w:val="24"/>
                <w:szCs w:val="24"/>
              </w:rPr>
              <w:t xml:space="preserve">BIC </w:t>
            </w:r>
          </w:p>
        </w:tc>
        <w:tc>
          <w:tcPr>
            <w:tcW w:w="2394" w:type="dxa"/>
          </w:tcPr>
          <w:p w14:paraId="04B42FB6" w14:textId="77777777" w:rsidR="00423D8C" w:rsidRPr="00961257" w:rsidRDefault="00423D8C" w:rsidP="00423D8C">
            <w:pPr>
              <w:rPr>
                <w:rFonts w:ascii="Arial" w:hAnsi="Arial" w:cs="Arial"/>
                <w:sz w:val="24"/>
                <w:szCs w:val="24"/>
              </w:rPr>
            </w:pPr>
            <w:r w:rsidRPr="00961257">
              <w:rPr>
                <w:rFonts w:ascii="Arial" w:hAnsi="Arial" w:cs="Arial"/>
                <w:sz w:val="24"/>
                <w:szCs w:val="24"/>
              </w:rPr>
              <w:t>-127603.7</w:t>
            </w:r>
          </w:p>
        </w:tc>
        <w:tc>
          <w:tcPr>
            <w:tcW w:w="2394" w:type="dxa"/>
          </w:tcPr>
          <w:p w14:paraId="0F96FBD0" w14:textId="77777777" w:rsidR="00423D8C" w:rsidRPr="00961257" w:rsidRDefault="00423D8C" w:rsidP="00423D8C">
            <w:pPr>
              <w:rPr>
                <w:rFonts w:ascii="Arial" w:hAnsi="Arial" w:cs="Arial"/>
                <w:sz w:val="24"/>
                <w:szCs w:val="24"/>
              </w:rPr>
            </w:pPr>
            <w:r w:rsidRPr="00961257">
              <w:rPr>
                <w:rFonts w:ascii="Arial" w:hAnsi="Arial" w:cs="Arial"/>
                <w:sz w:val="24"/>
                <w:szCs w:val="24"/>
              </w:rPr>
              <w:t>-129076.5</w:t>
            </w:r>
          </w:p>
        </w:tc>
        <w:tc>
          <w:tcPr>
            <w:tcW w:w="2394" w:type="dxa"/>
          </w:tcPr>
          <w:p w14:paraId="2E4711DC" w14:textId="77777777" w:rsidR="00423D8C" w:rsidRPr="00961257" w:rsidRDefault="00423D8C" w:rsidP="00423D8C">
            <w:pPr>
              <w:rPr>
                <w:rFonts w:ascii="Arial" w:hAnsi="Arial" w:cs="Arial"/>
                <w:sz w:val="24"/>
                <w:szCs w:val="24"/>
              </w:rPr>
            </w:pPr>
            <w:r w:rsidRPr="00961257">
              <w:rPr>
                <w:rFonts w:ascii="Arial" w:hAnsi="Arial" w:cs="Arial"/>
                <w:sz w:val="24"/>
                <w:szCs w:val="24"/>
              </w:rPr>
              <w:t>-1290270.9</w:t>
            </w:r>
          </w:p>
        </w:tc>
      </w:tr>
      <w:tr w:rsidR="00423D8C" w14:paraId="34858ED8" w14:textId="77777777" w:rsidTr="00423D8C">
        <w:tc>
          <w:tcPr>
            <w:tcW w:w="2394" w:type="dxa"/>
          </w:tcPr>
          <w:p w14:paraId="44790D26" w14:textId="77777777" w:rsidR="00423D8C" w:rsidRDefault="00423D8C" w:rsidP="00423D8C">
            <w:pPr>
              <w:rPr>
                <w:rFonts w:ascii="Arial" w:hAnsi="Arial" w:cs="Arial"/>
                <w:b/>
                <w:bCs/>
                <w:sz w:val="24"/>
                <w:szCs w:val="24"/>
              </w:rPr>
            </w:pPr>
            <w:r>
              <w:rPr>
                <w:rFonts w:ascii="Arial" w:hAnsi="Arial" w:cs="Arial"/>
                <w:b/>
                <w:bCs/>
                <w:sz w:val="24"/>
                <w:szCs w:val="24"/>
              </w:rPr>
              <w:t xml:space="preserve">BIC diff </w:t>
            </w:r>
          </w:p>
        </w:tc>
        <w:tc>
          <w:tcPr>
            <w:tcW w:w="2394" w:type="dxa"/>
          </w:tcPr>
          <w:p w14:paraId="72FA4C22" w14:textId="77777777" w:rsidR="00423D8C" w:rsidRPr="00961257" w:rsidRDefault="00423D8C" w:rsidP="00423D8C">
            <w:pPr>
              <w:rPr>
                <w:rFonts w:ascii="Arial" w:hAnsi="Arial" w:cs="Arial"/>
                <w:sz w:val="24"/>
                <w:szCs w:val="24"/>
              </w:rPr>
            </w:pPr>
            <w:r w:rsidRPr="00961257">
              <w:rPr>
                <w:rFonts w:ascii="Arial" w:hAnsi="Arial" w:cs="Arial"/>
                <w:sz w:val="24"/>
                <w:szCs w:val="24"/>
              </w:rPr>
              <w:t>0.0</w:t>
            </w:r>
          </w:p>
        </w:tc>
        <w:tc>
          <w:tcPr>
            <w:tcW w:w="2394" w:type="dxa"/>
          </w:tcPr>
          <w:p w14:paraId="0747B2AF" w14:textId="77777777" w:rsidR="00423D8C" w:rsidRPr="00961257" w:rsidRDefault="00423D8C" w:rsidP="00423D8C">
            <w:pPr>
              <w:rPr>
                <w:rFonts w:ascii="Arial" w:hAnsi="Arial" w:cs="Arial"/>
                <w:sz w:val="24"/>
                <w:szCs w:val="24"/>
              </w:rPr>
            </w:pPr>
            <w:r w:rsidRPr="00961257">
              <w:rPr>
                <w:rFonts w:ascii="Arial" w:hAnsi="Arial" w:cs="Arial"/>
                <w:sz w:val="24"/>
                <w:szCs w:val="24"/>
              </w:rPr>
              <w:t>-1472.72</w:t>
            </w:r>
          </w:p>
        </w:tc>
        <w:tc>
          <w:tcPr>
            <w:tcW w:w="2394" w:type="dxa"/>
          </w:tcPr>
          <w:p w14:paraId="649EA0A4" w14:textId="77777777" w:rsidR="00423D8C" w:rsidRPr="00961257" w:rsidRDefault="00423D8C" w:rsidP="00423D8C">
            <w:pPr>
              <w:rPr>
                <w:rFonts w:ascii="Arial" w:hAnsi="Arial" w:cs="Arial"/>
                <w:sz w:val="24"/>
                <w:szCs w:val="24"/>
              </w:rPr>
            </w:pPr>
            <w:r w:rsidRPr="00961257">
              <w:rPr>
                <w:rFonts w:ascii="Arial" w:hAnsi="Arial" w:cs="Arial"/>
                <w:sz w:val="24"/>
                <w:szCs w:val="24"/>
              </w:rPr>
              <w:t xml:space="preserve">-1667.124 </w:t>
            </w:r>
          </w:p>
        </w:tc>
      </w:tr>
    </w:tbl>
    <w:p w14:paraId="087C023F" w14:textId="77777777" w:rsidR="00423D8C" w:rsidRDefault="00423D8C" w:rsidP="005D1BED">
      <w:pPr>
        <w:rPr>
          <w:rFonts w:ascii="Arial" w:hAnsi="Arial" w:cs="Arial"/>
          <w:sz w:val="24"/>
          <w:szCs w:val="24"/>
        </w:rPr>
      </w:pPr>
    </w:p>
    <w:p w14:paraId="54176B3D" w14:textId="075C6FFC" w:rsidR="00423D8C" w:rsidRDefault="00423D8C" w:rsidP="005D1BED">
      <w:pPr>
        <w:rPr>
          <w:rFonts w:ascii="Arial" w:hAnsi="Arial" w:cs="Arial"/>
          <w:sz w:val="24"/>
          <w:szCs w:val="24"/>
        </w:rPr>
      </w:pPr>
      <w:r>
        <w:rPr>
          <w:rFonts w:ascii="Arial" w:hAnsi="Arial" w:cs="Arial"/>
          <w:sz w:val="24"/>
          <w:szCs w:val="24"/>
        </w:rPr>
        <w:t xml:space="preserve">VEV: </w:t>
      </w:r>
      <w:r w:rsidRPr="0021328B">
        <w:rPr>
          <w:rFonts w:ascii="Arial" w:hAnsi="Arial" w:cs="Arial"/>
          <w:sz w:val="24"/>
          <w:szCs w:val="24"/>
        </w:rPr>
        <w:t>ellipsoidal, equal shape</w:t>
      </w:r>
      <w:r>
        <w:rPr>
          <w:rFonts w:ascii="Arial" w:hAnsi="Arial" w:cs="Arial"/>
          <w:sz w:val="24"/>
          <w:szCs w:val="24"/>
        </w:rPr>
        <w:t>.</w:t>
      </w:r>
    </w:p>
    <w:p w14:paraId="6C098A0A" w14:textId="7E166F62" w:rsidR="00423D8C" w:rsidRDefault="00423D8C" w:rsidP="005D1BED">
      <w:pPr>
        <w:rPr>
          <w:rFonts w:ascii="Arial" w:hAnsi="Arial" w:cs="Arial"/>
          <w:sz w:val="24"/>
          <w:szCs w:val="24"/>
        </w:rPr>
      </w:pPr>
      <w:r>
        <w:rPr>
          <w:rFonts w:ascii="Arial" w:hAnsi="Arial" w:cs="Arial"/>
          <w:sz w:val="24"/>
          <w:szCs w:val="24"/>
        </w:rPr>
        <w:t xml:space="preserve">VEI: </w:t>
      </w:r>
      <w:r w:rsidRPr="0021328B">
        <w:rPr>
          <w:rFonts w:ascii="Arial" w:hAnsi="Arial" w:cs="Arial"/>
          <w:sz w:val="24"/>
          <w:szCs w:val="24"/>
        </w:rPr>
        <w:t>diagonal, varying volume, equal shape</w:t>
      </w:r>
      <w:r>
        <w:rPr>
          <w:rFonts w:ascii="Arial" w:hAnsi="Arial" w:cs="Arial"/>
          <w:sz w:val="24"/>
          <w:szCs w:val="24"/>
        </w:rPr>
        <w:t>.</w:t>
      </w:r>
    </w:p>
    <w:p w14:paraId="60CFEE92" w14:textId="56F29D8B" w:rsidR="00423D8C" w:rsidRDefault="00423D8C" w:rsidP="005D1BED">
      <w:pPr>
        <w:rPr>
          <w:rFonts w:ascii="Arial" w:hAnsi="Arial" w:cs="Arial"/>
          <w:sz w:val="24"/>
          <w:szCs w:val="24"/>
        </w:rPr>
      </w:pPr>
      <w:r>
        <w:rPr>
          <w:rFonts w:ascii="Arial" w:hAnsi="Arial" w:cs="Arial"/>
          <w:sz w:val="24"/>
          <w:szCs w:val="24"/>
        </w:rPr>
        <w:t xml:space="preserve">EEV: </w:t>
      </w:r>
      <w:r w:rsidRPr="0021328B">
        <w:rPr>
          <w:rFonts w:ascii="Arial" w:hAnsi="Arial" w:cs="Arial"/>
          <w:sz w:val="24"/>
          <w:szCs w:val="24"/>
        </w:rPr>
        <w:t>ellipsoidal, equal volume</w:t>
      </w:r>
      <w:r>
        <w:rPr>
          <w:rFonts w:ascii="Arial" w:hAnsi="Arial" w:cs="Arial"/>
          <w:sz w:val="24"/>
          <w:szCs w:val="24"/>
        </w:rPr>
        <w:t xml:space="preserve">, </w:t>
      </w:r>
      <w:r w:rsidRPr="0021328B">
        <w:rPr>
          <w:rFonts w:ascii="Arial" w:hAnsi="Arial" w:cs="Arial"/>
          <w:sz w:val="24"/>
          <w:szCs w:val="24"/>
        </w:rPr>
        <w:t>and equal shap</w:t>
      </w:r>
      <w:r>
        <w:rPr>
          <w:rFonts w:ascii="Arial" w:hAnsi="Arial" w:cs="Arial"/>
          <w:sz w:val="24"/>
          <w:szCs w:val="24"/>
        </w:rPr>
        <w:t>e.</w:t>
      </w:r>
    </w:p>
    <w:p w14:paraId="69C74974" w14:textId="192F75C9" w:rsidR="00423D8C" w:rsidRPr="00B56A11" w:rsidRDefault="003434E5" w:rsidP="005D1BED">
      <w:pPr>
        <w:rPr>
          <w:rFonts w:ascii="Arial" w:hAnsi="Arial" w:cs="Arial"/>
          <w:sz w:val="24"/>
          <w:szCs w:val="24"/>
        </w:rPr>
      </w:pPr>
      <w:r>
        <w:rPr>
          <w:rFonts w:ascii="Arial" w:hAnsi="Arial" w:cs="Arial"/>
          <w:sz w:val="24"/>
          <w:szCs w:val="24"/>
        </w:rPr>
        <w:t xml:space="preserve">The number of optimal profiles </w:t>
      </w:r>
      <w:r w:rsidR="005B2110">
        <w:rPr>
          <w:rFonts w:ascii="Arial" w:hAnsi="Arial" w:cs="Arial"/>
          <w:sz w:val="24"/>
          <w:szCs w:val="24"/>
        </w:rPr>
        <w:t>is</w:t>
      </w:r>
      <w:r>
        <w:rPr>
          <w:rFonts w:ascii="Arial" w:hAnsi="Arial" w:cs="Arial"/>
          <w:sz w:val="24"/>
          <w:szCs w:val="24"/>
        </w:rPr>
        <w:t xml:space="preserve"> indicated next to each model. </w:t>
      </w:r>
    </w:p>
    <w:p w14:paraId="6D37AFCE" w14:textId="77777777" w:rsidR="0036762D" w:rsidRDefault="0036762D">
      <w:pPr>
        <w:rPr>
          <w:rFonts w:ascii="Arial" w:hAnsi="Arial" w:cs="Arial"/>
          <w:b/>
          <w:bCs/>
          <w:sz w:val="24"/>
          <w:szCs w:val="24"/>
        </w:rPr>
      </w:pPr>
      <w:r>
        <w:rPr>
          <w:rFonts w:ascii="Arial" w:hAnsi="Arial" w:cs="Arial"/>
          <w:b/>
          <w:bCs/>
          <w:sz w:val="24"/>
          <w:szCs w:val="24"/>
        </w:rPr>
        <w:br w:type="page"/>
      </w:r>
    </w:p>
    <w:p w14:paraId="0DDB35FA" w14:textId="48C3E53B" w:rsidR="00646C86" w:rsidRDefault="00646C86" w:rsidP="00646C86">
      <w:pPr>
        <w:rPr>
          <w:rFonts w:ascii="Arial" w:hAnsi="Arial" w:cs="Arial"/>
          <w:b/>
          <w:bCs/>
          <w:sz w:val="24"/>
          <w:szCs w:val="24"/>
        </w:rPr>
      </w:pPr>
      <w:bookmarkStart w:id="0" w:name="_Hlk151978219"/>
      <w:r>
        <w:rPr>
          <w:rFonts w:ascii="Arial" w:hAnsi="Arial" w:cs="Arial"/>
          <w:b/>
          <w:bCs/>
          <w:sz w:val="24"/>
          <w:szCs w:val="24"/>
        </w:rPr>
        <w:lastRenderedPageBreak/>
        <w:t xml:space="preserve">Supplementary table </w:t>
      </w:r>
      <w:r w:rsidR="005B2110">
        <w:rPr>
          <w:rFonts w:ascii="Arial" w:hAnsi="Arial" w:cs="Arial"/>
          <w:b/>
          <w:bCs/>
          <w:sz w:val="24"/>
          <w:szCs w:val="24"/>
        </w:rPr>
        <w:t xml:space="preserve">2. </w:t>
      </w:r>
    </w:p>
    <w:p w14:paraId="2DB25F3C" w14:textId="72152EBC" w:rsidR="00646C86" w:rsidRDefault="005B2110" w:rsidP="00646C86">
      <w:pPr>
        <w:rPr>
          <w:rFonts w:ascii="Arial" w:hAnsi="Arial" w:cs="Arial"/>
          <w:sz w:val="24"/>
          <w:szCs w:val="24"/>
        </w:rPr>
      </w:pPr>
      <w:r>
        <w:rPr>
          <w:rFonts w:ascii="Arial" w:hAnsi="Arial" w:cs="Arial"/>
          <w:sz w:val="24"/>
          <w:szCs w:val="24"/>
        </w:rPr>
        <w:t xml:space="preserve">The top 3 </w:t>
      </w:r>
      <w:r w:rsidRPr="00B56A11">
        <w:rPr>
          <w:rFonts w:ascii="Arial" w:hAnsi="Arial" w:cs="Arial"/>
          <w:sz w:val="24"/>
          <w:szCs w:val="24"/>
        </w:rPr>
        <w:t>model</w:t>
      </w:r>
      <w:r>
        <w:rPr>
          <w:rFonts w:ascii="Arial" w:hAnsi="Arial" w:cs="Arial"/>
          <w:sz w:val="24"/>
          <w:szCs w:val="24"/>
        </w:rPr>
        <w:t>s</w:t>
      </w:r>
      <w:r w:rsidRPr="00B56A11">
        <w:rPr>
          <w:rFonts w:ascii="Arial" w:hAnsi="Arial" w:cs="Arial"/>
          <w:sz w:val="24"/>
          <w:szCs w:val="24"/>
        </w:rPr>
        <w:t xml:space="preserve"> and number of </w:t>
      </w:r>
      <w:r>
        <w:rPr>
          <w:rFonts w:ascii="Arial" w:hAnsi="Arial" w:cs="Arial"/>
          <w:sz w:val="24"/>
          <w:szCs w:val="24"/>
        </w:rPr>
        <w:t xml:space="preserve">latent </w:t>
      </w:r>
      <w:r w:rsidRPr="00B56A11">
        <w:rPr>
          <w:rFonts w:ascii="Arial" w:hAnsi="Arial" w:cs="Arial"/>
          <w:sz w:val="24"/>
          <w:szCs w:val="24"/>
        </w:rPr>
        <w:t>profiles</w:t>
      </w:r>
      <w:r>
        <w:rPr>
          <w:rFonts w:ascii="Arial" w:hAnsi="Arial" w:cs="Arial"/>
          <w:sz w:val="24"/>
          <w:szCs w:val="24"/>
        </w:rPr>
        <w:t xml:space="preserve"> </w:t>
      </w:r>
      <w:r w:rsidR="00646C86">
        <w:rPr>
          <w:rFonts w:ascii="Arial" w:hAnsi="Arial" w:cs="Arial"/>
          <w:sz w:val="24"/>
          <w:szCs w:val="24"/>
        </w:rPr>
        <w:t>based on</w:t>
      </w:r>
      <w:r w:rsidR="00646C86" w:rsidRPr="00B56A11">
        <w:rPr>
          <w:rFonts w:ascii="Arial" w:hAnsi="Arial" w:cs="Arial"/>
          <w:sz w:val="24"/>
          <w:szCs w:val="24"/>
        </w:rPr>
        <w:t xml:space="preserve"> maximum </w:t>
      </w:r>
      <w:r w:rsidR="008C727D">
        <w:rPr>
          <w:rFonts w:ascii="Arial" w:hAnsi="Arial" w:cs="Arial"/>
          <w:sz w:val="24"/>
          <w:szCs w:val="24"/>
        </w:rPr>
        <w:t>Integrated Completed Likelihood</w:t>
      </w:r>
      <w:r w:rsidR="00646C86" w:rsidRPr="00B56A11">
        <w:rPr>
          <w:rFonts w:ascii="Arial" w:hAnsi="Arial" w:cs="Arial"/>
          <w:sz w:val="24"/>
          <w:szCs w:val="24"/>
        </w:rPr>
        <w:t xml:space="preserve"> (</w:t>
      </w:r>
      <w:r w:rsidR="00646C86">
        <w:rPr>
          <w:rFonts w:ascii="Arial" w:hAnsi="Arial" w:cs="Arial"/>
          <w:sz w:val="24"/>
          <w:szCs w:val="24"/>
        </w:rPr>
        <w:t>ICL</w:t>
      </w:r>
      <w:r w:rsidR="00646C86" w:rsidRPr="00B56A11">
        <w:rPr>
          <w:rFonts w:ascii="Arial" w:hAnsi="Arial" w:cs="Arial"/>
          <w:sz w:val="24"/>
          <w:szCs w:val="24"/>
        </w:rPr>
        <w:t>)</w:t>
      </w:r>
      <w:r w:rsidR="008C727D">
        <w:rPr>
          <w:rFonts w:ascii="Arial" w:hAnsi="Arial" w:cs="Arial"/>
          <w:sz w:val="24"/>
          <w:szCs w:val="24"/>
        </w:rPr>
        <w:t xml:space="preserve"> criterion</w:t>
      </w:r>
      <w:r>
        <w:rPr>
          <w:rFonts w:ascii="Arial" w:hAnsi="Arial" w:cs="Arial"/>
          <w:sz w:val="24"/>
          <w:szCs w:val="24"/>
        </w:rPr>
        <w:t xml:space="preserve">, ordered from best model from left to right, in the derivation set. </w:t>
      </w:r>
    </w:p>
    <w:tbl>
      <w:tblPr>
        <w:tblStyle w:val="TableGrid"/>
        <w:tblpPr w:leftFromText="180" w:rightFromText="180" w:vertAnchor="text" w:horzAnchor="margin" w:tblpY="262"/>
        <w:tblW w:w="0" w:type="auto"/>
        <w:tblLook w:val="04A0" w:firstRow="1" w:lastRow="0" w:firstColumn="1" w:lastColumn="0" w:noHBand="0" w:noVBand="1"/>
      </w:tblPr>
      <w:tblGrid>
        <w:gridCol w:w="2394"/>
        <w:gridCol w:w="2394"/>
        <w:gridCol w:w="2394"/>
        <w:gridCol w:w="2394"/>
      </w:tblGrid>
      <w:tr w:rsidR="0049334F" w14:paraId="0D8EA901" w14:textId="77777777" w:rsidTr="00662F86">
        <w:tc>
          <w:tcPr>
            <w:tcW w:w="2394" w:type="dxa"/>
          </w:tcPr>
          <w:p w14:paraId="453FEB65" w14:textId="77777777" w:rsidR="0049334F" w:rsidRDefault="0049334F" w:rsidP="00662F86">
            <w:pPr>
              <w:rPr>
                <w:rFonts w:ascii="Arial" w:hAnsi="Arial" w:cs="Arial"/>
                <w:b/>
                <w:bCs/>
                <w:sz w:val="24"/>
                <w:szCs w:val="24"/>
              </w:rPr>
            </w:pPr>
          </w:p>
        </w:tc>
        <w:tc>
          <w:tcPr>
            <w:tcW w:w="2394" w:type="dxa"/>
          </w:tcPr>
          <w:p w14:paraId="40364B1F" w14:textId="77777777" w:rsidR="0049334F" w:rsidRDefault="0049334F" w:rsidP="00662F86">
            <w:pPr>
              <w:rPr>
                <w:rFonts w:ascii="Arial" w:hAnsi="Arial" w:cs="Arial"/>
                <w:b/>
                <w:bCs/>
                <w:sz w:val="24"/>
                <w:szCs w:val="24"/>
              </w:rPr>
            </w:pPr>
            <w:r>
              <w:rPr>
                <w:rFonts w:ascii="Arial" w:hAnsi="Arial" w:cs="Arial"/>
                <w:b/>
                <w:bCs/>
                <w:sz w:val="24"/>
                <w:szCs w:val="24"/>
              </w:rPr>
              <w:t>VEV, 2</w:t>
            </w:r>
          </w:p>
        </w:tc>
        <w:tc>
          <w:tcPr>
            <w:tcW w:w="2394" w:type="dxa"/>
          </w:tcPr>
          <w:p w14:paraId="7DECBE66" w14:textId="2702B32B" w:rsidR="0049334F" w:rsidRDefault="0049334F" w:rsidP="00662F86">
            <w:pPr>
              <w:rPr>
                <w:rFonts w:ascii="Arial" w:hAnsi="Arial" w:cs="Arial"/>
                <w:b/>
                <w:bCs/>
                <w:sz w:val="24"/>
                <w:szCs w:val="24"/>
              </w:rPr>
            </w:pPr>
            <w:r>
              <w:rPr>
                <w:rFonts w:ascii="Arial" w:hAnsi="Arial" w:cs="Arial"/>
                <w:b/>
                <w:bCs/>
                <w:sz w:val="24"/>
                <w:szCs w:val="24"/>
              </w:rPr>
              <w:t>VEI, 9</w:t>
            </w:r>
          </w:p>
        </w:tc>
        <w:tc>
          <w:tcPr>
            <w:tcW w:w="2394" w:type="dxa"/>
          </w:tcPr>
          <w:p w14:paraId="7E513C99" w14:textId="630F310A" w:rsidR="0049334F" w:rsidRDefault="0049334F" w:rsidP="00662F86">
            <w:pPr>
              <w:rPr>
                <w:rFonts w:ascii="Arial" w:hAnsi="Arial" w:cs="Arial"/>
                <w:b/>
                <w:bCs/>
                <w:sz w:val="24"/>
                <w:szCs w:val="24"/>
              </w:rPr>
            </w:pPr>
            <w:r>
              <w:rPr>
                <w:rFonts w:ascii="Arial" w:hAnsi="Arial" w:cs="Arial"/>
                <w:b/>
                <w:bCs/>
                <w:sz w:val="24"/>
                <w:szCs w:val="24"/>
              </w:rPr>
              <w:t>VEI, 8</w:t>
            </w:r>
          </w:p>
        </w:tc>
      </w:tr>
      <w:tr w:rsidR="0049334F" w14:paraId="37B1DC6A" w14:textId="77777777" w:rsidTr="00662F86">
        <w:tc>
          <w:tcPr>
            <w:tcW w:w="2394" w:type="dxa"/>
          </w:tcPr>
          <w:p w14:paraId="34F642BC" w14:textId="0C359E52" w:rsidR="0049334F" w:rsidRDefault="0049334F" w:rsidP="00662F86">
            <w:pPr>
              <w:rPr>
                <w:rFonts w:ascii="Arial" w:hAnsi="Arial" w:cs="Arial"/>
                <w:b/>
                <w:bCs/>
                <w:sz w:val="24"/>
                <w:szCs w:val="24"/>
              </w:rPr>
            </w:pPr>
            <w:r>
              <w:rPr>
                <w:rFonts w:ascii="Arial" w:hAnsi="Arial" w:cs="Arial"/>
                <w:b/>
                <w:bCs/>
                <w:sz w:val="24"/>
                <w:szCs w:val="24"/>
              </w:rPr>
              <w:t>ICL</w:t>
            </w:r>
          </w:p>
        </w:tc>
        <w:tc>
          <w:tcPr>
            <w:tcW w:w="2394" w:type="dxa"/>
          </w:tcPr>
          <w:p w14:paraId="666B090D" w14:textId="3C3A135F" w:rsidR="0049334F" w:rsidRPr="009E11EE" w:rsidRDefault="00004BB0" w:rsidP="00662F86">
            <w:pPr>
              <w:rPr>
                <w:rFonts w:ascii="Arial" w:hAnsi="Arial" w:cs="Arial"/>
                <w:sz w:val="24"/>
                <w:szCs w:val="24"/>
              </w:rPr>
            </w:pPr>
            <w:r w:rsidRPr="009E11EE">
              <w:rPr>
                <w:rFonts w:ascii="Arial" w:hAnsi="Arial" w:cs="Arial"/>
                <w:sz w:val="24"/>
                <w:szCs w:val="24"/>
              </w:rPr>
              <w:t>-127607</w:t>
            </w:r>
            <w:r w:rsidR="005B2110">
              <w:rPr>
                <w:rFonts w:ascii="Arial" w:hAnsi="Arial" w:cs="Arial"/>
                <w:sz w:val="24"/>
                <w:szCs w:val="24"/>
              </w:rPr>
              <w:t xml:space="preserve">.0 </w:t>
            </w:r>
          </w:p>
        </w:tc>
        <w:tc>
          <w:tcPr>
            <w:tcW w:w="2394" w:type="dxa"/>
          </w:tcPr>
          <w:p w14:paraId="334720FF" w14:textId="4A4BBECD" w:rsidR="0049334F" w:rsidRPr="009E11EE" w:rsidRDefault="00004BB0" w:rsidP="00662F86">
            <w:pPr>
              <w:rPr>
                <w:rFonts w:ascii="Arial" w:hAnsi="Arial" w:cs="Arial"/>
                <w:sz w:val="24"/>
                <w:szCs w:val="24"/>
              </w:rPr>
            </w:pPr>
            <w:r w:rsidRPr="009E11EE">
              <w:rPr>
                <w:rFonts w:ascii="Arial" w:eastAsia="Times New Roman" w:hAnsi="Arial" w:cs="Arial"/>
                <w:sz w:val="24"/>
                <w:szCs w:val="24"/>
              </w:rPr>
              <w:t>-128215.3</w:t>
            </w:r>
          </w:p>
        </w:tc>
        <w:tc>
          <w:tcPr>
            <w:tcW w:w="2394" w:type="dxa"/>
          </w:tcPr>
          <w:p w14:paraId="4AC9B858" w14:textId="04C9EF2E" w:rsidR="0049334F" w:rsidRPr="009E11EE" w:rsidRDefault="00004BB0" w:rsidP="00662F86">
            <w:pPr>
              <w:rPr>
                <w:rFonts w:ascii="Arial" w:hAnsi="Arial" w:cs="Arial"/>
                <w:sz w:val="24"/>
                <w:szCs w:val="24"/>
              </w:rPr>
            </w:pPr>
            <w:r w:rsidRPr="009E11EE">
              <w:rPr>
                <w:rFonts w:ascii="Arial" w:eastAsia="Times New Roman" w:hAnsi="Arial" w:cs="Arial"/>
                <w:sz w:val="24"/>
                <w:szCs w:val="24"/>
              </w:rPr>
              <w:t>-128334.7</w:t>
            </w:r>
          </w:p>
        </w:tc>
      </w:tr>
      <w:tr w:rsidR="0049334F" w14:paraId="3BCD3461" w14:textId="77777777" w:rsidTr="00662F86">
        <w:tc>
          <w:tcPr>
            <w:tcW w:w="2394" w:type="dxa"/>
          </w:tcPr>
          <w:p w14:paraId="3D619D2F" w14:textId="747B4D76" w:rsidR="0049334F" w:rsidRDefault="0049334F" w:rsidP="00662F86">
            <w:pPr>
              <w:rPr>
                <w:rFonts w:ascii="Arial" w:hAnsi="Arial" w:cs="Arial"/>
                <w:b/>
                <w:bCs/>
                <w:sz w:val="24"/>
                <w:szCs w:val="24"/>
              </w:rPr>
            </w:pPr>
            <w:r>
              <w:rPr>
                <w:rFonts w:ascii="Arial" w:hAnsi="Arial" w:cs="Arial"/>
                <w:b/>
                <w:bCs/>
                <w:sz w:val="24"/>
                <w:szCs w:val="24"/>
              </w:rPr>
              <w:t xml:space="preserve">ICL diff </w:t>
            </w:r>
          </w:p>
        </w:tc>
        <w:tc>
          <w:tcPr>
            <w:tcW w:w="2394" w:type="dxa"/>
          </w:tcPr>
          <w:p w14:paraId="64D7E346" w14:textId="45B5C966" w:rsidR="0049334F" w:rsidRPr="009E11EE" w:rsidRDefault="00004BB0" w:rsidP="00662F86">
            <w:pPr>
              <w:rPr>
                <w:rFonts w:ascii="Arial" w:hAnsi="Arial" w:cs="Arial"/>
                <w:sz w:val="24"/>
                <w:szCs w:val="24"/>
              </w:rPr>
            </w:pPr>
            <w:r w:rsidRPr="009E11EE">
              <w:rPr>
                <w:rFonts w:ascii="Arial" w:hAnsi="Arial" w:cs="Arial"/>
                <w:sz w:val="24"/>
                <w:szCs w:val="24"/>
              </w:rPr>
              <w:t>0</w:t>
            </w:r>
          </w:p>
        </w:tc>
        <w:tc>
          <w:tcPr>
            <w:tcW w:w="2394" w:type="dxa"/>
          </w:tcPr>
          <w:p w14:paraId="4936CE0B" w14:textId="0245639F" w:rsidR="0049334F" w:rsidRPr="009E11EE" w:rsidRDefault="009E11EE" w:rsidP="00662F86">
            <w:pPr>
              <w:rPr>
                <w:rFonts w:ascii="Arial" w:hAnsi="Arial" w:cs="Arial"/>
                <w:sz w:val="24"/>
                <w:szCs w:val="24"/>
              </w:rPr>
            </w:pPr>
            <w:r w:rsidRPr="009E11EE">
              <w:rPr>
                <w:rFonts w:ascii="Arial" w:eastAsia="Times New Roman" w:hAnsi="Arial" w:cs="Arial"/>
                <w:sz w:val="24"/>
                <w:szCs w:val="24"/>
              </w:rPr>
              <w:t>-608.2161    </w:t>
            </w:r>
          </w:p>
        </w:tc>
        <w:tc>
          <w:tcPr>
            <w:tcW w:w="2394" w:type="dxa"/>
          </w:tcPr>
          <w:p w14:paraId="568B5F20" w14:textId="22A236BC" w:rsidR="0049334F" w:rsidRPr="009E11EE" w:rsidRDefault="009E11EE" w:rsidP="00662F86">
            <w:pPr>
              <w:rPr>
                <w:rFonts w:ascii="Arial" w:hAnsi="Arial" w:cs="Arial"/>
                <w:sz w:val="24"/>
                <w:szCs w:val="24"/>
              </w:rPr>
            </w:pPr>
            <w:r w:rsidRPr="009E11EE">
              <w:rPr>
                <w:rFonts w:ascii="Arial" w:eastAsia="Times New Roman" w:hAnsi="Arial" w:cs="Arial"/>
                <w:sz w:val="24"/>
                <w:szCs w:val="24"/>
              </w:rPr>
              <w:t>-727.6905</w:t>
            </w:r>
          </w:p>
        </w:tc>
      </w:tr>
    </w:tbl>
    <w:p w14:paraId="501251AA" w14:textId="77777777" w:rsidR="00646C86" w:rsidRDefault="00646C86" w:rsidP="00C73E22">
      <w:pPr>
        <w:rPr>
          <w:rFonts w:ascii="Arial" w:hAnsi="Arial" w:cs="Arial"/>
          <w:b/>
          <w:bCs/>
          <w:noProof/>
          <w:sz w:val="24"/>
          <w:szCs w:val="24"/>
        </w:rPr>
      </w:pPr>
    </w:p>
    <w:p w14:paraId="4CD230DA" w14:textId="77777777" w:rsidR="008C727D" w:rsidRDefault="008C727D" w:rsidP="008C727D">
      <w:pPr>
        <w:rPr>
          <w:rFonts w:ascii="Arial" w:hAnsi="Arial" w:cs="Arial"/>
          <w:sz w:val="24"/>
          <w:szCs w:val="24"/>
        </w:rPr>
      </w:pPr>
      <w:r>
        <w:rPr>
          <w:rFonts w:ascii="Arial" w:hAnsi="Arial" w:cs="Arial"/>
          <w:sz w:val="24"/>
          <w:szCs w:val="24"/>
        </w:rPr>
        <w:t xml:space="preserve">VEV: </w:t>
      </w:r>
      <w:r w:rsidRPr="0021328B">
        <w:rPr>
          <w:rFonts w:ascii="Arial" w:hAnsi="Arial" w:cs="Arial"/>
          <w:sz w:val="24"/>
          <w:szCs w:val="24"/>
        </w:rPr>
        <w:t>ellipsoidal, equal shape</w:t>
      </w:r>
      <w:r>
        <w:rPr>
          <w:rFonts w:ascii="Arial" w:hAnsi="Arial" w:cs="Arial"/>
          <w:sz w:val="24"/>
          <w:szCs w:val="24"/>
        </w:rPr>
        <w:t>.</w:t>
      </w:r>
    </w:p>
    <w:p w14:paraId="76D14903" w14:textId="77777777" w:rsidR="003434E5" w:rsidRDefault="003434E5" w:rsidP="003434E5">
      <w:pPr>
        <w:rPr>
          <w:rFonts w:ascii="Arial" w:hAnsi="Arial" w:cs="Arial"/>
          <w:sz w:val="24"/>
          <w:szCs w:val="24"/>
        </w:rPr>
      </w:pPr>
      <w:r w:rsidRPr="003434E5">
        <w:rPr>
          <w:rFonts w:ascii="Arial" w:hAnsi="Arial" w:cs="Arial"/>
          <w:noProof/>
          <w:sz w:val="24"/>
          <w:szCs w:val="24"/>
        </w:rPr>
        <w:t xml:space="preserve">VEI: </w:t>
      </w:r>
      <w:r w:rsidRPr="003434E5">
        <w:rPr>
          <w:rFonts w:ascii="Arial" w:hAnsi="Arial" w:cs="Arial"/>
          <w:sz w:val="24"/>
          <w:szCs w:val="24"/>
        </w:rPr>
        <w:t>VEI</w:t>
      </w:r>
      <w:r>
        <w:rPr>
          <w:rFonts w:ascii="Arial" w:hAnsi="Arial" w:cs="Arial"/>
          <w:sz w:val="24"/>
          <w:szCs w:val="24"/>
        </w:rPr>
        <w:t xml:space="preserve">: </w:t>
      </w:r>
      <w:r w:rsidRPr="0021328B">
        <w:rPr>
          <w:rFonts w:ascii="Arial" w:hAnsi="Arial" w:cs="Arial"/>
          <w:sz w:val="24"/>
          <w:szCs w:val="24"/>
        </w:rPr>
        <w:t>diagonal, varying volume, equal shape</w:t>
      </w:r>
      <w:r>
        <w:rPr>
          <w:rFonts w:ascii="Arial" w:hAnsi="Arial" w:cs="Arial"/>
          <w:sz w:val="24"/>
          <w:szCs w:val="24"/>
        </w:rPr>
        <w:t>.</w:t>
      </w:r>
    </w:p>
    <w:p w14:paraId="7BFADA77" w14:textId="47018415" w:rsidR="00646C86" w:rsidRDefault="003434E5">
      <w:pPr>
        <w:rPr>
          <w:rFonts w:ascii="Arial" w:hAnsi="Arial" w:cs="Arial"/>
          <w:b/>
          <w:bCs/>
          <w:noProof/>
          <w:sz w:val="24"/>
          <w:szCs w:val="24"/>
        </w:rPr>
      </w:pPr>
      <w:r>
        <w:rPr>
          <w:rFonts w:ascii="Arial" w:hAnsi="Arial" w:cs="Arial"/>
          <w:sz w:val="24"/>
          <w:szCs w:val="24"/>
        </w:rPr>
        <w:t xml:space="preserve">The number of optimal profiles </w:t>
      </w:r>
      <w:r w:rsidR="005B2110">
        <w:rPr>
          <w:rFonts w:ascii="Arial" w:hAnsi="Arial" w:cs="Arial"/>
          <w:sz w:val="24"/>
          <w:szCs w:val="24"/>
        </w:rPr>
        <w:t xml:space="preserve">is </w:t>
      </w:r>
      <w:r>
        <w:rPr>
          <w:rFonts w:ascii="Arial" w:hAnsi="Arial" w:cs="Arial"/>
          <w:sz w:val="24"/>
          <w:szCs w:val="24"/>
        </w:rPr>
        <w:t xml:space="preserve">indicated next to each model. </w:t>
      </w:r>
      <w:r w:rsidR="00646C86">
        <w:rPr>
          <w:rFonts w:ascii="Arial" w:hAnsi="Arial" w:cs="Arial"/>
          <w:b/>
          <w:bCs/>
          <w:noProof/>
          <w:sz w:val="24"/>
          <w:szCs w:val="24"/>
        </w:rPr>
        <w:br w:type="page"/>
      </w:r>
    </w:p>
    <w:p w14:paraId="2FA6B1D8" w14:textId="72AB223F" w:rsidR="00436A14" w:rsidRDefault="00436A14" w:rsidP="00436A14">
      <w:pPr>
        <w:rPr>
          <w:rFonts w:ascii="Arial" w:hAnsi="Arial" w:cs="Arial"/>
          <w:sz w:val="24"/>
          <w:szCs w:val="24"/>
        </w:rPr>
      </w:pPr>
      <w:r w:rsidRPr="0018088A">
        <w:rPr>
          <w:rFonts w:ascii="Arial" w:hAnsi="Arial" w:cs="Arial"/>
          <w:b/>
          <w:bCs/>
          <w:noProof/>
          <w:sz w:val="24"/>
          <w:szCs w:val="24"/>
        </w:rPr>
        <w:lastRenderedPageBreak/>
        <w:t>Supplementary Table</w:t>
      </w:r>
      <w:r>
        <w:rPr>
          <w:rFonts w:ascii="Arial" w:hAnsi="Arial" w:cs="Arial"/>
          <w:b/>
          <w:bCs/>
          <w:noProof/>
          <w:sz w:val="24"/>
          <w:szCs w:val="24"/>
        </w:rPr>
        <w:t xml:space="preserve"> 3. </w:t>
      </w:r>
      <w:r w:rsidRPr="0018088A">
        <w:rPr>
          <w:rFonts w:ascii="Arial" w:hAnsi="Arial" w:cs="Arial"/>
          <w:b/>
          <w:bCs/>
          <w:noProof/>
          <w:sz w:val="24"/>
          <w:szCs w:val="24"/>
        </w:rPr>
        <w:t xml:space="preserve"> </w:t>
      </w:r>
      <w:r>
        <w:rPr>
          <w:rFonts w:ascii="Arial" w:hAnsi="Arial" w:cs="Arial"/>
          <w:sz w:val="24"/>
          <w:szCs w:val="24"/>
        </w:rPr>
        <w:t xml:space="preserve">Multi-variable logistic regression to test association between </w:t>
      </w:r>
      <w:r w:rsidR="00B1704F">
        <w:rPr>
          <w:rFonts w:ascii="Arial" w:hAnsi="Arial" w:cs="Arial"/>
          <w:sz w:val="24"/>
          <w:szCs w:val="24"/>
        </w:rPr>
        <w:t xml:space="preserve">latent profile </w:t>
      </w:r>
      <w:r>
        <w:rPr>
          <w:rFonts w:ascii="Arial" w:hAnsi="Arial" w:cs="Arial"/>
          <w:sz w:val="24"/>
          <w:szCs w:val="24"/>
        </w:rPr>
        <w:t>phenotypes across derivation and validation sets and p</w:t>
      </w:r>
      <w:r w:rsidR="00B1704F">
        <w:rPr>
          <w:rFonts w:ascii="Arial" w:hAnsi="Arial" w:cs="Arial"/>
          <w:sz w:val="24"/>
          <w:szCs w:val="24"/>
        </w:rPr>
        <w:t xml:space="preserve">ediatric septic shock </w:t>
      </w:r>
      <w:r>
        <w:rPr>
          <w:rFonts w:ascii="Arial" w:hAnsi="Arial" w:cs="Arial"/>
          <w:sz w:val="24"/>
          <w:szCs w:val="24"/>
        </w:rPr>
        <w:t xml:space="preserve">outcomes. </w:t>
      </w:r>
    </w:p>
    <w:p w14:paraId="29017619" w14:textId="77777777" w:rsidR="00436A14" w:rsidRDefault="00436A14" w:rsidP="00436A14">
      <w:pPr>
        <w:rPr>
          <w:rFonts w:ascii="Arial" w:hAnsi="Arial" w:cs="Arial"/>
          <w:sz w:val="24"/>
          <w:szCs w:val="24"/>
        </w:rPr>
      </w:pPr>
    </w:p>
    <w:tbl>
      <w:tblPr>
        <w:tblStyle w:val="TableGrid"/>
        <w:tblW w:w="5000" w:type="pct"/>
        <w:tblLook w:val="04A0" w:firstRow="1" w:lastRow="0" w:firstColumn="1" w:lastColumn="0" w:noHBand="0" w:noVBand="1"/>
      </w:tblPr>
      <w:tblGrid>
        <w:gridCol w:w="5786"/>
        <w:gridCol w:w="2507"/>
        <w:gridCol w:w="1283"/>
      </w:tblGrid>
      <w:tr w:rsidR="00436A14" w14:paraId="2F0A254A" w14:textId="77777777" w:rsidTr="00662F86">
        <w:tc>
          <w:tcPr>
            <w:tcW w:w="3021" w:type="pct"/>
          </w:tcPr>
          <w:p w14:paraId="381C73A0" w14:textId="77777777" w:rsidR="00436A14" w:rsidRDefault="00436A14" w:rsidP="00662F86">
            <w:pPr>
              <w:rPr>
                <w:rFonts w:ascii="Arial" w:hAnsi="Arial" w:cs="Arial"/>
                <w:sz w:val="24"/>
                <w:szCs w:val="24"/>
              </w:rPr>
            </w:pPr>
            <w:r>
              <w:rPr>
                <w:rFonts w:ascii="Arial" w:hAnsi="Arial" w:cs="Arial"/>
                <w:sz w:val="24"/>
                <w:szCs w:val="24"/>
              </w:rPr>
              <w:t xml:space="preserve">Variable </w:t>
            </w:r>
          </w:p>
        </w:tc>
        <w:tc>
          <w:tcPr>
            <w:tcW w:w="1309" w:type="pct"/>
          </w:tcPr>
          <w:p w14:paraId="368C9319" w14:textId="77777777" w:rsidR="00436A14" w:rsidRDefault="00436A14" w:rsidP="00662F86">
            <w:pPr>
              <w:rPr>
                <w:rFonts w:ascii="Arial" w:hAnsi="Arial" w:cs="Arial"/>
                <w:sz w:val="24"/>
                <w:szCs w:val="24"/>
              </w:rPr>
            </w:pPr>
            <w:r>
              <w:rPr>
                <w:rFonts w:ascii="Arial" w:hAnsi="Arial" w:cs="Arial"/>
                <w:sz w:val="24"/>
                <w:szCs w:val="24"/>
              </w:rPr>
              <w:t>Adjusted OR</w:t>
            </w:r>
          </w:p>
        </w:tc>
        <w:tc>
          <w:tcPr>
            <w:tcW w:w="670" w:type="pct"/>
          </w:tcPr>
          <w:p w14:paraId="49F3F4FB" w14:textId="77777777" w:rsidR="00436A14" w:rsidRDefault="00436A14" w:rsidP="00662F86">
            <w:pPr>
              <w:rPr>
                <w:rFonts w:ascii="Arial" w:hAnsi="Arial" w:cs="Arial"/>
                <w:sz w:val="24"/>
                <w:szCs w:val="24"/>
              </w:rPr>
            </w:pPr>
            <w:r>
              <w:rPr>
                <w:rFonts w:ascii="Arial" w:hAnsi="Arial" w:cs="Arial"/>
                <w:sz w:val="24"/>
                <w:szCs w:val="24"/>
              </w:rPr>
              <w:t xml:space="preserve">P value </w:t>
            </w:r>
          </w:p>
        </w:tc>
      </w:tr>
      <w:tr w:rsidR="00436A14" w14:paraId="05DFDD9C" w14:textId="77777777" w:rsidTr="00662F86">
        <w:tc>
          <w:tcPr>
            <w:tcW w:w="5000" w:type="pct"/>
            <w:gridSpan w:val="3"/>
          </w:tcPr>
          <w:p w14:paraId="33455523" w14:textId="77777777" w:rsidR="00436A14" w:rsidRDefault="00436A14" w:rsidP="00662F86">
            <w:pPr>
              <w:rPr>
                <w:rFonts w:ascii="Arial" w:hAnsi="Arial" w:cs="Arial"/>
                <w:sz w:val="24"/>
                <w:szCs w:val="24"/>
              </w:rPr>
            </w:pPr>
            <w:r>
              <w:rPr>
                <w:rFonts w:ascii="Arial" w:hAnsi="Arial" w:cs="Arial"/>
                <w:sz w:val="24"/>
                <w:szCs w:val="24"/>
              </w:rPr>
              <w:t xml:space="preserve">7-day mortality </w:t>
            </w:r>
          </w:p>
        </w:tc>
      </w:tr>
      <w:tr w:rsidR="00436A14" w14:paraId="29FD60FE" w14:textId="77777777" w:rsidTr="00662F86">
        <w:tc>
          <w:tcPr>
            <w:tcW w:w="3021" w:type="pct"/>
          </w:tcPr>
          <w:p w14:paraId="78455E7E" w14:textId="77777777" w:rsidR="00436A14" w:rsidRDefault="00436A14" w:rsidP="00662F86">
            <w:pPr>
              <w:rPr>
                <w:rFonts w:ascii="Arial" w:hAnsi="Arial" w:cs="Arial"/>
                <w:sz w:val="24"/>
                <w:szCs w:val="24"/>
              </w:rPr>
            </w:pPr>
            <w:r>
              <w:rPr>
                <w:rFonts w:ascii="Arial" w:hAnsi="Arial" w:cs="Arial"/>
                <w:sz w:val="24"/>
                <w:szCs w:val="24"/>
              </w:rPr>
              <w:t>Era of enrollment</w:t>
            </w:r>
          </w:p>
        </w:tc>
        <w:tc>
          <w:tcPr>
            <w:tcW w:w="1309" w:type="pct"/>
          </w:tcPr>
          <w:p w14:paraId="18470A27" w14:textId="77777777" w:rsidR="00436A14" w:rsidRDefault="00436A14" w:rsidP="00662F86">
            <w:pPr>
              <w:rPr>
                <w:rFonts w:ascii="Arial" w:hAnsi="Arial" w:cs="Arial"/>
                <w:sz w:val="24"/>
                <w:szCs w:val="24"/>
              </w:rPr>
            </w:pPr>
            <w:r>
              <w:rPr>
                <w:rFonts w:ascii="Arial" w:hAnsi="Arial" w:cs="Arial"/>
                <w:sz w:val="24"/>
                <w:szCs w:val="24"/>
              </w:rPr>
              <w:t xml:space="preserve">1.35 (0.74, 2.45) </w:t>
            </w:r>
          </w:p>
        </w:tc>
        <w:tc>
          <w:tcPr>
            <w:tcW w:w="670" w:type="pct"/>
          </w:tcPr>
          <w:p w14:paraId="785D2FBD" w14:textId="77777777" w:rsidR="00436A14" w:rsidRDefault="00436A14" w:rsidP="00662F86">
            <w:pPr>
              <w:rPr>
                <w:rFonts w:ascii="Arial" w:hAnsi="Arial" w:cs="Arial"/>
                <w:sz w:val="24"/>
                <w:szCs w:val="24"/>
              </w:rPr>
            </w:pPr>
            <w:r>
              <w:rPr>
                <w:rFonts w:ascii="Arial" w:hAnsi="Arial" w:cs="Arial"/>
                <w:sz w:val="24"/>
                <w:szCs w:val="24"/>
              </w:rPr>
              <w:t>0.321</w:t>
            </w:r>
          </w:p>
        </w:tc>
      </w:tr>
      <w:tr w:rsidR="00436A14" w14:paraId="1618144A" w14:textId="77777777" w:rsidTr="00662F86">
        <w:tc>
          <w:tcPr>
            <w:tcW w:w="3021" w:type="pct"/>
          </w:tcPr>
          <w:p w14:paraId="787EC983" w14:textId="77777777" w:rsidR="00436A14" w:rsidRDefault="00436A14" w:rsidP="00662F86">
            <w:pPr>
              <w:rPr>
                <w:rFonts w:ascii="Arial" w:hAnsi="Arial" w:cs="Arial"/>
                <w:sz w:val="24"/>
                <w:szCs w:val="24"/>
              </w:rPr>
            </w:pPr>
            <w:r>
              <w:rPr>
                <w:rFonts w:ascii="Arial" w:hAnsi="Arial" w:cs="Arial"/>
                <w:sz w:val="24"/>
                <w:szCs w:val="24"/>
              </w:rPr>
              <w:t>Age</w:t>
            </w:r>
          </w:p>
        </w:tc>
        <w:tc>
          <w:tcPr>
            <w:tcW w:w="1309" w:type="pct"/>
          </w:tcPr>
          <w:p w14:paraId="33058D3E" w14:textId="77777777" w:rsidR="00436A14" w:rsidRDefault="00436A14" w:rsidP="00662F86">
            <w:pPr>
              <w:rPr>
                <w:rFonts w:ascii="Arial" w:hAnsi="Arial" w:cs="Arial"/>
                <w:sz w:val="24"/>
                <w:szCs w:val="24"/>
              </w:rPr>
            </w:pPr>
            <w:r>
              <w:rPr>
                <w:rFonts w:ascii="Arial" w:hAnsi="Arial" w:cs="Arial"/>
                <w:sz w:val="24"/>
                <w:szCs w:val="24"/>
              </w:rPr>
              <w:t xml:space="preserve">0.99 (0.97, 1.02) </w:t>
            </w:r>
          </w:p>
        </w:tc>
        <w:tc>
          <w:tcPr>
            <w:tcW w:w="670" w:type="pct"/>
          </w:tcPr>
          <w:p w14:paraId="770857AA" w14:textId="77777777" w:rsidR="00436A14" w:rsidRDefault="00436A14" w:rsidP="00662F86">
            <w:pPr>
              <w:rPr>
                <w:rFonts w:ascii="Arial" w:hAnsi="Arial" w:cs="Arial"/>
                <w:sz w:val="24"/>
                <w:szCs w:val="24"/>
              </w:rPr>
            </w:pPr>
            <w:r>
              <w:rPr>
                <w:rFonts w:ascii="Arial" w:hAnsi="Arial" w:cs="Arial"/>
                <w:sz w:val="24"/>
                <w:szCs w:val="24"/>
              </w:rPr>
              <w:t>0.709</w:t>
            </w:r>
          </w:p>
        </w:tc>
      </w:tr>
      <w:tr w:rsidR="00436A14" w14:paraId="4F1D739E" w14:textId="77777777" w:rsidTr="00662F86">
        <w:tc>
          <w:tcPr>
            <w:tcW w:w="3021" w:type="pct"/>
          </w:tcPr>
          <w:p w14:paraId="34CF145B" w14:textId="77777777" w:rsidR="00436A14" w:rsidRDefault="00436A14" w:rsidP="00662F86">
            <w:pPr>
              <w:rPr>
                <w:rFonts w:ascii="Arial" w:hAnsi="Arial" w:cs="Arial"/>
                <w:sz w:val="24"/>
                <w:szCs w:val="24"/>
              </w:rPr>
            </w:pPr>
            <w:r>
              <w:rPr>
                <w:rFonts w:ascii="Arial" w:hAnsi="Arial" w:cs="Arial"/>
                <w:sz w:val="24"/>
                <w:szCs w:val="24"/>
              </w:rPr>
              <w:t>PRISM-III</w:t>
            </w:r>
          </w:p>
        </w:tc>
        <w:tc>
          <w:tcPr>
            <w:tcW w:w="1309" w:type="pct"/>
          </w:tcPr>
          <w:p w14:paraId="074CA6C0" w14:textId="77777777" w:rsidR="00436A14" w:rsidRDefault="00436A14" w:rsidP="00662F86">
            <w:pPr>
              <w:rPr>
                <w:rFonts w:ascii="Arial" w:hAnsi="Arial" w:cs="Arial"/>
                <w:sz w:val="24"/>
                <w:szCs w:val="24"/>
              </w:rPr>
            </w:pPr>
            <w:r>
              <w:rPr>
                <w:rFonts w:ascii="Arial" w:hAnsi="Arial" w:cs="Arial"/>
                <w:sz w:val="24"/>
                <w:szCs w:val="24"/>
              </w:rPr>
              <w:t xml:space="preserve">1.04 (1.02, 1.05) </w:t>
            </w:r>
          </w:p>
        </w:tc>
        <w:tc>
          <w:tcPr>
            <w:tcW w:w="670" w:type="pct"/>
          </w:tcPr>
          <w:p w14:paraId="22A5D65D" w14:textId="77777777" w:rsidR="00436A14" w:rsidRDefault="00436A14" w:rsidP="00662F86">
            <w:pPr>
              <w:rPr>
                <w:rFonts w:ascii="Arial" w:hAnsi="Arial" w:cs="Arial"/>
                <w:sz w:val="24"/>
                <w:szCs w:val="24"/>
              </w:rPr>
            </w:pPr>
            <w:r>
              <w:rPr>
                <w:rFonts w:ascii="Arial" w:hAnsi="Arial" w:cs="Arial"/>
                <w:sz w:val="24"/>
                <w:szCs w:val="24"/>
              </w:rPr>
              <w:t>&lt;0.001</w:t>
            </w:r>
          </w:p>
        </w:tc>
      </w:tr>
      <w:tr w:rsidR="00436A14" w14:paraId="7340C8CC" w14:textId="77777777" w:rsidTr="00662F86">
        <w:tc>
          <w:tcPr>
            <w:tcW w:w="3021" w:type="pct"/>
          </w:tcPr>
          <w:p w14:paraId="37E95954" w14:textId="77777777" w:rsidR="00436A14" w:rsidRDefault="00436A14" w:rsidP="00662F86">
            <w:pPr>
              <w:rPr>
                <w:rFonts w:ascii="Arial" w:hAnsi="Arial" w:cs="Arial"/>
                <w:sz w:val="24"/>
                <w:szCs w:val="24"/>
              </w:rPr>
            </w:pPr>
            <w:r>
              <w:rPr>
                <w:rFonts w:ascii="Arial" w:hAnsi="Arial" w:cs="Arial"/>
                <w:sz w:val="24"/>
                <w:szCs w:val="24"/>
              </w:rPr>
              <w:t>Co-morbidity</w:t>
            </w:r>
          </w:p>
        </w:tc>
        <w:tc>
          <w:tcPr>
            <w:tcW w:w="1309" w:type="pct"/>
          </w:tcPr>
          <w:p w14:paraId="0E14B8B2" w14:textId="77777777" w:rsidR="00436A14" w:rsidRDefault="00436A14" w:rsidP="00662F86">
            <w:pPr>
              <w:rPr>
                <w:rFonts w:ascii="Arial" w:hAnsi="Arial" w:cs="Arial"/>
                <w:sz w:val="24"/>
                <w:szCs w:val="24"/>
              </w:rPr>
            </w:pPr>
            <w:r>
              <w:rPr>
                <w:rFonts w:ascii="Arial" w:hAnsi="Arial" w:cs="Arial"/>
                <w:sz w:val="24"/>
                <w:szCs w:val="24"/>
              </w:rPr>
              <w:t xml:space="preserve">1.11 (0.72, 1.72) </w:t>
            </w:r>
          </w:p>
        </w:tc>
        <w:tc>
          <w:tcPr>
            <w:tcW w:w="670" w:type="pct"/>
          </w:tcPr>
          <w:p w14:paraId="4BFE3B96" w14:textId="77777777" w:rsidR="00436A14" w:rsidRDefault="00436A14" w:rsidP="00662F86">
            <w:pPr>
              <w:rPr>
                <w:rFonts w:ascii="Arial" w:hAnsi="Arial" w:cs="Arial"/>
                <w:sz w:val="24"/>
                <w:szCs w:val="24"/>
              </w:rPr>
            </w:pPr>
            <w:r>
              <w:rPr>
                <w:rFonts w:ascii="Arial" w:hAnsi="Arial" w:cs="Arial"/>
                <w:sz w:val="24"/>
                <w:szCs w:val="24"/>
              </w:rPr>
              <w:t>0.625</w:t>
            </w:r>
          </w:p>
        </w:tc>
      </w:tr>
      <w:tr w:rsidR="00436A14" w14:paraId="260ECE12" w14:textId="77777777" w:rsidTr="00662F86">
        <w:tc>
          <w:tcPr>
            <w:tcW w:w="3021" w:type="pct"/>
          </w:tcPr>
          <w:p w14:paraId="17643C1D" w14:textId="77777777" w:rsidR="00436A14" w:rsidRDefault="00436A14" w:rsidP="00662F86">
            <w:pPr>
              <w:rPr>
                <w:rFonts w:ascii="Arial" w:hAnsi="Arial" w:cs="Arial"/>
                <w:sz w:val="24"/>
                <w:szCs w:val="24"/>
              </w:rPr>
            </w:pPr>
            <w:r>
              <w:rPr>
                <w:rFonts w:ascii="Arial" w:hAnsi="Arial" w:cs="Arial"/>
                <w:sz w:val="24"/>
                <w:szCs w:val="24"/>
              </w:rPr>
              <w:t>Immunocompromised</w:t>
            </w:r>
          </w:p>
        </w:tc>
        <w:tc>
          <w:tcPr>
            <w:tcW w:w="1309" w:type="pct"/>
          </w:tcPr>
          <w:p w14:paraId="7B62DDB4" w14:textId="77777777" w:rsidR="00436A14" w:rsidRDefault="00436A14" w:rsidP="00662F86">
            <w:pPr>
              <w:rPr>
                <w:rFonts w:ascii="Arial" w:hAnsi="Arial" w:cs="Arial"/>
                <w:sz w:val="24"/>
                <w:szCs w:val="24"/>
              </w:rPr>
            </w:pPr>
            <w:r>
              <w:rPr>
                <w:rFonts w:ascii="Arial" w:hAnsi="Arial" w:cs="Arial"/>
                <w:sz w:val="24"/>
                <w:szCs w:val="24"/>
              </w:rPr>
              <w:t xml:space="preserve">1.13 (0.61, 2.10) </w:t>
            </w:r>
          </w:p>
        </w:tc>
        <w:tc>
          <w:tcPr>
            <w:tcW w:w="670" w:type="pct"/>
          </w:tcPr>
          <w:p w14:paraId="1AE032EF" w14:textId="77777777" w:rsidR="00436A14" w:rsidRDefault="00436A14" w:rsidP="00662F86">
            <w:pPr>
              <w:rPr>
                <w:rFonts w:ascii="Arial" w:hAnsi="Arial" w:cs="Arial"/>
                <w:sz w:val="24"/>
                <w:szCs w:val="24"/>
              </w:rPr>
            </w:pPr>
            <w:r>
              <w:rPr>
                <w:rFonts w:ascii="Arial" w:hAnsi="Arial" w:cs="Arial"/>
                <w:sz w:val="24"/>
                <w:szCs w:val="24"/>
              </w:rPr>
              <w:t>0.692</w:t>
            </w:r>
          </w:p>
        </w:tc>
      </w:tr>
      <w:tr w:rsidR="00436A14" w14:paraId="3CF64B04" w14:textId="77777777" w:rsidTr="00662F86">
        <w:tc>
          <w:tcPr>
            <w:tcW w:w="3021" w:type="pct"/>
          </w:tcPr>
          <w:p w14:paraId="21045AD0" w14:textId="77777777" w:rsidR="00436A14" w:rsidRDefault="00436A14" w:rsidP="00662F86">
            <w:pPr>
              <w:rPr>
                <w:rFonts w:ascii="Arial" w:hAnsi="Arial" w:cs="Arial"/>
                <w:sz w:val="24"/>
                <w:szCs w:val="24"/>
              </w:rPr>
            </w:pPr>
            <w:r>
              <w:rPr>
                <w:rFonts w:ascii="Arial" w:hAnsi="Arial" w:cs="Arial"/>
                <w:sz w:val="24"/>
                <w:szCs w:val="24"/>
              </w:rPr>
              <w:t xml:space="preserve">Phenotype (Inflamed vs. Uninflamed) </w:t>
            </w:r>
          </w:p>
        </w:tc>
        <w:tc>
          <w:tcPr>
            <w:tcW w:w="1309" w:type="pct"/>
          </w:tcPr>
          <w:p w14:paraId="3F1CA1F9" w14:textId="77777777" w:rsidR="00436A14" w:rsidRDefault="00436A14" w:rsidP="00662F86">
            <w:pPr>
              <w:rPr>
                <w:rFonts w:ascii="Arial" w:hAnsi="Arial" w:cs="Arial"/>
                <w:sz w:val="24"/>
                <w:szCs w:val="24"/>
              </w:rPr>
            </w:pPr>
            <w:r>
              <w:rPr>
                <w:rFonts w:ascii="Arial" w:hAnsi="Arial" w:cs="Arial"/>
                <w:sz w:val="24"/>
                <w:szCs w:val="24"/>
              </w:rPr>
              <w:t xml:space="preserve">5.56 (3.62, 8.56) </w:t>
            </w:r>
          </w:p>
        </w:tc>
        <w:tc>
          <w:tcPr>
            <w:tcW w:w="670" w:type="pct"/>
          </w:tcPr>
          <w:p w14:paraId="487EA114" w14:textId="77777777" w:rsidR="00436A14" w:rsidRDefault="00436A14" w:rsidP="00662F86">
            <w:pPr>
              <w:rPr>
                <w:rFonts w:ascii="Arial" w:hAnsi="Arial" w:cs="Arial"/>
                <w:sz w:val="24"/>
                <w:szCs w:val="24"/>
              </w:rPr>
            </w:pPr>
            <w:r>
              <w:rPr>
                <w:rFonts w:ascii="Arial" w:hAnsi="Arial" w:cs="Arial"/>
                <w:sz w:val="24"/>
                <w:szCs w:val="24"/>
              </w:rPr>
              <w:t>&lt;0.001</w:t>
            </w:r>
          </w:p>
        </w:tc>
      </w:tr>
      <w:tr w:rsidR="00436A14" w14:paraId="05F8F522" w14:textId="77777777" w:rsidTr="00662F86">
        <w:tc>
          <w:tcPr>
            <w:tcW w:w="3021" w:type="pct"/>
          </w:tcPr>
          <w:p w14:paraId="4FA8AE9F" w14:textId="77777777" w:rsidR="00436A14" w:rsidRDefault="00436A14" w:rsidP="00662F86">
            <w:pPr>
              <w:rPr>
                <w:rFonts w:ascii="Arial" w:hAnsi="Arial" w:cs="Arial"/>
                <w:sz w:val="24"/>
                <w:szCs w:val="24"/>
              </w:rPr>
            </w:pPr>
          </w:p>
        </w:tc>
        <w:tc>
          <w:tcPr>
            <w:tcW w:w="1309" w:type="pct"/>
          </w:tcPr>
          <w:p w14:paraId="153FDF42" w14:textId="77777777" w:rsidR="00436A14" w:rsidRDefault="00436A14" w:rsidP="00662F86">
            <w:pPr>
              <w:rPr>
                <w:rFonts w:ascii="Arial" w:hAnsi="Arial" w:cs="Arial"/>
                <w:sz w:val="24"/>
                <w:szCs w:val="24"/>
              </w:rPr>
            </w:pPr>
          </w:p>
        </w:tc>
        <w:tc>
          <w:tcPr>
            <w:tcW w:w="670" w:type="pct"/>
          </w:tcPr>
          <w:p w14:paraId="4E64A41E" w14:textId="77777777" w:rsidR="00436A14" w:rsidRDefault="00436A14" w:rsidP="00662F86">
            <w:pPr>
              <w:rPr>
                <w:rFonts w:ascii="Arial" w:hAnsi="Arial" w:cs="Arial"/>
                <w:sz w:val="24"/>
                <w:szCs w:val="24"/>
              </w:rPr>
            </w:pPr>
          </w:p>
        </w:tc>
      </w:tr>
      <w:tr w:rsidR="00436A14" w14:paraId="5DDF4A05" w14:textId="77777777" w:rsidTr="00662F86">
        <w:tc>
          <w:tcPr>
            <w:tcW w:w="5000" w:type="pct"/>
            <w:gridSpan w:val="3"/>
          </w:tcPr>
          <w:p w14:paraId="3AE0D1D9" w14:textId="77777777" w:rsidR="00436A14" w:rsidRDefault="00436A14" w:rsidP="00662F86">
            <w:pPr>
              <w:rPr>
                <w:rFonts w:ascii="Arial" w:hAnsi="Arial" w:cs="Arial"/>
                <w:sz w:val="24"/>
                <w:szCs w:val="24"/>
              </w:rPr>
            </w:pPr>
            <w:r>
              <w:rPr>
                <w:rFonts w:ascii="Arial" w:hAnsi="Arial" w:cs="Arial"/>
                <w:sz w:val="24"/>
                <w:szCs w:val="24"/>
              </w:rPr>
              <w:t xml:space="preserve">28-day mortality </w:t>
            </w:r>
          </w:p>
        </w:tc>
      </w:tr>
      <w:tr w:rsidR="00436A14" w14:paraId="74C0C800" w14:textId="77777777" w:rsidTr="00662F86">
        <w:tc>
          <w:tcPr>
            <w:tcW w:w="3021" w:type="pct"/>
          </w:tcPr>
          <w:p w14:paraId="5A279A00" w14:textId="77777777" w:rsidR="00436A14" w:rsidRDefault="00436A14" w:rsidP="00662F86">
            <w:pPr>
              <w:rPr>
                <w:rFonts w:ascii="Arial" w:hAnsi="Arial" w:cs="Arial"/>
                <w:sz w:val="24"/>
                <w:szCs w:val="24"/>
              </w:rPr>
            </w:pPr>
            <w:r>
              <w:rPr>
                <w:rFonts w:ascii="Arial" w:hAnsi="Arial" w:cs="Arial"/>
                <w:sz w:val="24"/>
                <w:szCs w:val="24"/>
              </w:rPr>
              <w:t>Era of enrollment</w:t>
            </w:r>
          </w:p>
        </w:tc>
        <w:tc>
          <w:tcPr>
            <w:tcW w:w="1309" w:type="pct"/>
          </w:tcPr>
          <w:p w14:paraId="3C4BD954" w14:textId="77777777" w:rsidR="00436A14" w:rsidRDefault="00436A14" w:rsidP="00662F86">
            <w:pPr>
              <w:rPr>
                <w:rFonts w:ascii="Arial" w:hAnsi="Arial" w:cs="Arial"/>
                <w:sz w:val="24"/>
                <w:szCs w:val="24"/>
              </w:rPr>
            </w:pPr>
            <w:r>
              <w:rPr>
                <w:rFonts w:ascii="Arial" w:hAnsi="Arial" w:cs="Arial"/>
                <w:sz w:val="24"/>
                <w:szCs w:val="24"/>
              </w:rPr>
              <w:t>1.32 (0.78, 2.20)</w:t>
            </w:r>
          </w:p>
        </w:tc>
        <w:tc>
          <w:tcPr>
            <w:tcW w:w="670" w:type="pct"/>
          </w:tcPr>
          <w:p w14:paraId="44DD3180" w14:textId="77777777" w:rsidR="00436A14" w:rsidRDefault="00436A14" w:rsidP="00662F86">
            <w:pPr>
              <w:rPr>
                <w:rFonts w:ascii="Arial" w:hAnsi="Arial" w:cs="Arial"/>
                <w:sz w:val="24"/>
                <w:szCs w:val="24"/>
              </w:rPr>
            </w:pPr>
            <w:r>
              <w:rPr>
                <w:rFonts w:ascii="Arial" w:hAnsi="Arial" w:cs="Arial"/>
                <w:sz w:val="24"/>
                <w:szCs w:val="24"/>
              </w:rPr>
              <w:t>0.301</w:t>
            </w:r>
          </w:p>
        </w:tc>
      </w:tr>
      <w:tr w:rsidR="00436A14" w14:paraId="6A22BC0B" w14:textId="77777777" w:rsidTr="00662F86">
        <w:tc>
          <w:tcPr>
            <w:tcW w:w="3021" w:type="pct"/>
          </w:tcPr>
          <w:p w14:paraId="22C5934D" w14:textId="77777777" w:rsidR="00436A14" w:rsidRDefault="00436A14" w:rsidP="00662F86">
            <w:pPr>
              <w:rPr>
                <w:rFonts w:ascii="Arial" w:hAnsi="Arial" w:cs="Arial"/>
                <w:sz w:val="24"/>
                <w:szCs w:val="24"/>
              </w:rPr>
            </w:pPr>
            <w:r>
              <w:rPr>
                <w:rFonts w:ascii="Arial" w:hAnsi="Arial" w:cs="Arial"/>
                <w:sz w:val="24"/>
                <w:szCs w:val="24"/>
              </w:rPr>
              <w:t>Age</w:t>
            </w:r>
          </w:p>
        </w:tc>
        <w:tc>
          <w:tcPr>
            <w:tcW w:w="1309" w:type="pct"/>
          </w:tcPr>
          <w:p w14:paraId="10B0A8A6" w14:textId="77777777" w:rsidR="00436A14" w:rsidRDefault="00436A14" w:rsidP="00662F86">
            <w:pPr>
              <w:rPr>
                <w:rFonts w:ascii="Arial" w:hAnsi="Arial" w:cs="Arial"/>
                <w:sz w:val="24"/>
                <w:szCs w:val="24"/>
              </w:rPr>
            </w:pPr>
            <w:r>
              <w:rPr>
                <w:rFonts w:ascii="Arial" w:hAnsi="Arial" w:cs="Arial"/>
                <w:sz w:val="24"/>
                <w:szCs w:val="24"/>
              </w:rPr>
              <w:t xml:space="preserve">0.99 (0.97, 1.03) </w:t>
            </w:r>
          </w:p>
        </w:tc>
        <w:tc>
          <w:tcPr>
            <w:tcW w:w="670" w:type="pct"/>
          </w:tcPr>
          <w:p w14:paraId="64429A34" w14:textId="77777777" w:rsidR="00436A14" w:rsidRDefault="00436A14" w:rsidP="00662F86">
            <w:pPr>
              <w:rPr>
                <w:rFonts w:ascii="Arial" w:hAnsi="Arial" w:cs="Arial"/>
                <w:sz w:val="24"/>
                <w:szCs w:val="24"/>
              </w:rPr>
            </w:pPr>
            <w:r>
              <w:rPr>
                <w:rFonts w:ascii="Arial" w:hAnsi="Arial" w:cs="Arial"/>
                <w:sz w:val="24"/>
                <w:szCs w:val="24"/>
              </w:rPr>
              <w:t>0.860</w:t>
            </w:r>
          </w:p>
        </w:tc>
      </w:tr>
      <w:tr w:rsidR="00436A14" w14:paraId="52F99020" w14:textId="77777777" w:rsidTr="00662F86">
        <w:tc>
          <w:tcPr>
            <w:tcW w:w="3021" w:type="pct"/>
          </w:tcPr>
          <w:p w14:paraId="5194D533" w14:textId="77777777" w:rsidR="00436A14" w:rsidRDefault="00436A14" w:rsidP="00662F86">
            <w:pPr>
              <w:rPr>
                <w:rFonts w:ascii="Arial" w:hAnsi="Arial" w:cs="Arial"/>
                <w:sz w:val="24"/>
                <w:szCs w:val="24"/>
              </w:rPr>
            </w:pPr>
            <w:r>
              <w:rPr>
                <w:rFonts w:ascii="Arial" w:hAnsi="Arial" w:cs="Arial"/>
                <w:sz w:val="24"/>
                <w:szCs w:val="24"/>
              </w:rPr>
              <w:t>PRISM-III</w:t>
            </w:r>
          </w:p>
        </w:tc>
        <w:tc>
          <w:tcPr>
            <w:tcW w:w="1309" w:type="pct"/>
          </w:tcPr>
          <w:p w14:paraId="55C3F23F" w14:textId="77777777" w:rsidR="00436A14" w:rsidRDefault="00436A14" w:rsidP="00662F86">
            <w:pPr>
              <w:rPr>
                <w:rFonts w:ascii="Arial" w:hAnsi="Arial" w:cs="Arial"/>
                <w:sz w:val="24"/>
                <w:szCs w:val="24"/>
              </w:rPr>
            </w:pPr>
            <w:r>
              <w:rPr>
                <w:rFonts w:ascii="Arial" w:hAnsi="Arial" w:cs="Arial"/>
                <w:sz w:val="24"/>
                <w:szCs w:val="24"/>
              </w:rPr>
              <w:t xml:space="preserve">1.04 (1.02, 1.06) </w:t>
            </w:r>
          </w:p>
        </w:tc>
        <w:tc>
          <w:tcPr>
            <w:tcW w:w="670" w:type="pct"/>
          </w:tcPr>
          <w:p w14:paraId="59314A3B" w14:textId="77777777" w:rsidR="00436A14" w:rsidRDefault="00436A14" w:rsidP="00662F86">
            <w:pPr>
              <w:rPr>
                <w:rFonts w:ascii="Arial" w:hAnsi="Arial" w:cs="Arial"/>
                <w:sz w:val="24"/>
                <w:szCs w:val="24"/>
              </w:rPr>
            </w:pPr>
            <w:r>
              <w:rPr>
                <w:rFonts w:ascii="Arial" w:hAnsi="Arial" w:cs="Arial"/>
                <w:sz w:val="24"/>
                <w:szCs w:val="24"/>
              </w:rPr>
              <w:t>&lt;0.001</w:t>
            </w:r>
          </w:p>
        </w:tc>
      </w:tr>
      <w:tr w:rsidR="00436A14" w14:paraId="4DB35F59" w14:textId="77777777" w:rsidTr="00662F86">
        <w:tc>
          <w:tcPr>
            <w:tcW w:w="3021" w:type="pct"/>
          </w:tcPr>
          <w:p w14:paraId="4B1AFB88" w14:textId="77777777" w:rsidR="00436A14" w:rsidRDefault="00436A14" w:rsidP="00662F86">
            <w:pPr>
              <w:rPr>
                <w:rFonts w:ascii="Arial" w:hAnsi="Arial" w:cs="Arial"/>
                <w:sz w:val="24"/>
                <w:szCs w:val="24"/>
              </w:rPr>
            </w:pPr>
            <w:r>
              <w:rPr>
                <w:rFonts w:ascii="Arial" w:hAnsi="Arial" w:cs="Arial"/>
                <w:sz w:val="24"/>
                <w:szCs w:val="24"/>
              </w:rPr>
              <w:t>Co-morbidity</w:t>
            </w:r>
          </w:p>
        </w:tc>
        <w:tc>
          <w:tcPr>
            <w:tcW w:w="1309" w:type="pct"/>
          </w:tcPr>
          <w:p w14:paraId="65307D6D" w14:textId="77777777" w:rsidR="00436A14" w:rsidRDefault="00436A14" w:rsidP="00662F86">
            <w:pPr>
              <w:rPr>
                <w:rFonts w:ascii="Arial" w:hAnsi="Arial" w:cs="Arial"/>
                <w:sz w:val="24"/>
                <w:szCs w:val="24"/>
              </w:rPr>
            </w:pPr>
            <w:r>
              <w:rPr>
                <w:rFonts w:ascii="Arial" w:hAnsi="Arial" w:cs="Arial"/>
                <w:sz w:val="24"/>
                <w:szCs w:val="24"/>
              </w:rPr>
              <w:t xml:space="preserve">1.19 (0.82, 1.74) </w:t>
            </w:r>
          </w:p>
        </w:tc>
        <w:tc>
          <w:tcPr>
            <w:tcW w:w="670" w:type="pct"/>
          </w:tcPr>
          <w:p w14:paraId="1048A374" w14:textId="77777777" w:rsidR="00436A14" w:rsidRDefault="00436A14" w:rsidP="00662F86">
            <w:pPr>
              <w:rPr>
                <w:rFonts w:ascii="Arial" w:hAnsi="Arial" w:cs="Arial"/>
                <w:sz w:val="24"/>
                <w:szCs w:val="24"/>
              </w:rPr>
            </w:pPr>
            <w:r>
              <w:rPr>
                <w:rFonts w:ascii="Arial" w:hAnsi="Arial" w:cs="Arial"/>
                <w:sz w:val="24"/>
                <w:szCs w:val="24"/>
              </w:rPr>
              <w:t>0.349</w:t>
            </w:r>
          </w:p>
        </w:tc>
      </w:tr>
      <w:tr w:rsidR="00436A14" w14:paraId="5F5E9FCF" w14:textId="77777777" w:rsidTr="00662F86">
        <w:tc>
          <w:tcPr>
            <w:tcW w:w="3021" w:type="pct"/>
          </w:tcPr>
          <w:p w14:paraId="755DBABC" w14:textId="77777777" w:rsidR="00436A14" w:rsidRDefault="00436A14" w:rsidP="00662F86">
            <w:pPr>
              <w:rPr>
                <w:rFonts w:ascii="Arial" w:hAnsi="Arial" w:cs="Arial"/>
                <w:sz w:val="24"/>
                <w:szCs w:val="24"/>
              </w:rPr>
            </w:pPr>
            <w:r>
              <w:rPr>
                <w:rFonts w:ascii="Arial" w:hAnsi="Arial" w:cs="Arial"/>
                <w:sz w:val="24"/>
                <w:szCs w:val="24"/>
              </w:rPr>
              <w:t>Immunocompromised</w:t>
            </w:r>
          </w:p>
        </w:tc>
        <w:tc>
          <w:tcPr>
            <w:tcW w:w="1309" w:type="pct"/>
          </w:tcPr>
          <w:p w14:paraId="27D1C399" w14:textId="77777777" w:rsidR="00436A14" w:rsidRDefault="00436A14" w:rsidP="00662F86">
            <w:pPr>
              <w:rPr>
                <w:rFonts w:ascii="Arial" w:hAnsi="Arial" w:cs="Arial"/>
                <w:sz w:val="24"/>
                <w:szCs w:val="24"/>
              </w:rPr>
            </w:pPr>
            <w:r>
              <w:rPr>
                <w:rFonts w:ascii="Arial" w:hAnsi="Arial" w:cs="Arial"/>
                <w:sz w:val="24"/>
                <w:szCs w:val="24"/>
              </w:rPr>
              <w:t xml:space="preserve">2.07 (1.27, 3.38) </w:t>
            </w:r>
          </w:p>
        </w:tc>
        <w:tc>
          <w:tcPr>
            <w:tcW w:w="670" w:type="pct"/>
          </w:tcPr>
          <w:p w14:paraId="35497D74" w14:textId="77777777" w:rsidR="00436A14" w:rsidRDefault="00436A14" w:rsidP="00662F86">
            <w:pPr>
              <w:rPr>
                <w:rFonts w:ascii="Arial" w:hAnsi="Arial" w:cs="Arial"/>
                <w:sz w:val="24"/>
                <w:szCs w:val="24"/>
              </w:rPr>
            </w:pPr>
            <w:r>
              <w:rPr>
                <w:rFonts w:ascii="Arial" w:hAnsi="Arial" w:cs="Arial"/>
                <w:sz w:val="24"/>
                <w:szCs w:val="24"/>
              </w:rPr>
              <w:t>0.004</w:t>
            </w:r>
          </w:p>
        </w:tc>
      </w:tr>
      <w:tr w:rsidR="00436A14" w14:paraId="6C7FF027" w14:textId="77777777" w:rsidTr="00662F86">
        <w:tc>
          <w:tcPr>
            <w:tcW w:w="3021" w:type="pct"/>
          </w:tcPr>
          <w:p w14:paraId="4C25ABC7" w14:textId="77777777" w:rsidR="00436A14" w:rsidRDefault="00436A14" w:rsidP="00662F86">
            <w:pPr>
              <w:rPr>
                <w:rFonts w:ascii="Arial" w:hAnsi="Arial" w:cs="Arial"/>
                <w:sz w:val="24"/>
                <w:szCs w:val="24"/>
              </w:rPr>
            </w:pPr>
            <w:r>
              <w:rPr>
                <w:rFonts w:ascii="Arial" w:hAnsi="Arial" w:cs="Arial"/>
                <w:sz w:val="24"/>
                <w:szCs w:val="24"/>
              </w:rPr>
              <w:t>Phenotype (Inflamed vs. Uninflamed)</w:t>
            </w:r>
          </w:p>
        </w:tc>
        <w:tc>
          <w:tcPr>
            <w:tcW w:w="1309" w:type="pct"/>
          </w:tcPr>
          <w:p w14:paraId="5C3BDA7E" w14:textId="77777777" w:rsidR="00436A14" w:rsidRDefault="00436A14" w:rsidP="00662F86">
            <w:pPr>
              <w:rPr>
                <w:rFonts w:ascii="Arial" w:hAnsi="Arial" w:cs="Arial"/>
                <w:sz w:val="24"/>
                <w:szCs w:val="24"/>
              </w:rPr>
            </w:pPr>
            <w:r>
              <w:rPr>
                <w:rFonts w:ascii="Arial" w:hAnsi="Arial" w:cs="Arial"/>
                <w:sz w:val="24"/>
                <w:szCs w:val="24"/>
              </w:rPr>
              <w:t xml:space="preserve">4.41 (3.01, 6.45) </w:t>
            </w:r>
          </w:p>
        </w:tc>
        <w:tc>
          <w:tcPr>
            <w:tcW w:w="670" w:type="pct"/>
          </w:tcPr>
          <w:p w14:paraId="7F39EE82" w14:textId="77777777" w:rsidR="00436A14" w:rsidRDefault="00436A14" w:rsidP="00662F86">
            <w:pPr>
              <w:rPr>
                <w:rFonts w:ascii="Arial" w:hAnsi="Arial" w:cs="Arial"/>
                <w:sz w:val="24"/>
                <w:szCs w:val="24"/>
              </w:rPr>
            </w:pPr>
            <w:r>
              <w:rPr>
                <w:rFonts w:ascii="Arial" w:hAnsi="Arial" w:cs="Arial"/>
                <w:sz w:val="24"/>
                <w:szCs w:val="24"/>
              </w:rPr>
              <w:t>&lt;0.001</w:t>
            </w:r>
          </w:p>
        </w:tc>
      </w:tr>
      <w:tr w:rsidR="00436A14" w14:paraId="67DC7F9A" w14:textId="77777777" w:rsidTr="00662F86">
        <w:tc>
          <w:tcPr>
            <w:tcW w:w="3021" w:type="pct"/>
          </w:tcPr>
          <w:p w14:paraId="032CFCFC" w14:textId="77777777" w:rsidR="00436A14" w:rsidRDefault="00436A14" w:rsidP="00662F86">
            <w:pPr>
              <w:rPr>
                <w:rFonts w:ascii="Arial" w:hAnsi="Arial" w:cs="Arial"/>
                <w:sz w:val="24"/>
                <w:szCs w:val="24"/>
              </w:rPr>
            </w:pPr>
          </w:p>
        </w:tc>
        <w:tc>
          <w:tcPr>
            <w:tcW w:w="1309" w:type="pct"/>
          </w:tcPr>
          <w:p w14:paraId="6FF209EA" w14:textId="77777777" w:rsidR="00436A14" w:rsidRDefault="00436A14" w:rsidP="00662F86">
            <w:pPr>
              <w:rPr>
                <w:rFonts w:ascii="Arial" w:hAnsi="Arial" w:cs="Arial"/>
                <w:sz w:val="24"/>
                <w:szCs w:val="24"/>
              </w:rPr>
            </w:pPr>
          </w:p>
        </w:tc>
        <w:tc>
          <w:tcPr>
            <w:tcW w:w="670" w:type="pct"/>
          </w:tcPr>
          <w:p w14:paraId="337342F5" w14:textId="77777777" w:rsidR="00436A14" w:rsidRDefault="00436A14" w:rsidP="00662F86">
            <w:pPr>
              <w:rPr>
                <w:rFonts w:ascii="Arial" w:hAnsi="Arial" w:cs="Arial"/>
                <w:sz w:val="24"/>
                <w:szCs w:val="24"/>
              </w:rPr>
            </w:pPr>
          </w:p>
        </w:tc>
      </w:tr>
      <w:tr w:rsidR="00436A14" w14:paraId="6664FCDE" w14:textId="77777777" w:rsidTr="00662F86">
        <w:tc>
          <w:tcPr>
            <w:tcW w:w="5000" w:type="pct"/>
            <w:gridSpan w:val="3"/>
          </w:tcPr>
          <w:p w14:paraId="1118258B" w14:textId="77777777" w:rsidR="00436A14" w:rsidRDefault="00436A14" w:rsidP="00662F86">
            <w:pPr>
              <w:rPr>
                <w:rFonts w:ascii="Arial" w:hAnsi="Arial" w:cs="Arial"/>
                <w:sz w:val="24"/>
                <w:szCs w:val="24"/>
              </w:rPr>
            </w:pPr>
            <w:r>
              <w:rPr>
                <w:rFonts w:ascii="Arial" w:hAnsi="Arial" w:cs="Arial"/>
                <w:sz w:val="24"/>
                <w:szCs w:val="24"/>
              </w:rPr>
              <w:t xml:space="preserve">Complicated Course </w:t>
            </w:r>
          </w:p>
        </w:tc>
      </w:tr>
      <w:tr w:rsidR="00436A14" w14:paraId="253B802C" w14:textId="77777777" w:rsidTr="00662F86">
        <w:tc>
          <w:tcPr>
            <w:tcW w:w="3021" w:type="pct"/>
          </w:tcPr>
          <w:p w14:paraId="4B45B367" w14:textId="77777777" w:rsidR="00436A14" w:rsidRDefault="00436A14" w:rsidP="00662F86">
            <w:pPr>
              <w:rPr>
                <w:rFonts w:ascii="Arial" w:hAnsi="Arial" w:cs="Arial"/>
                <w:sz w:val="24"/>
                <w:szCs w:val="24"/>
              </w:rPr>
            </w:pPr>
            <w:r>
              <w:rPr>
                <w:rFonts w:ascii="Arial" w:hAnsi="Arial" w:cs="Arial"/>
                <w:sz w:val="24"/>
                <w:szCs w:val="24"/>
              </w:rPr>
              <w:t>Era of enrollment</w:t>
            </w:r>
          </w:p>
        </w:tc>
        <w:tc>
          <w:tcPr>
            <w:tcW w:w="1309" w:type="pct"/>
          </w:tcPr>
          <w:p w14:paraId="4C005FB1" w14:textId="77777777" w:rsidR="00436A14" w:rsidRDefault="00436A14" w:rsidP="00662F86">
            <w:pPr>
              <w:rPr>
                <w:rFonts w:ascii="Arial" w:hAnsi="Arial" w:cs="Arial"/>
                <w:sz w:val="24"/>
                <w:szCs w:val="24"/>
              </w:rPr>
            </w:pPr>
            <w:r>
              <w:rPr>
                <w:rFonts w:ascii="Arial" w:hAnsi="Arial" w:cs="Arial"/>
                <w:sz w:val="24"/>
                <w:szCs w:val="24"/>
              </w:rPr>
              <w:t xml:space="preserve">1.89 (1.28, 2.80) </w:t>
            </w:r>
          </w:p>
        </w:tc>
        <w:tc>
          <w:tcPr>
            <w:tcW w:w="670" w:type="pct"/>
          </w:tcPr>
          <w:p w14:paraId="4563EB02" w14:textId="77777777" w:rsidR="00436A14" w:rsidRDefault="00436A14" w:rsidP="00662F86">
            <w:pPr>
              <w:rPr>
                <w:rFonts w:ascii="Arial" w:hAnsi="Arial" w:cs="Arial"/>
                <w:sz w:val="24"/>
                <w:szCs w:val="24"/>
              </w:rPr>
            </w:pPr>
            <w:r>
              <w:rPr>
                <w:rFonts w:ascii="Arial" w:hAnsi="Arial" w:cs="Arial"/>
                <w:sz w:val="24"/>
                <w:szCs w:val="24"/>
              </w:rPr>
              <w:t>0.001</w:t>
            </w:r>
          </w:p>
        </w:tc>
      </w:tr>
      <w:tr w:rsidR="00436A14" w14:paraId="2E0FFE75" w14:textId="77777777" w:rsidTr="00662F86">
        <w:tc>
          <w:tcPr>
            <w:tcW w:w="3021" w:type="pct"/>
          </w:tcPr>
          <w:p w14:paraId="76B0E6A8" w14:textId="77777777" w:rsidR="00436A14" w:rsidRDefault="00436A14" w:rsidP="00662F86">
            <w:pPr>
              <w:rPr>
                <w:rFonts w:ascii="Arial" w:hAnsi="Arial" w:cs="Arial"/>
                <w:sz w:val="24"/>
                <w:szCs w:val="24"/>
              </w:rPr>
            </w:pPr>
            <w:r>
              <w:rPr>
                <w:rFonts w:ascii="Arial" w:hAnsi="Arial" w:cs="Arial"/>
                <w:sz w:val="24"/>
                <w:szCs w:val="24"/>
              </w:rPr>
              <w:t>Age</w:t>
            </w:r>
          </w:p>
        </w:tc>
        <w:tc>
          <w:tcPr>
            <w:tcW w:w="1309" w:type="pct"/>
          </w:tcPr>
          <w:p w14:paraId="7B8DB097" w14:textId="77777777" w:rsidR="00436A14" w:rsidRDefault="00436A14" w:rsidP="00662F86">
            <w:pPr>
              <w:rPr>
                <w:rFonts w:ascii="Arial" w:hAnsi="Arial" w:cs="Arial"/>
                <w:sz w:val="24"/>
                <w:szCs w:val="24"/>
              </w:rPr>
            </w:pPr>
            <w:r>
              <w:rPr>
                <w:rFonts w:ascii="Arial" w:hAnsi="Arial" w:cs="Arial"/>
                <w:sz w:val="24"/>
                <w:szCs w:val="24"/>
              </w:rPr>
              <w:t>0.97 (0.94, 0.98)</w:t>
            </w:r>
          </w:p>
        </w:tc>
        <w:tc>
          <w:tcPr>
            <w:tcW w:w="670" w:type="pct"/>
          </w:tcPr>
          <w:p w14:paraId="05BC90E9" w14:textId="77777777" w:rsidR="00436A14" w:rsidRDefault="00436A14" w:rsidP="00662F86">
            <w:pPr>
              <w:rPr>
                <w:rFonts w:ascii="Arial" w:hAnsi="Arial" w:cs="Arial"/>
                <w:sz w:val="24"/>
                <w:szCs w:val="24"/>
              </w:rPr>
            </w:pPr>
            <w:r>
              <w:rPr>
                <w:rFonts w:ascii="Arial" w:hAnsi="Arial" w:cs="Arial"/>
                <w:sz w:val="24"/>
                <w:szCs w:val="24"/>
              </w:rPr>
              <w:t>0.001</w:t>
            </w:r>
          </w:p>
        </w:tc>
      </w:tr>
      <w:tr w:rsidR="00436A14" w14:paraId="047B959A" w14:textId="77777777" w:rsidTr="00662F86">
        <w:tc>
          <w:tcPr>
            <w:tcW w:w="3021" w:type="pct"/>
          </w:tcPr>
          <w:p w14:paraId="36A190BE" w14:textId="77777777" w:rsidR="00436A14" w:rsidRDefault="00436A14" w:rsidP="00662F86">
            <w:pPr>
              <w:rPr>
                <w:rFonts w:ascii="Arial" w:hAnsi="Arial" w:cs="Arial"/>
                <w:sz w:val="24"/>
                <w:szCs w:val="24"/>
              </w:rPr>
            </w:pPr>
            <w:r>
              <w:rPr>
                <w:rFonts w:ascii="Arial" w:hAnsi="Arial" w:cs="Arial"/>
                <w:sz w:val="24"/>
                <w:szCs w:val="24"/>
              </w:rPr>
              <w:t>PRISM-III</w:t>
            </w:r>
          </w:p>
        </w:tc>
        <w:tc>
          <w:tcPr>
            <w:tcW w:w="1309" w:type="pct"/>
          </w:tcPr>
          <w:p w14:paraId="6F3A9260" w14:textId="77777777" w:rsidR="00436A14" w:rsidRDefault="00436A14" w:rsidP="00662F86">
            <w:pPr>
              <w:rPr>
                <w:rFonts w:ascii="Arial" w:hAnsi="Arial" w:cs="Arial"/>
                <w:sz w:val="24"/>
                <w:szCs w:val="24"/>
              </w:rPr>
            </w:pPr>
            <w:r>
              <w:rPr>
                <w:rFonts w:ascii="Arial" w:hAnsi="Arial" w:cs="Arial"/>
                <w:sz w:val="24"/>
                <w:szCs w:val="24"/>
              </w:rPr>
              <w:t xml:space="preserve">1.05 (1.03, 1.07) </w:t>
            </w:r>
          </w:p>
        </w:tc>
        <w:tc>
          <w:tcPr>
            <w:tcW w:w="670" w:type="pct"/>
          </w:tcPr>
          <w:p w14:paraId="350E6669" w14:textId="77777777" w:rsidR="00436A14" w:rsidRDefault="00436A14" w:rsidP="00662F86">
            <w:pPr>
              <w:rPr>
                <w:rFonts w:ascii="Arial" w:hAnsi="Arial" w:cs="Arial"/>
                <w:sz w:val="24"/>
                <w:szCs w:val="24"/>
              </w:rPr>
            </w:pPr>
            <w:r>
              <w:rPr>
                <w:rFonts w:ascii="Arial" w:hAnsi="Arial" w:cs="Arial"/>
                <w:sz w:val="24"/>
                <w:szCs w:val="24"/>
              </w:rPr>
              <w:t>&lt;0.001</w:t>
            </w:r>
          </w:p>
        </w:tc>
      </w:tr>
      <w:tr w:rsidR="00436A14" w14:paraId="2D1E0C96" w14:textId="77777777" w:rsidTr="00662F86">
        <w:tc>
          <w:tcPr>
            <w:tcW w:w="3021" w:type="pct"/>
          </w:tcPr>
          <w:p w14:paraId="1426E50D" w14:textId="77777777" w:rsidR="00436A14" w:rsidRDefault="00436A14" w:rsidP="00662F86">
            <w:pPr>
              <w:rPr>
                <w:rFonts w:ascii="Arial" w:hAnsi="Arial" w:cs="Arial"/>
                <w:sz w:val="24"/>
                <w:szCs w:val="24"/>
              </w:rPr>
            </w:pPr>
            <w:r>
              <w:rPr>
                <w:rFonts w:ascii="Arial" w:hAnsi="Arial" w:cs="Arial"/>
                <w:sz w:val="24"/>
                <w:szCs w:val="24"/>
              </w:rPr>
              <w:t>Co-morbidity</w:t>
            </w:r>
          </w:p>
        </w:tc>
        <w:tc>
          <w:tcPr>
            <w:tcW w:w="1309" w:type="pct"/>
          </w:tcPr>
          <w:p w14:paraId="332DEEBA" w14:textId="77777777" w:rsidR="00436A14" w:rsidRDefault="00436A14" w:rsidP="00662F86">
            <w:pPr>
              <w:rPr>
                <w:rFonts w:ascii="Arial" w:hAnsi="Arial" w:cs="Arial"/>
                <w:sz w:val="24"/>
                <w:szCs w:val="24"/>
              </w:rPr>
            </w:pPr>
            <w:r>
              <w:rPr>
                <w:rFonts w:ascii="Arial" w:hAnsi="Arial" w:cs="Arial"/>
                <w:sz w:val="24"/>
                <w:szCs w:val="24"/>
              </w:rPr>
              <w:t xml:space="preserve">0.97 (0.73, 1.28) </w:t>
            </w:r>
          </w:p>
        </w:tc>
        <w:tc>
          <w:tcPr>
            <w:tcW w:w="670" w:type="pct"/>
          </w:tcPr>
          <w:p w14:paraId="042C2898" w14:textId="77777777" w:rsidR="00436A14" w:rsidRDefault="00436A14" w:rsidP="00662F86">
            <w:pPr>
              <w:rPr>
                <w:rFonts w:ascii="Arial" w:hAnsi="Arial" w:cs="Arial"/>
                <w:sz w:val="24"/>
                <w:szCs w:val="24"/>
              </w:rPr>
            </w:pPr>
            <w:r>
              <w:rPr>
                <w:rFonts w:ascii="Arial" w:hAnsi="Arial" w:cs="Arial"/>
                <w:sz w:val="24"/>
                <w:szCs w:val="24"/>
              </w:rPr>
              <w:t xml:space="preserve">0.829 </w:t>
            </w:r>
          </w:p>
        </w:tc>
      </w:tr>
      <w:tr w:rsidR="00436A14" w14:paraId="531C0C98" w14:textId="77777777" w:rsidTr="00662F86">
        <w:tc>
          <w:tcPr>
            <w:tcW w:w="3021" w:type="pct"/>
          </w:tcPr>
          <w:p w14:paraId="74D5A743" w14:textId="77777777" w:rsidR="00436A14" w:rsidRDefault="00436A14" w:rsidP="00662F86">
            <w:pPr>
              <w:rPr>
                <w:rFonts w:ascii="Arial" w:hAnsi="Arial" w:cs="Arial"/>
                <w:sz w:val="24"/>
                <w:szCs w:val="24"/>
              </w:rPr>
            </w:pPr>
            <w:r>
              <w:rPr>
                <w:rFonts w:ascii="Arial" w:hAnsi="Arial" w:cs="Arial"/>
                <w:sz w:val="24"/>
                <w:szCs w:val="24"/>
              </w:rPr>
              <w:t>Immunocompromised</w:t>
            </w:r>
          </w:p>
        </w:tc>
        <w:tc>
          <w:tcPr>
            <w:tcW w:w="1309" w:type="pct"/>
          </w:tcPr>
          <w:p w14:paraId="437EAE33" w14:textId="77777777" w:rsidR="00436A14" w:rsidRDefault="00436A14" w:rsidP="00662F86">
            <w:pPr>
              <w:rPr>
                <w:rFonts w:ascii="Arial" w:hAnsi="Arial" w:cs="Arial"/>
                <w:sz w:val="24"/>
                <w:szCs w:val="24"/>
              </w:rPr>
            </w:pPr>
            <w:r>
              <w:rPr>
                <w:rFonts w:ascii="Arial" w:hAnsi="Arial" w:cs="Arial"/>
                <w:sz w:val="24"/>
                <w:szCs w:val="24"/>
              </w:rPr>
              <w:t>1.48 (0.97, 2.26)</w:t>
            </w:r>
          </w:p>
        </w:tc>
        <w:tc>
          <w:tcPr>
            <w:tcW w:w="670" w:type="pct"/>
          </w:tcPr>
          <w:p w14:paraId="6DEDB3EA" w14:textId="77777777" w:rsidR="00436A14" w:rsidRDefault="00436A14" w:rsidP="00662F86">
            <w:pPr>
              <w:rPr>
                <w:rFonts w:ascii="Arial" w:hAnsi="Arial" w:cs="Arial"/>
                <w:sz w:val="24"/>
                <w:szCs w:val="24"/>
              </w:rPr>
            </w:pPr>
            <w:r>
              <w:rPr>
                <w:rFonts w:ascii="Arial" w:hAnsi="Arial" w:cs="Arial"/>
                <w:sz w:val="24"/>
                <w:szCs w:val="24"/>
              </w:rPr>
              <w:t>0.070</w:t>
            </w:r>
          </w:p>
        </w:tc>
      </w:tr>
      <w:tr w:rsidR="00436A14" w14:paraId="76652654" w14:textId="77777777" w:rsidTr="00662F86">
        <w:tc>
          <w:tcPr>
            <w:tcW w:w="3021" w:type="pct"/>
          </w:tcPr>
          <w:p w14:paraId="761C1555" w14:textId="77777777" w:rsidR="00436A14" w:rsidRDefault="00436A14" w:rsidP="00662F86">
            <w:pPr>
              <w:rPr>
                <w:rFonts w:ascii="Arial" w:hAnsi="Arial" w:cs="Arial"/>
                <w:sz w:val="24"/>
                <w:szCs w:val="24"/>
              </w:rPr>
            </w:pPr>
            <w:r>
              <w:rPr>
                <w:rFonts w:ascii="Arial" w:hAnsi="Arial" w:cs="Arial"/>
                <w:sz w:val="24"/>
                <w:szCs w:val="24"/>
              </w:rPr>
              <w:t>Phenotype (Inflamed vs. Uninflamed)</w:t>
            </w:r>
          </w:p>
        </w:tc>
        <w:tc>
          <w:tcPr>
            <w:tcW w:w="1309" w:type="pct"/>
          </w:tcPr>
          <w:p w14:paraId="2E6B5039" w14:textId="77777777" w:rsidR="00436A14" w:rsidRDefault="00436A14" w:rsidP="00662F86">
            <w:pPr>
              <w:rPr>
                <w:rFonts w:ascii="Arial" w:hAnsi="Arial" w:cs="Arial"/>
                <w:sz w:val="24"/>
                <w:szCs w:val="24"/>
              </w:rPr>
            </w:pPr>
            <w:r>
              <w:rPr>
                <w:rFonts w:ascii="Arial" w:hAnsi="Arial" w:cs="Arial"/>
                <w:sz w:val="24"/>
                <w:szCs w:val="24"/>
              </w:rPr>
              <w:t xml:space="preserve">3.93 (2.80, 5.53) </w:t>
            </w:r>
          </w:p>
        </w:tc>
        <w:tc>
          <w:tcPr>
            <w:tcW w:w="670" w:type="pct"/>
          </w:tcPr>
          <w:p w14:paraId="65F15560" w14:textId="77777777" w:rsidR="00436A14" w:rsidRDefault="00436A14" w:rsidP="00662F86">
            <w:pPr>
              <w:rPr>
                <w:rFonts w:ascii="Arial" w:hAnsi="Arial" w:cs="Arial"/>
                <w:sz w:val="24"/>
                <w:szCs w:val="24"/>
              </w:rPr>
            </w:pPr>
            <w:r>
              <w:rPr>
                <w:rFonts w:ascii="Arial" w:hAnsi="Arial" w:cs="Arial"/>
                <w:sz w:val="24"/>
                <w:szCs w:val="24"/>
              </w:rPr>
              <w:t>&lt;0.001</w:t>
            </w:r>
          </w:p>
        </w:tc>
      </w:tr>
    </w:tbl>
    <w:p w14:paraId="4A83468D" w14:textId="77777777" w:rsidR="00436A14" w:rsidRDefault="00436A14" w:rsidP="00C73E22">
      <w:pPr>
        <w:rPr>
          <w:rFonts w:ascii="Arial" w:hAnsi="Arial" w:cs="Arial"/>
          <w:b/>
          <w:bCs/>
          <w:noProof/>
          <w:sz w:val="24"/>
          <w:szCs w:val="24"/>
        </w:rPr>
      </w:pPr>
    </w:p>
    <w:p w14:paraId="69D266AD" w14:textId="77777777" w:rsidR="00436A14" w:rsidRDefault="00436A14" w:rsidP="00C73E22">
      <w:pPr>
        <w:rPr>
          <w:rFonts w:ascii="Arial" w:hAnsi="Arial" w:cs="Arial"/>
          <w:b/>
          <w:bCs/>
          <w:noProof/>
          <w:sz w:val="24"/>
          <w:szCs w:val="24"/>
        </w:rPr>
      </w:pPr>
    </w:p>
    <w:p w14:paraId="1F1D1988" w14:textId="77777777" w:rsidR="00436A14" w:rsidRDefault="00436A14" w:rsidP="00C73E22">
      <w:pPr>
        <w:rPr>
          <w:rFonts w:ascii="Arial" w:hAnsi="Arial" w:cs="Arial"/>
          <w:b/>
          <w:bCs/>
          <w:noProof/>
          <w:sz w:val="24"/>
          <w:szCs w:val="24"/>
        </w:rPr>
      </w:pPr>
    </w:p>
    <w:p w14:paraId="6801EACD" w14:textId="77777777" w:rsidR="00436A14" w:rsidRDefault="00436A14" w:rsidP="00C73E22">
      <w:pPr>
        <w:rPr>
          <w:rFonts w:ascii="Arial" w:hAnsi="Arial" w:cs="Arial"/>
          <w:b/>
          <w:bCs/>
          <w:noProof/>
          <w:sz w:val="24"/>
          <w:szCs w:val="24"/>
        </w:rPr>
      </w:pPr>
    </w:p>
    <w:p w14:paraId="76E5FCE5" w14:textId="77777777" w:rsidR="00436A14" w:rsidRDefault="00436A14" w:rsidP="00C73E22">
      <w:pPr>
        <w:rPr>
          <w:rFonts w:ascii="Arial" w:hAnsi="Arial" w:cs="Arial"/>
          <w:b/>
          <w:bCs/>
          <w:noProof/>
          <w:sz w:val="24"/>
          <w:szCs w:val="24"/>
        </w:rPr>
      </w:pPr>
    </w:p>
    <w:p w14:paraId="5AFCD051" w14:textId="77777777" w:rsidR="00436A14" w:rsidRDefault="00436A14" w:rsidP="00C73E22">
      <w:pPr>
        <w:rPr>
          <w:rFonts w:ascii="Arial" w:hAnsi="Arial" w:cs="Arial"/>
          <w:b/>
          <w:bCs/>
          <w:noProof/>
          <w:sz w:val="24"/>
          <w:szCs w:val="24"/>
        </w:rPr>
      </w:pPr>
    </w:p>
    <w:p w14:paraId="32688580" w14:textId="77777777" w:rsidR="00436A14" w:rsidRDefault="00436A14" w:rsidP="00C73E22">
      <w:pPr>
        <w:rPr>
          <w:rFonts w:ascii="Arial" w:hAnsi="Arial" w:cs="Arial"/>
          <w:b/>
          <w:bCs/>
          <w:noProof/>
          <w:sz w:val="24"/>
          <w:szCs w:val="24"/>
        </w:rPr>
      </w:pPr>
    </w:p>
    <w:p w14:paraId="2A5AFA5D" w14:textId="77777777" w:rsidR="00436A14" w:rsidRDefault="00436A14" w:rsidP="00C73E22">
      <w:pPr>
        <w:rPr>
          <w:rFonts w:ascii="Arial" w:hAnsi="Arial" w:cs="Arial"/>
          <w:b/>
          <w:bCs/>
          <w:noProof/>
          <w:sz w:val="24"/>
          <w:szCs w:val="24"/>
        </w:rPr>
      </w:pPr>
    </w:p>
    <w:p w14:paraId="77540892" w14:textId="77777777" w:rsidR="00436A14" w:rsidRDefault="00436A14" w:rsidP="00C73E22">
      <w:pPr>
        <w:rPr>
          <w:rFonts w:ascii="Arial" w:hAnsi="Arial" w:cs="Arial"/>
          <w:b/>
          <w:bCs/>
          <w:noProof/>
          <w:sz w:val="24"/>
          <w:szCs w:val="24"/>
        </w:rPr>
      </w:pPr>
    </w:p>
    <w:p w14:paraId="0DDA465C" w14:textId="77777777" w:rsidR="00436A14" w:rsidRDefault="00436A14" w:rsidP="00C73E22">
      <w:pPr>
        <w:rPr>
          <w:rFonts w:ascii="Arial" w:hAnsi="Arial" w:cs="Arial"/>
          <w:b/>
          <w:bCs/>
          <w:noProof/>
          <w:sz w:val="24"/>
          <w:szCs w:val="24"/>
        </w:rPr>
      </w:pPr>
    </w:p>
    <w:p w14:paraId="61B406E5" w14:textId="7361B585" w:rsidR="00C73E22" w:rsidRDefault="00C73E22" w:rsidP="00C73E22">
      <w:pPr>
        <w:rPr>
          <w:rFonts w:ascii="Arial" w:hAnsi="Arial" w:cs="Arial"/>
          <w:b/>
          <w:bCs/>
          <w:noProof/>
          <w:sz w:val="24"/>
          <w:szCs w:val="24"/>
        </w:rPr>
      </w:pPr>
      <w:r w:rsidRPr="0018088A">
        <w:rPr>
          <w:rFonts w:ascii="Arial" w:hAnsi="Arial" w:cs="Arial"/>
          <w:b/>
          <w:bCs/>
          <w:noProof/>
          <w:sz w:val="24"/>
          <w:szCs w:val="24"/>
        </w:rPr>
        <w:lastRenderedPageBreak/>
        <w:t>Supplementary Table</w:t>
      </w:r>
      <w:r w:rsidR="00BE7219">
        <w:rPr>
          <w:rFonts w:ascii="Arial" w:hAnsi="Arial" w:cs="Arial"/>
          <w:b/>
          <w:bCs/>
          <w:noProof/>
          <w:sz w:val="24"/>
          <w:szCs w:val="24"/>
        </w:rPr>
        <w:t xml:space="preserve"> </w:t>
      </w:r>
      <w:r w:rsidR="00436A14">
        <w:rPr>
          <w:rFonts w:ascii="Arial" w:hAnsi="Arial" w:cs="Arial"/>
          <w:b/>
          <w:bCs/>
          <w:noProof/>
          <w:sz w:val="24"/>
          <w:szCs w:val="24"/>
        </w:rPr>
        <w:t>4</w:t>
      </w:r>
      <w:r w:rsidR="00BE7219">
        <w:rPr>
          <w:rFonts w:ascii="Arial" w:hAnsi="Arial" w:cs="Arial"/>
          <w:b/>
          <w:bCs/>
          <w:noProof/>
          <w:sz w:val="24"/>
          <w:szCs w:val="24"/>
        </w:rPr>
        <w:t xml:space="preserve">. </w:t>
      </w:r>
      <w:r w:rsidRPr="0018088A">
        <w:rPr>
          <w:rFonts w:ascii="Arial" w:hAnsi="Arial" w:cs="Arial"/>
          <w:b/>
          <w:bCs/>
          <w:noProof/>
          <w:sz w:val="24"/>
          <w:szCs w:val="24"/>
        </w:rPr>
        <w:t xml:space="preserve"> </w:t>
      </w:r>
    </w:p>
    <w:p w14:paraId="371DF84F" w14:textId="4BAEDBCF" w:rsidR="00B1704F" w:rsidRPr="00130740" w:rsidRDefault="00B1704F" w:rsidP="00C73E22">
      <w:pPr>
        <w:rPr>
          <w:rFonts w:ascii="Arial" w:hAnsi="Arial" w:cs="Arial"/>
          <w:noProof/>
          <w:sz w:val="24"/>
          <w:szCs w:val="24"/>
        </w:rPr>
      </w:pPr>
      <w:r w:rsidRPr="00130740">
        <w:rPr>
          <w:rFonts w:ascii="Arial" w:hAnsi="Arial" w:cs="Arial"/>
          <w:noProof/>
          <w:sz w:val="24"/>
          <w:szCs w:val="24"/>
        </w:rPr>
        <w:t xml:space="preserve">Characteristics of the single-cell </w:t>
      </w:r>
      <w:r w:rsidR="0089194E">
        <w:rPr>
          <w:rFonts w:ascii="Arial" w:hAnsi="Arial" w:cs="Arial"/>
          <w:noProof/>
          <w:sz w:val="24"/>
          <w:szCs w:val="24"/>
        </w:rPr>
        <w:t xml:space="preserve">transcriptomic </w:t>
      </w:r>
      <w:r w:rsidRPr="00130740">
        <w:rPr>
          <w:rFonts w:ascii="Arial" w:hAnsi="Arial" w:cs="Arial"/>
          <w:noProof/>
          <w:sz w:val="24"/>
          <w:szCs w:val="24"/>
        </w:rPr>
        <w:t xml:space="preserve">datasets </w:t>
      </w:r>
      <w:r w:rsidR="00130740" w:rsidRPr="00130740">
        <w:rPr>
          <w:rFonts w:ascii="Arial" w:hAnsi="Arial" w:cs="Arial"/>
          <w:noProof/>
          <w:sz w:val="24"/>
          <w:szCs w:val="24"/>
        </w:rPr>
        <w:t xml:space="preserve">which </w:t>
      </w:r>
      <w:r w:rsidR="009A7D97" w:rsidRPr="00130740">
        <w:rPr>
          <w:rFonts w:ascii="Arial" w:hAnsi="Arial" w:cs="Arial"/>
          <w:noProof/>
          <w:sz w:val="24"/>
          <w:szCs w:val="24"/>
        </w:rPr>
        <w:t>were integrated a</w:t>
      </w:r>
      <w:r w:rsidR="00130740" w:rsidRPr="00130740">
        <w:rPr>
          <w:rFonts w:ascii="Arial" w:hAnsi="Arial" w:cs="Arial"/>
          <w:noProof/>
          <w:sz w:val="24"/>
          <w:szCs w:val="24"/>
        </w:rPr>
        <w:t xml:space="preserve">nd served as </w:t>
      </w:r>
      <w:r w:rsidR="009A7D97" w:rsidRPr="00130740">
        <w:rPr>
          <w:rFonts w:ascii="Arial" w:hAnsi="Arial" w:cs="Arial"/>
          <w:noProof/>
          <w:sz w:val="24"/>
          <w:szCs w:val="24"/>
        </w:rPr>
        <w:t>a refence map to infer differences in cell subset</w:t>
      </w:r>
      <w:r w:rsidR="0089194E">
        <w:rPr>
          <w:rFonts w:ascii="Arial" w:hAnsi="Arial" w:cs="Arial"/>
          <w:noProof/>
          <w:sz w:val="24"/>
          <w:szCs w:val="24"/>
        </w:rPr>
        <w:t xml:space="preserve"> abundance when differentially expressed genes </w:t>
      </w:r>
      <w:r w:rsidR="00130740" w:rsidRPr="00130740">
        <w:rPr>
          <w:rFonts w:ascii="Arial" w:hAnsi="Arial" w:cs="Arial"/>
          <w:noProof/>
          <w:sz w:val="24"/>
          <w:szCs w:val="24"/>
        </w:rPr>
        <w:t xml:space="preserve">comparing ‘inflamed’ and ‘uninflamed’ phenotypes. </w:t>
      </w:r>
    </w:p>
    <w:p w14:paraId="52949D76" w14:textId="77777777" w:rsidR="00BE7219" w:rsidRDefault="00BE7219" w:rsidP="00C73E22">
      <w:pPr>
        <w:rPr>
          <w:rFonts w:ascii="Arial" w:hAnsi="Arial" w:cs="Arial"/>
          <w:b/>
          <w:bCs/>
          <w:noProof/>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6A0" w:firstRow="1" w:lastRow="0" w:firstColumn="1" w:lastColumn="0" w:noHBand="1" w:noVBand="1"/>
      </w:tblPr>
      <w:tblGrid>
        <w:gridCol w:w="1869"/>
        <w:gridCol w:w="1631"/>
        <w:gridCol w:w="1890"/>
        <w:gridCol w:w="1477"/>
        <w:gridCol w:w="1319"/>
        <w:gridCol w:w="1334"/>
      </w:tblGrid>
      <w:tr w:rsidR="008E218D" w:rsidRPr="008E218D" w14:paraId="0685DB44" w14:textId="77777777" w:rsidTr="00446D96">
        <w:trPr>
          <w:trHeight w:val="1200"/>
        </w:trPr>
        <w:tc>
          <w:tcPr>
            <w:tcW w:w="0" w:type="auto"/>
            <w:shd w:val="clear" w:color="auto" w:fill="auto"/>
            <w:tcMar>
              <w:top w:w="80" w:type="dxa"/>
              <w:left w:w="80" w:type="dxa"/>
              <w:bottom w:w="80" w:type="dxa"/>
              <w:right w:w="80" w:type="dxa"/>
            </w:tcMar>
            <w:vAlign w:val="center"/>
            <w:hideMark/>
          </w:tcPr>
          <w:bookmarkEnd w:id="0"/>
          <w:p w14:paraId="519D1C65" w14:textId="77777777" w:rsidR="008E218D" w:rsidRPr="008E218D" w:rsidRDefault="008E218D" w:rsidP="008E218D">
            <w:pPr>
              <w:rPr>
                <w:rFonts w:ascii="Arial" w:hAnsi="Arial" w:cs="Arial"/>
                <w:b/>
                <w:bCs/>
                <w:noProof/>
                <w:sz w:val="24"/>
                <w:szCs w:val="24"/>
              </w:rPr>
            </w:pPr>
            <w:r w:rsidRPr="008E218D">
              <w:rPr>
                <w:rFonts w:ascii="Arial" w:hAnsi="Arial" w:cs="Arial"/>
                <w:b/>
                <w:bCs/>
                <w:noProof/>
                <w:sz w:val="24"/>
                <w:szCs w:val="24"/>
              </w:rPr>
              <w:t>Dataset ID</w:t>
            </w:r>
          </w:p>
        </w:tc>
        <w:tc>
          <w:tcPr>
            <w:tcW w:w="1631" w:type="dxa"/>
            <w:shd w:val="clear" w:color="auto" w:fill="auto"/>
            <w:tcMar>
              <w:top w:w="80" w:type="dxa"/>
              <w:left w:w="80" w:type="dxa"/>
              <w:bottom w:w="80" w:type="dxa"/>
              <w:right w:w="80" w:type="dxa"/>
            </w:tcMar>
            <w:vAlign w:val="center"/>
            <w:hideMark/>
          </w:tcPr>
          <w:p w14:paraId="13571EA5" w14:textId="77777777" w:rsidR="008E218D" w:rsidRPr="008E218D" w:rsidRDefault="008E218D" w:rsidP="008E218D">
            <w:pPr>
              <w:rPr>
                <w:rFonts w:ascii="Arial" w:hAnsi="Arial" w:cs="Arial"/>
                <w:b/>
                <w:bCs/>
                <w:noProof/>
                <w:sz w:val="24"/>
                <w:szCs w:val="24"/>
              </w:rPr>
            </w:pPr>
            <w:r w:rsidRPr="008E218D">
              <w:rPr>
                <w:rFonts w:ascii="Arial" w:hAnsi="Arial" w:cs="Arial"/>
                <w:b/>
                <w:bCs/>
                <w:noProof/>
                <w:sz w:val="24"/>
                <w:szCs w:val="24"/>
              </w:rPr>
              <w:t>Accession</w:t>
            </w:r>
          </w:p>
        </w:tc>
        <w:tc>
          <w:tcPr>
            <w:tcW w:w="1890" w:type="dxa"/>
            <w:shd w:val="clear" w:color="auto" w:fill="auto"/>
            <w:tcMar>
              <w:top w:w="80" w:type="dxa"/>
              <w:left w:w="80" w:type="dxa"/>
              <w:bottom w:w="80" w:type="dxa"/>
              <w:right w:w="80" w:type="dxa"/>
            </w:tcMar>
            <w:vAlign w:val="center"/>
            <w:hideMark/>
          </w:tcPr>
          <w:p w14:paraId="103F4C27" w14:textId="39F631DC" w:rsidR="008E218D" w:rsidRPr="008E218D" w:rsidRDefault="008E218D" w:rsidP="008E218D">
            <w:pPr>
              <w:rPr>
                <w:rFonts w:ascii="Arial" w:hAnsi="Arial" w:cs="Arial"/>
                <w:b/>
                <w:bCs/>
                <w:noProof/>
                <w:sz w:val="24"/>
                <w:szCs w:val="24"/>
              </w:rPr>
            </w:pPr>
            <w:r>
              <w:rPr>
                <w:rFonts w:ascii="Arial" w:hAnsi="Arial" w:cs="Arial"/>
                <w:b/>
                <w:bCs/>
                <w:noProof/>
                <w:sz w:val="24"/>
                <w:szCs w:val="24"/>
              </w:rPr>
              <w:t>Condition</w:t>
            </w:r>
          </w:p>
        </w:tc>
        <w:tc>
          <w:tcPr>
            <w:tcW w:w="1477" w:type="dxa"/>
            <w:shd w:val="clear" w:color="auto" w:fill="auto"/>
            <w:tcMar>
              <w:top w:w="80" w:type="dxa"/>
              <w:left w:w="80" w:type="dxa"/>
              <w:bottom w:w="80" w:type="dxa"/>
              <w:right w:w="80" w:type="dxa"/>
            </w:tcMar>
            <w:vAlign w:val="center"/>
            <w:hideMark/>
          </w:tcPr>
          <w:p w14:paraId="67592E16" w14:textId="77777777" w:rsidR="008E218D" w:rsidRPr="008E218D" w:rsidRDefault="008E218D" w:rsidP="008E218D">
            <w:pPr>
              <w:rPr>
                <w:rFonts w:ascii="Arial" w:hAnsi="Arial" w:cs="Arial"/>
                <w:b/>
                <w:bCs/>
                <w:noProof/>
                <w:sz w:val="24"/>
                <w:szCs w:val="24"/>
              </w:rPr>
            </w:pPr>
            <w:r w:rsidRPr="008E218D">
              <w:rPr>
                <w:rFonts w:ascii="Arial" w:hAnsi="Arial" w:cs="Arial"/>
                <w:b/>
                <w:bCs/>
                <w:noProof/>
                <w:sz w:val="24"/>
                <w:szCs w:val="24"/>
              </w:rPr>
              <w:t>Healthy Samples (cell #)</w:t>
            </w:r>
          </w:p>
        </w:tc>
        <w:tc>
          <w:tcPr>
            <w:tcW w:w="0" w:type="auto"/>
            <w:shd w:val="clear" w:color="auto" w:fill="auto"/>
            <w:tcMar>
              <w:top w:w="80" w:type="dxa"/>
              <w:left w:w="80" w:type="dxa"/>
              <w:bottom w:w="80" w:type="dxa"/>
              <w:right w:w="80" w:type="dxa"/>
            </w:tcMar>
            <w:vAlign w:val="center"/>
            <w:hideMark/>
          </w:tcPr>
          <w:p w14:paraId="6349EB7D" w14:textId="48DB2E83" w:rsidR="008E218D" w:rsidRPr="008E218D" w:rsidRDefault="008E218D" w:rsidP="008E218D">
            <w:pPr>
              <w:rPr>
                <w:rFonts w:ascii="Arial" w:hAnsi="Arial" w:cs="Arial"/>
                <w:b/>
                <w:bCs/>
                <w:noProof/>
                <w:sz w:val="24"/>
                <w:szCs w:val="24"/>
              </w:rPr>
            </w:pPr>
            <w:r>
              <w:rPr>
                <w:rFonts w:ascii="Arial" w:hAnsi="Arial" w:cs="Arial"/>
                <w:b/>
                <w:bCs/>
                <w:noProof/>
                <w:sz w:val="24"/>
                <w:szCs w:val="24"/>
              </w:rPr>
              <w:t>Critically ill</w:t>
            </w:r>
            <w:r w:rsidRPr="008E218D">
              <w:rPr>
                <w:rFonts w:ascii="Arial" w:hAnsi="Arial" w:cs="Arial"/>
                <w:b/>
                <w:bCs/>
                <w:noProof/>
                <w:sz w:val="24"/>
                <w:szCs w:val="24"/>
              </w:rPr>
              <w:t xml:space="preserve"> Samples (cell #)</w:t>
            </w:r>
          </w:p>
        </w:tc>
        <w:tc>
          <w:tcPr>
            <w:tcW w:w="0" w:type="auto"/>
            <w:shd w:val="clear" w:color="auto" w:fill="auto"/>
            <w:tcMar>
              <w:top w:w="80" w:type="dxa"/>
              <w:left w:w="80" w:type="dxa"/>
              <w:bottom w:w="80" w:type="dxa"/>
              <w:right w:w="80" w:type="dxa"/>
            </w:tcMar>
            <w:vAlign w:val="center"/>
            <w:hideMark/>
          </w:tcPr>
          <w:p w14:paraId="25DC1106" w14:textId="77777777" w:rsidR="008E218D" w:rsidRPr="008E218D" w:rsidRDefault="008E218D" w:rsidP="008E218D">
            <w:pPr>
              <w:rPr>
                <w:rFonts w:ascii="Arial" w:hAnsi="Arial" w:cs="Arial"/>
                <w:b/>
                <w:bCs/>
                <w:noProof/>
                <w:sz w:val="24"/>
                <w:szCs w:val="24"/>
              </w:rPr>
            </w:pPr>
            <w:r w:rsidRPr="008E218D">
              <w:rPr>
                <w:rFonts w:ascii="Arial" w:hAnsi="Arial" w:cs="Arial"/>
                <w:b/>
                <w:bCs/>
                <w:noProof/>
                <w:sz w:val="24"/>
                <w:szCs w:val="24"/>
              </w:rPr>
              <w:t>Bacterial ARDS Samples (cell #)</w:t>
            </w:r>
          </w:p>
        </w:tc>
      </w:tr>
      <w:tr w:rsidR="008E218D" w:rsidRPr="008E218D" w14:paraId="090E130B" w14:textId="77777777" w:rsidTr="00446D96">
        <w:trPr>
          <w:trHeight w:val="1200"/>
        </w:trPr>
        <w:tc>
          <w:tcPr>
            <w:tcW w:w="0" w:type="auto"/>
            <w:shd w:val="clear" w:color="auto" w:fill="auto"/>
            <w:tcMar>
              <w:top w:w="80" w:type="dxa"/>
              <w:left w:w="80" w:type="dxa"/>
              <w:bottom w:w="80" w:type="dxa"/>
              <w:right w:w="80" w:type="dxa"/>
            </w:tcMar>
            <w:vAlign w:val="center"/>
            <w:hideMark/>
          </w:tcPr>
          <w:p w14:paraId="58396923"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wilk2021</w:t>
            </w:r>
          </w:p>
        </w:tc>
        <w:tc>
          <w:tcPr>
            <w:tcW w:w="1631" w:type="dxa"/>
            <w:shd w:val="clear" w:color="auto" w:fill="auto"/>
            <w:tcMar>
              <w:top w:w="80" w:type="dxa"/>
              <w:left w:w="80" w:type="dxa"/>
              <w:bottom w:w="80" w:type="dxa"/>
              <w:right w:w="80" w:type="dxa"/>
            </w:tcMar>
            <w:vAlign w:val="center"/>
            <w:hideMark/>
          </w:tcPr>
          <w:p w14:paraId="2D834EB7"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GSE174072</w:t>
            </w:r>
          </w:p>
        </w:tc>
        <w:tc>
          <w:tcPr>
            <w:tcW w:w="1890" w:type="dxa"/>
            <w:shd w:val="clear" w:color="auto" w:fill="auto"/>
            <w:tcMar>
              <w:top w:w="80" w:type="dxa"/>
              <w:left w:w="80" w:type="dxa"/>
              <w:bottom w:w="80" w:type="dxa"/>
              <w:right w:w="80" w:type="dxa"/>
            </w:tcMar>
            <w:vAlign w:val="center"/>
            <w:hideMark/>
          </w:tcPr>
          <w:p w14:paraId="216F84A5"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COVID-19, Healthy</w:t>
            </w:r>
          </w:p>
        </w:tc>
        <w:tc>
          <w:tcPr>
            <w:tcW w:w="1477" w:type="dxa"/>
            <w:shd w:val="clear" w:color="auto" w:fill="auto"/>
            <w:tcMar>
              <w:top w:w="80" w:type="dxa"/>
              <w:left w:w="80" w:type="dxa"/>
              <w:bottom w:w="80" w:type="dxa"/>
              <w:right w:w="80" w:type="dxa"/>
            </w:tcMar>
            <w:vAlign w:val="center"/>
            <w:hideMark/>
          </w:tcPr>
          <w:p w14:paraId="4E407054"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8 (51,032)</w:t>
            </w:r>
          </w:p>
        </w:tc>
        <w:tc>
          <w:tcPr>
            <w:tcW w:w="0" w:type="auto"/>
            <w:shd w:val="clear" w:color="auto" w:fill="auto"/>
            <w:tcMar>
              <w:top w:w="80" w:type="dxa"/>
              <w:left w:w="80" w:type="dxa"/>
              <w:bottom w:w="80" w:type="dxa"/>
              <w:right w:w="80" w:type="dxa"/>
            </w:tcMar>
            <w:vAlign w:val="center"/>
            <w:hideMark/>
          </w:tcPr>
          <w:p w14:paraId="19221DCF"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33 (104,277</w:t>
            </w:r>
          </w:p>
        </w:tc>
        <w:tc>
          <w:tcPr>
            <w:tcW w:w="0" w:type="auto"/>
            <w:shd w:val="clear" w:color="auto" w:fill="auto"/>
            <w:tcMar>
              <w:top w:w="80" w:type="dxa"/>
              <w:left w:w="80" w:type="dxa"/>
              <w:bottom w:w="80" w:type="dxa"/>
              <w:right w:w="80" w:type="dxa"/>
            </w:tcMar>
            <w:vAlign w:val="center"/>
            <w:hideMark/>
          </w:tcPr>
          <w:p w14:paraId="4CDE5921"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w:t>
            </w:r>
          </w:p>
        </w:tc>
      </w:tr>
      <w:tr w:rsidR="008E218D" w:rsidRPr="008E218D" w14:paraId="6596D850" w14:textId="77777777" w:rsidTr="00446D96">
        <w:trPr>
          <w:trHeight w:val="1200"/>
        </w:trPr>
        <w:tc>
          <w:tcPr>
            <w:tcW w:w="0" w:type="auto"/>
            <w:shd w:val="clear" w:color="auto" w:fill="auto"/>
            <w:tcMar>
              <w:top w:w="80" w:type="dxa"/>
              <w:left w:w="80" w:type="dxa"/>
              <w:bottom w:w="80" w:type="dxa"/>
              <w:right w:w="80" w:type="dxa"/>
            </w:tcMar>
            <w:vAlign w:val="center"/>
            <w:hideMark/>
          </w:tcPr>
          <w:p w14:paraId="7BFD4E7B"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sinha2021</w:t>
            </w:r>
          </w:p>
        </w:tc>
        <w:tc>
          <w:tcPr>
            <w:tcW w:w="1631" w:type="dxa"/>
            <w:shd w:val="clear" w:color="auto" w:fill="auto"/>
            <w:tcMar>
              <w:top w:w="80" w:type="dxa"/>
              <w:left w:w="80" w:type="dxa"/>
              <w:bottom w:w="80" w:type="dxa"/>
              <w:right w:w="80" w:type="dxa"/>
            </w:tcMar>
            <w:vAlign w:val="center"/>
            <w:hideMark/>
          </w:tcPr>
          <w:p w14:paraId="3FB8BB72"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GSE157789</w:t>
            </w:r>
          </w:p>
        </w:tc>
        <w:tc>
          <w:tcPr>
            <w:tcW w:w="1890" w:type="dxa"/>
            <w:shd w:val="clear" w:color="auto" w:fill="auto"/>
            <w:tcMar>
              <w:top w:w="80" w:type="dxa"/>
              <w:left w:w="80" w:type="dxa"/>
              <w:bottom w:w="80" w:type="dxa"/>
              <w:right w:w="80" w:type="dxa"/>
            </w:tcMar>
            <w:vAlign w:val="center"/>
            <w:hideMark/>
          </w:tcPr>
          <w:p w14:paraId="2CFBDA82"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COVID-19, Bacterial ARDS, Healthy</w:t>
            </w:r>
          </w:p>
        </w:tc>
        <w:tc>
          <w:tcPr>
            <w:tcW w:w="1477" w:type="dxa"/>
            <w:shd w:val="clear" w:color="auto" w:fill="auto"/>
            <w:tcMar>
              <w:top w:w="80" w:type="dxa"/>
              <w:left w:w="80" w:type="dxa"/>
              <w:bottom w:w="80" w:type="dxa"/>
              <w:right w:w="80" w:type="dxa"/>
            </w:tcMar>
            <w:vAlign w:val="center"/>
            <w:hideMark/>
          </w:tcPr>
          <w:p w14:paraId="54FA7BC0"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5 (19,845)</w:t>
            </w:r>
          </w:p>
        </w:tc>
        <w:tc>
          <w:tcPr>
            <w:tcW w:w="0" w:type="auto"/>
            <w:shd w:val="clear" w:color="auto" w:fill="auto"/>
            <w:tcMar>
              <w:top w:w="80" w:type="dxa"/>
              <w:left w:w="80" w:type="dxa"/>
              <w:bottom w:w="80" w:type="dxa"/>
              <w:right w:w="80" w:type="dxa"/>
            </w:tcMar>
            <w:vAlign w:val="center"/>
            <w:hideMark/>
          </w:tcPr>
          <w:p w14:paraId="286A5C61"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21 (78,015)</w:t>
            </w:r>
          </w:p>
        </w:tc>
        <w:tc>
          <w:tcPr>
            <w:tcW w:w="0" w:type="auto"/>
            <w:shd w:val="clear" w:color="auto" w:fill="auto"/>
            <w:tcMar>
              <w:top w:w="80" w:type="dxa"/>
              <w:left w:w="80" w:type="dxa"/>
              <w:bottom w:w="80" w:type="dxa"/>
              <w:right w:w="80" w:type="dxa"/>
            </w:tcMar>
            <w:vAlign w:val="center"/>
            <w:hideMark/>
          </w:tcPr>
          <w:p w14:paraId="1366B0BC"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9 (35,745)</w:t>
            </w:r>
          </w:p>
        </w:tc>
      </w:tr>
      <w:tr w:rsidR="008E218D" w:rsidRPr="008E218D" w14:paraId="4600F44A" w14:textId="77777777" w:rsidTr="00446D96">
        <w:trPr>
          <w:trHeight w:val="1200"/>
        </w:trPr>
        <w:tc>
          <w:tcPr>
            <w:tcW w:w="0" w:type="auto"/>
            <w:shd w:val="clear" w:color="auto" w:fill="auto"/>
            <w:tcMar>
              <w:top w:w="80" w:type="dxa"/>
              <w:left w:w="80" w:type="dxa"/>
              <w:bottom w:w="80" w:type="dxa"/>
              <w:right w:w="80" w:type="dxa"/>
            </w:tcMar>
            <w:vAlign w:val="center"/>
            <w:hideMark/>
          </w:tcPr>
          <w:p w14:paraId="66F561DB"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schrepping2020</w:t>
            </w:r>
          </w:p>
        </w:tc>
        <w:tc>
          <w:tcPr>
            <w:tcW w:w="1631" w:type="dxa"/>
            <w:shd w:val="clear" w:color="auto" w:fill="auto"/>
            <w:tcMar>
              <w:top w:w="80" w:type="dxa"/>
              <w:left w:w="80" w:type="dxa"/>
              <w:bottom w:w="80" w:type="dxa"/>
              <w:right w:w="80" w:type="dxa"/>
            </w:tcMar>
            <w:vAlign w:val="center"/>
            <w:hideMark/>
          </w:tcPr>
          <w:p w14:paraId="3713EE60" w14:textId="77777777" w:rsidR="004F3F3C" w:rsidRDefault="008E218D" w:rsidP="008E218D">
            <w:pPr>
              <w:rPr>
                <w:rFonts w:ascii="Arial" w:hAnsi="Arial" w:cs="Arial"/>
                <w:noProof/>
                <w:sz w:val="24"/>
                <w:szCs w:val="24"/>
              </w:rPr>
            </w:pPr>
            <w:r w:rsidRPr="008E218D">
              <w:rPr>
                <w:rFonts w:ascii="Arial" w:hAnsi="Arial" w:cs="Arial"/>
                <w:noProof/>
                <w:sz w:val="24"/>
                <w:szCs w:val="24"/>
              </w:rPr>
              <w:t>EGAS0000</w:t>
            </w:r>
          </w:p>
          <w:p w14:paraId="6EB804DE" w14:textId="4D6CB4EA" w:rsidR="008E218D" w:rsidRPr="008E218D" w:rsidRDefault="004F3F3C" w:rsidP="008E218D">
            <w:pPr>
              <w:rPr>
                <w:rFonts w:ascii="Arial" w:hAnsi="Arial" w:cs="Arial"/>
                <w:noProof/>
                <w:sz w:val="24"/>
                <w:szCs w:val="24"/>
              </w:rPr>
            </w:pPr>
            <w:r>
              <w:rPr>
                <w:rFonts w:ascii="Arial" w:hAnsi="Arial" w:cs="Arial"/>
                <w:noProof/>
                <w:sz w:val="24"/>
                <w:szCs w:val="24"/>
              </w:rPr>
              <w:t>-</w:t>
            </w:r>
            <w:r w:rsidR="008E218D" w:rsidRPr="008E218D">
              <w:rPr>
                <w:rFonts w:ascii="Arial" w:hAnsi="Arial" w:cs="Arial"/>
                <w:noProof/>
                <w:sz w:val="24"/>
                <w:szCs w:val="24"/>
              </w:rPr>
              <w:t>1004571</w:t>
            </w:r>
          </w:p>
        </w:tc>
        <w:tc>
          <w:tcPr>
            <w:tcW w:w="1890" w:type="dxa"/>
            <w:shd w:val="clear" w:color="auto" w:fill="auto"/>
            <w:tcMar>
              <w:top w:w="80" w:type="dxa"/>
              <w:left w:w="80" w:type="dxa"/>
              <w:bottom w:w="80" w:type="dxa"/>
              <w:right w:w="80" w:type="dxa"/>
            </w:tcMar>
            <w:vAlign w:val="center"/>
            <w:hideMark/>
          </w:tcPr>
          <w:p w14:paraId="249FB196"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COVID-19, Healthy</w:t>
            </w:r>
          </w:p>
        </w:tc>
        <w:tc>
          <w:tcPr>
            <w:tcW w:w="1477" w:type="dxa"/>
            <w:shd w:val="clear" w:color="auto" w:fill="auto"/>
            <w:tcMar>
              <w:top w:w="80" w:type="dxa"/>
              <w:left w:w="80" w:type="dxa"/>
              <w:bottom w:w="80" w:type="dxa"/>
              <w:right w:w="80" w:type="dxa"/>
            </w:tcMar>
            <w:vAlign w:val="center"/>
            <w:hideMark/>
          </w:tcPr>
          <w:p w14:paraId="1D6C8190"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29 (51,064)</w:t>
            </w:r>
          </w:p>
        </w:tc>
        <w:tc>
          <w:tcPr>
            <w:tcW w:w="0" w:type="auto"/>
            <w:shd w:val="clear" w:color="auto" w:fill="auto"/>
            <w:tcMar>
              <w:top w:w="80" w:type="dxa"/>
              <w:left w:w="80" w:type="dxa"/>
              <w:bottom w:w="80" w:type="dxa"/>
              <w:right w:w="80" w:type="dxa"/>
            </w:tcMar>
            <w:vAlign w:val="center"/>
            <w:hideMark/>
          </w:tcPr>
          <w:p w14:paraId="66B34262"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66 (135,016)</w:t>
            </w:r>
          </w:p>
        </w:tc>
        <w:tc>
          <w:tcPr>
            <w:tcW w:w="0" w:type="auto"/>
            <w:shd w:val="clear" w:color="auto" w:fill="auto"/>
            <w:tcMar>
              <w:top w:w="80" w:type="dxa"/>
              <w:left w:w="80" w:type="dxa"/>
              <w:bottom w:w="80" w:type="dxa"/>
              <w:right w:w="80" w:type="dxa"/>
            </w:tcMar>
            <w:vAlign w:val="center"/>
            <w:hideMark/>
          </w:tcPr>
          <w:p w14:paraId="060697FA" w14:textId="77777777" w:rsidR="008E218D" w:rsidRPr="008E218D" w:rsidRDefault="008E218D" w:rsidP="008E218D">
            <w:pPr>
              <w:rPr>
                <w:rFonts w:ascii="Arial" w:hAnsi="Arial" w:cs="Arial"/>
                <w:noProof/>
                <w:sz w:val="24"/>
                <w:szCs w:val="24"/>
              </w:rPr>
            </w:pPr>
            <w:r w:rsidRPr="008E218D">
              <w:rPr>
                <w:rFonts w:ascii="Arial" w:hAnsi="Arial" w:cs="Arial"/>
                <w:noProof/>
                <w:sz w:val="24"/>
                <w:szCs w:val="24"/>
              </w:rPr>
              <w:t>-</w:t>
            </w:r>
          </w:p>
        </w:tc>
      </w:tr>
    </w:tbl>
    <w:p w14:paraId="03EE75D5" w14:textId="651A8FA8" w:rsidR="00C73E22" w:rsidRDefault="00C73E22">
      <w:pPr>
        <w:rPr>
          <w:rFonts w:ascii="Arial" w:hAnsi="Arial" w:cs="Arial"/>
          <w:b/>
          <w:bCs/>
          <w:noProof/>
          <w:sz w:val="24"/>
          <w:szCs w:val="24"/>
        </w:rPr>
      </w:pPr>
    </w:p>
    <w:p w14:paraId="12959B13" w14:textId="77777777" w:rsidR="00BE7219" w:rsidRDefault="00BE7219">
      <w:pPr>
        <w:rPr>
          <w:rFonts w:ascii="Arial" w:hAnsi="Arial" w:cs="Arial"/>
          <w:b/>
          <w:bCs/>
          <w:noProof/>
          <w:sz w:val="24"/>
          <w:szCs w:val="24"/>
        </w:rPr>
      </w:pPr>
    </w:p>
    <w:p w14:paraId="4AE1277D" w14:textId="77777777" w:rsidR="00BE7219" w:rsidRDefault="00BE7219">
      <w:pPr>
        <w:rPr>
          <w:rFonts w:ascii="Arial" w:hAnsi="Arial" w:cs="Arial"/>
          <w:b/>
          <w:bCs/>
          <w:noProof/>
          <w:sz w:val="24"/>
          <w:szCs w:val="24"/>
        </w:rPr>
      </w:pPr>
    </w:p>
    <w:p w14:paraId="332BB9C5" w14:textId="77777777" w:rsidR="00BE7219" w:rsidRDefault="00BE7219">
      <w:pPr>
        <w:rPr>
          <w:rFonts w:ascii="Arial" w:hAnsi="Arial" w:cs="Arial"/>
          <w:b/>
          <w:bCs/>
          <w:noProof/>
          <w:sz w:val="24"/>
          <w:szCs w:val="24"/>
        </w:rPr>
      </w:pPr>
    </w:p>
    <w:p w14:paraId="587789EF" w14:textId="77777777" w:rsidR="00BE7219" w:rsidRDefault="00BE7219">
      <w:pPr>
        <w:rPr>
          <w:rFonts w:ascii="Arial" w:hAnsi="Arial" w:cs="Arial"/>
          <w:b/>
          <w:bCs/>
          <w:noProof/>
          <w:sz w:val="24"/>
          <w:szCs w:val="24"/>
        </w:rPr>
      </w:pPr>
    </w:p>
    <w:p w14:paraId="4BA9D9FE" w14:textId="77777777" w:rsidR="00BE7219" w:rsidRDefault="00BE7219">
      <w:pPr>
        <w:rPr>
          <w:rFonts w:ascii="Arial" w:hAnsi="Arial" w:cs="Arial"/>
          <w:b/>
          <w:bCs/>
          <w:noProof/>
          <w:sz w:val="24"/>
          <w:szCs w:val="24"/>
        </w:rPr>
      </w:pPr>
    </w:p>
    <w:p w14:paraId="073937A4" w14:textId="77777777" w:rsidR="00BE7219" w:rsidRDefault="00BE7219">
      <w:pPr>
        <w:rPr>
          <w:rFonts w:ascii="Arial" w:hAnsi="Arial" w:cs="Arial"/>
          <w:b/>
          <w:bCs/>
          <w:noProof/>
          <w:sz w:val="24"/>
          <w:szCs w:val="24"/>
        </w:rPr>
      </w:pPr>
    </w:p>
    <w:p w14:paraId="1022C1CC" w14:textId="77777777" w:rsidR="00BE7219" w:rsidRDefault="00BE7219">
      <w:pPr>
        <w:rPr>
          <w:rFonts w:ascii="Arial" w:hAnsi="Arial" w:cs="Arial"/>
          <w:b/>
          <w:bCs/>
          <w:noProof/>
          <w:sz w:val="24"/>
          <w:szCs w:val="24"/>
        </w:rPr>
      </w:pPr>
    </w:p>
    <w:p w14:paraId="4072CE7E" w14:textId="77777777" w:rsidR="00BE7219" w:rsidRDefault="00BE7219">
      <w:pPr>
        <w:rPr>
          <w:rFonts w:ascii="Arial" w:hAnsi="Arial" w:cs="Arial"/>
          <w:b/>
          <w:bCs/>
          <w:noProof/>
          <w:sz w:val="24"/>
          <w:szCs w:val="24"/>
        </w:rPr>
      </w:pPr>
    </w:p>
    <w:p w14:paraId="7DC6AAF3" w14:textId="77777777" w:rsidR="00BE7219" w:rsidRDefault="00BE7219">
      <w:pPr>
        <w:rPr>
          <w:rFonts w:ascii="Arial" w:hAnsi="Arial" w:cs="Arial"/>
          <w:b/>
          <w:bCs/>
          <w:noProof/>
          <w:sz w:val="24"/>
          <w:szCs w:val="24"/>
        </w:rPr>
      </w:pPr>
    </w:p>
    <w:p w14:paraId="1C895D9D" w14:textId="77777777" w:rsidR="00BE7219" w:rsidRDefault="00BE7219">
      <w:pPr>
        <w:rPr>
          <w:rFonts w:ascii="Arial" w:hAnsi="Arial" w:cs="Arial"/>
          <w:b/>
          <w:bCs/>
          <w:noProof/>
          <w:sz w:val="24"/>
          <w:szCs w:val="24"/>
        </w:rPr>
      </w:pPr>
    </w:p>
    <w:p w14:paraId="648F43D8" w14:textId="77777777" w:rsidR="00436A14" w:rsidRDefault="00436A14">
      <w:pPr>
        <w:rPr>
          <w:rFonts w:ascii="Arial" w:hAnsi="Arial" w:cs="Arial"/>
          <w:b/>
          <w:bCs/>
          <w:noProof/>
          <w:sz w:val="24"/>
          <w:szCs w:val="24"/>
        </w:rPr>
      </w:pPr>
    </w:p>
    <w:p w14:paraId="7649103C" w14:textId="5E43F890" w:rsidR="003055B6" w:rsidRDefault="00BD5334" w:rsidP="00FD710D">
      <w:pPr>
        <w:rPr>
          <w:rFonts w:ascii="Arial" w:hAnsi="Arial" w:cs="Arial"/>
          <w:b/>
          <w:bCs/>
          <w:noProof/>
          <w:sz w:val="24"/>
          <w:szCs w:val="24"/>
        </w:rPr>
      </w:pPr>
      <w:r w:rsidRPr="00BD5334">
        <w:rPr>
          <w:rFonts w:ascii="Arial" w:hAnsi="Arial" w:cs="Arial"/>
          <w:b/>
          <w:bCs/>
          <w:noProof/>
          <w:sz w:val="24"/>
          <w:szCs w:val="24"/>
        </w:rPr>
        <w:lastRenderedPageBreak/>
        <w:t>Supplementary Table</w:t>
      </w:r>
      <w:r w:rsidR="00BE7219">
        <w:rPr>
          <w:rFonts w:ascii="Arial" w:hAnsi="Arial" w:cs="Arial"/>
          <w:b/>
          <w:bCs/>
          <w:noProof/>
          <w:sz w:val="24"/>
          <w:szCs w:val="24"/>
        </w:rPr>
        <w:t xml:space="preserve"> </w:t>
      </w:r>
      <w:r w:rsidR="00436A14">
        <w:rPr>
          <w:rFonts w:ascii="Arial" w:hAnsi="Arial" w:cs="Arial"/>
          <w:b/>
          <w:bCs/>
          <w:noProof/>
          <w:sz w:val="24"/>
          <w:szCs w:val="24"/>
        </w:rPr>
        <w:t>5</w:t>
      </w:r>
      <w:r w:rsidRPr="00BD5334">
        <w:rPr>
          <w:rFonts w:ascii="Arial" w:hAnsi="Arial" w:cs="Arial"/>
          <w:b/>
          <w:bCs/>
          <w:noProof/>
          <w:sz w:val="24"/>
          <w:szCs w:val="24"/>
        </w:rPr>
        <w:t>:</w:t>
      </w:r>
    </w:p>
    <w:p w14:paraId="507503EE" w14:textId="6C3BAC26" w:rsidR="00BE7219" w:rsidRPr="009C4A73" w:rsidRDefault="009C4A73" w:rsidP="00FD710D">
      <w:pPr>
        <w:rPr>
          <w:rFonts w:ascii="Arial" w:hAnsi="Arial" w:cs="Arial"/>
          <w:noProof/>
          <w:sz w:val="24"/>
          <w:szCs w:val="24"/>
        </w:rPr>
      </w:pPr>
      <w:r>
        <w:rPr>
          <w:rFonts w:ascii="Arial" w:hAnsi="Arial" w:cs="Arial"/>
          <w:noProof/>
          <w:sz w:val="24"/>
          <w:szCs w:val="24"/>
        </w:rPr>
        <w:t>M</w:t>
      </w:r>
      <w:r w:rsidR="0094658D" w:rsidRPr="009C4A73">
        <w:rPr>
          <w:rFonts w:ascii="Arial" w:hAnsi="Arial" w:cs="Arial"/>
          <w:noProof/>
          <w:sz w:val="24"/>
          <w:szCs w:val="24"/>
        </w:rPr>
        <w:t xml:space="preserve">ajor cell subsets that were </w:t>
      </w:r>
      <w:r w:rsidRPr="009C4A73">
        <w:rPr>
          <w:rFonts w:ascii="Arial" w:hAnsi="Arial" w:cs="Arial"/>
          <w:noProof/>
          <w:sz w:val="24"/>
          <w:szCs w:val="24"/>
        </w:rPr>
        <w:t xml:space="preserve">inferred to be </w:t>
      </w:r>
      <w:r w:rsidR="0094658D" w:rsidRPr="009C4A73">
        <w:rPr>
          <w:rFonts w:ascii="Arial" w:hAnsi="Arial" w:cs="Arial"/>
          <w:noProof/>
          <w:sz w:val="24"/>
          <w:szCs w:val="24"/>
        </w:rPr>
        <w:t xml:space="preserve">substantially different between ‘inflamed’ and ‘uninflamed’ phenotypes </w:t>
      </w:r>
      <w:r w:rsidRPr="009C4A73">
        <w:rPr>
          <w:rFonts w:ascii="Arial" w:hAnsi="Arial" w:cs="Arial"/>
          <w:noProof/>
          <w:sz w:val="24"/>
          <w:szCs w:val="24"/>
        </w:rPr>
        <w:t>based on reference mapping against the integrated single-cell dataset</w:t>
      </w:r>
      <w:r>
        <w:rPr>
          <w:rFonts w:ascii="Arial" w:hAnsi="Arial" w:cs="Arial"/>
          <w:noProof/>
          <w:sz w:val="24"/>
          <w:szCs w:val="24"/>
        </w:rPr>
        <w:t xml:space="preserve"> with level of significance</w:t>
      </w:r>
      <w:r w:rsidR="009E0936">
        <w:rPr>
          <w:rFonts w:ascii="Arial" w:hAnsi="Arial" w:cs="Arial"/>
          <w:noProof/>
          <w:sz w:val="24"/>
          <w:szCs w:val="24"/>
        </w:rPr>
        <w:t xml:space="preserve">, as shown in </w:t>
      </w:r>
      <w:r w:rsidR="009E0936" w:rsidRPr="009E0936">
        <w:rPr>
          <w:rFonts w:ascii="Arial" w:hAnsi="Arial" w:cs="Arial"/>
          <w:b/>
          <w:bCs/>
          <w:noProof/>
          <w:sz w:val="24"/>
          <w:szCs w:val="24"/>
        </w:rPr>
        <w:t>Supplementary Figure 12</w:t>
      </w:r>
      <w:r w:rsidR="009E0936">
        <w:rPr>
          <w:rFonts w:ascii="Arial" w:hAnsi="Arial" w:cs="Arial"/>
          <w:noProof/>
          <w:sz w:val="24"/>
          <w:szCs w:val="24"/>
        </w:rPr>
        <w:t xml:space="preserve">. </w:t>
      </w:r>
    </w:p>
    <w:p w14:paraId="204C8FAE" w14:textId="77777777" w:rsidR="0089194E" w:rsidRDefault="0089194E" w:rsidP="00FD710D">
      <w:pPr>
        <w:rPr>
          <w:rFonts w:ascii="Arial" w:hAnsi="Arial" w:cs="Arial"/>
          <w:b/>
          <w:bCs/>
          <w:noProof/>
          <w:sz w:val="24"/>
          <w:szCs w:val="24"/>
        </w:rPr>
      </w:pPr>
    </w:p>
    <w:tbl>
      <w:tblPr>
        <w:tblStyle w:val="TableGridLight"/>
        <w:tblW w:w="4387" w:type="pct"/>
        <w:tblLook w:val="06A0" w:firstRow="1" w:lastRow="0" w:firstColumn="1" w:lastColumn="0" w:noHBand="1" w:noVBand="1"/>
      </w:tblPr>
      <w:tblGrid>
        <w:gridCol w:w="2910"/>
        <w:gridCol w:w="5492"/>
      </w:tblGrid>
      <w:tr w:rsidR="00F16997" w:rsidRPr="00F16997" w14:paraId="197F5303" w14:textId="77777777" w:rsidTr="00F16997">
        <w:trPr>
          <w:trHeight w:val="242"/>
        </w:trPr>
        <w:tc>
          <w:tcPr>
            <w:tcW w:w="1732" w:type="pct"/>
            <w:hideMark/>
          </w:tcPr>
          <w:p w14:paraId="48361E0A" w14:textId="77777777" w:rsidR="00F16997" w:rsidRPr="00F16997" w:rsidRDefault="00F16997" w:rsidP="00F16997">
            <w:pPr>
              <w:rPr>
                <w:rFonts w:ascii="Arial" w:hAnsi="Arial" w:cs="Arial"/>
                <w:b/>
                <w:bCs/>
                <w:sz w:val="24"/>
                <w:szCs w:val="24"/>
              </w:rPr>
            </w:pPr>
            <w:r w:rsidRPr="00F16997">
              <w:rPr>
                <w:rFonts w:ascii="Arial" w:hAnsi="Arial" w:cs="Arial"/>
                <w:b/>
                <w:bCs/>
                <w:sz w:val="24"/>
                <w:szCs w:val="24"/>
              </w:rPr>
              <w:t>Cell Type</w:t>
            </w:r>
          </w:p>
        </w:tc>
        <w:tc>
          <w:tcPr>
            <w:tcW w:w="3268" w:type="pct"/>
            <w:hideMark/>
          </w:tcPr>
          <w:p w14:paraId="5F2B4191" w14:textId="77777777" w:rsidR="00F16997" w:rsidRPr="00F16997" w:rsidRDefault="00F16997" w:rsidP="00F16997">
            <w:pPr>
              <w:rPr>
                <w:rFonts w:ascii="Arial" w:hAnsi="Arial" w:cs="Arial"/>
                <w:b/>
                <w:bCs/>
                <w:sz w:val="24"/>
                <w:szCs w:val="24"/>
              </w:rPr>
            </w:pPr>
            <w:r w:rsidRPr="00F16997">
              <w:rPr>
                <w:rFonts w:ascii="Arial" w:hAnsi="Arial" w:cs="Arial"/>
                <w:b/>
                <w:bCs/>
                <w:sz w:val="24"/>
                <w:szCs w:val="24"/>
              </w:rPr>
              <w:t>Significance</w:t>
            </w:r>
          </w:p>
        </w:tc>
      </w:tr>
      <w:tr w:rsidR="00F16997" w:rsidRPr="00F16997" w14:paraId="76645DD0" w14:textId="77777777" w:rsidTr="00F16997">
        <w:trPr>
          <w:trHeight w:val="404"/>
        </w:trPr>
        <w:tc>
          <w:tcPr>
            <w:tcW w:w="1732" w:type="pct"/>
            <w:hideMark/>
          </w:tcPr>
          <w:p w14:paraId="44A04CD1" w14:textId="77777777" w:rsidR="00F16997" w:rsidRPr="00F16997" w:rsidRDefault="00F16997" w:rsidP="00F16997">
            <w:pPr>
              <w:rPr>
                <w:rFonts w:ascii="Arial" w:hAnsi="Arial" w:cs="Arial"/>
                <w:sz w:val="24"/>
                <w:szCs w:val="24"/>
              </w:rPr>
            </w:pPr>
            <w:r w:rsidRPr="00F16997">
              <w:rPr>
                <w:rFonts w:ascii="Arial" w:hAnsi="Arial" w:cs="Arial"/>
                <w:sz w:val="24"/>
                <w:szCs w:val="24"/>
              </w:rPr>
              <w:t>Developing Neutrophils</w:t>
            </w:r>
          </w:p>
        </w:tc>
        <w:tc>
          <w:tcPr>
            <w:tcW w:w="3268" w:type="pct"/>
            <w:hideMark/>
          </w:tcPr>
          <w:p w14:paraId="54AFC6A4" w14:textId="77777777" w:rsidR="00F16997" w:rsidRPr="00F16997" w:rsidRDefault="00F16997" w:rsidP="00F16997">
            <w:pPr>
              <w:rPr>
                <w:rFonts w:ascii="Arial" w:hAnsi="Arial" w:cs="Arial"/>
                <w:sz w:val="24"/>
                <w:szCs w:val="24"/>
              </w:rPr>
            </w:pPr>
            <w:r w:rsidRPr="00F16997">
              <w:rPr>
                <w:rFonts w:ascii="Arial" w:hAnsi="Arial" w:cs="Arial"/>
                <w:sz w:val="24"/>
                <w:szCs w:val="24"/>
              </w:rPr>
              <w:t>&lt;2e-16 across all cell types</w:t>
            </w:r>
          </w:p>
        </w:tc>
      </w:tr>
      <w:tr w:rsidR="00F16997" w:rsidRPr="00F16997" w14:paraId="544F62EB" w14:textId="77777777" w:rsidTr="00F16997">
        <w:trPr>
          <w:trHeight w:val="350"/>
        </w:trPr>
        <w:tc>
          <w:tcPr>
            <w:tcW w:w="1732" w:type="pct"/>
            <w:hideMark/>
          </w:tcPr>
          <w:p w14:paraId="036FE569" w14:textId="77777777" w:rsidR="00F16997" w:rsidRPr="00F16997" w:rsidRDefault="00F16997" w:rsidP="00F16997">
            <w:pPr>
              <w:rPr>
                <w:rFonts w:ascii="Arial" w:hAnsi="Arial" w:cs="Arial"/>
                <w:sz w:val="24"/>
                <w:szCs w:val="24"/>
              </w:rPr>
            </w:pPr>
            <w:r w:rsidRPr="00F16997">
              <w:rPr>
                <w:rFonts w:ascii="Arial" w:hAnsi="Arial" w:cs="Arial"/>
                <w:sz w:val="24"/>
                <w:szCs w:val="24"/>
              </w:rPr>
              <w:t>Neutrophils</w:t>
            </w:r>
          </w:p>
        </w:tc>
        <w:tc>
          <w:tcPr>
            <w:tcW w:w="3268" w:type="pct"/>
            <w:hideMark/>
          </w:tcPr>
          <w:p w14:paraId="76C08F89" w14:textId="77777777" w:rsidR="00F16997" w:rsidRPr="00F16997" w:rsidRDefault="00F16997" w:rsidP="00F16997">
            <w:pPr>
              <w:rPr>
                <w:rFonts w:ascii="Arial" w:hAnsi="Arial" w:cs="Arial"/>
                <w:sz w:val="24"/>
                <w:szCs w:val="24"/>
              </w:rPr>
            </w:pPr>
            <w:r w:rsidRPr="00F16997">
              <w:rPr>
                <w:rFonts w:ascii="Arial" w:hAnsi="Arial" w:cs="Arial"/>
                <w:sz w:val="24"/>
                <w:szCs w:val="24"/>
              </w:rPr>
              <w:t>&lt;2e-16 across all cell types</w:t>
            </w:r>
          </w:p>
        </w:tc>
      </w:tr>
      <w:tr w:rsidR="00F16997" w:rsidRPr="00F16997" w14:paraId="54E46D28" w14:textId="77777777" w:rsidTr="00F16997">
        <w:trPr>
          <w:trHeight w:val="350"/>
        </w:trPr>
        <w:tc>
          <w:tcPr>
            <w:tcW w:w="1732" w:type="pct"/>
            <w:hideMark/>
          </w:tcPr>
          <w:p w14:paraId="0492BDCC" w14:textId="77777777" w:rsidR="00F16997" w:rsidRPr="00F16997" w:rsidRDefault="00F16997" w:rsidP="00F16997">
            <w:pPr>
              <w:rPr>
                <w:rFonts w:ascii="Arial" w:hAnsi="Arial" w:cs="Arial"/>
                <w:sz w:val="24"/>
                <w:szCs w:val="24"/>
              </w:rPr>
            </w:pPr>
            <w:r w:rsidRPr="00F16997">
              <w:rPr>
                <w:rFonts w:ascii="Arial" w:hAnsi="Arial" w:cs="Arial"/>
                <w:sz w:val="24"/>
                <w:szCs w:val="24"/>
              </w:rPr>
              <w:t>Proliferating T/NK</w:t>
            </w:r>
          </w:p>
        </w:tc>
        <w:tc>
          <w:tcPr>
            <w:tcW w:w="3268" w:type="pct"/>
            <w:hideMark/>
          </w:tcPr>
          <w:p w14:paraId="0C87E838" w14:textId="77777777" w:rsidR="00F16997" w:rsidRPr="00F16997" w:rsidRDefault="00F16997" w:rsidP="00F16997">
            <w:pPr>
              <w:rPr>
                <w:rFonts w:ascii="Arial" w:hAnsi="Arial" w:cs="Arial"/>
                <w:sz w:val="24"/>
                <w:szCs w:val="24"/>
              </w:rPr>
            </w:pPr>
            <w:r w:rsidRPr="00F16997">
              <w:rPr>
                <w:rFonts w:ascii="Arial" w:hAnsi="Arial" w:cs="Arial"/>
                <w:sz w:val="24"/>
                <w:szCs w:val="24"/>
              </w:rPr>
              <w:t>&lt;2.8e-11 across all cell types</w:t>
            </w:r>
          </w:p>
        </w:tc>
      </w:tr>
      <w:tr w:rsidR="00F16997" w:rsidRPr="00F16997" w14:paraId="06A4EECC" w14:textId="77777777" w:rsidTr="00F16997">
        <w:trPr>
          <w:trHeight w:val="260"/>
        </w:trPr>
        <w:tc>
          <w:tcPr>
            <w:tcW w:w="1732" w:type="pct"/>
            <w:hideMark/>
          </w:tcPr>
          <w:p w14:paraId="5A3C75F1" w14:textId="77777777" w:rsidR="00F16997" w:rsidRPr="00F16997" w:rsidRDefault="00F16997" w:rsidP="00F16997">
            <w:pPr>
              <w:rPr>
                <w:rFonts w:ascii="Arial" w:hAnsi="Arial" w:cs="Arial"/>
                <w:sz w:val="24"/>
                <w:szCs w:val="24"/>
              </w:rPr>
            </w:pPr>
            <w:r w:rsidRPr="00F16997">
              <w:rPr>
                <w:rFonts w:ascii="Arial" w:hAnsi="Arial" w:cs="Arial"/>
                <w:sz w:val="24"/>
                <w:szCs w:val="24"/>
              </w:rPr>
              <w:t>NK</w:t>
            </w:r>
          </w:p>
        </w:tc>
        <w:tc>
          <w:tcPr>
            <w:tcW w:w="3268" w:type="pct"/>
            <w:hideMark/>
          </w:tcPr>
          <w:p w14:paraId="5C85734B" w14:textId="77777777" w:rsidR="00F16997" w:rsidRPr="00F16997" w:rsidRDefault="00F16997" w:rsidP="00F16997">
            <w:pPr>
              <w:rPr>
                <w:rFonts w:ascii="Arial" w:hAnsi="Arial" w:cs="Arial"/>
                <w:sz w:val="24"/>
                <w:szCs w:val="24"/>
              </w:rPr>
            </w:pPr>
            <w:r w:rsidRPr="00F16997">
              <w:rPr>
                <w:rFonts w:ascii="Arial" w:hAnsi="Arial" w:cs="Arial"/>
                <w:sz w:val="24"/>
                <w:szCs w:val="24"/>
              </w:rPr>
              <w:t>&lt;2.9e-7 across all cell types except PB and CD8</w:t>
            </w:r>
          </w:p>
        </w:tc>
      </w:tr>
    </w:tbl>
    <w:p w14:paraId="784C06AA" w14:textId="77777777" w:rsidR="00BE7219" w:rsidRDefault="00BE7219">
      <w:pPr>
        <w:rPr>
          <w:rFonts w:ascii="Arial" w:hAnsi="Arial" w:cs="Arial"/>
          <w:b/>
          <w:bCs/>
          <w:noProof/>
          <w:sz w:val="24"/>
          <w:szCs w:val="24"/>
        </w:rPr>
      </w:pPr>
    </w:p>
    <w:p w14:paraId="3D32CA9B" w14:textId="0ABD4840" w:rsidR="00BE7219" w:rsidRPr="009E0936" w:rsidRDefault="009E0936">
      <w:pPr>
        <w:rPr>
          <w:rFonts w:ascii="Arial" w:hAnsi="Arial" w:cs="Arial"/>
          <w:noProof/>
          <w:sz w:val="24"/>
          <w:szCs w:val="24"/>
        </w:rPr>
      </w:pPr>
      <w:r w:rsidRPr="009E0936">
        <w:rPr>
          <w:rFonts w:ascii="Arial" w:hAnsi="Arial" w:cs="Arial"/>
          <w:noProof/>
          <w:sz w:val="24"/>
          <w:szCs w:val="24"/>
        </w:rPr>
        <w:t>PB: Plasmablasts</w:t>
      </w:r>
    </w:p>
    <w:p w14:paraId="74A9C613" w14:textId="4B1CAA9D" w:rsidR="009E0936" w:rsidRPr="009E0936" w:rsidRDefault="009E0936">
      <w:pPr>
        <w:rPr>
          <w:rFonts w:ascii="Arial" w:hAnsi="Arial" w:cs="Arial"/>
          <w:noProof/>
          <w:sz w:val="24"/>
          <w:szCs w:val="24"/>
        </w:rPr>
      </w:pPr>
      <w:r w:rsidRPr="009E0936">
        <w:rPr>
          <w:rFonts w:ascii="Arial" w:hAnsi="Arial" w:cs="Arial"/>
          <w:noProof/>
          <w:sz w:val="24"/>
          <w:szCs w:val="24"/>
        </w:rPr>
        <w:t xml:space="preserve">CD8: CD8 positive T lymphocytes. </w:t>
      </w:r>
    </w:p>
    <w:p w14:paraId="4BB1399A" w14:textId="77777777" w:rsidR="00BE7219" w:rsidRDefault="00BE7219">
      <w:pPr>
        <w:rPr>
          <w:rFonts w:ascii="Arial" w:hAnsi="Arial" w:cs="Arial"/>
          <w:b/>
          <w:bCs/>
          <w:noProof/>
          <w:sz w:val="24"/>
          <w:szCs w:val="24"/>
        </w:rPr>
      </w:pPr>
    </w:p>
    <w:p w14:paraId="41E92824" w14:textId="77777777" w:rsidR="00BE7219" w:rsidRDefault="00BE7219">
      <w:pPr>
        <w:rPr>
          <w:rFonts w:ascii="Arial" w:hAnsi="Arial" w:cs="Arial"/>
          <w:b/>
          <w:bCs/>
          <w:noProof/>
          <w:sz w:val="24"/>
          <w:szCs w:val="24"/>
        </w:rPr>
      </w:pPr>
    </w:p>
    <w:p w14:paraId="4DC70E45" w14:textId="77777777" w:rsidR="00BE7219" w:rsidRDefault="00BE7219">
      <w:pPr>
        <w:rPr>
          <w:rFonts w:ascii="Arial" w:hAnsi="Arial" w:cs="Arial"/>
          <w:b/>
          <w:bCs/>
          <w:noProof/>
          <w:sz w:val="24"/>
          <w:szCs w:val="24"/>
        </w:rPr>
      </w:pPr>
    </w:p>
    <w:p w14:paraId="4BB56273" w14:textId="77777777" w:rsidR="00BE7219" w:rsidRDefault="00BE7219">
      <w:pPr>
        <w:rPr>
          <w:rFonts w:ascii="Arial" w:hAnsi="Arial" w:cs="Arial"/>
          <w:b/>
          <w:bCs/>
          <w:noProof/>
          <w:sz w:val="24"/>
          <w:szCs w:val="24"/>
        </w:rPr>
      </w:pPr>
    </w:p>
    <w:p w14:paraId="06842354" w14:textId="77777777" w:rsidR="00BE7219" w:rsidRDefault="00BE7219">
      <w:pPr>
        <w:rPr>
          <w:rFonts w:ascii="Arial" w:hAnsi="Arial" w:cs="Arial"/>
          <w:b/>
          <w:bCs/>
          <w:noProof/>
          <w:sz w:val="24"/>
          <w:szCs w:val="24"/>
        </w:rPr>
      </w:pPr>
    </w:p>
    <w:p w14:paraId="552BF2DD" w14:textId="77777777" w:rsidR="00BE7219" w:rsidRDefault="00BE7219">
      <w:pPr>
        <w:rPr>
          <w:rFonts w:ascii="Arial" w:hAnsi="Arial" w:cs="Arial"/>
          <w:b/>
          <w:bCs/>
          <w:noProof/>
          <w:sz w:val="24"/>
          <w:szCs w:val="24"/>
        </w:rPr>
      </w:pPr>
    </w:p>
    <w:p w14:paraId="7D75F795" w14:textId="77777777" w:rsidR="00BE7219" w:rsidRDefault="00BE7219">
      <w:pPr>
        <w:rPr>
          <w:rFonts w:ascii="Arial" w:hAnsi="Arial" w:cs="Arial"/>
          <w:b/>
          <w:bCs/>
          <w:noProof/>
          <w:sz w:val="24"/>
          <w:szCs w:val="24"/>
        </w:rPr>
      </w:pPr>
    </w:p>
    <w:p w14:paraId="10855320" w14:textId="77777777" w:rsidR="00BE7219" w:rsidRDefault="00BE7219">
      <w:pPr>
        <w:rPr>
          <w:rFonts w:ascii="Arial" w:hAnsi="Arial" w:cs="Arial"/>
          <w:b/>
          <w:bCs/>
          <w:noProof/>
          <w:sz w:val="24"/>
          <w:szCs w:val="24"/>
        </w:rPr>
      </w:pPr>
    </w:p>
    <w:p w14:paraId="12F0A41C" w14:textId="77777777" w:rsidR="00BE7219" w:rsidRDefault="00BE7219">
      <w:pPr>
        <w:rPr>
          <w:rFonts w:ascii="Arial" w:hAnsi="Arial" w:cs="Arial"/>
          <w:b/>
          <w:bCs/>
          <w:noProof/>
          <w:sz w:val="24"/>
          <w:szCs w:val="24"/>
        </w:rPr>
      </w:pPr>
    </w:p>
    <w:p w14:paraId="136DF5E0" w14:textId="77777777" w:rsidR="00BE7219" w:rsidRDefault="00BE7219">
      <w:pPr>
        <w:rPr>
          <w:rFonts w:ascii="Arial" w:hAnsi="Arial" w:cs="Arial"/>
          <w:b/>
          <w:bCs/>
          <w:noProof/>
          <w:sz w:val="24"/>
          <w:szCs w:val="24"/>
        </w:rPr>
      </w:pPr>
    </w:p>
    <w:p w14:paraId="25E6D81E" w14:textId="77777777" w:rsidR="00BE7219" w:rsidRDefault="00BE7219">
      <w:pPr>
        <w:rPr>
          <w:rFonts w:ascii="Arial" w:hAnsi="Arial" w:cs="Arial"/>
          <w:b/>
          <w:bCs/>
          <w:noProof/>
          <w:sz w:val="24"/>
          <w:szCs w:val="24"/>
        </w:rPr>
      </w:pPr>
    </w:p>
    <w:p w14:paraId="23ED0CC5" w14:textId="77777777" w:rsidR="00BE7219" w:rsidRDefault="00BE7219">
      <w:pPr>
        <w:rPr>
          <w:rFonts w:ascii="Arial" w:hAnsi="Arial" w:cs="Arial"/>
          <w:b/>
          <w:bCs/>
          <w:noProof/>
          <w:sz w:val="24"/>
          <w:szCs w:val="24"/>
        </w:rPr>
      </w:pPr>
    </w:p>
    <w:p w14:paraId="62F12160" w14:textId="77777777" w:rsidR="00BE7219" w:rsidRDefault="00BE7219">
      <w:pPr>
        <w:rPr>
          <w:rFonts w:ascii="Arial" w:hAnsi="Arial" w:cs="Arial"/>
          <w:b/>
          <w:bCs/>
          <w:noProof/>
          <w:sz w:val="24"/>
          <w:szCs w:val="24"/>
        </w:rPr>
      </w:pPr>
    </w:p>
    <w:p w14:paraId="1F0CEBD3" w14:textId="77777777" w:rsidR="00BE7219" w:rsidRDefault="00BE7219">
      <w:pPr>
        <w:rPr>
          <w:rFonts w:ascii="Arial" w:hAnsi="Arial" w:cs="Arial"/>
          <w:b/>
          <w:bCs/>
          <w:noProof/>
          <w:sz w:val="24"/>
          <w:szCs w:val="24"/>
        </w:rPr>
      </w:pPr>
    </w:p>
    <w:p w14:paraId="6DBD83F0" w14:textId="77777777" w:rsidR="00BE7219" w:rsidRDefault="00BE7219">
      <w:pPr>
        <w:rPr>
          <w:rFonts w:ascii="Arial" w:hAnsi="Arial" w:cs="Arial"/>
          <w:b/>
          <w:bCs/>
          <w:noProof/>
          <w:sz w:val="24"/>
          <w:szCs w:val="24"/>
        </w:rPr>
      </w:pPr>
    </w:p>
    <w:p w14:paraId="312B9DD6" w14:textId="77777777" w:rsidR="00BE7219" w:rsidRDefault="00BE7219">
      <w:pPr>
        <w:rPr>
          <w:rFonts w:ascii="Arial" w:hAnsi="Arial" w:cs="Arial"/>
          <w:b/>
          <w:bCs/>
          <w:noProof/>
          <w:sz w:val="24"/>
          <w:szCs w:val="24"/>
        </w:rPr>
      </w:pPr>
    </w:p>
    <w:p w14:paraId="01C25D4C" w14:textId="77777777" w:rsidR="00BE7219" w:rsidRDefault="00BE7219">
      <w:pPr>
        <w:rPr>
          <w:rFonts w:ascii="Arial" w:hAnsi="Arial" w:cs="Arial"/>
          <w:b/>
          <w:bCs/>
          <w:noProof/>
          <w:sz w:val="24"/>
          <w:szCs w:val="24"/>
        </w:rPr>
      </w:pPr>
    </w:p>
    <w:p w14:paraId="230FD1A0" w14:textId="2EBCA935" w:rsidR="001C30C2" w:rsidRDefault="001C30C2" w:rsidP="001C30C2">
      <w:pPr>
        <w:rPr>
          <w:rFonts w:ascii="Arial" w:hAnsi="Arial" w:cs="Arial"/>
          <w:b/>
          <w:bCs/>
          <w:noProof/>
          <w:sz w:val="24"/>
          <w:szCs w:val="24"/>
        </w:rPr>
      </w:pPr>
      <w:r w:rsidRPr="0018088A">
        <w:rPr>
          <w:rFonts w:ascii="Arial" w:hAnsi="Arial" w:cs="Arial"/>
          <w:b/>
          <w:bCs/>
          <w:noProof/>
          <w:sz w:val="24"/>
          <w:szCs w:val="24"/>
        </w:rPr>
        <w:lastRenderedPageBreak/>
        <w:t>Supplementary Table</w:t>
      </w:r>
      <w:r w:rsidR="00BE7219">
        <w:rPr>
          <w:rFonts w:ascii="Arial" w:hAnsi="Arial" w:cs="Arial"/>
          <w:b/>
          <w:bCs/>
          <w:noProof/>
          <w:sz w:val="24"/>
          <w:szCs w:val="24"/>
        </w:rPr>
        <w:t xml:space="preserve"> </w:t>
      </w:r>
      <w:r w:rsidR="00436A14">
        <w:rPr>
          <w:rFonts w:ascii="Arial" w:hAnsi="Arial" w:cs="Arial"/>
          <w:b/>
          <w:bCs/>
          <w:noProof/>
          <w:sz w:val="24"/>
          <w:szCs w:val="24"/>
        </w:rPr>
        <w:t>6</w:t>
      </w:r>
      <w:r w:rsidRPr="0018088A">
        <w:rPr>
          <w:rFonts w:ascii="Arial" w:hAnsi="Arial" w:cs="Arial"/>
          <w:b/>
          <w:bCs/>
          <w:noProof/>
          <w:sz w:val="24"/>
          <w:szCs w:val="24"/>
        </w:rPr>
        <w:t xml:space="preserve">: </w:t>
      </w:r>
    </w:p>
    <w:p w14:paraId="27D75101" w14:textId="69206122" w:rsidR="00C4669D" w:rsidRPr="001F0AA5" w:rsidRDefault="00C4669D" w:rsidP="001C30C2">
      <w:pPr>
        <w:rPr>
          <w:rFonts w:ascii="Arial" w:hAnsi="Arial" w:cs="Arial"/>
          <w:noProof/>
          <w:sz w:val="24"/>
          <w:szCs w:val="24"/>
        </w:rPr>
      </w:pPr>
      <w:r w:rsidRPr="001F0AA5">
        <w:rPr>
          <w:rFonts w:ascii="Arial" w:hAnsi="Arial" w:cs="Arial"/>
          <w:noProof/>
          <w:sz w:val="24"/>
          <w:szCs w:val="24"/>
        </w:rPr>
        <w:t xml:space="preserve">Table showing overlap of established gene-expression pediatric septic shock endotypes and latent profile phenotypes </w:t>
      </w:r>
      <w:r w:rsidR="001F0AA5" w:rsidRPr="001F0AA5">
        <w:rPr>
          <w:rFonts w:ascii="Arial" w:hAnsi="Arial" w:cs="Arial"/>
          <w:noProof/>
          <w:sz w:val="24"/>
          <w:szCs w:val="24"/>
        </w:rPr>
        <w:t xml:space="preserve">in a subset of the cohort. </w:t>
      </w:r>
    </w:p>
    <w:tbl>
      <w:tblPr>
        <w:tblStyle w:val="TableGrid"/>
        <w:tblW w:w="9367" w:type="dxa"/>
        <w:tblLook w:val="04A0" w:firstRow="1" w:lastRow="0" w:firstColumn="1" w:lastColumn="0" w:noHBand="0" w:noVBand="1"/>
      </w:tblPr>
      <w:tblGrid>
        <w:gridCol w:w="2654"/>
        <w:gridCol w:w="2380"/>
        <w:gridCol w:w="2871"/>
        <w:gridCol w:w="1462"/>
      </w:tblGrid>
      <w:tr w:rsidR="001F0AA5" w14:paraId="39231432" w14:textId="508BD567" w:rsidTr="006E4590">
        <w:trPr>
          <w:trHeight w:val="262"/>
        </w:trPr>
        <w:tc>
          <w:tcPr>
            <w:tcW w:w="0" w:type="auto"/>
          </w:tcPr>
          <w:p w14:paraId="64341A2A" w14:textId="77777777" w:rsidR="001F0AA5" w:rsidRDefault="001F0AA5" w:rsidP="005D1BED">
            <w:pPr>
              <w:rPr>
                <w:rFonts w:ascii="Arial" w:hAnsi="Arial" w:cs="Arial"/>
                <w:b/>
                <w:bCs/>
                <w:noProof/>
                <w:sz w:val="24"/>
                <w:szCs w:val="24"/>
              </w:rPr>
            </w:pPr>
          </w:p>
        </w:tc>
        <w:tc>
          <w:tcPr>
            <w:tcW w:w="0" w:type="auto"/>
          </w:tcPr>
          <w:p w14:paraId="3DDC9CCB" w14:textId="586568A6" w:rsidR="001F0AA5" w:rsidRDefault="001F0AA5" w:rsidP="005D1BED">
            <w:pPr>
              <w:rPr>
                <w:rFonts w:ascii="Arial" w:hAnsi="Arial" w:cs="Arial"/>
                <w:b/>
                <w:bCs/>
                <w:noProof/>
                <w:sz w:val="24"/>
                <w:szCs w:val="24"/>
              </w:rPr>
            </w:pPr>
            <w:r>
              <w:rPr>
                <w:rFonts w:ascii="Arial" w:hAnsi="Arial" w:cs="Arial"/>
                <w:b/>
                <w:bCs/>
                <w:noProof/>
                <w:sz w:val="24"/>
                <w:szCs w:val="24"/>
              </w:rPr>
              <w:t>Inflammed (n=35)</w:t>
            </w:r>
          </w:p>
        </w:tc>
        <w:tc>
          <w:tcPr>
            <w:tcW w:w="0" w:type="auto"/>
          </w:tcPr>
          <w:p w14:paraId="5377E1ED" w14:textId="6D73A0EF" w:rsidR="001F0AA5" w:rsidRDefault="001F0AA5" w:rsidP="005D1BED">
            <w:pPr>
              <w:rPr>
                <w:rFonts w:ascii="Arial" w:hAnsi="Arial" w:cs="Arial"/>
                <w:b/>
                <w:bCs/>
                <w:noProof/>
                <w:sz w:val="24"/>
                <w:szCs w:val="24"/>
              </w:rPr>
            </w:pPr>
            <w:r>
              <w:rPr>
                <w:rFonts w:ascii="Arial" w:hAnsi="Arial" w:cs="Arial"/>
                <w:b/>
                <w:bCs/>
                <w:noProof/>
                <w:sz w:val="24"/>
                <w:szCs w:val="24"/>
              </w:rPr>
              <w:t>Uninflammed (n=198)</w:t>
            </w:r>
          </w:p>
        </w:tc>
        <w:tc>
          <w:tcPr>
            <w:tcW w:w="0" w:type="auto"/>
          </w:tcPr>
          <w:p w14:paraId="1F86C17D" w14:textId="5589024D" w:rsidR="001F0AA5" w:rsidRPr="006E4590" w:rsidRDefault="006E4590" w:rsidP="005D1BED">
            <w:pPr>
              <w:rPr>
                <w:rFonts w:ascii="Arial" w:hAnsi="Arial" w:cs="Arial"/>
                <w:b/>
                <w:bCs/>
                <w:noProof/>
                <w:sz w:val="24"/>
                <w:szCs w:val="24"/>
              </w:rPr>
            </w:pPr>
            <w:r>
              <w:rPr>
                <w:rFonts w:ascii="Arial" w:hAnsi="Arial" w:cs="Arial"/>
                <w:b/>
                <w:bCs/>
                <w:noProof/>
                <w:sz w:val="24"/>
                <w:szCs w:val="24"/>
              </w:rPr>
              <w:t>Χ</w:t>
            </w:r>
            <w:r w:rsidRPr="006E4590">
              <w:rPr>
                <w:rFonts w:ascii="Arial" w:hAnsi="Arial" w:cs="Arial"/>
                <w:b/>
                <w:bCs/>
                <w:noProof/>
                <w:sz w:val="24"/>
                <w:szCs w:val="24"/>
                <w:vertAlign w:val="superscript"/>
              </w:rPr>
              <w:t>2</w:t>
            </w:r>
            <w:r>
              <w:rPr>
                <w:rFonts w:ascii="Arial" w:hAnsi="Arial" w:cs="Arial"/>
                <w:b/>
                <w:bCs/>
                <w:noProof/>
                <w:sz w:val="24"/>
                <w:szCs w:val="24"/>
                <w:vertAlign w:val="superscript"/>
              </w:rPr>
              <w:t xml:space="preserve"> </w:t>
            </w:r>
            <w:r>
              <w:rPr>
                <w:rFonts w:ascii="Arial" w:hAnsi="Arial" w:cs="Arial"/>
                <w:b/>
                <w:bCs/>
                <w:noProof/>
                <w:sz w:val="24"/>
                <w:szCs w:val="24"/>
              </w:rPr>
              <w:t xml:space="preserve">p-value </w:t>
            </w:r>
          </w:p>
        </w:tc>
      </w:tr>
      <w:tr w:rsidR="001F0AA5" w14:paraId="6748256C" w14:textId="13A13DC0" w:rsidTr="006E4590">
        <w:trPr>
          <w:trHeight w:val="262"/>
        </w:trPr>
        <w:tc>
          <w:tcPr>
            <w:tcW w:w="0" w:type="auto"/>
          </w:tcPr>
          <w:p w14:paraId="11CA8680" w14:textId="6F40700E" w:rsidR="001F0AA5" w:rsidRDefault="001F0AA5" w:rsidP="005D1BED">
            <w:pPr>
              <w:rPr>
                <w:rFonts w:ascii="Arial" w:hAnsi="Arial" w:cs="Arial"/>
                <w:b/>
                <w:bCs/>
                <w:noProof/>
                <w:sz w:val="24"/>
                <w:szCs w:val="24"/>
              </w:rPr>
            </w:pPr>
            <w:r>
              <w:rPr>
                <w:rFonts w:ascii="Arial" w:hAnsi="Arial" w:cs="Arial"/>
                <w:b/>
                <w:bCs/>
                <w:noProof/>
                <w:sz w:val="24"/>
                <w:szCs w:val="24"/>
              </w:rPr>
              <w:t xml:space="preserve">Endotype A </w:t>
            </w:r>
            <w:r w:rsidRPr="006E4590">
              <w:rPr>
                <w:rFonts w:ascii="Arial" w:hAnsi="Arial" w:cs="Arial"/>
                <w:noProof/>
                <w:sz w:val="24"/>
                <w:szCs w:val="24"/>
              </w:rPr>
              <w:t>(n=79)</w:t>
            </w:r>
          </w:p>
        </w:tc>
        <w:tc>
          <w:tcPr>
            <w:tcW w:w="0" w:type="auto"/>
          </w:tcPr>
          <w:p w14:paraId="2196A927" w14:textId="061A268B" w:rsidR="001F0AA5" w:rsidRPr="004D43CB" w:rsidRDefault="001F0AA5" w:rsidP="005D1BED">
            <w:pPr>
              <w:rPr>
                <w:rFonts w:ascii="Arial" w:hAnsi="Arial" w:cs="Arial"/>
                <w:noProof/>
                <w:sz w:val="24"/>
                <w:szCs w:val="24"/>
              </w:rPr>
            </w:pPr>
            <w:r w:rsidRPr="004D43CB">
              <w:rPr>
                <w:rFonts w:ascii="Arial" w:hAnsi="Arial" w:cs="Arial"/>
                <w:noProof/>
                <w:sz w:val="24"/>
                <w:szCs w:val="24"/>
              </w:rPr>
              <w:t>1</w:t>
            </w:r>
            <w:r>
              <w:rPr>
                <w:rFonts w:ascii="Arial" w:hAnsi="Arial" w:cs="Arial"/>
                <w:noProof/>
                <w:sz w:val="24"/>
                <w:szCs w:val="24"/>
              </w:rPr>
              <w:t>6</w:t>
            </w:r>
          </w:p>
        </w:tc>
        <w:tc>
          <w:tcPr>
            <w:tcW w:w="0" w:type="auto"/>
          </w:tcPr>
          <w:p w14:paraId="2BE4100A" w14:textId="152ABB78" w:rsidR="001F0AA5" w:rsidRPr="004D43CB" w:rsidRDefault="001F0AA5" w:rsidP="005D1BED">
            <w:pPr>
              <w:rPr>
                <w:rFonts w:ascii="Arial" w:hAnsi="Arial" w:cs="Arial"/>
                <w:noProof/>
                <w:sz w:val="24"/>
                <w:szCs w:val="24"/>
              </w:rPr>
            </w:pPr>
            <w:r w:rsidRPr="004D43CB">
              <w:rPr>
                <w:rFonts w:ascii="Arial" w:hAnsi="Arial" w:cs="Arial"/>
                <w:noProof/>
                <w:sz w:val="24"/>
                <w:szCs w:val="24"/>
              </w:rPr>
              <w:t>63</w:t>
            </w:r>
          </w:p>
        </w:tc>
        <w:tc>
          <w:tcPr>
            <w:tcW w:w="0" w:type="auto"/>
          </w:tcPr>
          <w:p w14:paraId="2BCAA8F9" w14:textId="5A3CF027" w:rsidR="001F0AA5" w:rsidRPr="004D43CB" w:rsidRDefault="006E4590" w:rsidP="005D1BED">
            <w:pPr>
              <w:rPr>
                <w:rFonts w:ascii="Arial" w:hAnsi="Arial" w:cs="Arial"/>
                <w:noProof/>
                <w:sz w:val="24"/>
                <w:szCs w:val="24"/>
              </w:rPr>
            </w:pPr>
            <w:r>
              <w:rPr>
                <w:rFonts w:ascii="Arial" w:hAnsi="Arial" w:cs="Arial"/>
                <w:noProof/>
                <w:sz w:val="24"/>
                <w:szCs w:val="24"/>
              </w:rPr>
              <w:t>0.07</w:t>
            </w:r>
            <w:r w:rsidR="005149F1">
              <w:rPr>
                <w:rFonts w:ascii="Arial" w:hAnsi="Arial" w:cs="Arial"/>
                <w:noProof/>
                <w:sz w:val="24"/>
                <w:szCs w:val="24"/>
              </w:rPr>
              <w:t>9</w:t>
            </w:r>
          </w:p>
        </w:tc>
      </w:tr>
      <w:tr w:rsidR="001F0AA5" w14:paraId="58A06B8E" w14:textId="1681E8FC" w:rsidTr="006E4590">
        <w:trPr>
          <w:trHeight w:val="262"/>
        </w:trPr>
        <w:tc>
          <w:tcPr>
            <w:tcW w:w="0" w:type="auto"/>
          </w:tcPr>
          <w:p w14:paraId="55D09F9D" w14:textId="258EB2D3" w:rsidR="001F0AA5" w:rsidRDefault="001F0AA5" w:rsidP="005D1BED">
            <w:pPr>
              <w:rPr>
                <w:rFonts w:ascii="Arial" w:hAnsi="Arial" w:cs="Arial"/>
                <w:b/>
                <w:bCs/>
                <w:noProof/>
                <w:sz w:val="24"/>
                <w:szCs w:val="24"/>
              </w:rPr>
            </w:pPr>
            <w:r>
              <w:rPr>
                <w:rFonts w:ascii="Arial" w:hAnsi="Arial" w:cs="Arial"/>
                <w:b/>
                <w:bCs/>
                <w:noProof/>
                <w:sz w:val="24"/>
                <w:szCs w:val="24"/>
              </w:rPr>
              <w:t>Endotype B</w:t>
            </w:r>
            <w:r w:rsidRPr="006E4590">
              <w:rPr>
                <w:rFonts w:ascii="Arial" w:hAnsi="Arial" w:cs="Arial"/>
                <w:noProof/>
                <w:sz w:val="24"/>
                <w:szCs w:val="24"/>
              </w:rPr>
              <w:t xml:space="preserve"> (n=154)</w:t>
            </w:r>
          </w:p>
        </w:tc>
        <w:tc>
          <w:tcPr>
            <w:tcW w:w="0" w:type="auto"/>
          </w:tcPr>
          <w:p w14:paraId="3F881BC8" w14:textId="50856CC6" w:rsidR="001F0AA5" w:rsidRPr="004D43CB" w:rsidRDefault="001F0AA5" w:rsidP="005D1BED">
            <w:pPr>
              <w:rPr>
                <w:rFonts w:ascii="Arial" w:hAnsi="Arial" w:cs="Arial"/>
                <w:noProof/>
                <w:sz w:val="24"/>
                <w:szCs w:val="24"/>
              </w:rPr>
            </w:pPr>
            <w:r w:rsidRPr="004D43CB">
              <w:rPr>
                <w:rFonts w:ascii="Arial" w:hAnsi="Arial" w:cs="Arial"/>
                <w:noProof/>
                <w:sz w:val="24"/>
                <w:szCs w:val="24"/>
              </w:rPr>
              <w:t xml:space="preserve">19 </w:t>
            </w:r>
          </w:p>
        </w:tc>
        <w:tc>
          <w:tcPr>
            <w:tcW w:w="0" w:type="auto"/>
          </w:tcPr>
          <w:p w14:paraId="639EA803" w14:textId="632E4608" w:rsidR="001F0AA5" w:rsidRPr="004D43CB" w:rsidRDefault="001F0AA5" w:rsidP="005D1BED">
            <w:pPr>
              <w:rPr>
                <w:rFonts w:ascii="Arial" w:hAnsi="Arial" w:cs="Arial"/>
                <w:noProof/>
                <w:sz w:val="24"/>
                <w:szCs w:val="24"/>
              </w:rPr>
            </w:pPr>
            <w:r w:rsidRPr="004D43CB">
              <w:rPr>
                <w:rFonts w:ascii="Arial" w:hAnsi="Arial" w:cs="Arial"/>
                <w:noProof/>
                <w:sz w:val="24"/>
                <w:szCs w:val="24"/>
              </w:rPr>
              <w:t>135</w:t>
            </w:r>
          </w:p>
        </w:tc>
        <w:tc>
          <w:tcPr>
            <w:tcW w:w="0" w:type="auto"/>
          </w:tcPr>
          <w:p w14:paraId="10D3CD43" w14:textId="77777777" w:rsidR="001F0AA5" w:rsidRPr="004D43CB" w:rsidRDefault="001F0AA5" w:rsidP="005D1BED">
            <w:pPr>
              <w:rPr>
                <w:rFonts w:ascii="Arial" w:hAnsi="Arial" w:cs="Arial"/>
                <w:noProof/>
                <w:sz w:val="24"/>
                <w:szCs w:val="24"/>
              </w:rPr>
            </w:pPr>
          </w:p>
        </w:tc>
      </w:tr>
    </w:tbl>
    <w:p w14:paraId="3B9B659E" w14:textId="77777777" w:rsidR="001C30C2" w:rsidRDefault="001C30C2" w:rsidP="005D1BED">
      <w:pPr>
        <w:rPr>
          <w:rFonts w:ascii="Arial" w:hAnsi="Arial" w:cs="Arial"/>
          <w:b/>
          <w:bCs/>
          <w:noProof/>
          <w:sz w:val="24"/>
          <w:szCs w:val="24"/>
        </w:rPr>
      </w:pPr>
    </w:p>
    <w:p w14:paraId="18F4275C" w14:textId="25C6D382" w:rsidR="001F0AA5" w:rsidRDefault="001F0AA5" w:rsidP="005D1BED">
      <w:pPr>
        <w:rPr>
          <w:rFonts w:ascii="Arial" w:hAnsi="Arial" w:cs="Arial"/>
          <w:b/>
          <w:bCs/>
          <w:noProof/>
          <w:sz w:val="24"/>
          <w:szCs w:val="24"/>
        </w:rPr>
      </w:pPr>
    </w:p>
    <w:p w14:paraId="444335FB" w14:textId="77777777" w:rsidR="001C30C2" w:rsidRDefault="001C30C2">
      <w:pPr>
        <w:rPr>
          <w:rFonts w:ascii="Arial" w:hAnsi="Arial" w:cs="Arial"/>
          <w:b/>
          <w:bCs/>
          <w:noProof/>
          <w:sz w:val="24"/>
          <w:szCs w:val="24"/>
        </w:rPr>
      </w:pPr>
      <w:r>
        <w:rPr>
          <w:rFonts w:ascii="Arial" w:hAnsi="Arial" w:cs="Arial"/>
          <w:b/>
          <w:bCs/>
          <w:noProof/>
          <w:sz w:val="24"/>
          <w:szCs w:val="24"/>
        </w:rPr>
        <w:br w:type="page"/>
      </w:r>
    </w:p>
    <w:p w14:paraId="15FB0769" w14:textId="4070ADD4" w:rsidR="00FA406B" w:rsidRDefault="0018088A" w:rsidP="005D1BED">
      <w:pPr>
        <w:rPr>
          <w:rFonts w:ascii="Arial" w:hAnsi="Arial" w:cs="Arial"/>
          <w:b/>
          <w:bCs/>
          <w:noProof/>
          <w:sz w:val="24"/>
          <w:szCs w:val="24"/>
        </w:rPr>
      </w:pPr>
      <w:r w:rsidRPr="0018088A">
        <w:rPr>
          <w:rFonts w:ascii="Arial" w:hAnsi="Arial" w:cs="Arial"/>
          <w:b/>
          <w:bCs/>
          <w:noProof/>
          <w:sz w:val="24"/>
          <w:szCs w:val="24"/>
        </w:rPr>
        <w:lastRenderedPageBreak/>
        <w:t>Supplementary Table</w:t>
      </w:r>
      <w:r w:rsidR="00BE7219">
        <w:rPr>
          <w:rFonts w:ascii="Arial" w:hAnsi="Arial" w:cs="Arial"/>
          <w:b/>
          <w:bCs/>
          <w:noProof/>
          <w:sz w:val="24"/>
          <w:szCs w:val="24"/>
        </w:rPr>
        <w:t xml:space="preserve"> </w:t>
      </w:r>
      <w:r w:rsidR="00436A14">
        <w:rPr>
          <w:rFonts w:ascii="Arial" w:hAnsi="Arial" w:cs="Arial"/>
          <w:b/>
          <w:bCs/>
          <w:noProof/>
          <w:sz w:val="24"/>
          <w:szCs w:val="24"/>
        </w:rPr>
        <w:t>7</w:t>
      </w:r>
      <w:r w:rsidRPr="0018088A">
        <w:rPr>
          <w:rFonts w:ascii="Arial" w:hAnsi="Arial" w:cs="Arial"/>
          <w:b/>
          <w:bCs/>
          <w:noProof/>
          <w:sz w:val="24"/>
          <w:szCs w:val="24"/>
        </w:rPr>
        <w:t xml:space="preserve">: </w:t>
      </w:r>
    </w:p>
    <w:p w14:paraId="402C81B8" w14:textId="06B6690C" w:rsidR="0011011B" w:rsidRPr="001E03D0" w:rsidRDefault="0011011B" w:rsidP="005D1BED">
      <w:pPr>
        <w:rPr>
          <w:rFonts w:ascii="Arial" w:hAnsi="Arial" w:cs="Arial"/>
          <w:noProof/>
          <w:sz w:val="24"/>
          <w:szCs w:val="24"/>
        </w:rPr>
      </w:pPr>
      <w:r w:rsidRPr="001E03D0">
        <w:rPr>
          <w:rFonts w:ascii="Arial" w:hAnsi="Arial" w:cs="Arial"/>
          <w:noProof/>
          <w:sz w:val="24"/>
          <w:szCs w:val="24"/>
        </w:rPr>
        <w:t>Number</w:t>
      </w:r>
      <w:r w:rsidR="001E03D0">
        <w:rPr>
          <w:rFonts w:ascii="Arial" w:hAnsi="Arial" w:cs="Arial"/>
          <w:noProof/>
          <w:sz w:val="24"/>
          <w:szCs w:val="24"/>
        </w:rPr>
        <w:t>-</w:t>
      </w:r>
      <w:r w:rsidRPr="001E03D0">
        <w:rPr>
          <w:rFonts w:ascii="Arial" w:hAnsi="Arial" w:cs="Arial"/>
          <w:noProof/>
          <w:sz w:val="24"/>
          <w:szCs w:val="24"/>
        </w:rPr>
        <w:t>at</w:t>
      </w:r>
      <w:r w:rsidR="001E03D0">
        <w:rPr>
          <w:rFonts w:ascii="Arial" w:hAnsi="Arial" w:cs="Arial"/>
          <w:noProof/>
          <w:sz w:val="24"/>
          <w:szCs w:val="24"/>
        </w:rPr>
        <w:t>-</w:t>
      </w:r>
      <w:r w:rsidRPr="001E03D0">
        <w:rPr>
          <w:rFonts w:ascii="Arial" w:hAnsi="Arial" w:cs="Arial"/>
          <w:noProof/>
          <w:sz w:val="24"/>
          <w:szCs w:val="24"/>
        </w:rPr>
        <w:t xml:space="preserve">risk in Kaplan Meier Survival Curves by </w:t>
      </w:r>
      <w:r w:rsidR="00E60B6C">
        <w:rPr>
          <w:rFonts w:ascii="Arial" w:hAnsi="Arial" w:cs="Arial"/>
          <w:noProof/>
          <w:sz w:val="24"/>
          <w:szCs w:val="24"/>
        </w:rPr>
        <w:t xml:space="preserve">established </w:t>
      </w:r>
      <w:r w:rsidRPr="001E03D0">
        <w:rPr>
          <w:rFonts w:ascii="Arial" w:hAnsi="Arial" w:cs="Arial"/>
          <w:noProof/>
          <w:sz w:val="24"/>
          <w:szCs w:val="24"/>
        </w:rPr>
        <w:t xml:space="preserve">gene-expression endotype, </w:t>
      </w:r>
      <w:r w:rsidR="001E03D0" w:rsidRPr="001E03D0">
        <w:rPr>
          <w:rFonts w:ascii="Arial" w:hAnsi="Arial" w:cs="Arial"/>
          <w:noProof/>
          <w:sz w:val="24"/>
          <w:szCs w:val="24"/>
        </w:rPr>
        <w:t>latent profile</w:t>
      </w:r>
      <w:r w:rsidRPr="001E03D0">
        <w:rPr>
          <w:rFonts w:ascii="Arial" w:hAnsi="Arial" w:cs="Arial"/>
          <w:noProof/>
          <w:sz w:val="24"/>
          <w:szCs w:val="24"/>
        </w:rPr>
        <w:t xml:space="preserve"> phenotype, and integrated </w:t>
      </w:r>
      <w:r w:rsidR="00F938DE" w:rsidRPr="001E03D0">
        <w:rPr>
          <w:rFonts w:ascii="Arial" w:hAnsi="Arial" w:cs="Arial"/>
          <w:noProof/>
          <w:sz w:val="24"/>
          <w:szCs w:val="24"/>
        </w:rPr>
        <w:t xml:space="preserve">endophenotype </w:t>
      </w:r>
      <w:r w:rsidRPr="001E03D0">
        <w:rPr>
          <w:rFonts w:ascii="Arial" w:hAnsi="Arial" w:cs="Arial"/>
          <w:noProof/>
          <w:sz w:val="24"/>
          <w:szCs w:val="24"/>
        </w:rPr>
        <w:t xml:space="preserve">subclassification </w:t>
      </w:r>
      <w:r w:rsidR="00F938DE" w:rsidRPr="001E03D0">
        <w:rPr>
          <w:rFonts w:ascii="Arial" w:hAnsi="Arial" w:cs="Arial"/>
          <w:noProof/>
          <w:sz w:val="24"/>
          <w:szCs w:val="24"/>
        </w:rPr>
        <w:t xml:space="preserve">scheme. </w:t>
      </w:r>
    </w:p>
    <w:tbl>
      <w:tblPr>
        <w:tblStyle w:val="TableGrid"/>
        <w:tblW w:w="0" w:type="auto"/>
        <w:tblLook w:val="04A0" w:firstRow="1" w:lastRow="0" w:firstColumn="1" w:lastColumn="0" w:noHBand="0" w:noVBand="1"/>
      </w:tblPr>
      <w:tblGrid>
        <w:gridCol w:w="2178"/>
        <w:gridCol w:w="1530"/>
        <w:gridCol w:w="1350"/>
        <w:gridCol w:w="1440"/>
        <w:gridCol w:w="1525"/>
        <w:gridCol w:w="1553"/>
      </w:tblGrid>
      <w:tr w:rsidR="00B97F78" w14:paraId="721A111E" w14:textId="5C5EAB1A" w:rsidTr="005D3E5E">
        <w:tc>
          <w:tcPr>
            <w:tcW w:w="2178" w:type="dxa"/>
          </w:tcPr>
          <w:p w14:paraId="5AE634BC" w14:textId="78AE9041" w:rsidR="00B97F78" w:rsidRPr="00B97F78" w:rsidRDefault="007309C4" w:rsidP="005D1BED">
            <w:pPr>
              <w:rPr>
                <w:rFonts w:ascii="Arial" w:hAnsi="Arial" w:cs="Arial"/>
                <w:noProof/>
                <w:sz w:val="24"/>
                <w:szCs w:val="24"/>
              </w:rPr>
            </w:pPr>
            <w:r>
              <w:rPr>
                <w:rFonts w:ascii="Arial" w:hAnsi="Arial" w:cs="Arial"/>
                <w:noProof/>
                <w:sz w:val="24"/>
                <w:szCs w:val="24"/>
              </w:rPr>
              <w:t xml:space="preserve">Study day </w:t>
            </w:r>
          </w:p>
        </w:tc>
        <w:tc>
          <w:tcPr>
            <w:tcW w:w="1530" w:type="dxa"/>
          </w:tcPr>
          <w:p w14:paraId="4C81F886" w14:textId="642CCC76" w:rsidR="00B97F78" w:rsidRPr="00B97F78" w:rsidRDefault="00B97F78" w:rsidP="005D1BED">
            <w:pPr>
              <w:rPr>
                <w:rFonts w:ascii="Arial" w:hAnsi="Arial" w:cs="Arial"/>
                <w:noProof/>
                <w:sz w:val="24"/>
                <w:szCs w:val="24"/>
              </w:rPr>
            </w:pPr>
            <w:r w:rsidRPr="00B97F78">
              <w:rPr>
                <w:rFonts w:ascii="Arial" w:hAnsi="Arial" w:cs="Arial"/>
                <w:noProof/>
                <w:sz w:val="24"/>
                <w:szCs w:val="24"/>
              </w:rPr>
              <w:t xml:space="preserve"> </w:t>
            </w:r>
            <w:r>
              <w:rPr>
                <w:rFonts w:ascii="Arial" w:hAnsi="Arial" w:cs="Arial"/>
                <w:noProof/>
                <w:sz w:val="24"/>
                <w:szCs w:val="24"/>
              </w:rPr>
              <w:t>0</w:t>
            </w:r>
          </w:p>
        </w:tc>
        <w:tc>
          <w:tcPr>
            <w:tcW w:w="1350" w:type="dxa"/>
          </w:tcPr>
          <w:p w14:paraId="3127F98F" w14:textId="54CD64E8" w:rsidR="00B97F78" w:rsidRPr="00B97F78" w:rsidRDefault="00B97F78" w:rsidP="005D1BED">
            <w:pPr>
              <w:rPr>
                <w:rFonts w:ascii="Arial" w:hAnsi="Arial" w:cs="Arial"/>
                <w:noProof/>
                <w:sz w:val="24"/>
                <w:szCs w:val="24"/>
              </w:rPr>
            </w:pPr>
            <w:r w:rsidRPr="00B97F78">
              <w:rPr>
                <w:rFonts w:ascii="Arial" w:hAnsi="Arial" w:cs="Arial"/>
                <w:noProof/>
                <w:sz w:val="24"/>
                <w:szCs w:val="24"/>
              </w:rPr>
              <w:t>7</w:t>
            </w:r>
          </w:p>
        </w:tc>
        <w:tc>
          <w:tcPr>
            <w:tcW w:w="1440" w:type="dxa"/>
          </w:tcPr>
          <w:p w14:paraId="659DA45C" w14:textId="0C6D7912" w:rsidR="00B97F78" w:rsidRPr="00B97F78" w:rsidRDefault="00B97F78" w:rsidP="005D1BED">
            <w:pPr>
              <w:rPr>
                <w:rFonts w:ascii="Arial" w:hAnsi="Arial" w:cs="Arial"/>
                <w:noProof/>
                <w:sz w:val="24"/>
                <w:szCs w:val="24"/>
              </w:rPr>
            </w:pPr>
            <w:r w:rsidRPr="00B97F78">
              <w:rPr>
                <w:rFonts w:ascii="Arial" w:hAnsi="Arial" w:cs="Arial"/>
                <w:noProof/>
                <w:sz w:val="24"/>
                <w:szCs w:val="24"/>
              </w:rPr>
              <w:t>14</w:t>
            </w:r>
          </w:p>
        </w:tc>
        <w:tc>
          <w:tcPr>
            <w:tcW w:w="1525" w:type="dxa"/>
          </w:tcPr>
          <w:p w14:paraId="6BB74D36" w14:textId="48038F40" w:rsidR="00B97F78" w:rsidRPr="00B97F78" w:rsidRDefault="00B97F78" w:rsidP="005D1BED">
            <w:pPr>
              <w:rPr>
                <w:rFonts w:ascii="Arial" w:hAnsi="Arial" w:cs="Arial"/>
                <w:noProof/>
                <w:sz w:val="24"/>
                <w:szCs w:val="24"/>
              </w:rPr>
            </w:pPr>
            <w:r w:rsidRPr="00B97F78">
              <w:rPr>
                <w:rFonts w:ascii="Arial" w:hAnsi="Arial" w:cs="Arial"/>
                <w:noProof/>
                <w:sz w:val="24"/>
                <w:szCs w:val="24"/>
              </w:rPr>
              <w:t>21</w:t>
            </w:r>
          </w:p>
        </w:tc>
        <w:tc>
          <w:tcPr>
            <w:tcW w:w="1553" w:type="dxa"/>
          </w:tcPr>
          <w:p w14:paraId="36D6F9DC" w14:textId="2CBF610E" w:rsidR="00B97F78" w:rsidRPr="00B97F78" w:rsidRDefault="00B97F78" w:rsidP="005D1BED">
            <w:pPr>
              <w:rPr>
                <w:rFonts w:ascii="Arial" w:hAnsi="Arial" w:cs="Arial"/>
                <w:noProof/>
                <w:sz w:val="24"/>
                <w:szCs w:val="24"/>
              </w:rPr>
            </w:pPr>
            <w:r w:rsidRPr="00B97F78">
              <w:rPr>
                <w:rFonts w:ascii="Arial" w:hAnsi="Arial" w:cs="Arial"/>
                <w:noProof/>
                <w:sz w:val="24"/>
                <w:szCs w:val="24"/>
              </w:rPr>
              <w:t>28</w:t>
            </w:r>
          </w:p>
        </w:tc>
      </w:tr>
      <w:tr w:rsidR="007327CB" w14:paraId="56BF7FEC" w14:textId="77777777" w:rsidTr="00094140">
        <w:tc>
          <w:tcPr>
            <w:tcW w:w="9576" w:type="dxa"/>
            <w:gridSpan w:val="6"/>
          </w:tcPr>
          <w:p w14:paraId="73E296C9" w14:textId="4A58AF2F" w:rsidR="007327CB" w:rsidRPr="007327CB" w:rsidRDefault="007327CB" w:rsidP="005D1BED">
            <w:pPr>
              <w:rPr>
                <w:rFonts w:ascii="Arial" w:hAnsi="Arial" w:cs="Arial"/>
                <w:b/>
                <w:bCs/>
                <w:noProof/>
                <w:sz w:val="24"/>
                <w:szCs w:val="24"/>
              </w:rPr>
            </w:pPr>
            <w:r w:rsidRPr="007327CB">
              <w:rPr>
                <w:rFonts w:ascii="Arial" w:hAnsi="Arial" w:cs="Arial"/>
                <w:b/>
                <w:bCs/>
                <w:noProof/>
                <w:sz w:val="24"/>
                <w:szCs w:val="24"/>
              </w:rPr>
              <w:t>Number</w:t>
            </w:r>
            <w:r w:rsidR="001E03D0">
              <w:rPr>
                <w:rFonts w:ascii="Arial" w:hAnsi="Arial" w:cs="Arial"/>
                <w:b/>
                <w:bCs/>
                <w:noProof/>
                <w:sz w:val="24"/>
                <w:szCs w:val="24"/>
              </w:rPr>
              <w:t>-</w:t>
            </w:r>
            <w:r w:rsidRPr="007327CB">
              <w:rPr>
                <w:rFonts w:ascii="Arial" w:hAnsi="Arial" w:cs="Arial"/>
                <w:b/>
                <w:bCs/>
                <w:noProof/>
                <w:sz w:val="24"/>
                <w:szCs w:val="24"/>
              </w:rPr>
              <w:t>at</w:t>
            </w:r>
            <w:r w:rsidR="001E03D0">
              <w:rPr>
                <w:rFonts w:ascii="Arial" w:hAnsi="Arial" w:cs="Arial"/>
                <w:b/>
                <w:bCs/>
                <w:noProof/>
                <w:sz w:val="24"/>
                <w:szCs w:val="24"/>
              </w:rPr>
              <w:t>-</w:t>
            </w:r>
            <w:r w:rsidRPr="007327CB">
              <w:rPr>
                <w:rFonts w:ascii="Arial" w:hAnsi="Arial" w:cs="Arial"/>
                <w:b/>
                <w:bCs/>
                <w:noProof/>
                <w:sz w:val="24"/>
                <w:szCs w:val="24"/>
              </w:rPr>
              <w:t xml:space="preserve">risk </w:t>
            </w:r>
            <w:r>
              <w:rPr>
                <w:rFonts w:ascii="Arial" w:hAnsi="Arial" w:cs="Arial"/>
                <w:b/>
                <w:bCs/>
                <w:noProof/>
                <w:sz w:val="24"/>
                <w:szCs w:val="24"/>
              </w:rPr>
              <w:t>by gene-expression endotype</w:t>
            </w:r>
          </w:p>
        </w:tc>
      </w:tr>
      <w:tr w:rsidR="00B97F78" w14:paraId="51C9B7D9" w14:textId="25E6E5B9" w:rsidTr="005D3E5E">
        <w:tc>
          <w:tcPr>
            <w:tcW w:w="2178" w:type="dxa"/>
          </w:tcPr>
          <w:p w14:paraId="6D0F9984" w14:textId="28B70D23" w:rsidR="00B97F78" w:rsidRPr="00B97F78" w:rsidRDefault="00B97F78" w:rsidP="005D1BED">
            <w:pPr>
              <w:rPr>
                <w:rFonts w:ascii="Arial" w:hAnsi="Arial" w:cs="Arial"/>
                <w:noProof/>
                <w:sz w:val="24"/>
                <w:szCs w:val="24"/>
              </w:rPr>
            </w:pPr>
            <w:r w:rsidRPr="00B97F78">
              <w:rPr>
                <w:rFonts w:ascii="Arial" w:hAnsi="Arial" w:cs="Arial"/>
                <w:noProof/>
                <w:sz w:val="24"/>
                <w:szCs w:val="24"/>
              </w:rPr>
              <w:t>Endotype A</w:t>
            </w:r>
          </w:p>
        </w:tc>
        <w:tc>
          <w:tcPr>
            <w:tcW w:w="1530" w:type="dxa"/>
          </w:tcPr>
          <w:p w14:paraId="0A815345" w14:textId="5236738D" w:rsidR="00B97F78" w:rsidRPr="00B97F78" w:rsidRDefault="00B97F78" w:rsidP="005D1BED">
            <w:pPr>
              <w:rPr>
                <w:rFonts w:ascii="Arial" w:hAnsi="Arial" w:cs="Arial"/>
                <w:noProof/>
                <w:sz w:val="24"/>
                <w:szCs w:val="24"/>
              </w:rPr>
            </w:pPr>
            <w:r w:rsidRPr="00B97F78">
              <w:rPr>
                <w:rFonts w:ascii="Arial" w:hAnsi="Arial" w:cs="Arial"/>
                <w:noProof/>
                <w:sz w:val="24"/>
                <w:szCs w:val="24"/>
              </w:rPr>
              <w:t>79</w:t>
            </w:r>
          </w:p>
        </w:tc>
        <w:tc>
          <w:tcPr>
            <w:tcW w:w="1350" w:type="dxa"/>
          </w:tcPr>
          <w:p w14:paraId="1E642A5A" w14:textId="137896F0" w:rsidR="00B97F78" w:rsidRPr="00B97F78" w:rsidRDefault="007327CB" w:rsidP="005D1BED">
            <w:pPr>
              <w:rPr>
                <w:rFonts w:ascii="Arial" w:hAnsi="Arial" w:cs="Arial"/>
                <w:noProof/>
                <w:sz w:val="24"/>
                <w:szCs w:val="24"/>
              </w:rPr>
            </w:pPr>
            <w:r>
              <w:rPr>
                <w:rFonts w:ascii="Arial" w:hAnsi="Arial" w:cs="Arial"/>
                <w:noProof/>
                <w:sz w:val="24"/>
                <w:szCs w:val="24"/>
              </w:rPr>
              <w:t xml:space="preserve">70 </w:t>
            </w:r>
          </w:p>
        </w:tc>
        <w:tc>
          <w:tcPr>
            <w:tcW w:w="1440" w:type="dxa"/>
          </w:tcPr>
          <w:p w14:paraId="03B97F96" w14:textId="3C9DD98A" w:rsidR="00B97F78" w:rsidRPr="00B97F78" w:rsidRDefault="007327CB" w:rsidP="005D1BED">
            <w:pPr>
              <w:rPr>
                <w:rFonts w:ascii="Arial" w:hAnsi="Arial" w:cs="Arial"/>
                <w:noProof/>
                <w:sz w:val="24"/>
                <w:szCs w:val="24"/>
              </w:rPr>
            </w:pPr>
            <w:r>
              <w:rPr>
                <w:rFonts w:ascii="Arial" w:hAnsi="Arial" w:cs="Arial"/>
                <w:noProof/>
                <w:sz w:val="24"/>
                <w:szCs w:val="24"/>
              </w:rPr>
              <w:t>67</w:t>
            </w:r>
          </w:p>
        </w:tc>
        <w:tc>
          <w:tcPr>
            <w:tcW w:w="1525" w:type="dxa"/>
          </w:tcPr>
          <w:p w14:paraId="7E605C81" w14:textId="3937223A" w:rsidR="00B97F78" w:rsidRPr="00B97F78" w:rsidRDefault="007327CB" w:rsidP="005D1BED">
            <w:pPr>
              <w:rPr>
                <w:rFonts w:ascii="Arial" w:hAnsi="Arial" w:cs="Arial"/>
                <w:noProof/>
                <w:sz w:val="24"/>
                <w:szCs w:val="24"/>
              </w:rPr>
            </w:pPr>
            <w:r>
              <w:rPr>
                <w:rFonts w:ascii="Arial" w:hAnsi="Arial" w:cs="Arial"/>
                <w:noProof/>
                <w:sz w:val="24"/>
                <w:szCs w:val="24"/>
              </w:rPr>
              <w:t>66</w:t>
            </w:r>
          </w:p>
        </w:tc>
        <w:tc>
          <w:tcPr>
            <w:tcW w:w="1553" w:type="dxa"/>
          </w:tcPr>
          <w:p w14:paraId="26079EF5" w14:textId="1F740CC0" w:rsidR="00B97F78" w:rsidRPr="00B97F78" w:rsidRDefault="007327CB" w:rsidP="005D1BED">
            <w:pPr>
              <w:rPr>
                <w:rFonts w:ascii="Arial" w:hAnsi="Arial" w:cs="Arial"/>
                <w:noProof/>
                <w:sz w:val="24"/>
                <w:szCs w:val="24"/>
              </w:rPr>
            </w:pPr>
            <w:r>
              <w:rPr>
                <w:rFonts w:ascii="Arial" w:hAnsi="Arial" w:cs="Arial"/>
                <w:noProof/>
                <w:sz w:val="24"/>
                <w:szCs w:val="24"/>
              </w:rPr>
              <w:t>65</w:t>
            </w:r>
          </w:p>
        </w:tc>
      </w:tr>
      <w:tr w:rsidR="00B97F78" w14:paraId="4C415FE8" w14:textId="6AD25B76" w:rsidTr="005D3E5E">
        <w:tc>
          <w:tcPr>
            <w:tcW w:w="2178" w:type="dxa"/>
          </w:tcPr>
          <w:p w14:paraId="429EEAC1" w14:textId="0F847756" w:rsidR="00B97F78" w:rsidRPr="00B97F78" w:rsidRDefault="00B97F78" w:rsidP="005D1BED">
            <w:pPr>
              <w:rPr>
                <w:rFonts w:ascii="Arial" w:hAnsi="Arial" w:cs="Arial"/>
                <w:noProof/>
                <w:sz w:val="24"/>
                <w:szCs w:val="24"/>
              </w:rPr>
            </w:pPr>
            <w:r w:rsidRPr="00B97F78">
              <w:rPr>
                <w:rFonts w:ascii="Arial" w:hAnsi="Arial" w:cs="Arial"/>
                <w:noProof/>
                <w:sz w:val="24"/>
                <w:szCs w:val="24"/>
              </w:rPr>
              <w:t>Endotype B</w:t>
            </w:r>
          </w:p>
        </w:tc>
        <w:tc>
          <w:tcPr>
            <w:tcW w:w="1530" w:type="dxa"/>
          </w:tcPr>
          <w:p w14:paraId="65A0CFAB" w14:textId="006D31A8" w:rsidR="00B97F78" w:rsidRPr="00B97F78" w:rsidRDefault="00B97F78" w:rsidP="005D1BED">
            <w:pPr>
              <w:rPr>
                <w:rFonts w:ascii="Arial" w:hAnsi="Arial" w:cs="Arial"/>
                <w:noProof/>
                <w:sz w:val="24"/>
                <w:szCs w:val="24"/>
              </w:rPr>
            </w:pPr>
            <w:r w:rsidRPr="00B97F78">
              <w:rPr>
                <w:rFonts w:ascii="Arial" w:hAnsi="Arial" w:cs="Arial"/>
                <w:noProof/>
                <w:sz w:val="24"/>
                <w:szCs w:val="24"/>
              </w:rPr>
              <w:t>154</w:t>
            </w:r>
          </w:p>
        </w:tc>
        <w:tc>
          <w:tcPr>
            <w:tcW w:w="1350" w:type="dxa"/>
          </w:tcPr>
          <w:p w14:paraId="654BBFFD" w14:textId="2E6CCBAB" w:rsidR="00B97F78" w:rsidRPr="00B97F78" w:rsidRDefault="007327CB" w:rsidP="005D1BED">
            <w:pPr>
              <w:rPr>
                <w:rFonts w:ascii="Arial" w:hAnsi="Arial" w:cs="Arial"/>
                <w:noProof/>
                <w:sz w:val="24"/>
                <w:szCs w:val="24"/>
              </w:rPr>
            </w:pPr>
            <w:r>
              <w:rPr>
                <w:rFonts w:ascii="Arial" w:hAnsi="Arial" w:cs="Arial"/>
                <w:noProof/>
                <w:sz w:val="24"/>
                <w:szCs w:val="24"/>
              </w:rPr>
              <w:t>152</w:t>
            </w:r>
          </w:p>
        </w:tc>
        <w:tc>
          <w:tcPr>
            <w:tcW w:w="1440" w:type="dxa"/>
          </w:tcPr>
          <w:p w14:paraId="26114A31" w14:textId="6AF4554D" w:rsidR="00B97F78" w:rsidRPr="00B97F78" w:rsidRDefault="007327CB" w:rsidP="005D1BED">
            <w:pPr>
              <w:rPr>
                <w:rFonts w:ascii="Arial" w:hAnsi="Arial" w:cs="Arial"/>
                <w:noProof/>
                <w:sz w:val="24"/>
                <w:szCs w:val="24"/>
              </w:rPr>
            </w:pPr>
            <w:r>
              <w:rPr>
                <w:rFonts w:ascii="Arial" w:hAnsi="Arial" w:cs="Arial"/>
                <w:noProof/>
                <w:sz w:val="24"/>
                <w:szCs w:val="24"/>
              </w:rPr>
              <w:t>152</w:t>
            </w:r>
          </w:p>
        </w:tc>
        <w:tc>
          <w:tcPr>
            <w:tcW w:w="1525" w:type="dxa"/>
          </w:tcPr>
          <w:p w14:paraId="00580841" w14:textId="38637A04" w:rsidR="00B97F78" w:rsidRPr="00B97F78" w:rsidRDefault="007327CB" w:rsidP="005D1BED">
            <w:pPr>
              <w:rPr>
                <w:rFonts w:ascii="Arial" w:hAnsi="Arial" w:cs="Arial"/>
                <w:noProof/>
                <w:sz w:val="24"/>
                <w:szCs w:val="24"/>
              </w:rPr>
            </w:pPr>
            <w:r>
              <w:rPr>
                <w:rFonts w:ascii="Arial" w:hAnsi="Arial" w:cs="Arial"/>
                <w:noProof/>
                <w:sz w:val="24"/>
                <w:szCs w:val="24"/>
              </w:rPr>
              <w:t>148</w:t>
            </w:r>
          </w:p>
        </w:tc>
        <w:tc>
          <w:tcPr>
            <w:tcW w:w="1553" w:type="dxa"/>
          </w:tcPr>
          <w:p w14:paraId="230BC0D8" w14:textId="14EAC348" w:rsidR="00B97F78" w:rsidRPr="00B97F78" w:rsidRDefault="007327CB" w:rsidP="005D1BED">
            <w:pPr>
              <w:rPr>
                <w:rFonts w:ascii="Arial" w:hAnsi="Arial" w:cs="Arial"/>
                <w:noProof/>
                <w:sz w:val="24"/>
                <w:szCs w:val="24"/>
              </w:rPr>
            </w:pPr>
            <w:r>
              <w:rPr>
                <w:rFonts w:ascii="Arial" w:hAnsi="Arial" w:cs="Arial"/>
                <w:noProof/>
                <w:sz w:val="24"/>
                <w:szCs w:val="24"/>
              </w:rPr>
              <w:t>146</w:t>
            </w:r>
          </w:p>
        </w:tc>
      </w:tr>
      <w:tr w:rsidR="007327CB" w14:paraId="46F62439" w14:textId="77777777" w:rsidTr="005D3E5E">
        <w:tc>
          <w:tcPr>
            <w:tcW w:w="2178" w:type="dxa"/>
          </w:tcPr>
          <w:p w14:paraId="5668CF70" w14:textId="77777777" w:rsidR="007327CB" w:rsidRPr="00B97F78" w:rsidRDefault="007327CB" w:rsidP="005D1BED">
            <w:pPr>
              <w:rPr>
                <w:rFonts w:ascii="Arial" w:hAnsi="Arial" w:cs="Arial"/>
                <w:noProof/>
                <w:sz w:val="24"/>
                <w:szCs w:val="24"/>
              </w:rPr>
            </w:pPr>
          </w:p>
        </w:tc>
        <w:tc>
          <w:tcPr>
            <w:tcW w:w="1530" w:type="dxa"/>
          </w:tcPr>
          <w:p w14:paraId="0DEAD155" w14:textId="77777777" w:rsidR="007327CB" w:rsidRPr="00B97F78" w:rsidRDefault="007327CB" w:rsidP="005D1BED">
            <w:pPr>
              <w:rPr>
                <w:rFonts w:ascii="Arial" w:hAnsi="Arial" w:cs="Arial"/>
                <w:noProof/>
                <w:sz w:val="24"/>
                <w:szCs w:val="24"/>
              </w:rPr>
            </w:pPr>
          </w:p>
        </w:tc>
        <w:tc>
          <w:tcPr>
            <w:tcW w:w="1350" w:type="dxa"/>
          </w:tcPr>
          <w:p w14:paraId="046D74F6" w14:textId="77777777" w:rsidR="007327CB" w:rsidRDefault="007327CB" w:rsidP="005D1BED">
            <w:pPr>
              <w:rPr>
                <w:rFonts w:ascii="Arial" w:hAnsi="Arial" w:cs="Arial"/>
                <w:noProof/>
                <w:sz w:val="24"/>
                <w:szCs w:val="24"/>
              </w:rPr>
            </w:pPr>
          </w:p>
        </w:tc>
        <w:tc>
          <w:tcPr>
            <w:tcW w:w="1440" w:type="dxa"/>
          </w:tcPr>
          <w:p w14:paraId="762CB4FD" w14:textId="77777777" w:rsidR="007327CB" w:rsidRDefault="007327CB" w:rsidP="005D1BED">
            <w:pPr>
              <w:rPr>
                <w:rFonts w:ascii="Arial" w:hAnsi="Arial" w:cs="Arial"/>
                <w:noProof/>
                <w:sz w:val="24"/>
                <w:szCs w:val="24"/>
              </w:rPr>
            </w:pPr>
          </w:p>
        </w:tc>
        <w:tc>
          <w:tcPr>
            <w:tcW w:w="1525" w:type="dxa"/>
          </w:tcPr>
          <w:p w14:paraId="2C2853E2" w14:textId="77777777" w:rsidR="007327CB" w:rsidRDefault="007327CB" w:rsidP="005D1BED">
            <w:pPr>
              <w:rPr>
                <w:rFonts w:ascii="Arial" w:hAnsi="Arial" w:cs="Arial"/>
                <w:noProof/>
                <w:sz w:val="24"/>
                <w:szCs w:val="24"/>
              </w:rPr>
            </w:pPr>
          </w:p>
        </w:tc>
        <w:tc>
          <w:tcPr>
            <w:tcW w:w="1553" w:type="dxa"/>
          </w:tcPr>
          <w:p w14:paraId="2226D640" w14:textId="77777777" w:rsidR="007327CB" w:rsidRDefault="007327CB" w:rsidP="005D1BED">
            <w:pPr>
              <w:rPr>
                <w:rFonts w:ascii="Arial" w:hAnsi="Arial" w:cs="Arial"/>
                <w:noProof/>
                <w:sz w:val="24"/>
                <w:szCs w:val="24"/>
              </w:rPr>
            </w:pPr>
          </w:p>
        </w:tc>
      </w:tr>
      <w:tr w:rsidR="007327CB" w14:paraId="7CAC6349" w14:textId="77777777" w:rsidTr="00D43387">
        <w:tc>
          <w:tcPr>
            <w:tcW w:w="9576" w:type="dxa"/>
            <w:gridSpan w:val="6"/>
          </w:tcPr>
          <w:p w14:paraId="021F0FC3" w14:textId="29CDF0F1" w:rsidR="007327CB" w:rsidRDefault="007327CB" w:rsidP="005D1BED">
            <w:pPr>
              <w:rPr>
                <w:rFonts w:ascii="Arial" w:hAnsi="Arial" w:cs="Arial"/>
                <w:noProof/>
                <w:sz w:val="24"/>
                <w:szCs w:val="24"/>
              </w:rPr>
            </w:pPr>
            <w:r w:rsidRPr="007327CB">
              <w:rPr>
                <w:rFonts w:ascii="Arial" w:hAnsi="Arial" w:cs="Arial"/>
                <w:b/>
                <w:bCs/>
                <w:noProof/>
                <w:sz w:val="24"/>
                <w:szCs w:val="24"/>
              </w:rPr>
              <w:t>Number</w:t>
            </w:r>
            <w:r w:rsidR="001E03D0">
              <w:rPr>
                <w:rFonts w:ascii="Arial" w:hAnsi="Arial" w:cs="Arial"/>
                <w:b/>
                <w:bCs/>
                <w:noProof/>
                <w:sz w:val="24"/>
                <w:szCs w:val="24"/>
              </w:rPr>
              <w:t>-</w:t>
            </w:r>
            <w:r w:rsidRPr="007327CB">
              <w:rPr>
                <w:rFonts w:ascii="Arial" w:hAnsi="Arial" w:cs="Arial"/>
                <w:b/>
                <w:bCs/>
                <w:noProof/>
                <w:sz w:val="24"/>
                <w:szCs w:val="24"/>
              </w:rPr>
              <w:t>at</w:t>
            </w:r>
            <w:r w:rsidR="001E03D0">
              <w:rPr>
                <w:rFonts w:ascii="Arial" w:hAnsi="Arial" w:cs="Arial"/>
                <w:b/>
                <w:bCs/>
                <w:noProof/>
                <w:sz w:val="24"/>
                <w:szCs w:val="24"/>
              </w:rPr>
              <w:t>-</w:t>
            </w:r>
            <w:r w:rsidRPr="007327CB">
              <w:rPr>
                <w:rFonts w:ascii="Arial" w:hAnsi="Arial" w:cs="Arial"/>
                <w:b/>
                <w:bCs/>
                <w:noProof/>
                <w:sz w:val="24"/>
                <w:szCs w:val="24"/>
              </w:rPr>
              <w:t xml:space="preserve">risk </w:t>
            </w:r>
            <w:r>
              <w:rPr>
                <w:rFonts w:ascii="Arial" w:hAnsi="Arial" w:cs="Arial"/>
                <w:b/>
                <w:bCs/>
                <w:noProof/>
                <w:sz w:val="24"/>
                <w:szCs w:val="24"/>
              </w:rPr>
              <w:t>by latent profile phenotype</w:t>
            </w:r>
          </w:p>
        </w:tc>
      </w:tr>
      <w:tr w:rsidR="002C705C" w14:paraId="28EF2059" w14:textId="77777777" w:rsidTr="005D3E5E">
        <w:tc>
          <w:tcPr>
            <w:tcW w:w="2178" w:type="dxa"/>
          </w:tcPr>
          <w:p w14:paraId="00256501" w14:textId="5508F10F" w:rsidR="002C705C" w:rsidRPr="00B97F78" w:rsidRDefault="002C705C" w:rsidP="005D1BED">
            <w:pPr>
              <w:rPr>
                <w:rFonts w:ascii="Arial" w:hAnsi="Arial" w:cs="Arial"/>
                <w:noProof/>
                <w:sz w:val="24"/>
                <w:szCs w:val="24"/>
              </w:rPr>
            </w:pPr>
            <w:r>
              <w:rPr>
                <w:rFonts w:ascii="Arial" w:hAnsi="Arial" w:cs="Arial"/>
                <w:noProof/>
                <w:sz w:val="24"/>
                <w:szCs w:val="24"/>
              </w:rPr>
              <w:t xml:space="preserve">Inflamed </w:t>
            </w:r>
          </w:p>
        </w:tc>
        <w:tc>
          <w:tcPr>
            <w:tcW w:w="1530" w:type="dxa"/>
          </w:tcPr>
          <w:p w14:paraId="35A08824" w14:textId="220A9AF9" w:rsidR="002C705C" w:rsidRPr="00B97F78" w:rsidRDefault="002C705C" w:rsidP="005D1BED">
            <w:pPr>
              <w:rPr>
                <w:rFonts w:ascii="Arial" w:hAnsi="Arial" w:cs="Arial"/>
                <w:noProof/>
                <w:sz w:val="24"/>
                <w:szCs w:val="24"/>
              </w:rPr>
            </w:pPr>
            <w:r>
              <w:rPr>
                <w:rFonts w:ascii="Arial" w:hAnsi="Arial" w:cs="Arial"/>
                <w:noProof/>
                <w:sz w:val="24"/>
                <w:szCs w:val="24"/>
              </w:rPr>
              <w:t>35</w:t>
            </w:r>
          </w:p>
        </w:tc>
        <w:tc>
          <w:tcPr>
            <w:tcW w:w="1350" w:type="dxa"/>
          </w:tcPr>
          <w:p w14:paraId="6A93B06F" w14:textId="635F84E6" w:rsidR="002C705C" w:rsidRDefault="007309C4" w:rsidP="005D1BED">
            <w:pPr>
              <w:rPr>
                <w:rFonts w:ascii="Arial" w:hAnsi="Arial" w:cs="Arial"/>
                <w:noProof/>
                <w:sz w:val="24"/>
                <w:szCs w:val="24"/>
              </w:rPr>
            </w:pPr>
            <w:r>
              <w:rPr>
                <w:rFonts w:ascii="Arial" w:hAnsi="Arial" w:cs="Arial"/>
                <w:noProof/>
                <w:sz w:val="24"/>
                <w:szCs w:val="24"/>
              </w:rPr>
              <w:t>28</w:t>
            </w:r>
          </w:p>
        </w:tc>
        <w:tc>
          <w:tcPr>
            <w:tcW w:w="1440" w:type="dxa"/>
          </w:tcPr>
          <w:p w14:paraId="3EE47501" w14:textId="1DE18EB4" w:rsidR="002C705C" w:rsidRDefault="007309C4" w:rsidP="005D1BED">
            <w:pPr>
              <w:rPr>
                <w:rFonts w:ascii="Arial" w:hAnsi="Arial" w:cs="Arial"/>
                <w:noProof/>
                <w:sz w:val="24"/>
                <w:szCs w:val="24"/>
              </w:rPr>
            </w:pPr>
            <w:r>
              <w:rPr>
                <w:rFonts w:ascii="Arial" w:hAnsi="Arial" w:cs="Arial"/>
                <w:noProof/>
                <w:sz w:val="24"/>
                <w:szCs w:val="24"/>
              </w:rPr>
              <w:t>27</w:t>
            </w:r>
          </w:p>
        </w:tc>
        <w:tc>
          <w:tcPr>
            <w:tcW w:w="1525" w:type="dxa"/>
          </w:tcPr>
          <w:p w14:paraId="5D6989AB" w14:textId="4A13D010" w:rsidR="002C705C" w:rsidRDefault="00F43B27" w:rsidP="005D1BED">
            <w:pPr>
              <w:rPr>
                <w:rFonts w:ascii="Arial" w:hAnsi="Arial" w:cs="Arial"/>
                <w:noProof/>
                <w:sz w:val="24"/>
                <w:szCs w:val="24"/>
              </w:rPr>
            </w:pPr>
            <w:r>
              <w:rPr>
                <w:rFonts w:ascii="Arial" w:hAnsi="Arial" w:cs="Arial"/>
                <w:noProof/>
                <w:sz w:val="24"/>
                <w:szCs w:val="24"/>
              </w:rPr>
              <w:t>27</w:t>
            </w:r>
          </w:p>
        </w:tc>
        <w:tc>
          <w:tcPr>
            <w:tcW w:w="1553" w:type="dxa"/>
          </w:tcPr>
          <w:p w14:paraId="34D34AF3" w14:textId="5B3B5F20" w:rsidR="002C705C" w:rsidRDefault="00347BF9" w:rsidP="005D1BED">
            <w:pPr>
              <w:rPr>
                <w:rFonts w:ascii="Arial" w:hAnsi="Arial" w:cs="Arial"/>
                <w:noProof/>
                <w:sz w:val="24"/>
                <w:szCs w:val="24"/>
              </w:rPr>
            </w:pPr>
            <w:r>
              <w:rPr>
                <w:rFonts w:ascii="Arial" w:hAnsi="Arial" w:cs="Arial"/>
                <w:noProof/>
                <w:sz w:val="24"/>
                <w:szCs w:val="24"/>
              </w:rPr>
              <w:t>26</w:t>
            </w:r>
          </w:p>
        </w:tc>
      </w:tr>
      <w:tr w:rsidR="002C705C" w14:paraId="3F0C5FA7" w14:textId="77777777" w:rsidTr="005D3E5E">
        <w:tc>
          <w:tcPr>
            <w:tcW w:w="2178" w:type="dxa"/>
          </w:tcPr>
          <w:p w14:paraId="79F45C87" w14:textId="2BEE39F1" w:rsidR="002C705C" w:rsidRPr="00B97F78" w:rsidRDefault="002C705C" w:rsidP="005D1BED">
            <w:pPr>
              <w:rPr>
                <w:rFonts w:ascii="Arial" w:hAnsi="Arial" w:cs="Arial"/>
                <w:noProof/>
                <w:sz w:val="24"/>
                <w:szCs w:val="24"/>
              </w:rPr>
            </w:pPr>
            <w:r>
              <w:rPr>
                <w:rFonts w:ascii="Arial" w:hAnsi="Arial" w:cs="Arial"/>
                <w:noProof/>
                <w:sz w:val="24"/>
                <w:szCs w:val="24"/>
              </w:rPr>
              <w:t xml:space="preserve">Uninflamed </w:t>
            </w:r>
          </w:p>
        </w:tc>
        <w:tc>
          <w:tcPr>
            <w:tcW w:w="1530" w:type="dxa"/>
          </w:tcPr>
          <w:p w14:paraId="2E8EADB1" w14:textId="13CB1630" w:rsidR="002C705C" w:rsidRPr="00B97F78" w:rsidRDefault="002C705C" w:rsidP="005D1BED">
            <w:pPr>
              <w:rPr>
                <w:rFonts w:ascii="Arial" w:hAnsi="Arial" w:cs="Arial"/>
                <w:noProof/>
                <w:sz w:val="24"/>
                <w:szCs w:val="24"/>
              </w:rPr>
            </w:pPr>
            <w:r>
              <w:rPr>
                <w:rFonts w:ascii="Arial" w:hAnsi="Arial" w:cs="Arial"/>
                <w:noProof/>
                <w:sz w:val="24"/>
                <w:szCs w:val="24"/>
              </w:rPr>
              <w:t>198</w:t>
            </w:r>
          </w:p>
        </w:tc>
        <w:tc>
          <w:tcPr>
            <w:tcW w:w="1350" w:type="dxa"/>
          </w:tcPr>
          <w:p w14:paraId="32AA2283" w14:textId="29CA0779" w:rsidR="002C705C" w:rsidRDefault="007309C4" w:rsidP="005D1BED">
            <w:pPr>
              <w:rPr>
                <w:rFonts w:ascii="Arial" w:hAnsi="Arial" w:cs="Arial"/>
                <w:noProof/>
                <w:sz w:val="24"/>
                <w:szCs w:val="24"/>
              </w:rPr>
            </w:pPr>
            <w:r>
              <w:rPr>
                <w:rFonts w:ascii="Arial" w:hAnsi="Arial" w:cs="Arial"/>
                <w:noProof/>
                <w:sz w:val="24"/>
                <w:szCs w:val="24"/>
              </w:rPr>
              <w:t>192</w:t>
            </w:r>
          </w:p>
        </w:tc>
        <w:tc>
          <w:tcPr>
            <w:tcW w:w="1440" w:type="dxa"/>
          </w:tcPr>
          <w:p w14:paraId="43FAD2CE" w14:textId="548F2878" w:rsidR="002C705C" w:rsidRDefault="007309C4" w:rsidP="005D1BED">
            <w:pPr>
              <w:rPr>
                <w:rFonts w:ascii="Arial" w:hAnsi="Arial" w:cs="Arial"/>
                <w:noProof/>
                <w:sz w:val="24"/>
                <w:szCs w:val="24"/>
              </w:rPr>
            </w:pPr>
            <w:r>
              <w:rPr>
                <w:rFonts w:ascii="Arial" w:hAnsi="Arial" w:cs="Arial"/>
                <w:noProof/>
                <w:sz w:val="24"/>
                <w:szCs w:val="24"/>
              </w:rPr>
              <w:t>192</w:t>
            </w:r>
          </w:p>
        </w:tc>
        <w:tc>
          <w:tcPr>
            <w:tcW w:w="1525" w:type="dxa"/>
          </w:tcPr>
          <w:p w14:paraId="0876132A" w14:textId="7C5FE6D3" w:rsidR="002C705C" w:rsidRDefault="00F43B27" w:rsidP="005D1BED">
            <w:pPr>
              <w:rPr>
                <w:rFonts w:ascii="Arial" w:hAnsi="Arial" w:cs="Arial"/>
                <w:noProof/>
                <w:sz w:val="24"/>
                <w:szCs w:val="24"/>
              </w:rPr>
            </w:pPr>
            <w:r>
              <w:rPr>
                <w:rFonts w:ascii="Arial" w:hAnsi="Arial" w:cs="Arial"/>
                <w:noProof/>
                <w:sz w:val="24"/>
                <w:szCs w:val="24"/>
              </w:rPr>
              <w:t>187</w:t>
            </w:r>
          </w:p>
        </w:tc>
        <w:tc>
          <w:tcPr>
            <w:tcW w:w="1553" w:type="dxa"/>
          </w:tcPr>
          <w:p w14:paraId="34C9DC12" w14:textId="4BF1410C" w:rsidR="002C705C" w:rsidRDefault="00347BF9" w:rsidP="005D1BED">
            <w:pPr>
              <w:rPr>
                <w:rFonts w:ascii="Arial" w:hAnsi="Arial" w:cs="Arial"/>
                <w:noProof/>
                <w:sz w:val="24"/>
                <w:szCs w:val="24"/>
              </w:rPr>
            </w:pPr>
            <w:r>
              <w:rPr>
                <w:rFonts w:ascii="Arial" w:hAnsi="Arial" w:cs="Arial"/>
                <w:noProof/>
                <w:sz w:val="24"/>
                <w:szCs w:val="24"/>
              </w:rPr>
              <w:t>185</w:t>
            </w:r>
          </w:p>
        </w:tc>
      </w:tr>
      <w:tr w:rsidR="002C705C" w14:paraId="13862C7C" w14:textId="77777777" w:rsidTr="005D3E5E">
        <w:tc>
          <w:tcPr>
            <w:tcW w:w="2178" w:type="dxa"/>
          </w:tcPr>
          <w:p w14:paraId="73A0F7EC" w14:textId="77777777" w:rsidR="002C705C" w:rsidRPr="00B97F78" w:rsidRDefault="002C705C" w:rsidP="005D1BED">
            <w:pPr>
              <w:rPr>
                <w:rFonts w:ascii="Arial" w:hAnsi="Arial" w:cs="Arial"/>
                <w:noProof/>
                <w:sz w:val="24"/>
                <w:szCs w:val="24"/>
              </w:rPr>
            </w:pPr>
          </w:p>
        </w:tc>
        <w:tc>
          <w:tcPr>
            <w:tcW w:w="1530" w:type="dxa"/>
          </w:tcPr>
          <w:p w14:paraId="015415F2" w14:textId="77777777" w:rsidR="002C705C" w:rsidRPr="00B97F78" w:rsidRDefault="002C705C" w:rsidP="005D1BED">
            <w:pPr>
              <w:rPr>
                <w:rFonts w:ascii="Arial" w:hAnsi="Arial" w:cs="Arial"/>
                <w:noProof/>
                <w:sz w:val="24"/>
                <w:szCs w:val="24"/>
              </w:rPr>
            </w:pPr>
          </w:p>
        </w:tc>
        <w:tc>
          <w:tcPr>
            <w:tcW w:w="1350" w:type="dxa"/>
          </w:tcPr>
          <w:p w14:paraId="11DA861C" w14:textId="77777777" w:rsidR="002C705C" w:rsidRDefault="002C705C" w:rsidP="005D1BED">
            <w:pPr>
              <w:rPr>
                <w:rFonts w:ascii="Arial" w:hAnsi="Arial" w:cs="Arial"/>
                <w:noProof/>
                <w:sz w:val="24"/>
                <w:szCs w:val="24"/>
              </w:rPr>
            </w:pPr>
          </w:p>
        </w:tc>
        <w:tc>
          <w:tcPr>
            <w:tcW w:w="1440" w:type="dxa"/>
          </w:tcPr>
          <w:p w14:paraId="0757A58F" w14:textId="77777777" w:rsidR="002C705C" w:rsidRDefault="002C705C" w:rsidP="005D1BED">
            <w:pPr>
              <w:rPr>
                <w:rFonts w:ascii="Arial" w:hAnsi="Arial" w:cs="Arial"/>
                <w:noProof/>
                <w:sz w:val="24"/>
                <w:szCs w:val="24"/>
              </w:rPr>
            </w:pPr>
          </w:p>
        </w:tc>
        <w:tc>
          <w:tcPr>
            <w:tcW w:w="1525" w:type="dxa"/>
          </w:tcPr>
          <w:p w14:paraId="48772592" w14:textId="77777777" w:rsidR="002C705C" w:rsidRDefault="002C705C" w:rsidP="005D1BED">
            <w:pPr>
              <w:rPr>
                <w:rFonts w:ascii="Arial" w:hAnsi="Arial" w:cs="Arial"/>
                <w:noProof/>
                <w:sz w:val="24"/>
                <w:szCs w:val="24"/>
              </w:rPr>
            </w:pPr>
          </w:p>
        </w:tc>
        <w:tc>
          <w:tcPr>
            <w:tcW w:w="1553" w:type="dxa"/>
          </w:tcPr>
          <w:p w14:paraId="1DE9203B" w14:textId="77777777" w:rsidR="002C705C" w:rsidRDefault="002C705C" w:rsidP="005D1BED">
            <w:pPr>
              <w:rPr>
                <w:rFonts w:ascii="Arial" w:hAnsi="Arial" w:cs="Arial"/>
                <w:noProof/>
                <w:sz w:val="24"/>
                <w:szCs w:val="24"/>
              </w:rPr>
            </w:pPr>
          </w:p>
        </w:tc>
      </w:tr>
      <w:tr w:rsidR="00347BF9" w14:paraId="4F711768" w14:textId="77777777" w:rsidTr="00DC5D0D">
        <w:tc>
          <w:tcPr>
            <w:tcW w:w="9576" w:type="dxa"/>
            <w:gridSpan w:val="6"/>
          </w:tcPr>
          <w:p w14:paraId="1F24522C" w14:textId="57F7CB72" w:rsidR="00347BF9" w:rsidRPr="00347BF9" w:rsidRDefault="00347BF9" w:rsidP="005D1BED">
            <w:pPr>
              <w:rPr>
                <w:rFonts w:ascii="Arial" w:hAnsi="Arial" w:cs="Arial"/>
                <w:b/>
                <w:bCs/>
                <w:noProof/>
                <w:sz w:val="24"/>
                <w:szCs w:val="24"/>
              </w:rPr>
            </w:pPr>
            <w:r w:rsidRPr="00347BF9">
              <w:rPr>
                <w:rFonts w:ascii="Arial" w:hAnsi="Arial" w:cs="Arial"/>
                <w:b/>
                <w:bCs/>
                <w:noProof/>
                <w:sz w:val="24"/>
                <w:szCs w:val="24"/>
              </w:rPr>
              <w:t>Number</w:t>
            </w:r>
            <w:r w:rsidR="001E03D0">
              <w:rPr>
                <w:rFonts w:ascii="Arial" w:hAnsi="Arial" w:cs="Arial"/>
                <w:b/>
                <w:bCs/>
                <w:noProof/>
                <w:sz w:val="24"/>
                <w:szCs w:val="24"/>
              </w:rPr>
              <w:t>-</w:t>
            </w:r>
            <w:r w:rsidRPr="00347BF9">
              <w:rPr>
                <w:rFonts w:ascii="Arial" w:hAnsi="Arial" w:cs="Arial"/>
                <w:b/>
                <w:bCs/>
                <w:noProof/>
                <w:sz w:val="24"/>
                <w:szCs w:val="24"/>
              </w:rPr>
              <w:t>at</w:t>
            </w:r>
            <w:r w:rsidR="001E03D0">
              <w:rPr>
                <w:rFonts w:ascii="Arial" w:hAnsi="Arial" w:cs="Arial"/>
                <w:b/>
                <w:bCs/>
                <w:noProof/>
                <w:sz w:val="24"/>
                <w:szCs w:val="24"/>
              </w:rPr>
              <w:t>-</w:t>
            </w:r>
            <w:r w:rsidRPr="00347BF9">
              <w:rPr>
                <w:rFonts w:ascii="Arial" w:hAnsi="Arial" w:cs="Arial"/>
                <w:b/>
                <w:bCs/>
                <w:noProof/>
                <w:sz w:val="24"/>
                <w:szCs w:val="24"/>
              </w:rPr>
              <w:t xml:space="preserve">risk by endophenotype </w:t>
            </w:r>
          </w:p>
        </w:tc>
      </w:tr>
      <w:tr w:rsidR="00347BF9" w14:paraId="61816F0F" w14:textId="77777777" w:rsidTr="005D3E5E">
        <w:tc>
          <w:tcPr>
            <w:tcW w:w="2178" w:type="dxa"/>
          </w:tcPr>
          <w:p w14:paraId="1FDD1133" w14:textId="6A6361F0" w:rsidR="00347BF9" w:rsidRPr="00B97F78" w:rsidRDefault="005D3E5E" w:rsidP="005D1BED">
            <w:pPr>
              <w:rPr>
                <w:rFonts w:ascii="Arial" w:hAnsi="Arial" w:cs="Arial"/>
                <w:noProof/>
                <w:sz w:val="24"/>
                <w:szCs w:val="24"/>
              </w:rPr>
            </w:pPr>
            <w:r>
              <w:rPr>
                <w:rFonts w:ascii="Arial" w:hAnsi="Arial" w:cs="Arial"/>
                <w:noProof/>
                <w:sz w:val="24"/>
                <w:szCs w:val="24"/>
              </w:rPr>
              <w:t>Endotype A</w:t>
            </w:r>
            <w:r w:rsidR="006F2D05">
              <w:rPr>
                <w:rFonts w:ascii="Arial" w:hAnsi="Arial" w:cs="Arial"/>
                <w:noProof/>
                <w:sz w:val="24"/>
                <w:szCs w:val="24"/>
              </w:rPr>
              <w:t xml:space="preserve"> &amp; </w:t>
            </w:r>
            <w:r>
              <w:rPr>
                <w:rFonts w:ascii="Arial" w:hAnsi="Arial" w:cs="Arial"/>
                <w:noProof/>
                <w:sz w:val="24"/>
                <w:szCs w:val="24"/>
              </w:rPr>
              <w:t xml:space="preserve">Inflamed </w:t>
            </w:r>
          </w:p>
        </w:tc>
        <w:tc>
          <w:tcPr>
            <w:tcW w:w="1530" w:type="dxa"/>
          </w:tcPr>
          <w:p w14:paraId="7EE9A020" w14:textId="1AD52D8F" w:rsidR="00347BF9" w:rsidRPr="00B97F78" w:rsidRDefault="00B03B7A" w:rsidP="005D1BED">
            <w:pPr>
              <w:rPr>
                <w:rFonts w:ascii="Arial" w:hAnsi="Arial" w:cs="Arial"/>
                <w:noProof/>
                <w:sz w:val="24"/>
                <w:szCs w:val="24"/>
              </w:rPr>
            </w:pPr>
            <w:r>
              <w:rPr>
                <w:rFonts w:ascii="Arial" w:hAnsi="Arial" w:cs="Arial"/>
                <w:noProof/>
                <w:sz w:val="24"/>
                <w:szCs w:val="24"/>
              </w:rPr>
              <w:t>16</w:t>
            </w:r>
          </w:p>
        </w:tc>
        <w:tc>
          <w:tcPr>
            <w:tcW w:w="1350" w:type="dxa"/>
          </w:tcPr>
          <w:p w14:paraId="63B0DA38" w14:textId="3903A685" w:rsidR="00347BF9" w:rsidRDefault="00B03B7A" w:rsidP="005D1BED">
            <w:pPr>
              <w:rPr>
                <w:rFonts w:ascii="Arial" w:hAnsi="Arial" w:cs="Arial"/>
                <w:noProof/>
                <w:sz w:val="24"/>
                <w:szCs w:val="24"/>
              </w:rPr>
            </w:pPr>
            <w:r>
              <w:rPr>
                <w:rFonts w:ascii="Arial" w:hAnsi="Arial" w:cs="Arial"/>
                <w:noProof/>
                <w:sz w:val="24"/>
                <w:szCs w:val="24"/>
              </w:rPr>
              <w:t>12</w:t>
            </w:r>
          </w:p>
        </w:tc>
        <w:tc>
          <w:tcPr>
            <w:tcW w:w="1440" w:type="dxa"/>
          </w:tcPr>
          <w:p w14:paraId="12B07415" w14:textId="090D2CC6" w:rsidR="00347BF9" w:rsidRDefault="00B03B7A" w:rsidP="005D1BED">
            <w:pPr>
              <w:rPr>
                <w:rFonts w:ascii="Arial" w:hAnsi="Arial" w:cs="Arial"/>
                <w:noProof/>
                <w:sz w:val="24"/>
                <w:szCs w:val="24"/>
              </w:rPr>
            </w:pPr>
            <w:r>
              <w:rPr>
                <w:rFonts w:ascii="Arial" w:hAnsi="Arial" w:cs="Arial"/>
                <w:noProof/>
                <w:sz w:val="24"/>
                <w:szCs w:val="24"/>
              </w:rPr>
              <w:t>11</w:t>
            </w:r>
          </w:p>
        </w:tc>
        <w:tc>
          <w:tcPr>
            <w:tcW w:w="1525" w:type="dxa"/>
          </w:tcPr>
          <w:p w14:paraId="16620606" w14:textId="75430FBE" w:rsidR="00347BF9" w:rsidRDefault="00B92ADB" w:rsidP="005D1BED">
            <w:pPr>
              <w:rPr>
                <w:rFonts w:ascii="Arial" w:hAnsi="Arial" w:cs="Arial"/>
                <w:noProof/>
                <w:sz w:val="24"/>
                <w:szCs w:val="24"/>
              </w:rPr>
            </w:pPr>
            <w:r>
              <w:rPr>
                <w:rFonts w:ascii="Arial" w:hAnsi="Arial" w:cs="Arial"/>
                <w:noProof/>
                <w:sz w:val="24"/>
                <w:szCs w:val="24"/>
              </w:rPr>
              <w:t>11</w:t>
            </w:r>
          </w:p>
        </w:tc>
        <w:tc>
          <w:tcPr>
            <w:tcW w:w="1553" w:type="dxa"/>
          </w:tcPr>
          <w:p w14:paraId="498DD717" w14:textId="2821E271" w:rsidR="00347BF9" w:rsidRDefault="00B92ADB" w:rsidP="005D1BED">
            <w:pPr>
              <w:rPr>
                <w:rFonts w:ascii="Arial" w:hAnsi="Arial" w:cs="Arial"/>
                <w:noProof/>
                <w:sz w:val="24"/>
                <w:szCs w:val="24"/>
              </w:rPr>
            </w:pPr>
            <w:r>
              <w:rPr>
                <w:rFonts w:ascii="Arial" w:hAnsi="Arial" w:cs="Arial"/>
                <w:noProof/>
                <w:sz w:val="24"/>
                <w:szCs w:val="24"/>
              </w:rPr>
              <w:t>10</w:t>
            </w:r>
          </w:p>
        </w:tc>
      </w:tr>
      <w:tr w:rsidR="00347BF9" w14:paraId="396E4E4F" w14:textId="77777777" w:rsidTr="005D3E5E">
        <w:tc>
          <w:tcPr>
            <w:tcW w:w="2178" w:type="dxa"/>
          </w:tcPr>
          <w:p w14:paraId="358421E9" w14:textId="414C0F58" w:rsidR="00347BF9" w:rsidRPr="00B97F78" w:rsidRDefault="005D3E5E" w:rsidP="005D1BED">
            <w:pPr>
              <w:rPr>
                <w:rFonts w:ascii="Arial" w:hAnsi="Arial" w:cs="Arial"/>
                <w:noProof/>
                <w:sz w:val="24"/>
                <w:szCs w:val="24"/>
              </w:rPr>
            </w:pPr>
            <w:r>
              <w:rPr>
                <w:rFonts w:ascii="Arial" w:hAnsi="Arial" w:cs="Arial"/>
                <w:noProof/>
                <w:sz w:val="24"/>
                <w:szCs w:val="24"/>
              </w:rPr>
              <w:t>Endotype B</w:t>
            </w:r>
            <w:r w:rsidR="006F2D05">
              <w:rPr>
                <w:rFonts w:ascii="Arial" w:hAnsi="Arial" w:cs="Arial"/>
                <w:noProof/>
                <w:sz w:val="24"/>
                <w:szCs w:val="24"/>
              </w:rPr>
              <w:t xml:space="preserve"> &amp; </w:t>
            </w:r>
            <w:r>
              <w:rPr>
                <w:rFonts w:ascii="Arial" w:hAnsi="Arial" w:cs="Arial"/>
                <w:noProof/>
                <w:sz w:val="24"/>
                <w:szCs w:val="24"/>
              </w:rPr>
              <w:t>Inflamed</w:t>
            </w:r>
          </w:p>
        </w:tc>
        <w:tc>
          <w:tcPr>
            <w:tcW w:w="1530" w:type="dxa"/>
          </w:tcPr>
          <w:p w14:paraId="2915AB75" w14:textId="0FF0E307" w:rsidR="00347BF9" w:rsidRPr="00B97F78" w:rsidRDefault="00B03B7A" w:rsidP="005D1BED">
            <w:pPr>
              <w:rPr>
                <w:rFonts w:ascii="Arial" w:hAnsi="Arial" w:cs="Arial"/>
                <w:noProof/>
                <w:sz w:val="24"/>
                <w:szCs w:val="24"/>
              </w:rPr>
            </w:pPr>
            <w:r>
              <w:rPr>
                <w:rFonts w:ascii="Arial" w:hAnsi="Arial" w:cs="Arial"/>
                <w:noProof/>
                <w:sz w:val="24"/>
                <w:szCs w:val="24"/>
              </w:rPr>
              <w:t>19</w:t>
            </w:r>
          </w:p>
        </w:tc>
        <w:tc>
          <w:tcPr>
            <w:tcW w:w="1350" w:type="dxa"/>
          </w:tcPr>
          <w:p w14:paraId="3F5F69BE" w14:textId="21310410" w:rsidR="00347BF9" w:rsidRDefault="00B03B7A" w:rsidP="005D1BED">
            <w:pPr>
              <w:rPr>
                <w:rFonts w:ascii="Arial" w:hAnsi="Arial" w:cs="Arial"/>
                <w:noProof/>
                <w:sz w:val="24"/>
                <w:szCs w:val="24"/>
              </w:rPr>
            </w:pPr>
            <w:r>
              <w:rPr>
                <w:rFonts w:ascii="Arial" w:hAnsi="Arial" w:cs="Arial"/>
                <w:noProof/>
                <w:sz w:val="24"/>
                <w:szCs w:val="24"/>
              </w:rPr>
              <w:t>17</w:t>
            </w:r>
          </w:p>
        </w:tc>
        <w:tc>
          <w:tcPr>
            <w:tcW w:w="1440" w:type="dxa"/>
          </w:tcPr>
          <w:p w14:paraId="4A686761" w14:textId="34DC69CA" w:rsidR="00347BF9" w:rsidRDefault="00D334C0" w:rsidP="005D1BED">
            <w:pPr>
              <w:rPr>
                <w:rFonts w:ascii="Arial" w:hAnsi="Arial" w:cs="Arial"/>
                <w:noProof/>
                <w:sz w:val="24"/>
                <w:szCs w:val="24"/>
              </w:rPr>
            </w:pPr>
            <w:r>
              <w:rPr>
                <w:rFonts w:ascii="Arial" w:hAnsi="Arial" w:cs="Arial"/>
                <w:noProof/>
                <w:sz w:val="24"/>
                <w:szCs w:val="24"/>
              </w:rPr>
              <w:t>17</w:t>
            </w:r>
          </w:p>
        </w:tc>
        <w:tc>
          <w:tcPr>
            <w:tcW w:w="1525" w:type="dxa"/>
          </w:tcPr>
          <w:p w14:paraId="2252C769" w14:textId="67320F17" w:rsidR="00347BF9" w:rsidRDefault="00B92ADB" w:rsidP="005D1BED">
            <w:pPr>
              <w:rPr>
                <w:rFonts w:ascii="Arial" w:hAnsi="Arial" w:cs="Arial"/>
                <w:noProof/>
                <w:sz w:val="24"/>
                <w:szCs w:val="24"/>
              </w:rPr>
            </w:pPr>
            <w:r>
              <w:rPr>
                <w:rFonts w:ascii="Arial" w:hAnsi="Arial" w:cs="Arial"/>
                <w:noProof/>
                <w:sz w:val="24"/>
                <w:szCs w:val="24"/>
              </w:rPr>
              <w:t>17</w:t>
            </w:r>
          </w:p>
        </w:tc>
        <w:tc>
          <w:tcPr>
            <w:tcW w:w="1553" w:type="dxa"/>
          </w:tcPr>
          <w:p w14:paraId="5CB8D272" w14:textId="004B4E5F" w:rsidR="00347BF9" w:rsidRDefault="00B92ADB" w:rsidP="005D1BED">
            <w:pPr>
              <w:rPr>
                <w:rFonts w:ascii="Arial" w:hAnsi="Arial" w:cs="Arial"/>
                <w:noProof/>
                <w:sz w:val="24"/>
                <w:szCs w:val="24"/>
              </w:rPr>
            </w:pPr>
            <w:r>
              <w:rPr>
                <w:rFonts w:ascii="Arial" w:hAnsi="Arial" w:cs="Arial"/>
                <w:noProof/>
                <w:sz w:val="24"/>
                <w:szCs w:val="24"/>
              </w:rPr>
              <w:t>16</w:t>
            </w:r>
          </w:p>
        </w:tc>
      </w:tr>
      <w:tr w:rsidR="00347BF9" w14:paraId="5B128F66" w14:textId="77777777" w:rsidTr="005D3E5E">
        <w:tc>
          <w:tcPr>
            <w:tcW w:w="2178" w:type="dxa"/>
          </w:tcPr>
          <w:p w14:paraId="1EBCC6EA" w14:textId="7D607A05" w:rsidR="00347BF9" w:rsidRPr="00B97F78" w:rsidRDefault="005D3E5E" w:rsidP="005D1BED">
            <w:pPr>
              <w:rPr>
                <w:rFonts w:ascii="Arial" w:hAnsi="Arial" w:cs="Arial"/>
                <w:noProof/>
                <w:sz w:val="24"/>
                <w:szCs w:val="24"/>
              </w:rPr>
            </w:pPr>
            <w:r>
              <w:rPr>
                <w:rFonts w:ascii="Arial" w:hAnsi="Arial" w:cs="Arial"/>
                <w:noProof/>
                <w:sz w:val="24"/>
                <w:szCs w:val="24"/>
              </w:rPr>
              <w:t>Endotype A</w:t>
            </w:r>
            <w:r w:rsidR="006F2D05">
              <w:rPr>
                <w:rFonts w:ascii="Arial" w:hAnsi="Arial" w:cs="Arial"/>
                <w:noProof/>
                <w:sz w:val="24"/>
                <w:szCs w:val="24"/>
              </w:rPr>
              <w:t xml:space="preserve"> &amp; </w:t>
            </w:r>
            <w:r>
              <w:rPr>
                <w:rFonts w:ascii="Arial" w:hAnsi="Arial" w:cs="Arial"/>
                <w:noProof/>
                <w:sz w:val="24"/>
                <w:szCs w:val="24"/>
              </w:rPr>
              <w:t>Uninflamed</w:t>
            </w:r>
          </w:p>
        </w:tc>
        <w:tc>
          <w:tcPr>
            <w:tcW w:w="1530" w:type="dxa"/>
          </w:tcPr>
          <w:p w14:paraId="4B27CD3C" w14:textId="353C6A59" w:rsidR="00347BF9" w:rsidRPr="00B97F78" w:rsidRDefault="00B03B7A" w:rsidP="005D1BED">
            <w:pPr>
              <w:rPr>
                <w:rFonts w:ascii="Arial" w:hAnsi="Arial" w:cs="Arial"/>
                <w:noProof/>
                <w:sz w:val="24"/>
                <w:szCs w:val="24"/>
              </w:rPr>
            </w:pPr>
            <w:r>
              <w:rPr>
                <w:rFonts w:ascii="Arial" w:hAnsi="Arial" w:cs="Arial"/>
                <w:noProof/>
                <w:sz w:val="24"/>
                <w:szCs w:val="24"/>
              </w:rPr>
              <w:t>63</w:t>
            </w:r>
          </w:p>
        </w:tc>
        <w:tc>
          <w:tcPr>
            <w:tcW w:w="1350" w:type="dxa"/>
          </w:tcPr>
          <w:p w14:paraId="50F9428C" w14:textId="39BA5012" w:rsidR="00347BF9" w:rsidRDefault="00B03B7A" w:rsidP="005D1BED">
            <w:pPr>
              <w:rPr>
                <w:rFonts w:ascii="Arial" w:hAnsi="Arial" w:cs="Arial"/>
                <w:noProof/>
                <w:sz w:val="24"/>
                <w:szCs w:val="24"/>
              </w:rPr>
            </w:pPr>
            <w:r>
              <w:rPr>
                <w:rFonts w:ascii="Arial" w:hAnsi="Arial" w:cs="Arial"/>
                <w:noProof/>
                <w:sz w:val="24"/>
                <w:szCs w:val="24"/>
              </w:rPr>
              <w:t xml:space="preserve">59 </w:t>
            </w:r>
          </w:p>
        </w:tc>
        <w:tc>
          <w:tcPr>
            <w:tcW w:w="1440" w:type="dxa"/>
          </w:tcPr>
          <w:p w14:paraId="057AE734" w14:textId="7842856B" w:rsidR="00347BF9" w:rsidRDefault="00D334C0" w:rsidP="005D1BED">
            <w:pPr>
              <w:rPr>
                <w:rFonts w:ascii="Arial" w:hAnsi="Arial" w:cs="Arial"/>
                <w:noProof/>
                <w:sz w:val="24"/>
                <w:szCs w:val="24"/>
              </w:rPr>
            </w:pPr>
            <w:r>
              <w:rPr>
                <w:rFonts w:ascii="Arial" w:hAnsi="Arial" w:cs="Arial"/>
                <w:noProof/>
                <w:sz w:val="24"/>
                <w:szCs w:val="24"/>
              </w:rPr>
              <w:t>57</w:t>
            </w:r>
          </w:p>
        </w:tc>
        <w:tc>
          <w:tcPr>
            <w:tcW w:w="1525" w:type="dxa"/>
          </w:tcPr>
          <w:p w14:paraId="57047069" w14:textId="0D5A1145" w:rsidR="00347BF9" w:rsidRDefault="00B92ADB" w:rsidP="005D1BED">
            <w:pPr>
              <w:rPr>
                <w:rFonts w:ascii="Arial" w:hAnsi="Arial" w:cs="Arial"/>
                <w:noProof/>
                <w:sz w:val="24"/>
                <w:szCs w:val="24"/>
              </w:rPr>
            </w:pPr>
            <w:r>
              <w:rPr>
                <w:rFonts w:ascii="Arial" w:hAnsi="Arial" w:cs="Arial"/>
                <w:noProof/>
                <w:sz w:val="24"/>
                <w:szCs w:val="24"/>
              </w:rPr>
              <w:t>56</w:t>
            </w:r>
          </w:p>
        </w:tc>
        <w:tc>
          <w:tcPr>
            <w:tcW w:w="1553" w:type="dxa"/>
          </w:tcPr>
          <w:p w14:paraId="605940A9" w14:textId="7B707275" w:rsidR="00347BF9" w:rsidRDefault="00B92ADB" w:rsidP="005D1BED">
            <w:pPr>
              <w:rPr>
                <w:rFonts w:ascii="Arial" w:hAnsi="Arial" w:cs="Arial"/>
                <w:noProof/>
                <w:sz w:val="24"/>
                <w:szCs w:val="24"/>
              </w:rPr>
            </w:pPr>
            <w:r>
              <w:rPr>
                <w:rFonts w:ascii="Arial" w:hAnsi="Arial" w:cs="Arial"/>
                <w:noProof/>
                <w:sz w:val="24"/>
                <w:szCs w:val="24"/>
              </w:rPr>
              <w:t>55</w:t>
            </w:r>
          </w:p>
        </w:tc>
      </w:tr>
      <w:tr w:rsidR="005D3E5E" w14:paraId="62FD177A" w14:textId="77777777" w:rsidTr="005D3E5E">
        <w:tc>
          <w:tcPr>
            <w:tcW w:w="2178" w:type="dxa"/>
          </w:tcPr>
          <w:p w14:paraId="252604BD" w14:textId="29049B83" w:rsidR="005D3E5E" w:rsidRPr="005D3E5E" w:rsidRDefault="005D3E5E" w:rsidP="005D1BED">
            <w:pPr>
              <w:rPr>
                <w:rFonts w:ascii="Arial" w:hAnsi="Arial" w:cs="Arial"/>
                <w:b/>
                <w:bCs/>
                <w:noProof/>
                <w:sz w:val="24"/>
                <w:szCs w:val="24"/>
              </w:rPr>
            </w:pPr>
            <w:r>
              <w:rPr>
                <w:rFonts w:ascii="Arial" w:hAnsi="Arial" w:cs="Arial"/>
                <w:noProof/>
                <w:sz w:val="24"/>
                <w:szCs w:val="24"/>
              </w:rPr>
              <w:t xml:space="preserve">Endotype </w:t>
            </w:r>
            <w:r w:rsidR="006F2D05">
              <w:rPr>
                <w:rFonts w:ascii="Arial" w:hAnsi="Arial" w:cs="Arial"/>
                <w:noProof/>
                <w:sz w:val="24"/>
                <w:szCs w:val="24"/>
              </w:rPr>
              <w:t xml:space="preserve">B &amp; </w:t>
            </w:r>
            <w:r>
              <w:rPr>
                <w:rFonts w:ascii="Arial" w:hAnsi="Arial" w:cs="Arial"/>
                <w:noProof/>
                <w:sz w:val="24"/>
                <w:szCs w:val="24"/>
              </w:rPr>
              <w:t>Uninflamed</w:t>
            </w:r>
          </w:p>
        </w:tc>
        <w:tc>
          <w:tcPr>
            <w:tcW w:w="1530" w:type="dxa"/>
          </w:tcPr>
          <w:p w14:paraId="3E9096E9" w14:textId="29EB8FF0" w:rsidR="005D3E5E" w:rsidRPr="00B97F78" w:rsidRDefault="00B03B7A" w:rsidP="005D1BED">
            <w:pPr>
              <w:rPr>
                <w:rFonts w:ascii="Arial" w:hAnsi="Arial" w:cs="Arial"/>
                <w:noProof/>
                <w:sz w:val="24"/>
                <w:szCs w:val="24"/>
              </w:rPr>
            </w:pPr>
            <w:r>
              <w:rPr>
                <w:rFonts w:ascii="Arial" w:hAnsi="Arial" w:cs="Arial"/>
                <w:noProof/>
                <w:sz w:val="24"/>
                <w:szCs w:val="24"/>
              </w:rPr>
              <w:t>135</w:t>
            </w:r>
          </w:p>
        </w:tc>
        <w:tc>
          <w:tcPr>
            <w:tcW w:w="1350" w:type="dxa"/>
          </w:tcPr>
          <w:p w14:paraId="4BFA30BA" w14:textId="48B37EE3" w:rsidR="005D3E5E" w:rsidRDefault="00B03B7A" w:rsidP="005D1BED">
            <w:pPr>
              <w:rPr>
                <w:rFonts w:ascii="Arial" w:hAnsi="Arial" w:cs="Arial"/>
                <w:noProof/>
                <w:sz w:val="24"/>
                <w:szCs w:val="24"/>
              </w:rPr>
            </w:pPr>
            <w:r>
              <w:rPr>
                <w:rFonts w:ascii="Arial" w:hAnsi="Arial" w:cs="Arial"/>
                <w:noProof/>
                <w:sz w:val="24"/>
                <w:szCs w:val="24"/>
              </w:rPr>
              <w:t>135</w:t>
            </w:r>
          </w:p>
        </w:tc>
        <w:tc>
          <w:tcPr>
            <w:tcW w:w="1440" w:type="dxa"/>
          </w:tcPr>
          <w:p w14:paraId="582C1F5E" w14:textId="712A1D2B" w:rsidR="005D3E5E" w:rsidRDefault="00D334C0" w:rsidP="005D1BED">
            <w:pPr>
              <w:rPr>
                <w:rFonts w:ascii="Arial" w:hAnsi="Arial" w:cs="Arial"/>
                <w:noProof/>
                <w:sz w:val="24"/>
                <w:szCs w:val="24"/>
              </w:rPr>
            </w:pPr>
            <w:r>
              <w:rPr>
                <w:rFonts w:ascii="Arial" w:hAnsi="Arial" w:cs="Arial"/>
                <w:noProof/>
                <w:sz w:val="24"/>
                <w:szCs w:val="24"/>
              </w:rPr>
              <w:t>133</w:t>
            </w:r>
          </w:p>
        </w:tc>
        <w:tc>
          <w:tcPr>
            <w:tcW w:w="1525" w:type="dxa"/>
          </w:tcPr>
          <w:p w14:paraId="2FBC4426" w14:textId="35710C9A" w:rsidR="005D3E5E" w:rsidRDefault="00B92ADB" w:rsidP="005D1BED">
            <w:pPr>
              <w:rPr>
                <w:rFonts w:ascii="Arial" w:hAnsi="Arial" w:cs="Arial"/>
                <w:noProof/>
                <w:sz w:val="24"/>
                <w:szCs w:val="24"/>
              </w:rPr>
            </w:pPr>
            <w:r>
              <w:rPr>
                <w:rFonts w:ascii="Arial" w:hAnsi="Arial" w:cs="Arial"/>
                <w:noProof/>
                <w:sz w:val="24"/>
                <w:szCs w:val="24"/>
              </w:rPr>
              <w:t>132</w:t>
            </w:r>
          </w:p>
        </w:tc>
        <w:tc>
          <w:tcPr>
            <w:tcW w:w="1553" w:type="dxa"/>
          </w:tcPr>
          <w:p w14:paraId="648F27F7" w14:textId="5D6DE84C" w:rsidR="005D3E5E" w:rsidRDefault="00B92ADB" w:rsidP="005D1BED">
            <w:pPr>
              <w:rPr>
                <w:rFonts w:ascii="Arial" w:hAnsi="Arial" w:cs="Arial"/>
                <w:noProof/>
                <w:sz w:val="24"/>
                <w:szCs w:val="24"/>
              </w:rPr>
            </w:pPr>
            <w:r>
              <w:rPr>
                <w:rFonts w:ascii="Arial" w:hAnsi="Arial" w:cs="Arial"/>
                <w:noProof/>
                <w:sz w:val="24"/>
                <w:szCs w:val="24"/>
              </w:rPr>
              <w:t xml:space="preserve">130 </w:t>
            </w:r>
          </w:p>
        </w:tc>
      </w:tr>
    </w:tbl>
    <w:p w14:paraId="7DFB2A93" w14:textId="77777777" w:rsidR="0018088A" w:rsidRPr="0018088A" w:rsidRDefault="0018088A" w:rsidP="005D1BED">
      <w:pPr>
        <w:rPr>
          <w:rFonts w:ascii="Arial" w:hAnsi="Arial" w:cs="Arial"/>
          <w:b/>
          <w:bCs/>
          <w:noProof/>
          <w:sz w:val="24"/>
          <w:szCs w:val="24"/>
        </w:rPr>
      </w:pPr>
    </w:p>
    <w:p w14:paraId="5FD23257" w14:textId="77777777" w:rsidR="00FA406B" w:rsidRDefault="00FA406B" w:rsidP="005D1BED">
      <w:pPr>
        <w:rPr>
          <w:noProof/>
        </w:rPr>
      </w:pPr>
    </w:p>
    <w:p w14:paraId="631957E9" w14:textId="77777777" w:rsidR="00FA406B" w:rsidRDefault="00FA406B" w:rsidP="005D1BED">
      <w:pPr>
        <w:rPr>
          <w:noProof/>
        </w:rPr>
      </w:pPr>
    </w:p>
    <w:p w14:paraId="6EEC5174" w14:textId="77777777" w:rsidR="00FA406B" w:rsidRDefault="00FA406B" w:rsidP="005D1BED">
      <w:pPr>
        <w:rPr>
          <w:noProof/>
        </w:rPr>
      </w:pPr>
    </w:p>
    <w:p w14:paraId="49729452" w14:textId="77777777" w:rsidR="00FA406B" w:rsidRDefault="00FA406B" w:rsidP="005D1BED">
      <w:pPr>
        <w:rPr>
          <w:noProof/>
        </w:rPr>
      </w:pPr>
    </w:p>
    <w:p w14:paraId="22555F85" w14:textId="77777777" w:rsidR="00FA406B" w:rsidRDefault="00FA406B" w:rsidP="005D1BED">
      <w:pPr>
        <w:rPr>
          <w:noProof/>
        </w:rPr>
      </w:pPr>
    </w:p>
    <w:p w14:paraId="4976426A" w14:textId="77777777" w:rsidR="00FA406B" w:rsidRDefault="00FA406B" w:rsidP="005D1BED">
      <w:pPr>
        <w:rPr>
          <w:noProof/>
        </w:rPr>
      </w:pPr>
    </w:p>
    <w:p w14:paraId="0FCCB37F" w14:textId="77777777" w:rsidR="00FA406B" w:rsidRDefault="00FA406B" w:rsidP="005D1BED">
      <w:pPr>
        <w:rPr>
          <w:noProof/>
        </w:rPr>
      </w:pPr>
    </w:p>
    <w:p w14:paraId="382FD2ED" w14:textId="77777777" w:rsidR="00FA406B" w:rsidRDefault="00FA406B" w:rsidP="005D1BED">
      <w:pPr>
        <w:rPr>
          <w:noProof/>
        </w:rPr>
      </w:pPr>
    </w:p>
    <w:p w14:paraId="7A38BBD7" w14:textId="77777777" w:rsidR="00FA406B" w:rsidRDefault="00FA406B" w:rsidP="005D1BED">
      <w:pPr>
        <w:rPr>
          <w:noProof/>
        </w:rPr>
      </w:pPr>
    </w:p>
    <w:p w14:paraId="3B4A41EE" w14:textId="77777777" w:rsidR="00FA406B" w:rsidRDefault="00FA406B" w:rsidP="005D1BED">
      <w:pPr>
        <w:rPr>
          <w:noProof/>
        </w:rPr>
      </w:pPr>
    </w:p>
    <w:p w14:paraId="77DFCE0D" w14:textId="77777777" w:rsidR="005160BB" w:rsidRDefault="005160BB" w:rsidP="005D1BED">
      <w:pPr>
        <w:rPr>
          <w:noProof/>
        </w:rPr>
      </w:pPr>
    </w:p>
    <w:p w14:paraId="59337542" w14:textId="77777777" w:rsidR="005160BB" w:rsidRDefault="005160BB" w:rsidP="005D1BED">
      <w:pPr>
        <w:rPr>
          <w:noProof/>
        </w:rPr>
      </w:pPr>
    </w:p>
    <w:p w14:paraId="1DA3ABF2" w14:textId="77777777" w:rsidR="00FA406B" w:rsidRDefault="00FA406B" w:rsidP="005D1BED">
      <w:pPr>
        <w:rPr>
          <w:noProof/>
        </w:rPr>
      </w:pPr>
    </w:p>
    <w:p w14:paraId="570AF902" w14:textId="256E3D12" w:rsidR="001E03D0" w:rsidRDefault="001E03D0" w:rsidP="005D1BED">
      <w:pPr>
        <w:rPr>
          <w:rFonts w:ascii="Arial" w:hAnsi="Arial" w:cs="Arial"/>
          <w:b/>
          <w:bCs/>
          <w:sz w:val="24"/>
          <w:szCs w:val="24"/>
        </w:rPr>
      </w:pPr>
      <w:bookmarkStart w:id="1" w:name="_Hlk150351359"/>
      <w:r>
        <w:rPr>
          <w:rFonts w:ascii="Arial" w:hAnsi="Arial" w:cs="Arial"/>
          <w:b/>
          <w:bCs/>
          <w:sz w:val="24"/>
          <w:szCs w:val="24"/>
        </w:rPr>
        <w:lastRenderedPageBreak/>
        <w:t>Supplementary Table</w:t>
      </w:r>
      <w:r w:rsidR="00BE7219">
        <w:rPr>
          <w:rFonts w:ascii="Arial" w:hAnsi="Arial" w:cs="Arial"/>
          <w:b/>
          <w:bCs/>
          <w:sz w:val="24"/>
          <w:szCs w:val="24"/>
        </w:rPr>
        <w:t xml:space="preserve"> </w:t>
      </w:r>
      <w:r w:rsidR="00436A14">
        <w:rPr>
          <w:rFonts w:ascii="Arial" w:hAnsi="Arial" w:cs="Arial"/>
          <w:b/>
          <w:bCs/>
          <w:sz w:val="24"/>
          <w:szCs w:val="24"/>
        </w:rPr>
        <w:t>8</w:t>
      </w:r>
      <w:r>
        <w:rPr>
          <w:rFonts w:ascii="Arial" w:hAnsi="Arial" w:cs="Arial"/>
          <w:b/>
          <w:bCs/>
          <w:sz w:val="24"/>
          <w:szCs w:val="24"/>
        </w:rPr>
        <w:t xml:space="preserve">: </w:t>
      </w:r>
    </w:p>
    <w:p w14:paraId="100CF575" w14:textId="35B179E5" w:rsidR="00E143EE" w:rsidRPr="001E03D0" w:rsidRDefault="001E03D0" w:rsidP="005D1BED">
      <w:pPr>
        <w:rPr>
          <w:rFonts w:ascii="Arial" w:hAnsi="Arial" w:cs="Arial"/>
          <w:sz w:val="24"/>
          <w:szCs w:val="24"/>
        </w:rPr>
      </w:pPr>
      <w:r>
        <w:rPr>
          <w:rFonts w:ascii="Arial" w:hAnsi="Arial" w:cs="Arial"/>
          <w:sz w:val="24"/>
          <w:szCs w:val="24"/>
        </w:rPr>
        <w:t>Relative risk</w:t>
      </w:r>
      <w:r w:rsidR="00F938DE" w:rsidRPr="001E03D0">
        <w:rPr>
          <w:rFonts w:ascii="Arial" w:hAnsi="Arial" w:cs="Arial"/>
          <w:sz w:val="24"/>
          <w:szCs w:val="24"/>
        </w:rPr>
        <w:t xml:space="preserve"> of 28-day mortality </w:t>
      </w:r>
      <w:r w:rsidR="006F2D05">
        <w:rPr>
          <w:rFonts w:ascii="Arial" w:hAnsi="Arial" w:cs="Arial"/>
          <w:sz w:val="24"/>
          <w:szCs w:val="24"/>
        </w:rPr>
        <w:t>comparing</w:t>
      </w:r>
      <w:r w:rsidR="00F938DE" w:rsidRPr="001E03D0">
        <w:rPr>
          <w:rFonts w:ascii="Arial" w:hAnsi="Arial" w:cs="Arial"/>
          <w:sz w:val="24"/>
          <w:szCs w:val="24"/>
        </w:rPr>
        <w:t xml:space="preserve"> endophenotypes</w:t>
      </w:r>
      <w:r>
        <w:rPr>
          <w:rFonts w:ascii="Arial" w:hAnsi="Arial" w:cs="Arial"/>
          <w:sz w:val="24"/>
          <w:szCs w:val="24"/>
        </w:rPr>
        <w:t xml:space="preserve"> </w:t>
      </w:r>
      <w:r w:rsidR="00655AE0">
        <w:rPr>
          <w:rFonts w:ascii="Arial" w:hAnsi="Arial" w:cs="Arial"/>
          <w:sz w:val="24"/>
          <w:szCs w:val="24"/>
        </w:rPr>
        <w:t>relative to reference group</w:t>
      </w:r>
      <w:r w:rsidR="006F2D05">
        <w:rPr>
          <w:rFonts w:ascii="Arial" w:hAnsi="Arial" w:cs="Arial"/>
          <w:sz w:val="24"/>
          <w:szCs w:val="24"/>
        </w:rPr>
        <w:t xml:space="preserve"> with the lowest mortality</w:t>
      </w:r>
      <w:r w:rsidR="00655AE0">
        <w:rPr>
          <w:rFonts w:ascii="Arial" w:hAnsi="Arial" w:cs="Arial"/>
          <w:sz w:val="24"/>
          <w:szCs w:val="24"/>
        </w:rPr>
        <w:t xml:space="preserve">. </w:t>
      </w:r>
    </w:p>
    <w:tbl>
      <w:tblPr>
        <w:tblStyle w:val="TableGrid"/>
        <w:tblW w:w="0" w:type="auto"/>
        <w:tblLook w:val="04A0" w:firstRow="1" w:lastRow="0" w:firstColumn="1" w:lastColumn="0" w:noHBand="0" w:noVBand="1"/>
      </w:tblPr>
      <w:tblGrid>
        <w:gridCol w:w="3192"/>
        <w:gridCol w:w="3192"/>
        <w:gridCol w:w="3192"/>
      </w:tblGrid>
      <w:tr w:rsidR="00F938DE" w14:paraId="0B9A63A7" w14:textId="77777777" w:rsidTr="00F938DE">
        <w:tc>
          <w:tcPr>
            <w:tcW w:w="3192" w:type="dxa"/>
          </w:tcPr>
          <w:p w14:paraId="74DC2B34" w14:textId="50A2C0BC" w:rsidR="00F938DE" w:rsidRDefault="00F938DE" w:rsidP="005D1BED">
            <w:pPr>
              <w:rPr>
                <w:rFonts w:ascii="Arial" w:hAnsi="Arial" w:cs="Arial"/>
                <w:b/>
                <w:bCs/>
                <w:sz w:val="24"/>
                <w:szCs w:val="24"/>
              </w:rPr>
            </w:pPr>
            <w:r>
              <w:rPr>
                <w:rFonts w:ascii="Arial" w:hAnsi="Arial" w:cs="Arial"/>
                <w:b/>
                <w:bCs/>
                <w:sz w:val="24"/>
                <w:szCs w:val="24"/>
              </w:rPr>
              <w:t xml:space="preserve">Subclass </w:t>
            </w:r>
          </w:p>
        </w:tc>
        <w:tc>
          <w:tcPr>
            <w:tcW w:w="3192" w:type="dxa"/>
          </w:tcPr>
          <w:p w14:paraId="3D726333" w14:textId="6F88BBF4" w:rsidR="00F938DE" w:rsidRDefault="00F938DE" w:rsidP="005D1BED">
            <w:pPr>
              <w:rPr>
                <w:rFonts w:ascii="Arial" w:hAnsi="Arial" w:cs="Arial"/>
                <w:b/>
                <w:bCs/>
                <w:sz w:val="24"/>
                <w:szCs w:val="24"/>
              </w:rPr>
            </w:pPr>
            <w:r>
              <w:rPr>
                <w:rFonts w:ascii="Arial" w:hAnsi="Arial" w:cs="Arial"/>
                <w:b/>
                <w:bCs/>
                <w:sz w:val="24"/>
                <w:szCs w:val="24"/>
              </w:rPr>
              <w:t xml:space="preserve">Relative risk </w:t>
            </w:r>
          </w:p>
        </w:tc>
        <w:tc>
          <w:tcPr>
            <w:tcW w:w="3192" w:type="dxa"/>
          </w:tcPr>
          <w:p w14:paraId="6854785D" w14:textId="6D771927" w:rsidR="00F938DE" w:rsidRDefault="000724BA" w:rsidP="005D1BED">
            <w:pPr>
              <w:rPr>
                <w:rFonts w:ascii="Arial" w:hAnsi="Arial" w:cs="Arial"/>
                <w:b/>
                <w:bCs/>
                <w:sz w:val="24"/>
                <w:szCs w:val="24"/>
              </w:rPr>
            </w:pPr>
            <w:r>
              <w:rPr>
                <w:rFonts w:ascii="Arial" w:hAnsi="Arial" w:cs="Arial"/>
                <w:b/>
                <w:bCs/>
                <w:sz w:val="24"/>
                <w:szCs w:val="24"/>
              </w:rPr>
              <w:t>P value</w:t>
            </w:r>
            <w:r w:rsidR="00F938DE">
              <w:rPr>
                <w:rFonts w:ascii="Arial" w:hAnsi="Arial" w:cs="Arial"/>
                <w:b/>
                <w:bCs/>
                <w:sz w:val="24"/>
                <w:szCs w:val="24"/>
              </w:rPr>
              <w:t xml:space="preserve"> </w:t>
            </w:r>
          </w:p>
        </w:tc>
      </w:tr>
      <w:tr w:rsidR="002A13E7" w14:paraId="6D9C1949" w14:textId="77777777" w:rsidTr="00F938DE">
        <w:tc>
          <w:tcPr>
            <w:tcW w:w="3192" w:type="dxa"/>
          </w:tcPr>
          <w:p w14:paraId="3CEDA54E" w14:textId="1255CEAA" w:rsidR="002A13E7" w:rsidRPr="00277B16" w:rsidRDefault="002A13E7" w:rsidP="002A13E7">
            <w:pPr>
              <w:rPr>
                <w:rFonts w:ascii="Arial" w:hAnsi="Arial" w:cs="Arial"/>
                <w:sz w:val="24"/>
                <w:szCs w:val="24"/>
              </w:rPr>
            </w:pPr>
            <w:r w:rsidRPr="00277B16">
              <w:rPr>
                <w:rFonts w:ascii="Arial" w:hAnsi="Arial" w:cs="Arial"/>
                <w:noProof/>
                <w:sz w:val="24"/>
                <w:szCs w:val="24"/>
              </w:rPr>
              <w:t>Endotype A</w:t>
            </w:r>
            <w:r w:rsidR="006F2D05">
              <w:rPr>
                <w:rFonts w:ascii="Arial" w:hAnsi="Arial" w:cs="Arial"/>
                <w:noProof/>
                <w:sz w:val="24"/>
                <w:szCs w:val="24"/>
              </w:rPr>
              <w:t xml:space="preserve"> &amp; </w:t>
            </w:r>
            <w:r w:rsidRPr="00277B16">
              <w:rPr>
                <w:rFonts w:ascii="Arial" w:hAnsi="Arial" w:cs="Arial"/>
                <w:noProof/>
                <w:sz w:val="24"/>
                <w:szCs w:val="24"/>
              </w:rPr>
              <w:t xml:space="preserve">Inflamed </w:t>
            </w:r>
          </w:p>
        </w:tc>
        <w:tc>
          <w:tcPr>
            <w:tcW w:w="3192" w:type="dxa"/>
          </w:tcPr>
          <w:p w14:paraId="03EB7E8D" w14:textId="25F80134" w:rsidR="002A13E7" w:rsidRPr="00277B16" w:rsidRDefault="002A13E7" w:rsidP="002A13E7">
            <w:pPr>
              <w:rPr>
                <w:rFonts w:ascii="Arial" w:hAnsi="Arial" w:cs="Arial"/>
                <w:sz w:val="24"/>
                <w:szCs w:val="24"/>
              </w:rPr>
            </w:pPr>
            <w:r w:rsidRPr="00277B16">
              <w:rPr>
                <w:rFonts w:ascii="Arial" w:hAnsi="Arial" w:cs="Arial"/>
                <w:sz w:val="24"/>
                <w:szCs w:val="24"/>
              </w:rPr>
              <w:t>12.5 (3.8</w:t>
            </w:r>
            <w:r w:rsidR="000724BA" w:rsidRPr="00277B16">
              <w:rPr>
                <w:rFonts w:ascii="Arial" w:hAnsi="Arial" w:cs="Arial"/>
                <w:sz w:val="24"/>
                <w:szCs w:val="24"/>
              </w:rPr>
              <w:t xml:space="preserve">, 41.2) </w:t>
            </w:r>
          </w:p>
        </w:tc>
        <w:tc>
          <w:tcPr>
            <w:tcW w:w="3192" w:type="dxa"/>
          </w:tcPr>
          <w:p w14:paraId="7C629932" w14:textId="2AD3F7EE" w:rsidR="002A13E7" w:rsidRPr="00277B16" w:rsidRDefault="000724BA" w:rsidP="002A13E7">
            <w:pPr>
              <w:rPr>
                <w:rFonts w:ascii="Arial" w:hAnsi="Arial" w:cs="Arial"/>
                <w:sz w:val="24"/>
                <w:szCs w:val="24"/>
              </w:rPr>
            </w:pPr>
            <w:r w:rsidRPr="00277B16">
              <w:rPr>
                <w:rFonts w:ascii="Arial" w:hAnsi="Arial" w:cs="Arial"/>
                <w:sz w:val="24"/>
                <w:szCs w:val="24"/>
              </w:rPr>
              <w:t>&lt;0.0001</w:t>
            </w:r>
          </w:p>
        </w:tc>
      </w:tr>
      <w:tr w:rsidR="002A13E7" w14:paraId="53CC7109" w14:textId="77777777" w:rsidTr="00F938DE">
        <w:tc>
          <w:tcPr>
            <w:tcW w:w="3192" w:type="dxa"/>
          </w:tcPr>
          <w:p w14:paraId="1882E4C2" w14:textId="1C2A002F" w:rsidR="002A13E7" w:rsidRPr="00277B16" w:rsidRDefault="002A13E7" w:rsidP="002A13E7">
            <w:pPr>
              <w:rPr>
                <w:rFonts w:ascii="Arial" w:hAnsi="Arial" w:cs="Arial"/>
                <w:sz w:val="24"/>
                <w:szCs w:val="24"/>
              </w:rPr>
            </w:pPr>
            <w:r w:rsidRPr="00277B16">
              <w:rPr>
                <w:rFonts w:ascii="Arial" w:hAnsi="Arial" w:cs="Arial"/>
                <w:noProof/>
                <w:sz w:val="24"/>
                <w:szCs w:val="24"/>
              </w:rPr>
              <w:t>Endotype B</w:t>
            </w:r>
            <w:r w:rsidR="006F2D05">
              <w:rPr>
                <w:rFonts w:ascii="Arial" w:hAnsi="Arial" w:cs="Arial"/>
                <w:noProof/>
                <w:sz w:val="24"/>
                <w:szCs w:val="24"/>
              </w:rPr>
              <w:t xml:space="preserve"> &amp; </w:t>
            </w:r>
            <w:r w:rsidRPr="00277B16">
              <w:rPr>
                <w:rFonts w:ascii="Arial" w:hAnsi="Arial" w:cs="Arial"/>
                <w:noProof/>
                <w:sz w:val="24"/>
                <w:szCs w:val="24"/>
              </w:rPr>
              <w:t>Inflamed</w:t>
            </w:r>
          </w:p>
        </w:tc>
        <w:tc>
          <w:tcPr>
            <w:tcW w:w="3192" w:type="dxa"/>
          </w:tcPr>
          <w:p w14:paraId="708E94DB" w14:textId="70BF08A2" w:rsidR="002A13E7" w:rsidRPr="00277B16" w:rsidRDefault="00382DDD" w:rsidP="002A13E7">
            <w:pPr>
              <w:rPr>
                <w:rFonts w:ascii="Arial" w:hAnsi="Arial" w:cs="Arial"/>
                <w:sz w:val="24"/>
                <w:szCs w:val="24"/>
              </w:rPr>
            </w:pPr>
            <w:r w:rsidRPr="00277B16">
              <w:rPr>
                <w:rFonts w:ascii="Arial" w:hAnsi="Arial" w:cs="Arial"/>
                <w:sz w:val="24"/>
                <w:szCs w:val="24"/>
              </w:rPr>
              <w:t xml:space="preserve">4.8 (1.2, 20.1) </w:t>
            </w:r>
          </w:p>
        </w:tc>
        <w:tc>
          <w:tcPr>
            <w:tcW w:w="3192" w:type="dxa"/>
          </w:tcPr>
          <w:p w14:paraId="28F1801C" w14:textId="63A83138" w:rsidR="002A13E7" w:rsidRPr="00277B16" w:rsidRDefault="00277B16" w:rsidP="002A13E7">
            <w:pPr>
              <w:rPr>
                <w:rFonts w:ascii="Arial" w:hAnsi="Arial" w:cs="Arial"/>
                <w:sz w:val="24"/>
                <w:szCs w:val="24"/>
              </w:rPr>
            </w:pPr>
            <w:r w:rsidRPr="00277B16">
              <w:rPr>
                <w:rFonts w:ascii="Arial" w:hAnsi="Arial" w:cs="Arial"/>
                <w:sz w:val="24"/>
                <w:szCs w:val="24"/>
              </w:rPr>
              <w:t xml:space="preserve">0.032 </w:t>
            </w:r>
          </w:p>
        </w:tc>
      </w:tr>
      <w:tr w:rsidR="00382DDD" w14:paraId="4E58F54F" w14:textId="77777777" w:rsidTr="00F938DE">
        <w:tc>
          <w:tcPr>
            <w:tcW w:w="3192" w:type="dxa"/>
          </w:tcPr>
          <w:p w14:paraId="65194F51" w14:textId="70B6F371" w:rsidR="00382DDD" w:rsidRPr="00277B16" w:rsidRDefault="00382DDD" w:rsidP="00382DDD">
            <w:pPr>
              <w:rPr>
                <w:rFonts w:ascii="Arial" w:hAnsi="Arial" w:cs="Arial"/>
                <w:sz w:val="24"/>
                <w:szCs w:val="24"/>
              </w:rPr>
            </w:pPr>
            <w:r w:rsidRPr="00277B16">
              <w:rPr>
                <w:rFonts w:ascii="Arial" w:hAnsi="Arial" w:cs="Arial"/>
                <w:noProof/>
                <w:sz w:val="24"/>
                <w:szCs w:val="24"/>
              </w:rPr>
              <w:t>Endotype A</w:t>
            </w:r>
            <w:r w:rsidR="006F2D05">
              <w:rPr>
                <w:rFonts w:ascii="Arial" w:hAnsi="Arial" w:cs="Arial"/>
                <w:noProof/>
                <w:sz w:val="24"/>
                <w:szCs w:val="24"/>
              </w:rPr>
              <w:t xml:space="preserve"> &amp; </w:t>
            </w:r>
            <w:r w:rsidRPr="00277B16">
              <w:rPr>
                <w:rFonts w:ascii="Arial" w:hAnsi="Arial" w:cs="Arial"/>
                <w:noProof/>
                <w:sz w:val="24"/>
                <w:szCs w:val="24"/>
              </w:rPr>
              <w:t>Uninflamed</w:t>
            </w:r>
          </w:p>
        </w:tc>
        <w:tc>
          <w:tcPr>
            <w:tcW w:w="3192" w:type="dxa"/>
          </w:tcPr>
          <w:p w14:paraId="1704C998" w14:textId="7F892A06" w:rsidR="00382DDD" w:rsidRPr="00277B16" w:rsidRDefault="00382DDD" w:rsidP="00382DDD">
            <w:pPr>
              <w:rPr>
                <w:rFonts w:ascii="Arial" w:hAnsi="Arial" w:cs="Arial"/>
                <w:sz w:val="24"/>
                <w:szCs w:val="24"/>
              </w:rPr>
            </w:pPr>
            <w:r w:rsidRPr="00277B16">
              <w:rPr>
                <w:rFonts w:ascii="Arial" w:hAnsi="Arial" w:cs="Arial"/>
                <w:sz w:val="24"/>
                <w:szCs w:val="24"/>
              </w:rPr>
              <w:t xml:space="preserve">3.6 (1.2, 11.1) </w:t>
            </w:r>
          </w:p>
        </w:tc>
        <w:tc>
          <w:tcPr>
            <w:tcW w:w="3192" w:type="dxa"/>
          </w:tcPr>
          <w:p w14:paraId="2DB686AA" w14:textId="4C1E32DF" w:rsidR="00382DDD" w:rsidRPr="00277B16" w:rsidRDefault="00382DDD" w:rsidP="00382DDD">
            <w:pPr>
              <w:rPr>
                <w:rFonts w:ascii="Arial" w:hAnsi="Arial" w:cs="Arial"/>
                <w:sz w:val="24"/>
                <w:szCs w:val="24"/>
              </w:rPr>
            </w:pPr>
            <w:r w:rsidRPr="00277B16">
              <w:rPr>
                <w:rFonts w:ascii="Arial" w:hAnsi="Arial" w:cs="Arial"/>
                <w:sz w:val="24"/>
                <w:szCs w:val="24"/>
              </w:rPr>
              <w:t xml:space="preserve">0.024 </w:t>
            </w:r>
          </w:p>
        </w:tc>
      </w:tr>
    </w:tbl>
    <w:p w14:paraId="5BF7D303" w14:textId="77777777" w:rsidR="004677C8" w:rsidRDefault="004677C8" w:rsidP="00F938DE">
      <w:pPr>
        <w:rPr>
          <w:rFonts w:ascii="Arial" w:hAnsi="Arial" w:cs="Arial"/>
          <w:sz w:val="24"/>
          <w:szCs w:val="24"/>
        </w:rPr>
      </w:pPr>
    </w:p>
    <w:p w14:paraId="03888D7E" w14:textId="30738D13" w:rsidR="00E143EE" w:rsidRPr="00F938DE" w:rsidRDefault="00F938DE" w:rsidP="00F938DE">
      <w:pPr>
        <w:rPr>
          <w:rFonts w:ascii="Arial" w:hAnsi="Arial" w:cs="Arial"/>
          <w:sz w:val="24"/>
          <w:szCs w:val="24"/>
        </w:rPr>
      </w:pPr>
      <w:r>
        <w:rPr>
          <w:rFonts w:ascii="Arial" w:hAnsi="Arial" w:cs="Arial"/>
          <w:sz w:val="24"/>
          <w:szCs w:val="24"/>
        </w:rPr>
        <w:t>*</w:t>
      </w:r>
      <w:r w:rsidRPr="00F938DE">
        <w:rPr>
          <w:rFonts w:ascii="Arial" w:hAnsi="Arial" w:cs="Arial"/>
          <w:sz w:val="24"/>
          <w:szCs w:val="24"/>
        </w:rPr>
        <w:t xml:space="preserve">Risk Relative to Endotype B/Uninflamed phenotype. </w:t>
      </w:r>
    </w:p>
    <w:bookmarkEnd w:id="1"/>
    <w:p w14:paraId="5073C978" w14:textId="77777777" w:rsidR="00E143EE" w:rsidRDefault="00E143EE" w:rsidP="005D1BED">
      <w:pPr>
        <w:rPr>
          <w:rFonts w:ascii="Arial" w:hAnsi="Arial" w:cs="Arial"/>
          <w:b/>
          <w:bCs/>
          <w:sz w:val="24"/>
          <w:szCs w:val="24"/>
        </w:rPr>
      </w:pPr>
    </w:p>
    <w:p w14:paraId="7B354524" w14:textId="77777777" w:rsidR="00E143EE" w:rsidRDefault="00E143EE" w:rsidP="005D1BED">
      <w:pPr>
        <w:rPr>
          <w:rFonts w:ascii="Arial" w:hAnsi="Arial" w:cs="Arial"/>
          <w:b/>
          <w:bCs/>
          <w:sz w:val="24"/>
          <w:szCs w:val="24"/>
        </w:rPr>
      </w:pPr>
    </w:p>
    <w:p w14:paraId="1F861641" w14:textId="77777777" w:rsidR="00E143EE" w:rsidRDefault="00E143EE" w:rsidP="005D1BED">
      <w:pPr>
        <w:rPr>
          <w:rFonts w:ascii="Arial" w:hAnsi="Arial" w:cs="Arial"/>
          <w:b/>
          <w:bCs/>
          <w:sz w:val="24"/>
          <w:szCs w:val="24"/>
        </w:rPr>
      </w:pPr>
    </w:p>
    <w:p w14:paraId="00C8EEC5" w14:textId="77777777" w:rsidR="00E143EE" w:rsidRDefault="00E143EE" w:rsidP="005D1BED">
      <w:pPr>
        <w:rPr>
          <w:rFonts w:ascii="Arial" w:hAnsi="Arial" w:cs="Arial"/>
          <w:b/>
          <w:bCs/>
          <w:sz w:val="24"/>
          <w:szCs w:val="24"/>
        </w:rPr>
      </w:pPr>
    </w:p>
    <w:p w14:paraId="55DD677D" w14:textId="77777777" w:rsidR="00E143EE" w:rsidRDefault="00E143EE" w:rsidP="005D1BED">
      <w:pPr>
        <w:rPr>
          <w:rFonts w:ascii="Arial" w:hAnsi="Arial" w:cs="Arial"/>
          <w:b/>
          <w:bCs/>
          <w:sz w:val="24"/>
          <w:szCs w:val="24"/>
        </w:rPr>
      </w:pPr>
    </w:p>
    <w:p w14:paraId="5B9215D3" w14:textId="77777777" w:rsidR="00E143EE" w:rsidRDefault="00E143EE" w:rsidP="005D1BED">
      <w:pPr>
        <w:rPr>
          <w:rFonts w:ascii="Arial" w:hAnsi="Arial" w:cs="Arial"/>
          <w:b/>
          <w:bCs/>
          <w:sz w:val="24"/>
          <w:szCs w:val="24"/>
        </w:rPr>
      </w:pPr>
    </w:p>
    <w:p w14:paraId="7E256A1F" w14:textId="77777777" w:rsidR="00E143EE" w:rsidRDefault="00E143EE" w:rsidP="005D1BED">
      <w:pPr>
        <w:rPr>
          <w:rFonts w:ascii="Arial" w:hAnsi="Arial" w:cs="Arial"/>
          <w:b/>
          <w:bCs/>
          <w:sz w:val="24"/>
          <w:szCs w:val="24"/>
        </w:rPr>
      </w:pPr>
    </w:p>
    <w:p w14:paraId="51DE186D" w14:textId="77777777" w:rsidR="00E143EE" w:rsidRDefault="00E143EE" w:rsidP="005D1BED">
      <w:pPr>
        <w:rPr>
          <w:rFonts w:ascii="Arial" w:hAnsi="Arial" w:cs="Arial"/>
          <w:b/>
          <w:bCs/>
          <w:sz w:val="24"/>
          <w:szCs w:val="24"/>
        </w:rPr>
      </w:pPr>
    </w:p>
    <w:p w14:paraId="53D2A043" w14:textId="77777777" w:rsidR="00E143EE" w:rsidRDefault="00E143EE" w:rsidP="005D1BED">
      <w:pPr>
        <w:rPr>
          <w:rFonts w:ascii="Arial" w:hAnsi="Arial" w:cs="Arial"/>
          <w:b/>
          <w:bCs/>
          <w:sz w:val="24"/>
          <w:szCs w:val="24"/>
        </w:rPr>
      </w:pPr>
    </w:p>
    <w:p w14:paraId="0ADE51D0" w14:textId="77777777" w:rsidR="00E143EE" w:rsidRDefault="00E143EE" w:rsidP="005D1BED">
      <w:pPr>
        <w:rPr>
          <w:rFonts w:ascii="Arial" w:hAnsi="Arial" w:cs="Arial"/>
          <w:b/>
          <w:bCs/>
          <w:sz w:val="24"/>
          <w:szCs w:val="24"/>
        </w:rPr>
      </w:pPr>
    </w:p>
    <w:p w14:paraId="46EC5C3B" w14:textId="77777777" w:rsidR="00E143EE" w:rsidRDefault="00E143EE" w:rsidP="005D1BED">
      <w:pPr>
        <w:rPr>
          <w:rFonts w:ascii="Arial" w:hAnsi="Arial" w:cs="Arial"/>
          <w:b/>
          <w:bCs/>
          <w:sz w:val="24"/>
          <w:szCs w:val="24"/>
        </w:rPr>
      </w:pPr>
    </w:p>
    <w:p w14:paraId="57A496CA" w14:textId="77777777" w:rsidR="00E143EE" w:rsidRDefault="00E143EE" w:rsidP="005D1BED">
      <w:pPr>
        <w:rPr>
          <w:rFonts w:ascii="Arial" w:hAnsi="Arial" w:cs="Arial"/>
          <w:b/>
          <w:bCs/>
          <w:sz w:val="24"/>
          <w:szCs w:val="24"/>
        </w:rPr>
      </w:pPr>
    </w:p>
    <w:p w14:paraId="1E0504C5" w14:textId="77777777" w:rsidR="00E143EE" w:rsidRDefault="00E143EE" w:rsidP="005D1BED">
      <w:pPr>
        <w:rPr>
          <w:rFonts w:ascii="Arial" w:hAnsi="Arial" w:cs="Arial"/>
          <w:b/>
          <w:bCs/>
          <w:sz w:val="24"/>
          <w:szCs w:val="24"/>
        </w:rPr>
      </w:pPr>
    </w:p>
    <w:p w14:paraId="31ABB938" w14:textId="77777777" w:rsidR="00E143EE" w:rsidRDefault="00E143EE" w:rsidP="005D1BED">
      <w:pPr>
        <w:rPr>
          <w:rFonts w:ascii="Arial" w:hAnsi="Arial" w:cs="Arial"/>
          <w:b/>
          <w:bCs/>
          <w:sz w:val="24"/>
          <w:szCs w:val="24"/>
        </w:rPr>
      </w:pPr>
    </w:p>
    <w:p w14:paraId="2CE9D1D9" w14:textId="77777777" w:rsidR="00E143EE" w:rsidRDefault="00E143EE" w:rsidP="005D1BED">
      <w:pPr>
        <w:rPr>
          <w:rFonts w:ascii="Arial" w:hAnsi="Arial" w:cs="Arial"/>
          <w:b/>
          <w:bCs/>
          <w:sz w:val="24"/>
          <w:szCs w:val="24"/>
        </w:rPr>
      </w:pPr>
    </w:p>
    <w:p w14:paraId="453E24E6" w14:textId="77777777" w:rsidR="00E143EE" w:rsidRDefault="00E143EE" w:rsidP="005D1BED">
      <w:pPr>
        <w:rPr>
          <w:rFonts w:ascii="Arial" w:hAnsi="Arial" w:cs="Arial"/>
          <w:b/>
          <w:bCs/>
          <w:sz w:val="24"/>
          <w:szCs w:val="24"/>
        </w:rPr>
      </w:pPr>
    </w:p>
    <w:p w14:paraId="4B05E361" w14:textId="77777777" w:rsidR="00E143EE" w:rsidRDefault="00E143EE" w:rsidP="005D1BED">
      <w:pPr>
        <w:rPr>
          <w:rFonts w:ascii="Arial" w:hAnsi="Arial" w:cs="Arial"/>
          <w:b/>
          <w:bCs/>
          <w:sz w:val="24"/>
          <w:szCs w:val="24"/>
        </w:rPr>
      </w:pPr>
    </w:p>
    <w:p w14:paraId="16F50EB0" w14:textId="77777777" w:rsidR="00E143EE" w:rsidRDefault="00E143EE" w:rsidP="005D1BED">
      <w:pPr>
        <w:rPr>
          <w:rFonts w:ascii="Arial" w:hAnsi="Arial" w:cs="Arial"/>
          <w:b/>
          <w:bCs/>
          <w:sz w:val="24"/>
          <w:szCs w:val="24"/>
        </w:rPr>
      </w:pPr>
    </w:p>
    <w:p w14:paraId="45DA6EF5" w14:textId="77777777" w:rsidR="00E143EE" w:rsidRDefault="00E143EE" w:rsidP="005D1BED">
      <w:pPr>
        <w:rPr>
          <w:rFonts w:ascii="Arial" w:hAnsi="Arial" w:cs="Arial"/>
          <w:b/>
          <w:bCs/>
          <w:sz w:val="24"/>
          <w:szCs w:val="24"/>
        </w:rPr>
      </w:pPr>
    </w:p>
    <w:p w14:paraId="553CF9BA" w14:textId="77777777" w:rsidR="00E143EE" w:rsidRDefault="00E143EE" w:rsidP="005D1BED">
      <w:pPr>
        <w:rPr>
          <w:rFonts w:ascii="Arial" w:hAnsi="Arial" w:cs="Arial"/>
          <w:b/>
          <w:bCs/>
          <w:sz w:val="24"/>
          <w:szCs w:val="24"/>
        </w:rPr>
      </w:pPr>
    </w:p>
    <w:p w14:paraId="00820263" w14:textId="77777777" w:rsidR="00E143EE" w:rsidRDefault="00E143EE" w:rsidP="005D1BED">
      <w:pPr>
        <w:rPr>
          <w:rFonts w:ascii="Arial" w:hAnsi="Arial" w:cs="Arial"/>
          <w:b/>
          <w:bCs/>
          <w:sz w:val="24"/>
          <w:szCs w:val="24"/>
        </w:rPr>
      </w:pPr>
    </w:p>
    <w:p w14:paraId="6557C68D" w14:textId="77777777" w:rsidR="008F6DA8" w:rsidRPr="008F6DA8" w:rsidRDefault="008F6DA8" w:rsidP="005D1BED">
      <w:pPr>
        <w:rPr>
          <w:rFonts w:ascii="Arial" w:hAnsi="Arial" w:cs="Arial"/>
          <w:b/>
          <w:bCs/>
          <w:sz w:val="24"/>
          <w:szCs w:val="24"/>
        </w:rPr>
      </w:pPr>
      <w:r w:rsidRPr="008F6DA8">
        <w:rPr>
          <w:rFonts w:ascii="Arial" w:hAnsi="Arial" w:cs="Arial"/>
          <w:b/>
          <w:bCs/>
          <w:sz w:val="24"/>
          <w:szCs w:val="24"/>
        </w:rPr>
        <w:lastRenderedPageBreak/>
        <w:t xml:space="preserve">Supplementary Figure Legend: </w:t>
      </w:r>
    </w:p>
    <w:p w14:paraId="0A20BFD0" w14:textId="2534A7B3" w:rsidR="00BE7219" w:rsidRDefault="008F6DA8" w:rsidP="00DB284E">
      <w:pPr>
        <w:rPr>
          <w:rFonts w:ascii="Arial" w:hAnsi="Arial" w:cs="Arial"/>
          <w:sz w:val="24"/>
          <w:szCs w:val="24"/>
        </w:rPr>
      </w:pPr>
      <w:r w:rsidRPr="008F6DA8">
        <w:rPr>
          <w:rFonts w:ascii="Arial" w:hAnsi="Arial" w:cs="Arial"/>
          <w:b/>
          <w:bCs/>
          <w:sz w:val="24"/>
          <w:szCs w:val="24"/>
        </w:rPr>
        <w:t>Figure 1</w:t>
      </w:r>
      <w:r>
        <w:rPr>
          <w:rFonts w:ascii="Arial" w:hAnsi="Arial" w:cs="Arial"/>
          <w:sz w:val="24"/>
          <w:szCs w:val="24"/>
        </w:rPr>
        <w:t xml:space="preserve">. </w:t>
      </w:r>
      <w:r w:rsidR="0044035D">
        <w:rPr>
          <w:rFonts w:ascii="Arial" w:hAnsi="Arial" w:cs="Arial"/>
          <w:sz w:val="24"/>
          <w:szCs w:val="24"/>
        </w:rPr>
        <w:t>Overview of study</w:t>
      </w:r>
      <w:r w:rsidR="00995597">
        <w:rPr>
          <w:rFonts w:ascii="Arial" w:hAnsi="Arial" w:cs="Arial"/>
          <w:sz w:val="24"/>
          <w:szCs w:val="24"/>
        </w:rPr>
        <w:t xml:space="preserve"> including inclusion and exclusion criteria, number of patients across the derivation and validation set, and various analytic approaches used to characterize latent profile phenotypes of pediatric septic shock. </w:t>
      </w:r>
      <w:r w:rsidR="0044035D">
        <w:rPr>
          <w:rFonts w:ascii="Arial" w:hAnsi="Arial" w:cs="Arial"/>
          <w:sz w:val="24"/>
          <w:szCs w:val="24"/>
        </w:rPr>
        <w:t xml:space="preserve"> </w:t>
      </w:r>
    </w:p>
    <w:p w14:paraId="5F465CB4" w14:textId="6E8B2E12" w:rsidR="00DB284E" w:rsidRDefault="00BE7219" w:rsidP="00DB284E">
      <w:pPr>
        <w:rPr>
          <w:rFonts w:ascii="Arial" w:hAnsi="Arial" w:cs="Arial"/>
          <w:sz w:val="24"/>
          <w:szCs w:val="24"/>
        </w:rPr>
      </w:pPr>
      <w:r w:rsidRPr="00BE7219">
        <w:rPr>
          <w:rFonts w:ascii="Arial" w:hAnsi="Arial" w:cs="Arial"/>
          <w:b/>
          <w:bCs/>
          <w:sz w:val="24"/>
          <w:szCs w:val="24"/>
        </w:rPr>
        <w:t>Figure 2.</w:t>
      </w:r>
      <w:r>
        <w:rPr>
          <w:rFonts w:ascii="Arial" w:hAnsi="Arial" w:cs="Arial"/>
          <w:sz w:val="24"/>
          <w:szCs w:val="24"/>
        </w:rPr>
        <w:t xml:space="preserve"> </w:t>
      </w:r>
      <w:r w:rsidR="0083728A" w:rsidRPr="00655AE0">
        <w:rPr>
          <w:rFonts w:ascii="Arial" w:hAnsi="Arial" w:cs="Arial"/>
          <w:sz w:val="24"/>
          <w:szCs w:val="24"/>
        </w:rPr>
        <w:t>Bayesian information criteria</w:t>
      </w:r>
      <w:r w:rsidR="004831D5" w:rsidRPr="00655AE0">
        <w:rPr>
          <w:rFonts w:ascii="Arial" w:hAnsi="Arial" w:cs="Arial"/>
          <w:sz w:val="24"/>
          <w:szCs w:val="24"/>
        </w:rPr>
        <w:t xml:space="preserve"> (BIC)</w:t>
      </w:r>
      <w:r w:rsidR="0083728A" w:rsidRPr="00655AE0">
        <w:rPr>
          <w:rFonts w:ascii="Arial" w:hAnsi="Arial" w:cs="Arial"/>
          <w:sz w:val="24"/>
          <w:szCs w:val="24"/>
        </w:rPr>
        <w:t xml:space="preserve"> for selection of </w:t>
      </w:r>
      <w:r w:rsidR="004831D5" w:rsidRPr="00655AE0">
        <w:rPr>
          <w:rFonts w:ascii="Arial" w:hAnsi="Arial" w:cs="Arial"/>
          <w:sz w:val="24"/>
          <w:szCs w:val="24"/>
        </w:rPr>
        <w:t xml:space="preserve">number of </w:t>
      </w:r>
      <w:r w:rsidR="00655AE0" w:rsidRPr="00655AE0">
        <w:rPr>
          <w:rFonts w:ascii="Arial" w:hAnsi="Arial" w:cs="Arial"/>
          <w:sz w:val="24"/>
          <w:szCs w:val="24"/>
        </w:rPr>
        <w:t xml:space="preserve">latent profile </w:t>
      </w:r>
      <w:r w:rsidR="004831D5" w:rsidRPr="00655AE0">
        <w:rPr>
          <w:rFonts w:ascii="Arial" w:hAnsi="Arial" w:cs="Arial"/>
          <w:sz w:val="24"/>
          <w:szCs w:val="24"/>
        </w:rPr>
        <w:t xml:space="preserve">phenotypes. </w:t>
      </w:r>
      <w:r w:rsidR="003A5C86">
        <w:rPr>
          <w:rFonts w:ascii="Arial" w:hAnsi="Arial" w:cs="Arial"/>
          <w:sz w:val="24"/>
          <w:szCs w:val="24"/>
        </w:rPr>
        <w:t xml:space="preserve">The y-axis shows the BIC </w:t>
      </w:r>
      <w:r w:rsidR="00995597">
        <w:rPr>
          <w:rFonts w:ascii="Arial" w:hAnsi="Arial" w:cs="Arial"/>
          <w:sz w:val="24"/>
          <w:szCs w:val="24"/>
        </w:rPr>
        <w:t xml:space="preserve">with high numbers at the top and lower numbers at the bottom. The x-axis shows change in BIC with increasing number of profiles from 1 to 9. </w:t>
      </w:r>
      <w:r w:rsidR="00DB284E" w:rsidRPr="0021328B">
        <w:rPr>
          <w:rFonts w:ascii="Arial" w:hAnsi="Arial" w:cs="Arial"/>
          <w:sz w:val="24"/>
          <w:szCs w:val="24"/>
        </w:rPr>
        <w:t xml:space="preserve">The </w:t>
      </w:r>
      <w:r w:rsidR="008E7B66">
        <w:rPr>
          <w:rFonts w:ascii="Arial" w:hAnsi="Arial" w:cs="Arial"/>
          <w:sz w:val="24"/>
          <w:szCs w:val="24"/>
        </w:rPr>
        <w:t xml:space="preserve">14 </w:t>
      </w:r>
      <w:r w:rsidR="002924C1">
        <w:rPr>
          <w:rFonts w:ascii="Arial" w:hAnsi="Arial" w:cs="Arial"/>
          <w:sz w:val="24"/>
          <w:szCs w:val="24"/>
        </w:rPr>
        <w:t xml:space="preserve">models are named based on </w:t>
      </w:r>
      <w:r w:rsidR="0096720E">
        <w:rPr>
          <w:rFonts w:ascii="Arial" w:hAnsi="Arial" w:cs="Arial"/>
          <w:sz w:val="24"/>
          <w:szCs w:val="24"/>
        </w:rPr>
        <w:t xml:space="preserve">the </w:t>
      </w:r>
      <w:r w:rsidR="002924C1">
        <w:rPr>
          <w:rFonts w:ascii="Arial" w:hAnsi="Arial" w:cs="Arial"/>
          <w:sz w:val="24"/>
          <w:szCs w:val="24"/>
        </w:rPr>
        <w:t xml:space="preserve">geometric characteristics of the profiles. </w:t>
      </w:r>
      <w:r w:rsidR="0096720E" w:rsidRPr="00EE347A">
        <w:rPr>
          <w:rFonts w:ascii="Arial" w:hAnsi="Arial" w:cs="Arial"/>
          <w:sz w:val="24"/>
          <w:szCs w:val="24"/>
        </w:rPr>
        <w:t>Legend:</w:t>
      </w:r>
      <w:r w:rsidR="0096720E">
        <w:rPr>
          <w:rFonts w:ascii="Arial" w:hAnsi="Arial" w:cs="Arial"/>
          <w:sz w:val="24"/>
          <w:szCs w:val="24"/>
        </w:rPr>
        <w:t xml:space="preserve"> (a) </w:t>
      </w:r>
      <w:r w:rsidR="00DB284E" w:rsidRPr="0021328B">
        <w:rPr>
          <w:rFonts w:ascii="Arial" w:hAnsi="Arial" w:cs="Arial"/>
          <w:sz w:val="24"/>
          <w:szCs w:val="24"/>
        </w:rPr>
        <w:t>"EII" spherical, equal volume</w:t>
      </w:r>
      <w:r w:rsidR="0096720E">
        <w:rPr>
          <w:rFonts w:ascii="Arial" w:hAnsi="Arial" w:cs="Arial"/>
          <w:sz w:val="24"/>
          <w:szCs w:val="24"/>
        </w:rPr>
        <w:t xml:space="preserve">, (b) </w:t>
      </w:r>
      <w:r w:rsidR="00DB284E" w:rsidRPr="0021328B">
        <w:rPr>
          <w:rFonts w:ascii="Arial" w:hAnsi="Arial" w:cs="Arial"/>
          <w:sz w:val="24"/>
          <w:szCs w:val="24"/>
        </w:rPr>
        <w:t>"VII" spherical,</w:t>
      </w:r>
      <w:r w:rsidR="0096720E">
        <w:rPr>
          <w:rFonts w:ascii="Arial" w:hAnsi="Arial" w:cs="Arial"/>
          <w:sz w:val="24"/>
          <w:szCs w:val="24"/>
        </w:rPr>
        <w:t xml:space="preserve"> </w:t>
      </w:r>
      <w:r w:rsidR="00DB284E" w:rsidRPr="0021328B">
        <w:rPr>
          <w:rFonts w:ascii="Arial" w:hAnsi="Arial" w:cs="Arial"/>
          <w:sz w:val="24"/>
          <w:szCs w:val="24"/>
        </w:rPr>
        <w:t>unequal volume</w:t>
      </w:r>
      <w:r w:rsidR="007D7A77">
        <w:rPr>
          <w:rFonts w:ascii="Arial" w:hAnsi="Arial" w:cs="Arial"/>
          <w:sz w:val="24"/>
          <w:szCs w:val="24"/>
        </w:rPr>
        <w:t>, (c)</w:t>
      </w:r>
      <w:r w:rsidR="007D7A77" w:rsidRPr="0021328B">
        <w:rPr>
          <w:rFonts w:ascii="Arial" w:hAnsi="Arial" w:cs="Arial"/>
          <w:sz w:val="24"/>
          <w:szCs w:val="24"/>
        </w:rPr>
        <w:t xml:space="preserve"> </w:t>
      </w:r>
      <w:r w:rsidR="00DB284E" w:rsidRPr="0021328B">
        <w:rPr>
          <w:rFonts w:ascii="Arial" w:hAnsi="Arial" w:cs="Arial"/>
          <w:sz w:val="24"/>
          <w:szCs w:val="24"/>
        </w:rPr>
        <w:t>"EEI" diagonal, equal volume and shape</w:t>
      </w:r>
      <w:r w:rsidR="0096720E">
        <w:rPr>
          <w:rFonts w:ascii="Arial" w:hAnsi="Arial" w:cs="Arial"/>
          <w:sz w:val="24"/>
          <w:szCs w:val="24"/>
        </w:rPr>
        <w:t>, (</w:t>
      </w:r>
      <w:r w:rsidR="00D24FC0">
        <w:rPr>
          <w:rFonts w:ascii="Arial" w:hAnsi="Arial" w:cs="Arial"/>
          <w:sz w:val="24"/>
          <w:szCs w:val="24"/>
        </w:rPr>
        <w:t>d</w:t>
      </w:r>
      <w:r w:rsidR="0096720E">
        <w:rPr>
          <w:rFonts w:ascii="Arial" w:hAnsi="Arial" w:cs="Arial"/>
          <w:sz w:val="24"/>
          <w:szCs w:val="24"/>
        </w:rPr>
        <w:t>)</w:t>
      </w:r>
      <w:r w:rsidR="00DB284E" w:rsidRPr="0021328B">
        <w:rPr>
          <w:rFonts w:ascii="Arial" w:hAnsi="Arial" w:cs="Arial"/>
          <w:sz w:val="24"/>
          <w:szCs w:val="24"/>
        </w:rPr>
        <w:t xml:space="preserve"> "VEI" diagonal, varying volume, equal shape</w:t>
      </w:r>
      <w:r w:rsidR="0096720E">
        <w:rPr>
          <w:rFonts w:ascii="Arial" w:hAnsi="Arial" w:cs="Arial"/>
          <w:sz w:val="24"/>
          <w:szCs w:val="24"/>
        </w:rPr>
        <w:t>, (</w:t>
      </w:r>
      <w:r w:rsidR="00BA0F58">
        <w:rPr>
          <w:rFonts w:ascii="Arial" w:hAnsi="Arial" w:cs="Arial"/>
          <w:sz w:val="24"/>
          <w:szCs w:val="24"/>
        </w:rPr>
        <w:t>e</w:t>
      </w:r>
      <w:r w:rsidR="0096720E">
        <w:rPr>
          <w:rFonts w:ascii="Arial" w:hAnsi="Arial" w:cs="Arial"/>
          <w:sz w:val="24"/>
          <w:szCs w:val="24"/>
        </w:rPr>
        <w:t>)</w:t>
      </w:r>
      <w:r w:rsidR="00DB284E" w:rsidRPr="0021328B">
        <w:rPr>
          <w:rFonts w:ascii="Arial" w:hAnsi="Arial" w:cs="Arial"/>
          <w:sz w:val="24"/>
          <w:szCs w:val="24"/>
        </w:rPr>
        <w:t xml:space="preserve"> "EVI" diagonal, equal volume, varying shape</w:t>
      </w:r>
      <w:r w:rsidR="0096720E">
        <w:rPr>
          <w:rFonts w:ascii="Arial" w:hAnsi="Arial" w:cs="Arial"/>
          <w:sz w:val="24"/>
          <w:szCs w:val="24"/>
        </w:rPr>
        <w:t>,</w:t>
      </w:r>
      <w:r w:rsidR="00DB284E" w:rsidRPr="0021328B">
        <w:rPr>
          <w:rFonts w:ascii="Arial" w:hAnsi="Arial" w:cs="Arial"/>
          <w:sz w:val="24"/>
          <w:szCs w:val="24"/>
        </w:rPr>
        <w:t xml:space="preserve"> </w:t>
      </w:r>
      <w:r w:rsidR="0096720E">
        <w:rPr>
          <w:rFonts w:ascii="Arial" w:hAnsi="Arial" w:cs="Arial"/>
          <w:sz w:val="24"/>
          <w:szCs w:val="24"/>
        </w:rPr>
        <w:t>(</w:t>
      </w:r>
      <w:r w:rsidR="00BA0F58">
        <w:rPr>
          <w:rFonts w:ascii="Arial" w:hAnsi="Arial" w:cs="Arial"/>
          <w:sz w:val="24"/>
          <w:szCs w:val="24"/>
        </w:rPr>
        <w:t>f</w:t>
      </w:r>
      <w:r w:rsidR="0096720E">
        <w:rPr>
          <w:rFonts w:ascii="Arial" w:hAnsi="Arial" w:cs="Arial"/>
          <w:sz w:val="24"/>
          <w:szCs w:val="24"/>
        </w:rPr>
        <w:t xml:space="preserve">) </w:t>
      </w:r>
      <w:r w:rsidR="00DB284E" w:rsidRPr="0021328B">
        <w:rPr>
          <w:rFonts w:ascii="Arial" w:hAnsi="Arial" w:cs="Arial"/>
          <w:sz w:val="24"/>
          <w:szCs w:val="24"/>
        </w:rPr>
        <w:t>"VVI" diagonal, varying volume and shape</w:t>
      </w:r>
      <w:r w:rsidR="0096720E">
        <w:rPr>
          <w:rFonts w:ascii="Arial" w:hAnsi="Arial" w:cs="Arial"/>
          <w:sz w:val="24"/>
          <w:szCs w:val="24"/>
        </w:rPr>
        <w:t>, (</w:t>
      </w:r>
      <w:r w:rsidR="00BA0F58">
        <w:rPr>
          <w:rFonts w:ascii="Arial" w:hAnsi="Arial" w:cs="Arial"/>
          <w:sz w:val="24"/>
          <w:szCs w:val="24"/>
        </w:rPr>
        <w:t>g</w:t>
      </w:r>
      <w:r w:rsidR="0096720E">
        <w:rPr>
          <w:rFonts w:ascii="Arial" w:hAnsi="Arial" w:cs="Arial"/>
          <w:sz w:val="24"/>
          <w:szCs w:val="24"/>
        </w:rPr>
        <w:t>)</w:t>
      </w:r>
      <w:r w:rsidR="00DB284E" w:rsidRPr="0021328B">
        <w:rPr>
          <w:rFonts w:ascii="Arial" w:hAnsi="Arial" w:cs="Arial"/>
          <w:sz w:val="24"/>
          <w:szCs w:val="24"/>
        </w:rPr>
        <w:t xml:space="preserve"> "EEE" ellipsoidal, equal volume, shape, and orientation</w:t>
      </w:r>
      <w:r w:rsidR="0096720E">
        <w:rPr>
          <w:rFonts w:ascii="Arial" w:hAnsi="Arial" w:cs="Arial"/>
          <w:sz w:val="24"/>
          <w:szCs w:val="24"/>
        </w:rPr>
        <w:t>, (</w:t>
      </w:r>
      <w:r w:rsidR="00BA0F58">
        <w:rPr>
          <w:rFonts w:ascii="Arial" w:hAnsi="Arial" w:cs="Arial"/>
          <w:sz w:val="24"/>
          <w:szCs w:val="24"/>
        </w:rPr>
        <w:t>h</w:t>
      </w:r>
      <w:r w:rsidR="0096720E">
        <w:rPr>
          <w:rFonts w:ascii="Arial" w:hAnsi="Arial" w:cs="Arial"/>
          <w:sz w:val="24"/>
          <w:szCs w:val="24"/>
        </w:rPr>
        <w:t>)</w:t>
      </w:r>
      <w:r w:rsidR="00DB284E" w:rsidRPr="0021328B">
        <w:rPr>
          <w:rFonts w:ascii="Arial" w:hAnsi="Arial" w:cs="Arial"/>
          <w:sz w:val="24"/>
          <w:szCs w:val="24"/>
        </w:rPr>
        <w:t xml:space="preserve"> "EVE" ellipsoidal, equal volume and orientation</w:t>
      </w:r>
      <w:r w:rsidR="0096720E">
        <w:rPr>
          <w:rFonts w:ascii="Arial" w:hAnsi="Arial" w:cs="Arial"/>
          <w:sz w:val="24"/>
          <w:szCs w:val="24"/>
        </w:rPr>
        <w:t>, (</w:t>
      </w:r>
      <w:r w:rsidR="00BA0F58">
        <w:rPr>
          <w:rFonts w:ascii="Arial" w:hAnsi="Arial" w:cs="Arial"/>
          <w:sz w:val="24"/>
          <w:szCs w:val="24"/>
        </w:rPr>
        <w:t>i</w:t>
      </w:r>
      <w:r w:rsidR="0096720E">
        <w:rPr>
          <w:rFonts w:ascii="Arial" w:hAnsi="Arial" w:cs="Arial"/>
          <w:sz w:val="24"/>
          <w:szCs w:val="24"/>
        </w:rPr>
        <w:t>)</w:t>
      </w:r>
      <w:r w:rsidR="00DB284E" w:rsidRPr="0021328B">
        <w:rPr>
          <w:rFonts w:ascii="Arial" w:hAnsi="Arial" w:cs="Arial"/>
          <w:sz w:val="24"/>
          <w:szCs w:val="24"/>
        </w:rPr>
        <w:t xml:space="preserve"> "VEE" ellipsoidal, equal shape and orientation (*)</w:t>
      </w:r>
      <w:r w:rsidR="00BA0F58">
        <w:rPr>
          <w:rFonts w:ascii="Arial" w:hAnsi="Arial" w:cs="Arial"/>
          <w:sz w:val="24"/>
          <w:szCs w:val="24"/>
        </w:rPr>
        <w:t>,</w:t>
      </w:r>
      <w:r w:rsidR="00DB284E" w:rsidRPr="0021328B">
        <w:rPr>
          <w:rFonts w:ascii="Arial" w:hAnsi="Arial" w:cs="Arial"/>
          <w:sz w:val="24"/>
          <w:szCs w:val="24"/>
        </w:rPr>
        <w:t xml:space="preserve"> </w:t>
      </w:r>
      <w:r w:rsidR="00BA0F58">
        <w:rPr>
          <w:rFonts w:ascii="Arial" w:hAnsi="Arial" w:cs="Arial"/>
          <w:sz w:val="24"/>
          <w:szCs w:val="24"/>
        </w:rPr>
        <w:t xml:space="preserve">(j) </w:t>
      </w:r>
      <w:r w:rsidR="00DB284E" w:rsidRPr="0021328B">
        <w:rPr>
          <w:rFonts w:ascii="Arial" w:hAnsi="Arial" w:cs="Arial"/>
          <w:sz w:val="24"/>
          <w:szCs w:val="24"/>
        </w:rPr>
        <w:t>"VVE" ellipsoidal, equal orientation</w:t>
      </w:r>
      <w:r w:rsidR="00BA0F58">
        <w:rPr>
          <w:rFonts w:ascii="Arial" w:hAnsi="Arial" w:cs="Arial"/>
          <w:sz w:val="24"/>
          <w:szCs w:val="24"/>
        </w:rPr>
        <w:t>, (k)</w:t>
      </w:r>
      <w:r w:rsidR="00DB284E" w:rsidRPr="0021328B">
        <w:rPr>
          <w:rFonts w:ascii="Arial" w:hAnsi="Arial" w:cs="Arial"/>
          <w:sz w:val="24"/>
          <w:szCs w:val="24"/>
        </w:rPr>
        <w:t xml:space="preserve"> "EEV" ellipsoidal, equal volume and equal shape</w:t>
      </w:r>
      <w:r w:rsidR="0096720E">
        <w:rPr>
          <w:rFonts w:ascii="Arial" w:hAnsi="Arial" w:cs="Arial"/>
          <w:sz w:val="24"/>
          <w:szCs w:val="24"/>
        </w:rPr>
        <w:t>, (</w:t>
      </w:r>
      <w:r w:rsidR="00BA0F58">
        <w:rPr>
          <w:rFonts w:ascii="Arial" w:hAnsi="Arial" w:cs="Arial"/>
          <w:sz w:val="24"/>
          <w:szCs w:val="24"/>
        </w:rPr>
        <w:t>l</w:t>
      </w:r>
      <w:r w:rsidR="0096720E">
        <w:rPr>
          <w:rFonts w:ascii="Arial" w:hAnsi="Arial" w:cs="Arial"/>
          <w:sz w:val="24"/>
          <w:szCs w:val="24"/>
        </w:rPr>
        <w:t>)</w:t>
      </w:r>
      <w:r w:rsidR="00DB284E" w:rsidRPr="0021328B">
        <w:rPr>
          <w:rFonts w:ascii="Arial" w:hAnsi="Arial" w:cs="Arial"/>
          <w:sz w:val="24"/>
          <w:szCs w:val="24"/>
        </w:rPr>
        <w:t xml:space="preserve"> "VEV" ellipsoidal, equal shape</w:t>
      </w:r>
      <w:r w:rsidR="0096720E">
        <w:rPr>
          <w:rFonts w:ascii="Arial" w:hAnsi="Arial" w:cs="Arial"/>
          <w:sz w:val="24"/>
          <w:szCs w:val="24"/>
        </w:rPr>
        <w:t>, (</w:t>
      </w:r>
      <w:r w:rsidR="00BA0F58">
        <w:rPr>
          <w:rFonts w:ascii="Arial" w:hAnsi="Arial" w:cs="Arial"/>
          <w:sz w:val="24"/>
          <w:szCs w:val="24"/>
        </w:rPr>
        <w:t>m</w:t>
      </w:r>
      <w:r w:rsidR="0096720E">
        <w:rPr>
          <w:rFonts w:ascii="Arial" w:hAnsi="Arial" w:cs="Arial"/>
          <w:sz w:val="24"/>
          <w:szCs w:val="24"/>
        </w:rPr>
        <w:t>)</w:t>
      </w:r>
      <w:r w:rsidR="00DB284E" w:rsidRPr="0021328B">
        <w:rPr>
          <w:rFonts w:ascii="Arial" w:hAnsi="Arial" w:cs="Arial"/>
          <w:sz w:val="24"/>
          <w:szCs w:val="24"/>
        </w:rPr>
        <w:t xml:space="preserve"> "EVV" ellipsoidal, equal volume</w:t>
      </w:r>
      <w:r w:rsidR="0096720E">
        <w:rPr>
          <w:rFonts w:ascii="Arial" w:hAnsi="Arial" w:cs="Arial"/>
          <w:sz w:val="24"/>
          <w:szCs w:val="24"/>
        </w:rPr>
        <w:t>, (</w:t>
      </w:r>
      <w:r w:rsidR="00BA0F58">
        <w:rPr>
          <w:rFonts w:ascii="Arial" w:hAnsi="Arial" w:cs="Arial"/>
          <w:sz w:val="24"/>
          <w:szCs w:val="24"/>
        </w:rPr>
        <w:t>n</w:t>
      </w:r>
      <w:r w:rsidR="0096720E">
        <w:rPr>
          <w:rFonts w:ascii="Arial" w:hAnsi="Arial" w:cs="Arial"/>
          <w:sz w:val="24"/>
          <w:szCs w:val="24"/>
        </w:rPr>
        <w:t>)</w:t>
      </w:r>
      <w:r w:rsidR="00DB284E" w:rsidRPr="0021328B">
        <w:rPr>
          <w:rFonts w:ascii="Arial" w:hAnsi="Arial" w:cs="Arial"/>
          <w:sz w:val="24"/>
          <w:szCs w:val="24"/>
        </w:rPr>
        <w:t xml:space="preserve"> "VVV" ellipsoidal, varying volume, shape, and orientation.</w:t>
      </w:r>
      <w:r w:rsidR="00EE347A">
        <w:rPr>
          <w:rFonts w:ascii="Arial" w:hAnsi="Arial" w:cs="Arial"/>
          <w:sz w:val="24"/>
          <w:szCs w:val="24"/>
        </w:rPr>
        <w:t xml:space="preserve"> </w:t>
      </w:r>
      <w:r w:rsidR="00E253F3">
        <w:rPr>
          <w:rFonts w:ascii="Arial" w:hAnsi="Arial" w:cs="Arial"/>
          <w:sz w:val="24"/>
          <w:szCs w:val="24"/>
        </w:rPr>
        <w:t>The VEV model with 2 profiles had the highest BIC and</w:t>
      </w:r>
      <w:r w:rsidR="00995597">
        <w:rPr>
          <w:rFonts w:ascii="Arial" w:hAnsi="Arial" w:cs="Arial"/>
          <w:sz w:val="24"/>
          <w:szCs w:val="24"/>
        </w:rPr>
        <w:t xml:space="preserve"> was</w:t>
      </w:r>
      <w:r w:rsidR="00E253F3">
        <w:rPr>
          <w:rFonts w:ascii="Arial" w:hAnsi="Arial" w:cs="Arial"/>
          <w:sz w:val="24"/>
          <w:szCs w:val="24"/>
        </w:rPr>
        <w:t xml:space="preserve"> chosen for derivation of phenotypes. </w:t>
      </w:r>
    </w:p>
    <w:p w14:paraId="3090BBBD" w14:textId="774210B7" w:rsidR="008F6DA8" w:rsidRPr="00EE347A" w:rsidRDefault="008F6DA8" w:rsidP="005D1BED">
      <w:pPr>
        <w:rPr>
          <w:rFonts w:ascii="Arial" w:hAnsi="Arial" w:cs="Arial"/>
          <w:sz w:val="24"/>
          <w:szCs w:val="24"/>
        </w:rPr>
      </w:pPr>
      <w:r w:rsidRPr="008F6DA8">
        <w:rPr>
          <w:rFonts w:ascii="Arial" w:hAnsi="Arial" w:cs="Arial"/>
          <w:b/>
          <w:bCs/>
          <w:sz w:val="24"/>
          <w:szCs w:val="24"/>
        </w:rPr>
        <w:t xml:space="preserve">Figure </w:t>
      </w:r>
      <w:r w:rsidR="00BE7219">
        <w:rPr>
          <w:rFonts w:ascii="Arial" w:hAnsi="Arial" w:cs="Arial"/>
          <w:b/>
          <w:bCs/>
          <w:sz w:val="24"/>
          <w:szCs w:val="24"/>
        </w:rPr>
        <w:t>3</w:t>
      </w:r>
      <w:r w:rsidRPr="008F6DA8">
        <w:rPr>
          <w:rFonts w:ascii="Arial" w:hAnsi="Arial" w:cs="Arial"/>
          <w:b/>
          <w:bCs/>
          <w:sz w:val="24"/>
          <w:szCs w:val="24"/>
        </w:rPr>
        <w:t xml:space="preserve">. </w:t>
      </w:r>
      <w:r w:rsidR="008B0CD5" w:rsidRPr="00EE347A">
        <w:rPr>
          <w:rFonts w:ascii="Arial" w:hAnsi="Arial" w:cs="Arial"/>
          <w:sz w:val="24"/>
          <w:szCs w:val="24"/>
        </w:rPr>
        <w:t xml:space="preserve">Integrated </w:t>
      </w:r>
      <w:r w:rsidR="00EE347A" w:rsidRPr="00EE347A">
        <w:rPr>
          <w:rFonts w:ascii="Arial" w:hAnsi="Arial" w:cs="Arial"/>
          <w:sz w:val="24"/>
          <w:szCs w:val="24"/>
        </w:rPr>
        <w:t xml:space="preserve">Completed </w:t>
      </w:r>
      <w:r w:rsidR="008B0CD5" w:rsidRPr="00EE347A">
        <w:rPr>
          <w:rFonts w:ascii="Arial" w:hAnsi="Arial" w:cs="Arial"/>
          <w:sz w:val="24"/>
          <w:szCs w:val="24"/>
        </w:rPr>
        <w:t>Like</w:t>
      </w:r>
      <w:r w:rsidR="00EE347A" w:rsidRPr="00EE347A">
        <w:rPr>
          <w:rFonts w:ascii="Arial" w:hAnsi="Arial" w:cs="Arial"/>
          <w:sz w:val="24"/>
          <w:szCs w:val="24"/>
        </w:rPr>
        <w:t xml:space="preserve">lihood (ICL) for selection of number of latent profile phenotypes. </w:t>
      </w:r>
      <w:r w:rsidR="00995597">
        <w:rPr>
          <w:rFonts w:ascii="Arial" w:hAnsi="Arial" w:cs="Arial"/>
          <w:sz w:val="24"/>
          <w:szCs w:val="24"/>
        </w:rPr>
        <w:t xml:space="preserve">The y-axis shows the ICL with high numbers at the top and lower numbers at the bottom. The x-axis shows change in ICL with increasing number of profiles from 1 to 9. </w:t>
      </w:r>
      <w:r w:rsidR="00EE347A" w:rsidRPr="00EE347A">
        <w:rPr>
          <w:rFonts w:ascii="Arial" w:hAnsi="Arial" w:cs="Arial"/>
          <w:sz w:val="24"/>
          <w:szCs w:val="24"/>
        </w:rPr>
        <w:t>The 14 models are named based on the geometric characteristics of the profiles. Legend: (a) "EII" spherical, equal volume, (b) "VII" spherical, unequal volume, (c) "EEI" diagonal, equal volume and shape, (d) "VEI" diagonal, varying volume, equal shape, (e) "EVI" diagonal, equal volume, varying shape, (f) "VVI" diagonal, varying volume and shape, (g) "EEE" ellipsoidal, equal volume, shape, and orientation, (h) "EVE" ellipsoidal, equal volume and orientation, (i) "VEE" ellipsoidal, equal shape and orientation (*), (j) "VVE" ellipsoidal, equal orientation, (k) "EEV" ellipsoidal, equal volume and equal shape, (l) "VEV" ellipsoidal, equal shape, (m) "EVV" ellipsoidal, equal volume, (n) "VVV" ellipsoidal, varying volume, shape, and orientation.</w:t>
      </w:r>
      <w:r w:rsidR="003A5C86">
        <w:rPr>
          <w:rFonts w:ascii="Arial" w:hAnsi="Arial" w:cs="Arial"/>
          <w:sz w:val="24"/>
          <w:szCs w:val="24"/>
        </w:rPr>
        <w:t xml:space="preserve"> The VEV model with 2 profiles had the highest ICL and </w:t>
      </w:r>
      <w:r w:rsidR="00995597">
        <w:rPr>
          <w:rFonts w:ascii="Arial" w:hAnsi="Arial" w:cs="Arial"/>
          <w:sz w:val="24"/>
          <w:szCs w:val="24"/>
        </w:rPr>
        <w:t>was chosen</w:t>
      </w:r>
      <w:r w:rsidR="003A5C86">
        <w:rPr>
          <w:rFonts w:ascii="Arial" w:hAnsi="Arial" w:cs="Arial"/>
          <w:sz w:val="24"/>
          <w:szCs w:val="24"/>
        </w:rPr>
        <w:t xml:space="preserve"> for derivation of phenotypes.</w:t>
      </w:r>
    </w:p>
    <w:p w14:paraId="77706CB9" w14:textId="3CF648DD" w:rsidR="00995597" w:rsidRDefault="0087668D" w:rsidP="0087668D">
      <w:pPr>
        <w:rPr>
          <w:rFonts w:ascii="Arial" w:hAnsi="Arial" w:cs="Arial"/>
          <w:sz w:val="24"/>
          <w:szCs w:val="24"/>
        </w:rPr>
      </w:pPr>
      <w:r w:rsidRPr="0087668D">
        <w:rPr>
          <w:rFonts w:ascii="Arial" w:hAnsi="Arial" w:cs="Arial"/>
          <w:b/>
          <w:bCs/>
          <w:sz w:val="24"/>
          <w:szCs w:val="24"/>
        </w:rPr>
        <w:t xml:space="preserve">Figure </w:t>
      </w:r>
      <w:r w:rsidR="00995597">
        <w:rPr>
          <w:rFonts w:ascii="Arial" w:hAnsi="Arial" w:cs="Arial"/>
          <w:b/>
          <w:bCs/>
          <w:sz w:val="24"/>
          <w:szCs w:val="24"/>
        </w:rPr>
        <w:t>4</w:t>
      </w:r>
      <w:r w:rsidRPr="0087668D">
        <w:rPr>
          <w:rFonts w:ascii="Arial" w:hAnsi="Arial" w:cs="Arial"/>
          <w:b/>
          <w:bCs/>
          <w:sz w:val="24"/>
          <w:szCs w:val="24"/>
        </w:rPr>
        <w:t>.</w:t>
      </w:r>
      <w:r>
        <w:rPr>
          <w:rFonts w:ascii="Arial" w:hAnsi="Arial" w:cs="Arial"/>
          <w:sz w:val="24"/>
          <w:szCs w:val="24"/>
        </w:rPr>
        <w:t xml:space="preserve"> </w:t>
      </w:r>
      <w:r w:rsidR="00A51947" w:rsidRPr="00D57370">
        <w:rPr>
          <w:rFonts w:ascii="Arial" w:hAnsi="Arial" w:cs="Arial"/>
          <w:sz w:val="24"/>
          <w:szCs w:val="24"/>
        </w:rPr>
        <w:t xml:space="preserve">Standardized </w:t>
      </w:r>
      <w:r w:rsidR="00A51947">
        <w:rPr>
          <w:rFonts w:ascii="Arial" w:hAnsi="Arial" w:cs="Arial"/>
          <w:sz w:val="24"/>
          <w:szCs w:val="24"/>
        </w:rPr>
        <w:t>mean (z-scores)</w:t>
      </w:r>
      <w:r w:rsidR="00A51947" w:rsidRPr="00D57370">
        <w:rPr>
          <w:rFonts w:ascii="Arial" w:hAnsi="Arial" w:cs="Arial"/>
          <w:sz w:val="24"/>
          <w:szCs w:val="24"/>
        </w:rPr>
        <w:t xml:space="preserve"> for continuous class predicting variables in the </w:t>
      </w:r>
      <w:r w:rsidR="00A51947">
        <w:rPr>
          <w:rFonts w:ascii="Arial" w:hAnsi="Arial" w:cs="Arial"/>
          <w:sz w:val="24"/>
          <w:szCs w:val="24"/>
        </w:rPr>
        <w:t xml:space="preserve">derivation </w:t>
      </w:r>
      <w:r w:rsidR="00A51947" w:rsidRPr="00D57370">
        <w:rPr>
          <w:rFonts w:ascii="Arial" w:hAnsi="Arial" w:cs="Arial"/>
          <w:sz w:val="24"/>
          <w:szCs w:val="24"/>
        </w:rPr>
        <w:t>se</w:t>
      </w:r>
      <w:r w:rsidR="00A51947">
        <w:rPr>
          <w:rFonts w:ascii="Arial" w:hAnsi="Arial" w:cs="Arial"/>
          <w:sz w:val="24"/>
          <w:szCs w:val="24"/>
        </w:rPr>
        <w:t xml:space="preserve">t </w:t>
      </w:r>
      <w:r w:rsidR="009A2C27">
        <w:rPr>
          <w:rFonts w:ascii="Arial" w:hAnsi="Arial" w:cs="Arial"/>
          <w:sz w:val="24"/>
          <w:szCs w:val="24"/>
        </w:rPr>
        <w:t>based on</w:t>
      </w:r>
      <w:r w:rsidR="00A51947">
        <w:rPr>
          <w:rFonts w:ascii="Arial" w:hAnsi="Arial" w:cs="Arial"/>
          <w:sz w:val="24"/>
          <w:szCs w:val="24"/>
        </w:rPr>
        <w:t xml:space="preserve"> </w:t>
      </w:r>
      <w:r w:rsidR="00922DC1">
        <w:rPr>
          <w:rFonts w:ascii="Arial" w:hAnsi="Arial" w:cs="Arial"/>
          <w:sz w:val="24"/>
          <w:szCs w:val="24"/>
        </w:rPr>
        <w:t xml:space="preserve">three </w:t>
      </w:r>
      <w:r w:rsidR="00A51947">
        <w:rPr>
          <w:rFonts w:ascii="Arial" w:hAnsi="Arial" w:cs="Arial"/>
          <w:sz w:val="24"/>
          <w:szCs w:val="24"/>
        </w:rPr>
        <w:t>latent profile</w:t>
      </w:r>
      <w:r w:rsidR="009A2C27">
        <w:rPr>
          <w:rFonts w:ascii="Arial" w:hAnsi="Arial" w:cs="Arial"/>
          <w:sz w:val="24"/>
          <w:szCs w:val="24"/>
        </w:rPr>
        <w:t>s</w:t>
      </w:r>
      <w:r w:rsidR="00A51947">
        <w:rPr>
          <w:rFonts w:ascii="Arial" w:hAnsi="Arial" w:cs="Arial"/>
          <w:sz w:val="24"/>
          <w:szCs w:val="24"/>
        </w:rPr>
        <w:t xml:space="preserve">. </w:t>
      </w:r>
    </w:p>
    <w:p w14:paraId="38070AEF" w14:textId="6770674F" w:rsidR="009A2C27" w:rsidRDefault="009A2C27" w:rsidP="009A2C27">
      <w:pPr>
        <w:rPr>
          <w:rFonts w:ascii="Arial" w:hAnsi="Arial" w:cs="Arial"/>
          <w:sz w:val="24"/>
          <w:szCs w:val="24"/>
        </w:rPr>
      </w:pPr>
      <w:r w:rsidRPr="0087668D">
        <w:rPr>
          <w:rFonts w:ascii="Arial" w:hAnsi="Arial" w:cs="Arial"/>
          <w:b/>
          <w:bCs/>
          <w:sz w:val="24"/>
          <w:szCs w:val="24"/>
        </w:rPr>
        <w:t xml:space="preserve">Figure </w:t>
      </w:r>
      <w:r>
        <w:rPr>
          <w:rFonts w:ascii="Arial" w:hAnsi="Arial" w:cs="Arial"/>
          <w:b/>
          <w:bCs/>
          <w:sz w:val="24"/>
          <w:szCs w:val="24"/>
        </w:rPr>
        <w:t>5</w:t>
      </w:r>
      <w:r w:rsidRPr="0087668D">
        <w:rPr>
          <w:rFonts w:ascii="Arial" w:hAnsi="Arial" w:cs="Arial"/>
          <w:b/>
          <w:bCs/>
          <w:sz w:val="24"/>
          <w:szCs w:val="24"/>
        </w:rPr>
        <w:t>.</w:t>
      </w:r>
      <w:r>
        <w:rPr>
          <w:rFonts w:ascii="Arial" w:hAnsi="Arial" w:cs="Arial"/>
          <w:sz w:val="24"/>
          <w:szCs w:val="24"/>
        </w:rPr>
        <w:t xml:space="preserve"> </w:t>
      </w:r>
      <w:r w:rsidRPr="00D57370">
        <w:rPr>
          <w:rFonts w:ascii="Arial" w:hAnsi="Arial" w:cs="Arial"/>
          <w:sz w:val="24"/>
          <w:szCs w:val="24"/>
        </w:rPr>
        <w:t xml:space="preserve">Standardized </w:t>
      </w:r>
      <w:r>
        <w:rPr>
          <w:rFonts w:ascii="Arial" w:hAnsi="Arial" w:cs="Arial"/>
          <w:sz w:val="24"/>
          <w:szCs w:val="24"/>
        </w:rPr>
        <w:t>mean (z-scores)</w:t>
      </w:r>
      <w:r w:rsidRPr="00D57370">
        <w:rPr>
          <w:rFonts w:ascii="Arial" w:hAnsi="Arial" w:cs="Arial"/>
          <w:sz w:val="24"/>
          <w:szCs w:val="24"/>
        </w:rPr>
        <w:t xml:space="preserve"> for continuous class predicting variables in the </w:t>
      </w:r>
      <w:r>
        <w:rPr>
          <w:rFonts w:ascii="Arial" w:hAnsi="Arial" w:cs="Arial"/>
          <w:sz w:val="24"/>
          <w:szCs w:val="24"/>
        </w:rPr>
        <w:t xml:space="preserve">derivation </w:t>
      </w:r>
      <w:r w:rsidRPr="00D57370">
        <w:rPr>
          <w:rFonts w:ascii="Arial" w:hAnsi="Arial" w:cs="Arial"/>
          <w:sz w:val="24"/>
          <w:szCs w:val="24"/>
        </w:rPr>
        <w:t>se</w:t>
      </w:r>
      <w:r>
        <w:rPr>
          <w:rFonts w:ascii="Arial" w:hAnsi="Arial" w:cs="Arial"/>
          <w:sz w:val="24"/>
          <w:szCs w:val="24"/>
        </w:rPr>
        <w:t xml:space="preserve">t based on four latent profiles. </w:t>
      </w:r>
    </w:p>
    <w:p w14:paraId="3993C34D" w14:textId="34C711D8" w:rsidR="009A2C27" w:rsidRDefault="009A2C27" w:rsidP="009A2C27">
      <w:pPr>
        <w:rPr>
          <w:rFonts w:ascii="Arial" w:hAnsi="Arial" w:cs="Arial"/>
          <w:sz w:val="24"/>
          <w:szCs w:val="24"/>
        </w:rPr>
      </w:pPr>
      <w:r w:rsidRPr="0087668D">
        <w:rPr>
          <w:rFonts w:ascii="Arial" w:hAnsi="Arial" w:cs="Arial"/>
          <w:b/>
          <w:bCs/>
          <w:sz w:val="24"/>
          <w:szCs w:val="24"/>
        </w:rPr>
        <w:t xml:space="preserve">Figure </w:t>
      </w:r>
      <w:r>
        <w:rPr>
          <w:rFonts w:ascii="Arial" w:hAnsi="Arial" w:cs="Arial"/>
          <w:b/>
          <w:bCs/>
          <w:sz w:val="24"/>
          <w:szCs w:val="24"/>
        </w:rPr>
        <w:t>6</w:t>
      </w:r>
      <w:r w:rsidRPr="0087668D">
        <w:rPr>
          <w:rFonts w:ascii="Arial" w:hAnsi="Arial" w:cs="Arial"/>
          <w:b/>
          <w:bCs/>
          <w:sz w:val="24"/>
          <w:szCs w:val="24"/>
        </w:rPr>
        <w:t>.</w:t>
      </w:r>
      <w:r>
        <w:rPr>
          <w:rFonts w:ascii="Arial" w:hAnsi="Arial" w:cs="Arial"/>
          <w:sz w:val="24"/>
          <w:szCs w:val="24"/>
        </w:rPr>
        <w:t xml:space="preserve"> </w:t>
      </w:r>
      <w:r w:rsidRPr="00D57370">
        <w:rPr>
          <w:rFonts w:ascii="Arial" w:hAnsi="Arial" w:cs="Arial"/>
          <w:sz w:val="24"/>
          <w:szCs w:val="24"/>
        </w:rPr>
        <w:t xml:space="preserve">Standardized </w:t>
      </w:r>
      <w:r>
        <w:rPr>
          <w:rFonts w:ascii="Arial" w:hAnsi="Arial" w:cs="Arial"/>
          <w:sz w:val="24"/>
          <w:szCs w:val="24"/>
        </w:rPr>
        <w:t>mean (z-scores)</w:t>
      </w:r>
      <w:r w:rsidRPr="00D57370">
        <w:rPr>
          <w:rFonts w:ascii="Arial" w:hAnsi="Arial" w:cs="Arial"/>
          <w:sz w:val="24"/>
          <w:szCs w:val="24"/>
        </w:rPr>
        <w:t xml:space="preserve"> for continuous class predicting variables in the </w:t>
      </w:r>
      <w:r>
        <w:rPr>
          <w:rFonts w:ascii="Arial" w:hAnsi="Arial" w:cs="Arial"/>
          <w:sz w:val="24"/>
          <w:szCs w:val="24"/>
        </w:rPr>
        <w:t xml:space="preserve">derivation </w:t>
      </w:r>
      <w:r w:rsidRPr="00D57370">
        <w:rPr>
          <w:rFonts w:ascii="Arial" w:hAnsi="Arial" w:cs="Arial"/>
          <w:sz w:val="24"/>
          <w:szCs w:val="24"/>
        </w:rPr>
        <w:t>se</w:t>
      </w:r>
      <w:r>
        <w:rPr>
          <w:rFonts w:ascii="Arial" w:hAnsi="Arial" w:cs="Arial"/>
          <w:sz w:val="24"/>
          <w:szCs w:val="24"/>
        </w:rPr>
        <w:t xml:space="preserve">t based on five latent profiles. </w:t>
      </w:r>
    </w:p>
    <w:p w14:paraId="66FF3D8D" w14:textId="44E31EF1" w:rsidR="009A2C27" w:rsidRDefault="009A2C27" w:rsidP="0087668D">
      <w:pPr>
        <w:rPr>
          <w:rFonts w:ascii="Arial" w:hAnsi="Arial" w:cs="Arial"/>
          <w:sz w:val="24"/>
          <w:szCs w:val="24"/>
        </w:rPr>
      </w:pPr>
      <w:r w:rsidRPr="009A2C27">
        <w:rPr>
          <w:rFonts w:ascii="Arial" w:hAnsi="Arial" w:cs="Arial"/>
          <w:b/>
          <w:bCs/>
          <w:sz w:val="24"/>
          <w:szCs w:val="24"/>
        </w:rPr>
        <w:t>Figure 7</w:t>
      </w:r>
      <w:r>
        <w:rPr>
          <w:rFonts w:ascii="Arial" w:hAnsi="Arial" w:cs="Arial"/>
          <w:sz w:val="24"/>
          <w:szCs w:val="24"/>
        </w:rPr>
        <w:t xml:space="preserve">. </w:t>
      </w:r>
      <w:r w:rsidR="00580BE3">
        <w:rPr>
          <w:rFonts w:ascii="Arial" w:hAnsi="Arial" w:cs="Arial"/>
          <w:sz w:val="24"/>
          <w:szCs w:val="24"/>
        </w:rPr>
        <w:t xml:space="preserve">Differences in clinical, laboratory, and biomarker data between </w:t>
      </w:r>
      <w:r w:rsidR="00981E24">
        <w:rPr>
          <w:rFonts w:ascii="Arial" w:hAnsi="Arial" w:cs="Arial"/>
          <w:sz w:val="24"/>
          <w:szCs w:val="24"/>
        </w:rPr>
        <w:t xml:space="preserve">latent profile phenotypes in the validation set after exclusion of imputed data demonstrate that the phenotypes retained biological distinctiveness.  </w:t>
      </w:r>
    </w:p>
    <w:p w14:paraId="5073DCD5" w14:textId="077E9468" w:rsidR="0087668D" w:rsidRDefault="00D070FA" w:rsidP="0087668D">
      <w:pPr>
        <w:rPr>
          <w:rFonts w:ascii="Arial" w:hAnsi="Arial" w:cs="Arial"/>
          <w:sz w:val="24"/>
          <w:szCs w:val="24"/>
        </w:rPr>
      </w:pPr>
      <w:r w:rsidRPr="00D070FA">
        <w:rPr>
          <w:rFonts w:ascii="Arial" w:hAnsi="Arial" w:cs="Arial"/>
          <w:b/>
          <w:bCs/>
          <w:sz w:val="24"/>
          <w:szCs w:val="24"/>
        </w:rPr>
        <w:lastRenderedPageBreak/>
        <w:t xml:space="preserve">Figure 8. </w:t>
      </w:r>
      <w:r w:rsidR="0087668D" w:rsidRPr="00655AE0">
        <w:rPr>
          <w:rFonts w:ascii="Arial" w:hAnsi="Arial" w:cs="Arial"/>
          <w:sz w:val="24"/>
          <w:szCs w:val="24"/>
        </w:rPr>
        <w:t xml:space="preserve">Differences in </w:t>
      </w:r>
      <w:r w:rsidR="00AE524E">
        <w:rPr>
          <w:rFonts w:ascii="Arial" w:hAnsi="Arial" w:cs="Arial"/>
          <w:sz w:val="24"/>
          <w:szCs w:val="24"/>
        </w:rPr>
        <w:t>i</w:t>
      </w:r>
      <w:r>
        <w:rPr>
          <w:rFonts w:ascii="Arial" w:hAnsi="Arial" w:cs="Arial"/>
          <w:sz w:val="24"/>
          <w:szCs w:val="24"/>
        </w:rPr>
        <w:t>nterleukin-6 (</w:t>
      </w:r>
      <w:r w:rsidR="0087668D" w:rsidRPr="00655AE0">
        <w:rPr>
          <w:rFonts w:ascii="Arial" w:hAnsi="Arial" w:cs="Arial"/>
          <w:sz w:val="24"/>
          <w:szCs w:val="24"/>
        </w:rPr>
        <w:t>IL-6</w:t>
      </w:r>
      <w:r>
        <w:rPr>
          <w:rFonts w:ascii="Arial" w:hAnsi="Arial" w:cs="Arial"/>
          <w:sz w:val="24"/>
          <w:szCs w:val="24"/>
        </w:rPr>
        <w:t>)</w:t>
      </w:r>
      <w:r w:rsidR="0087668D" w:rsidRPr="00655AE0">
        <w:rPr>
          <w:rFonts w:ascii="Arial" w:hAnsi="Arial" w:cs="Arial"/>
          <w:sz w:val="24"/>
          <w:szCs w:val="24"/>
        </w:rPr>
        <w:t xml:space="preserve"> and</w:t>
      </w:r>
      <w:r>
        <w:rPr>
          <w:rFonts w:ascii="Arial" w:hAnsi="Arial" w:cs="Arial"/>
          <w:sz w:val="24"/>
          <w:szCs w:val="24"/>
        </w:rPr>
        <w:t xml:space="preserve"> soluble tumor necrosis factor receptor 4 (</w:t>
      </w:r>
      <w:r w:rsidR="0087668D" w:rsidRPr="00655AE0">
        <w:rPr>
          <w:rFonts w:ascii="Arial" w:hAnsi="Arial" w:cs="Arial"/>
          <w:sz w:val="24"/>
          <w:szCs w:val="24"/>
        </w:rPr>
        <w:t>sTNFR-1</w:t>
      </w:r>
      <w:r>
        <w:rPr>
          <w:rFonts w:ascii="Arial" w:hAnsi="Arial" w:cs="Arial"/>
          <w:sz w:val="24"/>
          <w:szCs w:val="24"/>
        </w:rPr>
        <w:t xml:space="preserve">) </w:t>
      </w:r>
      <w:r w:rsidR="0087668D" w:rsidRPr="00655AE0">
        <w:rPr>
          <w:rFonts w:ascii="Arial" w:hAnsi="Arial" w:cs="Arial"/>
          <w:sz w:val="24"/>
          <w:szCs w:val="24"/>
        </w:rPr>
        <w:t xml:space="preserve">among phenotypes across derivation and validation </w:t>
      </w:r>
      <w:r>
        <w:rPr>
          <w:rFonts w:ascii="Arial" w:hAnsi="Arial" w:cs="Arial"/>
          <w:sz w:val="24"/>
          <w:szCs w:val="24"/>
        </w:rPr>
        <w:t>sets</w:t>
      </w:r>
      <w:r w:rsidR="0087668D" w:rsidRPr="00655AE0">
        <w:rPr>
          <w:rFonts w:ascii="Arial" w:hAnsi="Arial" w:cs="Arial"/>
          <w:sz w:val="24"/>
          <w:szCs w:val="24"/>
        </w:rPr>
        <w:t>.</w:t>
      </w:r>
      <w:r>
        <w:rPr>
          <w:rFonts w:ascii="Arial" w:hAnsi="Arial" w:cs="Arial"/>
          <w:sz w:val="24"/>
          <w:szCs w:val="24"/>
        </w:rPr>
        <w:t xml:space="preserve"> </w:t>
      </w:r>
    </w:p>
    <w:p w14:paraId="222FF06A" w14:textId="77777777" w:rsidR="00122B05" w:rsidRDefault="00AE524E" w:rsidP="00122B05">
      <w:pPr>
        <w:rPr>
          <w:rFonts w:ascii="Arial" w:hAnsi="Arial" w:cs="Arial"/>
          <w:i/>
          <w:iCs/>
          <w:sz w:val="24"/>
          <w:szCs w:val="24"/>
        </w:rPr>
      </w:pPr>
      <w:r w:rsidRPr="00AE524E">
        <w:rPr>
          <w:rFonts w:ascii="Arial" w:hAnsi="Arial" w:cs="Arial"/>
          <w:b/>
          <w:bCs/>
          <w:sz w:val="24"/>
          <w:szCs w:val="24"/>
        </w:rPr>
        <w:t xml:space="preserve">Figure 9. </w:t>
      </w:r>
      <w:r w:rsidR="00122B05" w:rsidRPr="00D57370">
        <w:rPr>
          <w:rFonts w:ascii="Arial" w:hAnsi="Arial" w:cs="Arial"/>
          <w:sz w:val="24"/>
          <w:szCs w:val="24"/>
        </w:rPr>
        <w:t>Volcano plot showing differentially expressed genes among patients with an ‘inflamed’ phenotype relative to those ‘uninflamed’</w:t>
      </w:r>
      <w:r w:rsidR="00122B05">
        <w:rPr>
          <w:rFonts w:ascii="Arial" w:hAnsi="Arial" w:cs="Arial"/>
          <w:sz w:val="24"/>
          <w:szCs w:val="24"/>
        </w:rPr>
        <w:t xml:space="preserve"> using a log2(fold change) threshold of ± 1 and adjusted p value of </w:t>
      </w:r>
      <w:r w:rsidR="00122B05" w:rsidRPr="00912067">
        <w:rPr>
          <w:rFonts w:ascii="Arial" w:hAnsi="Arial" w:cs="Arial"/>
          <w:sz w:val="24"/>
          <w:szCs w:val="24"/>
        </w:rPr>
        <w:t>0.05</w:t>
      </w:r>
      <w:r w:rsidR="00122B05">
        <w:rPr>
          <w:rFonts w:ascii="Arial" w:hAnsi="Arial" w:cs="Arial"/>
          <w:sz w:val="24"/>
          <w:szCs w:val="24"/>
        </w:rPr>
        <w:t>. Overexpressed genes are shown in red. Underexpressed genes are shown in blue. The top 10 most differentially expressed genes are labeled including: matrix metallopeptidase-15 (</w:t>
      </w:r>
      <w:r w:rsidR="00122B05" w:rsidRPr="00636553">
        <w:rPr>
          <w:rFonts w:ascii="Arial" w:hAnsi="Arial" w:cs="Arial"/>
          <w:i/>
          <w:iCs/>
          <w:sz w:val="24"/>
          <w:szCs w:val="24"/>
        </w:rPr>
        <w:t>MMP15</w:t>
      </w:r>
      <w:r w:rsidR="00122B05">
        <w:rPr>
          <w:rFonts w:ascii="Arial" w:hAnsi="Arial" w:cs="Arial"/>
          <w:i/>
          <w:iCs/>
          <w:sz w:val="24"/>
          <w:szCs w:val="24"/>
        </w:rPr>
        <w:t>)</w:t>
      </w:r>
      <w:r w:rsidR="00122B05" w:rsidRPr="00636553">
        <w:rPr>
          <w:rFonts w:ascii="Arial" w:hAnsi="Arial" w:cs="Arial"/>
          <w:i/>
          <w:iCs/>
          <w:sz w:val="24"/>
          <w:szCs w:val="24"/>
        </w:rPr>
        <w:t>,</w:t>
      </w:r>
      <w:r w:rsidR="00122B05">
        <w:rPr>
          <w:rFonts w:ascii="Arial" w:hAnsi="Arial" w:cs="Arial"/>
          <w:i/>
          <w:iCs/>
          <w:sz w:val="24"/>
          <w:szCs w:val="24"/>
        </w:rPr>
        <w:t xml:space="preserve"> </w:t>
      </w:r>
      <w:r w:rsidR="00122B05" w:rsidRPr="00870ECE">
        <w:rPr>
          <w:rFonts w:ascii="Arial" w:hAnsi="Arial" w:cs="Arial"/>
          <w:sz w:val="24"/>
          <w:szCs w:val="24"/>
        </w:rPr>
        <w:t>chemokine ligand 20</w:t>
      </w:r>
      <w:r w:rsidR="00122B05">
        <w:rPr>
          <w:rFonts w:ascii="Arial" w:hAnsi="Arial" w:cs="Arial"/>
          <w:i/>
          <w:iCs/>
          <w:sz w:val="24"/>
          <w:szCs w:val="24"/>
        </w:rPr>
        <w:t xml:space="preserve"> </w:t>
      </w:r>
      <w:r w:rsidR="00122B05" w:rsidRPr="00870ECE">
        <w:rPr>
          <w:rFonts w:ascii="Arial" w:hAnsi="Arial" w:cs="Arial"/>
          <w:sz w:val="24"/>
          <w:szCs w:val="24"/>
        </w:rPr>
        <w:t>(</w:t>
      </w:r>
      <w:r w:rsidR="00122B05" w:rsidRPr="00636553">
        <w:rPr>
          <w:rFonts w:ascii="Arial" w:hAnsi="Arial" w:cs="Arial"/>
          <w:i/>
          <w:iCs/>
          <w:sz w:val="24"/>
          <w:szCs w:val="24"/>
        </w:rPr>
        <w:t>CCL20</w:t>
      </w:r>
      <w:r w:rsidR="00122B05" w:rsidRPr="00870ECE">
        <w:rPr>
          <w:rFonts w:ascii="Arial" w:hAnsi="Arial" w:cs="Arial"/>
          <w:sz w:val="24"/>
          <w:szCs w:val="24"/>
        </w:rPr>
        <w:t>)</w:t>
      </w:r>
      <w:r w:rsidR="00122B05" w:rsidRPr="00636553">
        <w:rPr>
          <w:rFonts w:ascii="Arial" w:hAnsi="Arial" w:cs="Arial"/>
          <w:i/>
          <w:iCs/>
          <w:sz w:val="24"/>
          <w:szCs w:val="24"/>
        </w:rPr>
        <w:t xml:space="preserve">, </w:t>
      </w:r>
      <w:r w:rsidR="00122B05">
        <w:rPr>
          <w:rFonts w:ascii="Arial" w:hAnsi="Arial" w:cs="Arial"/>
          <w:sz w:val="24"/>
          <w:szCs w:val="24"/>
        </w:rPr>
        <w:t>proteinase 3 (</w:t>
      </w:r>
      <w:r w:rsidR="00122B05" w:rsidRPr="00636553">
        <w:rPr>
          <w:rFonts w:ascii="Arial" w:hAnsi="Arial" w:cs="Arial"/>
          <w:i/>
          <w:iCs/>
          <w:sz w:val="24"/>
          <w:szCs w:val="24"/>
        </w:rPr>
        <w:t>PRTN3</w:t>
      </w:r>
      <w:r w:rsidR="00122B05">
        <w:rPr>
          <w:rFonts w:ascii="Arial" w:hAnsi="Arial" w:cs="Arial"/>
          <w:i/>
          <w:iCs/>
          <w:sz w:val="24"/>
          <w:szCs w:val="24"/>
        </w:rPr>
        <w:t>)</w:t>
      </w:r>
      <w:r w:rsidR="00122B05" w:rsidRPr="00636553">
        <w:rPr>
          <w:rFonts w:ascii="Arial" w:hAnsi="Arial" w:cs="Arial"/>
          <w:i/>
          <w:iCs/>
          <w:sz w:val="24"/>
          <w:szCs w:val="24"/>
        </w:rPr>
        <w:t xml:space="preserve">, </w:t>
      </w:r>
      <w:r w:rsidR="00122B05">
        <w:rPr>
          <w:rFonts w:ascii="Arial" w:hAnsi="Arial" w:cs="Arial"/>
          <w:sz w:val="24"/>
          <w:szCs w:val="24"/>
        </w:rPr>
        <w:t>neutrophil expressed elastase (</w:t>
      </w:r>
      <w:r w:rsidR="00122B05" w:rsidRPr="00636553">
        <w:rPr>
          <w:rFonts w:ascii="Arial" w:hAnsi="Arial" w:cs="Arial"/>
          <w:i/>
          <w:iCs/>
          <w:sz w:val="24"/>
          <w:szCs w:val="24"/>
        </w:rPr>
        <w:t>ELANE</w:t>
      </w:r>
      <w:r w:rsidR="00122B05">
        <w:rPr>
          <w:rFonts w:ascii="Arial" w:hAnsi="Arial" w:cs="Arial"/>
          <w:sz w:val="24"/>
          <w:szCs w:val="24"/>
        </w:rPr>
        <w:t>)</w:t>
      </w:r>
      <w:r w:rsidR="00122B05" w:rsidRPr="00636553">
        <w:rPr>
          <w:rFonts w:ascii="Arial" w:hAnsi="Arial" w:cs="Arial"/>
          <w:i/>
          <w:iCs/>
          <w:sz w:val="24"/>
          <w:szCs w:val="24"/>
        </w:rPr>
        <w:t xml:space="preserve">, </w:t>
      </w:r>
      <w:r w:rsidR="00122B05">
        <w:rPr>
          <w:rFonts w:ascii="Arial" w:hAnsi="Arial" w:cs="Arial"/>
          <w:sz w:val="24"/>
          <w:szCs w:val="24"/>
        </w:rPr>
        <w:t>cathepsin G (</w:t>
      </w:r>
      <w:r w:rsidR="00122B05" w:rsidRPr="00D465A9">
        <w:rPr>
          <w:rFonts w:ascii="Arial" w:hAnsi="Arial" w:cs="Arial"/>
          <w:i/>
          <w:iCs/>
          <w:sz w:val="24"/>
          <w:szCs w:val="24"/>
        </w:rPr>
        <w:t>CTSG</w:t>
      </w:r>
      <w:r w:rsidR="00122B05">
        <w:rPr>
          <w:rFonts w:ascii="Arial" w:hAnsi="Arial" w:cs="Arial"/>
          <w:sz w:val="24"/>
          <w:szCs w:val="24"/>
        </w:rPr>
        <w:t>)</w:t>
      </w:r>
      <w:r w:rsidR="00122B05" w:rsidRPr="00636553">
        <w:rPr>
          <w:rFonts w:ascii="Arial" w:hAnsi="Arial" w:cs="Arial"/>
          <w:i/>
          <w:iCs/>
          <w:sz w:val="24"/>
          <w:szCs w:val="24"/>
        </w:rPr>
        <w:t>,</w:t>
      </w:r>
      <w:r w:rsidR="00122B05">
        <w:rPr>
          <w:rFonts w:ascii="Arial" w:hAnsi="Arial" w:cs="Arial"/>
          <w:i/>
          <w:iCs/>
          <w:sz w:val="24"/>
          <w:szCs w:val="24"/>
        </w:rPr>
        <w:t xml:space="preserve"> </w:t>
      </w:r>
      <w:r w:rsidR="00122B05" w:rsidRPr="00D465A9">
        <w:rPr>
          <w:rFonts w:ascii="Arial" w:hAnsi="Arial" w:cs="Arial"/>
          <w:sz w:val="24"/>
          <w:szCs w:val="24"/>
        </w:rPr>
        <w:t>defensin 3</w:t>
      </w:r>
      <w:r w:rsidR="00122B05">
        <w:rPr>
          <w:rFonts w:ascii="Arial" w:hAnsi="Arial" w:cs="Arial"/>
          <w:i/>
          <w:iCs/>
          <w:sz w:val="24"/>
          <w:szCs w:val="24"/>
        </w:rPr>
        <w:t xml:space="preserve"> </w:t>
      </w:r>
      <w:r w:rsidR="00122B05">
        <w:rPr>
          <w:rFonts w:ascii="Arial" w:hAnsi="Arial" w:cs="Arial"/>
          <w:sz w:val="24"/>
          <w:szCs w:val="24"/>
        </w:rPr>
        <w:t>(</w:t>
      </w:r>
      <w:r w:rsidR="00122B05" w:rsidRPr="00636553">
        <w:rPr>
          <w:rFonts w:ascii="Arial" w:hAnsi="Arial" w:cs="Arial"/>
          <w:i/>
          <w:iCs/>
          <w:sz w:val="24"/>
          <w:szCs w:val="24"/>
        </w:rPr>
        <w:t>DEFA3</w:t>
      </w:r>
      <w:r w:rsidR="00122B05">
        <w:rPr>
          <w:rFonts w:ascii="Arial" w:hAnsi="Arial" w:cs="Arial"/>
          <w:i/>
          <w:iCs/>
          <w:sz w:val="24"/>
          <w:szCs w:val="24"/>
        </w:rPr>
        <w:t>)</w:t>
      </w:r>
      <w:r w:rsidR="00122B05" w:rsidRPr="00636553">
        <w:rPr>
          <w:rFonts w:ascii="Arial" w:hAnsi="Arial" w:cs="Arial"/>
          <w:i/>
          <w:iCs/>
          <w:sz w:val="24"/>
          <w:szCs w:val="24"/>
        </w:rPr>
        <w:t xml:space="preserve">, </w:t>
      </w:r>
      <w:r w:rsidR="00122B05" w:rsidRPr="00D465A9">
        <w:rPr>
          <w:rFonts w:ascii="Arial" w:hAnsi="Arial" w:cs="Arial"/>
          <w:sz w:val="24"/>
          <w:szCs w:val="24"/>
        </w:rPr>
        <w:t>defensin 4 (</w:t>
      </w:r>
      <w:r w:rsidR="00122B05" w:rsidRPr="00636553">
        <w:rPr>
          <w:rFonts w:ascii="Arial" w:hAnsi="Arial" w:cs="Arial"/>
          <w:i/>
          <w:iCs/>
          <w:sz w:val="24"/>
          <w:szCs w:val="24"/>
        </w:rPr>
        <w:t>DEFA4</w:t>
      </w:r>
      <w:r w:rsidR="00122B05" w:rsidRPr="00D465A9">
        <w:rPr>
          <w:rFonts w:ascii="Arial" w:hAnsi="Arial" w:cs="Arial"/>
          <w:sz w:val="24"/>
          <w:szCs w:val="24"/>
        </w:rPr>
        <w:t>)</w:t>
      </w:r>
      <w:r w:rsidR="00122B05" w:rsidRPr="00636553">
        <w:rPr>
          <w:rFonts w:ascii="Arial" w:hAnsi="Arial" w:cs="Arial"/>
          <w:i/>
          <w:iCs/>
          <w:sz w:val="24"/>
          <w:szCs w:val="24"/>
        </w:rPr>
        <w:t xml:space="preserve">, </w:t>
      </w:r>
      <w:r w:rsidR="00122B05" w:rsidRPr="00870ECE">
        <w:rPr>
          <w:rFonts w:ascii="Arial" w:hAnsi="Arial" w:cs="Arial"/>
          <w:sz w:val="24"/>
          <w:szCs w:val="24"/>
        </w:rPr>
        <w:t xml:space="preserve">chemokine ligand </w:t>
      </w:r>
      <w:r w:rsidR="00122B05">
        <w:rPr>
          <w:rFonts w:ascii="Arial" w:hAnsi="Arial" w:cs="Arial"/>
          <w:sz w:val="24"/>
          <w:szCs w:val="24"/>
        </w:rPr>
        <w:t>4</w:t>
      </w:r>
      <w:r w:rsidR="00122B05">
        <w:rPr>
          <w:rFonts w:ascii="Arial" w:hAnsi="Arial" w:cs="Arial"/>
          <w:i/>
          <w:iCs/>
          <w:sz w:val="24"/>
          <w:szCs w:val="24"/>
        </w:rPr>
        <w:t xml:space="preserve"> (</w:t>
      </w:r>
      <w:r w:rsidR="00122B05" w:rsidRPr="00636553">
        <w:rPr>
          <w:rFonts w:ascii="Arial" w:hAnsi="Arial" w:cs="Arial"/>
          <w:i/>
          <w:iCs/>
          <w:sz w:val="24"/>
          <w:szCs w:val="24"/>
        </w:rPr>
        <w:t>CCL4</w:t>
      </w:r>
      <w:r w:rsidR="00122B05" w:rsidRPr="00F22B58">
        <w:rPr>
          <w:rFonts w:ascii="Arial" w:hAnsi="Arial" w:cs="Arial"/>
          <w:sz w:val="24"/>
          <w:szCs w:val="24"/>
        </w:rPr>
        <w:t xml:space="preserve">), scratch family transcriptional repressor 2 </w:t>
      </w:r>
      <w:r w:rsidR="00122B05">
        <w:rPr>
          <w:rFonts w:ascii="Arial" w:hAnsi="Arial" w:cs="Arial"/>
          <w:i/>
          <w:iCs/>
          <w:sz w:val="24"/>
          <w:szCs w:val="24"/>
        </w:rPr>
        <w:t>(</w:t>
      </w:r>
      <w:r w:rsidR="00122B05" w:rsidRPr="00636553">
        <w:rPr>
          <w:rFonts w:ascii="Arial" w:hAnsi="Arial" w:cs="Arial"/>
          <w:i/>
          <w:iCs/>
          <w:sz w:val="24"/>
          <w:szCs w:val="24"/>
        </w:rPr>
        <w:t>SCRT2</w:t>
      </w:r>
      <w:r w:rsidR="00122B05">
        <w:rPr>
          <w:rFonts w:ascii="Arial" w:hAnsi="Arial" w:cs="Arial"/>
          <w:i/>
          <w:iCs/>
          <w:sz w:val="24"/>
          <w:szCs w:val="24"/>
        </w:rPr>
        <w:t>)</w:t>
      </w:r>
      <w:r w:rsidR="00122B05" w:rsidRPr="00636553">
        <w:rPr>
          <w:rFonts w:ascii="Arial" w:hAnsi="Arial" w:cs="Arial"/>
          <w:i/>
          <w:iCs/>
          <w:sz w:val="24"/>
          <w:szCs w:val="24"/>
        </w:rPr>
        <w:t xml:space="preserve">, </w:t>
      </w:r>
      <w:r w:rsidR="00122B05" w:rsidRPr="00636553">
        <w:rPr>
          <w:rFonts w:ascii="Arial" w:hAnsi="Arial" w:cs="Arial"/>
          <w:sz w:val="24"/>
          <w:szCs w:val="24"/>
        </w:rPr>
        <w:t>and</w:t>
      </w:r>
      <w:r w:rsidR="00122B05">
        <w:rPr>
          <w:rFonts w:ascii="Arial" w:hAnsi="Arial" w:cs="Arial"/>
          <w:sz w:val="24"/>
          <w:szCs w:val="24"/>
        </w:rPr>
        <w:t xml:space="preserve"> adhesion G protein-couple receptor E3 (</w:t>
      </w:r>
      <w:r w:rsidR="00122B05" w:rsidRPr="00636553">
        <w:rPr>
          <w:rFonts w:ascii="Arial" w:hAnsi="Arial" w:cs="Arial"/>
          <w:i/>
          <w:iCs/>
          <w:sz w:val="24"/>
          <w:szCs w:val="24"/>
        </w:rPr>
        <w:t>A</w:t>
      </w:r>
      <w:r w:rsidR="00122B05">
        <w:rPr>
          <w:rFonts w:ascii="Arial" w:hAnsi="Arial" w:cs="Arial"/>
          <w:i/>
          <w:iCs/>
          <w:sz w:val="24"/>
          <w:szCs w:val="24"/>
        </w:rPr>
        <w:t>D</w:t>
      </w:r>
      <w:r w:rsidR="00122B05" w:rsidRPr="00636553">
        <w:rPr>
          <w:rFonts w:ascii="Arial" w:hAnsi="Arial" w:cs="Arial"/>
          <w:i/>
          <w:iCs/>
          <w:sz w:val="24"/>
          <w:szCs w:val="24"/>
        </w:rPr>
        <w:t>GRE3</w:t>
      </w:r>
      <w:r w:rsidR="00122B05">
        <w:rPr>
          <w:rFonts w:ascii="Arial" w:hAnsi="Arial" w:cs="Arial"/>
          <w:i/>
          <w:iCs/>
          <w:sz w:val="24"/>
          <w:szCs w:val="24"/>
        </w:rPr>
        <w:t>)</w:t>
      </w:r>
      <w:r w:rsidR="00122B05" w:rsidRPr="00636553">
        <w:rPr>
          <w:rFonts w:ascii="Arial" w:hAnsi="Arial" w:cs="Arial"/>
          <w:i/>
          <w:iCs/>
          <w:sz w:val="24"/>
          <w:szCs w:val="24"/>
        </w:rPr>
        <w:t>.</w:t>
      </w:r>
      <w:r w:rsidR="00122B05">
        <w:rPr>
          <w:rFonts w:ascii="Arial" w:hAnsi="Arial" w:cs="Arial"/>
          <w:i/>
          <w:iCs/>
          <w:sz w:val="24"/>
          <w:szCs w:val="24"/>
        </w:rPr>
        <w:t xml:space="preserve"> </w:t>
      </w:r>
    </w:p>
    <w:p w14:paraId="5E446FF7" w14:textId="77777777" w:rsidR="00786293" w:rsidRDefault="00122B05" w:rsidP="00786293">
      <w:pPr>
        <w:rPr>
          <w:rFonts w:ascii="Arial" w:hAnsi="Arial" w:cs="Arial"/>
          <w:sz w:val="24"/>
          <w:szCs w:val="24"/>
        </w:rPr>
      </w:pPr>
      <w:r>
        <w:rPr>
          <w:rFonts w:ascii="Arial" w:hAnsi="Arial" w:cs="Arial"/>
          <w:b/>
          <w:bCs/>
          <w:sz w:val="24"/>
          <w:szCs w:val="24"/>
        </w:rPr>
        <w:t xml:space="preserve">Figure 10. </w:t>
      </w:r>
      <w:r w:rsidR="00786293">
        <w:rPr>
          <w:rFonts w:ascii="Arial" w:hAnsi="Arial" w:cs="Arial"/>
          <w:sz w:val="24"/>
          <w:szCs w:val="24"/>
        </w:rPr>
        <w:t xml:space="preserve">Biologically enriched pathways </w:t>
      </w:r>
      <w:r w:rsidR="00786293" w:rsidRPr="00E66DD6">
        <w:rPr>
          <w:rFonts w:ascii="Arial" w:hAnsi="Arial" w:cs="Arial"/>
          <w:sz w:val="24"/>
          <w:szCs w:val="24"/>
        </w:rPr>
        <w:t>among patients with an ‘inflamed’ phenotype relative to those ‘uninflamed’</w:t>
      </w:r>
      <w:r w:rsidR="00786293">
        <w:rPr>
          <w:rFonts w:ascii="Arial" w:hAnsi="Arial" w:cs="Arial"/>
          <w:sz w:val="24"/>
          <w:szCs w:val="24"/>
        </w:rPr>
        <w:t xml:space="preserve">. The y-axis represents the REACTOME pathways enriched for the significantly overexpressed genes. The x-axis represents the gene-ratio (%). The size of the circle indicates gene counts. The darker hue of color indicates a lower adjusted p-value. </w:t>
      </w:r>
    </w:p>
    <w:p w14:paraId="7BC7091E" w14:textId="1463D5B2" w:rsidR="00017475" w:rsidRDefault="00786293" w:rsidP="00017475">
      <w:pPr>
        <w:rPr>
          <w:rFonts w:ascii="Arial" w:hAnsi="Arial" w:cs="Arial"/>
          <w:sz w:val="24"/>
          <w:szCs w:val="24"/>
        </w:rPr>
      </w:pPr>
      <w:r>
        <w:rPr>
          <w:rFonts w:ascii="Arial" w:hAnsi="Arial" w:cs="Arial"/>
          <w:b/>
          <w:bCs/>
          <w:sz w:val="24"/>
          <w:szCs w:val="24"/>
        </w:rPr>
        <w:t xml:space="preserve">Figure 11. </w:t>
      </w:r>
      <w:r w:rsidR="00017475">
        <w:rPr>
          <w:rFonts w:ascii="Arial" w:hAnsi="Arial" w:cs="Arial"/>
          <w:sz w:val="24"/>
          <w:szCs w:val="24"/>
        </w:rPr>
        <w:t xml:space="preserve">Results of CIBERSORT deconvolution analyses. The y-axis represents proportion of cells attributed to each cell type among patients with an ‘inflamed’ (shown in orange) and ‘uninflamed’ (shown in brown) phenotype. The x-axis shows the various cell types as determined by CIBERSORT. The proportion of neutrophils was found to be statistically significantly lower among patients with an ‘inflamed’ phenotype as compared to those with an ‘uninflamed’ phenotype. </w:t>
      </w:r>
    </w:p>
    <w:p w14:paraId="306D4014" w14:textId="7CDE0F45" w:rsidR="000D0655" w:rsidRDefault="00017475" w:rsidP="008926F8">
      <w:pPr>
        <w:rPr>
          <w:rFonts w:ascii="Arial" w:hAnsi="Arial" w:cs="Arial"/>
          <w:noProof/>
          <w:sz w:val="24"/>
          <w:szCs w:val="24"/>
        </w:rPr>
      </w:pPr>
      <w:r w:rsidRPr="00017475">
        <w:rPr>
          <w:rFonts w:ascii="Arial" w:hAnsi="Arial" w:cs="Arial"/>
          <w:b/>
          <w:bCs/>
          <w:sz w:val="24"/>
          <w:szCs w:val="24"/>
        </w:rPr>
        <w:t xml:space="preserve">Figure 12. </w:t>
      </w:r>
      <w:r w:rsidR="00155215" w:rsidRPr="005E796A">
        <w:rPr>
          <w:rFonts w:ascii="Arial" w:hAnsi="Arial" w:cs="Arial"/>
          <w:sz w:val="24"/>
          <w:szCs w:val="24"/>
        </w:rPr>
        <w:t xml:space="preserve">Scaled composite gene score </w:t>
      </w:r>
      <w:r w:rsidR="00725D85" w:rsidRPr="005E796A">
        <w:rPr>
          <w:rFonts w:ascii="Arial" w:hAnsi="Arial" w:cs="Arial"/>
          <w:sz w:val="24"/>
          <w:szCs w:val="24"/>
        </w:rPr>
        <w:t>calculated by subtracting the geometric mean of under</w:t>
      </w:r>
      <w:r w:rsidR="002945B4" w:rsidRPr="005E796A">
        <w:rPr>
          <w:rFonts w:ascii="Arial" w:hAnsi="Arial" w:cs="Arial"/>
          <w:sz w:val="24"/>
          <w:szCs w:val="24"/>
        </w:rPr>
        <w:t>-e</w:t>
      </w:r>
      <w:r w:rsidR="00725D85" w:rsidRPr="005E796A">
        <w:rPr>
          <w:rFonts w:ascii="Arial" w:hAnsi="Arial" w:cs="Arial"/>
          <w:sz w:val="24"/>
          <w:szCs w:val="24"/>
        </w:rPr>
        <w:t>xpressed</w:t>
      </w:r>
      <w:r w:rsidR="006F79DD" w:rsidRPr="005E796A">
        <w:rPr>
          <w:rFonts w:ascii="Arial" w:hAnsi="Arial" w:cs="Arial"/>
          <w:sz w:val="24"/>
          <w:szCs w:val="24"/>
        </w:rPr>
        <w:t xml:space="preserve"> genes</w:t>
      </w:r>
      <w:r w:rsidR="00725D85" w:rsidRPr="005E796A">
        <w:rPr>
          <w:rFonts w:ascii="Arial" w:hAnsi="Arial" w:cs="Arial"/>
          <w:sz w:val="24"/>
          <w:szCs w:val="24"/>
        </w:rPr>
        <w:t xml:space="preserve"> </w:t>
      </w:r>
      <w:r w:rsidR="006F79DD" w:rsidRPr="005E796A">
        <w:rPr>
          <w:rFonts w:ascii="Arial" w:hAnsi="Arial" w:cs="Arial"/>
          <w:sz w:val="24"/>
          <w:szCs w:val="24"/>
        </w:rPr>
        <w:t>from overexpressed genes based on results of differential</w:t>
      </w:r>
      <w:r w:rsidR="005E796A" w:rsidRPr="005E796A">
        <w:rPr>
          <w:rFonts w:ascii="Arial" w:hAnsi="Arial" w:cs="Arial"/>
          <w:sz w:val="24"/>
          <w:szCs w:val="24"/>
        </w:rPr>
        <w:t xml:space="preserve">ly expressed gene </w:t>
      </w:r>
      <w:r w:rsidR="005035CE">
        <w:rPr>
          <w:rFonts w:ascii="Arial" w:hAnsi="Arial" w:cs="Arial"/>
          <w:sz w:val="24"/>
          <w:szCs w:val="24"/>
        </w:rPr>
        <w:t xml:space="preserve">(DEG) </w:t>
      </w:r>
      <w:r w:rsidR="005E796A" w:rsidRPr="005E796A">
        <w:rPr>
          <w:rFonts w:ascii="Arial" w:hAnsi="Arial" w:cs="Arial"/>
          <w:sz w:val="24"/>
          <w:szCs w:val="24"/>
        </w:rPr>
        <w:t>analyses comparing ‘inflamed’ and ‘uninflamed’ phenotypes</w:t>
      </w:r>
      <w:r w:rsidR="005035CE">
        <w:rPr>
          <w:rFonts w:ascii="Arial" w:hAnsi="Arial" w:cs="Arial"/>
          <w:sz w:val="24"/>
          <w:szCs w:val="24"/>
        </w:rPr>
        <w:t xml:space="preserve"> is shown on the y-axis. </w:t>
      </w:r>
      <w:r w:rsidR="00002BAE">
        <w:rPr>
          <w:rFonts w:ascii="Arial" w:hAnsi="Arial" w:cs="Arial"/>
          <w:sz w:val="24"/>
          <w:szCs w:val="24"/>
        </w:rPr>
        <w:t xml:space="preserve">These data were referenced against the signatures of </w:t>
      </w:r>
      <w:r w:rsidR="00827022">
        <w:rPr>
          <w:rFonts w:ascii="Arial" w:hAnsi="Arial" w:cs="Arial"/>
          <w:sz w:val="24"/>
          <w:szCs w:val="24"/>
        </w:rPr>
        <w:t>14</w:t>
      </w:r>
      <w:r w:rsidR="00002BAE">
        <w:rPr>
          <w:rFonts w:ascii="Arial" w:hAnsi="Arial" w:cs="Arial"/>
          <w:sz w:val="24"/>
          <w:szCs w:val="24"/>
        </w:rPr>
        <w:t xml:space="preserve"> cell subsets identified in the integrated single-cell dataset</w:t>
      </w:r>
      <w:r w:rsidR="00827022">
        <w:rPr>
          <w:rFonts w:ascii="Arial" w:hAnsi="Arial" w:cs="Arial"/>
          <w:sz w:val="24"/>
          <w:szCs w:val="24"/>
        </w:rPr>
        <w:t xml:space="preserve">. As shown in </w:t>
      </w:r>
      <w:r w:rsidR="00827022" w:rsidRPr="00827022">
        <w:rPr>
          <w:rFonts w:ascii="Arial" w:hAnsi="Arial" w:cs="Arial"/>
          <w:b/>
          <w:bCs/>
          <w:sz w:val="24"/>
          <w:szCs w:val="24"/>
        </w:rPr>
        <w:t>Supplementary Table 5</w:t>
      </w:r>
      <w:r w:rsidR="00827022">
        <w:rPr>
          <w:rFonts w:ascii="Arial" w:hAnsi="Arial" w:cs="Arial"/>
          <w:sz w:val="24"/>
          <w:szCs w:val="24"/>
        </w:rPr>
        <w:t>, the</w:t>
      </w:r>
      <w:r w:rsidR="00C96D77">
        <w:rPr>
          <w:rFonts w:ascii="Arial" w:hAnsi="Arial" w:cs="Arial"/>
          <w:sz w:val="24"/>
          <w:szCs w:val="24"/>
        </w:rPr>
        <w:t xml:space="preserve">se </w:t>
      </w:r>
      <w:r w:rsidR="008A6606">
        <w:rPr>
          <w:rFonts w:ascii="Arial" w:hAnsi="Arial" w:cs="Arial"/>
          <w:sz w:val="24"/>
          <w:szCs w:val="24"/>
        </w:rPr>
        <w:t xml:space="preserve">gene-expression </w:t>
      </w:r>
      <w:r w:rsidR="00C96D77">
        <w:rPr>
          <w:rFonts w:ascii="Arial" w:hAnsi="Arial" w:cs="Arial"/>
          <w:sz w:val="24"/>
          <w:szCs w:val="24"/>
        </w:rPr>
        <w:t xml:space="preserve">data </w:t>
      </w:r>
      <w:r w:rsidR="008A6606">
        <w:rPr>
          <w:rFonts w:ascii="Arial" w:hAnsi="Arial" w:cs="Arial"/>
          <w:sz w:val="24"/>
          <w:szCs w:val="24"/>
        </w:rPr>
        <w:t>strongly suggest</w:t>
      </w:r>
      <w:r w:rsidR="00C96D77">
        <w:rPr>
          <w:rFonts w:ascii="Arial" w:hAnsi="Arial" w:cs="Arial"/>
          <w:sz w:val="24"/>
          <w:szCs w:val="24"/>
        </w:rPr>
        <w:t xml:space="preserve"> that developing neutrophils</w:t>
      </w:r>
      <w:r w:rsidR="008669D4">
        <w:rPr>
          <w:rFonts w:ascii="Arial" w:hAnsi="Arial" w:cs="Arial"/>
          <w:sz w:val="24"/>
          <w:szCs w:val="24"/>
        </w:rPr>
        <w:t xml:space="preserve"> (pink)</w:t>
      </w:r>
      <w:r w:rsidR="00C96D77">
        <w:rPr>
          <w:rFonts w:ascii="Arial" w:hAnsi="Arial" w:cs="Arial"/>
          <w:sz w:val="24"/>
          <w:szCs w:val="24"/>
        </w:rPr>
        <w:t xml:space="preserve">, proliferating T lymphocyte/natural killer </w:t>
      </w:r>
      <w:r w:rsidR="008A6606">
        <w:rPr>
          <w:rFonts w:ascii="Arial" w:hAnsi="Arial" w:cs="Arial"/>
          <w:sz w:val="24"/>
          <w:szCs w:val="24"/>
        </w:rPr>
        <w:t xml:space="preserve">(NK) </w:t>
      </w:r>
      <w:r w:rsidR="00C96D77">
        <w:rPr>
          <w:rFonts w:ascii="Arial" w:hAnsi="Arial" w:cs="Arial"/>
          <w:sz w:val="24"/>
          <w:szCs w:val="24"/>
        </w:rPr>
        <w:t>cells</w:t>
      </w:r>
      <w:r w:rsidR="0066494B">
        <w:rPr>
          <w:rFonts w:ascii="Arial" w:hAnsi="Arial" w:cs="Arial"/>
          <w:sz w:val="24"/>
          <w:szCs w:val="24"/>
        </w:rPr>
        <w:t xml:space="preserve"> (aqua)</w:t>
      </w:r>
      <w:r w:rsidR="00C96D77">
        <w:rPr>
          <w:rFonts w:ascii="Arial" w:hAnsi="Arial" w:cs="Arial"/>
          <w:sz w:val="24"/>
          <w:szCs w:val="24"/>
        </w:rPr>
        <w:t xml:space="preserve">, and </w:t>
      </w:r>
      <w:r w:rsidR="008A6606">
        <w:rPr>
          <w:rFonts w:ascii="Arial" w:hAnsi="Arial" w:cs="Arial"/>
          <w:sz w:val="24"/>
          <w:szCs w:val="24"/>
        </w:rPr>
        <w:t>NK</w:t>
      </w:r>
      <w:r w:rsidR="00507FB8">
        <w:rPr>
          <w:rFonts w:ascii="Arial" w:hAnsi="Arial" w:cs="Arial"/>
          <w:sz w:val="24"/>
          <w:szCs w:val="24"/>
        </w:rPr>
        <w:t xml:space="preserve"> cells</w:t>
      </w:r>
      <w:r w:rsidR="0066494B">
        <w:rPr>
          <w:rFonts w:ascii="Arial" w:hAnsi="Arial" w:cs="Arial"/>
          <w:sz w:val="24"/>
          <w:szCs w:val="24"/>
        </w:rPr>
        <w:t xml:space="preserve"> (light teal)</w:t>
      </w:r>
      <w:r w:rsidR="00507FB8">
        <w:rPr>
          <w:rFonts w:ascii="Arial" w:hAnsi="Arial" w:cs="Arial"/>
          <w:sz w:val="24"/>
          <w:szCs w:val="24"/>
        </w:rPr>
        <w:t xml:space="preserve"> were overrepresente</w:t>
      </w:r>
      <w:r w:rsidR="008669D4">
        <w:rPr>
          <w:rFonts w:ascii="Arial" w:hAnsi="Arial" w:cs="Arial"/>
          <w:sz w:val="24"/>
          <w:szCs w:val="24"/>
        </w:rPr>
        <w:t>d and those of mature neutrophils</w:t>
      </w:r>
      <w:r w:rsidR="0066494B">
        <w:rPr>
          <w:rFonts w:ascii="Arial" w:hAnsi="Arial" w:cs="Arial"/>
          <w:sz w:val="24"/>
          <w:szCs w:val="24"/>
        </w:rPr>
        <w:t xml:space="preserve"> (red)</w:t>
      </w:r>
      <w:r w:rsidR="008669D4">
        <w:rPr>
          <w:rFonts w:ascii="Arial" w:hAnsi="Arial" w:cs="Arial"/>
          <w:sz w:val="24"/>
          <w:szCs w:val="24"/>
        </w:rPr>
        <w:t xml:space="preserve"> were underrepresented among </w:t>
      </w:r>
      <w:r w:rsidR="00507FB8">
        <w:rPr>
          <w:rFonts w:ascii="Arial" w:hAnsi="Arial" w:cs="Arial"/>
          <w:sz w:val="24"/>
          <w:szCs w:val="24"/>
        </w:rPr>
        <w:t>patients with an ‘inflamed’ phenotype</w:t>
      </w:r>
      <w:r w:rsidR="008669D4">
        <w:rPr>
          <w:rFonts w:ascii="Arial" w:hAnsi="Arial" w:cs="Arial"/>
          <w:sz w:val="24"/>
          <w:szCs w:val="24"/>
        </w:rPr>
        <w:t xml:space="preserve">. </w:t>
      </w:r>
      <w:r w:rsidR="0066494B">
        <w:rPr>
          <w:rFonts w:ascii="Arial" w:hAnsi="Arial" w:cs="Arial"/>
          <w:sz w:val="24"/>
          <w:szCs w:val="24"/>
        </w:rPr>
        <w:t xml:space="preserve">Legend: </w:t>
      </w:r>
      <w:r w:rsidR="000D0655" w:rsidRPr="00A23A81">
        <w:rPr>
          <w:rFonts w:ascii="Arial" w:hAnsi="Arial" w:cs="Arial"/>
          <w:noProof/>
          <w:sz w:val="24"/>
          <w:szCs w:val="24"/>
        </w:rPr>
        <w:t>Devep Neut: Developing neutrophils</w:t>
      </w:r>
      <w:r w:rsidR="008926F8">
        <w:rPr>
          <w:rFonts w:ascii="Arial" w:hAnsi="Arial" w:cs="Arial"/>
          <w:noProof/>
          <w:sz w:val="24"/>
          <w:szCs w:val="24"/>
        </w:rPr>
        <w:t xml:space="preserve">; </w:t>
      </w:r>
      <w:r w:rsidR="000D0655">
        <w:rPr>
          <w:rFonts w:ascii="Arial" w:hAnsi="Arial" w:cs="Arial"/>
          <w:noProof/>
          <w:sz w:val="24"/>
          <w:szCs w:val="24"/>
        </w:rPr>
        <w:t>Neut</w:t>
      </w:r>
      <w:r w:rsidR="008926F8">
        <w:rPr>
          <w:rFonts w:ascii="Arial" w:hAnsi="Arial" w:cs="Arial"/>
          <w:noProof/>
          <w:sz w:val="24"/>
          <w:szCs w:val="24"/>
        </w:rPr>
        <w:t>rophils</w:t>
      </w:r>
      <w:r w:rsidR="000D0655">
        <w:rPr>
          <w:rFonts w:ascii="Arial" w:hAnsi="Arial" w:cs="Arial"/>
          <w:noProof/>
          <w:sz w:val="24"/>
          <w:szCs w:val="24"/>
        </w:rPr>
        <w:t>: Mature neutrophils</w:t>
      </w:r>
      <w:r w:rsidR="008926F8">
        <w:rPr>
          <w:rFonts w:ascii="Arial" w:hAnsi="Arial" w:cs="Arial"/>
          <w:noProof/>
          <w:sz w:val="24"/>
          <w:szCs w:val="24"/>
        </w:rPr>
        <w:t xml:space="preserve">; </w:t>
      </w:r>
      <w:r w:rsidR="000D0655" w:rsidRPr="00A23A81">
        <w:rPr>
          <w:rFonts w:ascii="Arial" w:hAnsi="Arial" w:cs="Arial"/>
          <w:noProof/>
          <w:sz w:val="24"/>
          <w:szCs w:val="24"/>
        </w:rPr>
        <w:t>CD14: Cluster differentiation 14 positive cells</w:t>
      </w:r>
      <w:r w:rsidR="008926F8">
        <w:rPr>
          <w:rFonts w:ascii="Arial" w:hAnsi="Arial" w:cs="Arial"/>
          <w:noProof/>
          <w:sz w:val="24"/>
          <w:szCs w:val="24"/>
        </w:rPr>
        <w:t xml:space="preserve">; </w:t>
      </w:r>
      <w:r w:rsidR="000D0655" w:rsidRPr="00A23A81">
        <w:rPr>
          <w:rFonts w:ascii="Arial" w:hAnsi="Arial" w:cs="Arial"/>
          <w:noProof/>
          <w:sz w:val="24"/>
          <w:szCs w:val="24"/>
        </w:rPr>
        <w:t>CD1</w:t>
      </w:r>
      <w:r w:rsidR="000D0655">
        <w:rPr>
          <w:rFonts w:ascii="Arial" w:hAnsi="Arial" w:cs="Arial"/>
          <w:noProof/>
          <w:sz w:val="24"/>
          <w:szCs w:val="24"/>
        </w:rPr>
        <w:t>6</w:t>
      </w:r>
      <w:r w:rsidR="000D0655" w:rsidRPr="00A23A81">
        <w:rPr>
          <w:rFonts w:ascii="Arial" w:hAnsi="Arial" w:cs="Arial"/>
          <w:noProof/>
          <w:sz w:val="24"/>
          <w:szCs w:val="24"/>
        </w:rPr>
        <w:t>: Cluster differentiation 1</w:t>
      </w:r>
      <w:r w:rsidR="000D0655">
        <w:rPr>
          <w:rFonts w:ascii="Arial" w:hAnsi="Arial" w:cs="Arial"/>
          <w:noProof/>
          <w:sz w:val="24"/>
          <w:szCs w:val="24"/>
        </w:rPr>
        <w:t>6</w:t>
      </w:r>
      <w:r w:rsidR="000D0655" w:rsidRPr="00A23A81">
        <w:rPr>
          <w:rFonts w:ascii="Arial" w:hAnsi="Arial" w:cs="Arial"/>
          <w:noProof/>
          <w:sz w:val="24"/>
          <w:szCs w:val="24"/>
        </w:rPr>
        <w:t xml:space="preserve"> positive cells</w:t>
      </w:r>
      <w:r w:rsidR="008926F8">
        <w:rPr>
          <w:rFonts w:ascii="Arial" w:hAnsi="Arial" w:cs="Arial"/>
          <w:noProof/>
          <w:sz w:val="24"/>
          <w:szCs w:val="24"/>
        </w:rPr>
        <w:t xml:space="preserve">; </w:t>
      </w:r>
      <w:r w:rsidR="000D0655">
        <w:rPr>
          <w:rFonts w:ascii="Arial" w:hAnsi="Arial" w:cs="Arial"/>
          <w:noProof/>
          <w:sz w:val="24"/>
          <w:szCs w:val="24"/>
        </w:rPr>
        <w:t>cDC: Classic dendritic cells</w:t>
      </w:r>
      <w:r w:rsidR="008926F8">
        <w:rPr>
          <w:rFonts w:ascii="Arial" w:hAnsi="Arial" w:cs="Arial"/>
          <w:noProof/>
          <w:sz w:val="24"/>
          <w:szCs w:val="24"/>
        </w:rPr>
        <w:t xml:space="preserve">; </w:t>
      </w:r>
      <w:r w:rsidR="000D0655">
        <w:rPr>
          <w:rFonts w:ascii="Arial" w:hAnsi="Arial" w:cs="Arial"/>
          <w:noProof/>
          <w:sz w:val="24"/>
          <w:szCs w:val="24"/>
        </w:rPr>
        <w:t>pDC: Plasmacytoid dendritic cells</w:t>
      </w:r>
      <w:r w:rsidR="008926F8">
        <w:rPr>
          <w:rFonts w:ascii="Arial" w:hAnsi="Arial" w:cs="Arial"/>
          <w:noProof/>
          <w:sz w:val="24"/>
          <w:szCs w:val="24"/>
        </w:rPr>
        <w:t xml:space="preserve">; </w:t>
      </w:r>
      <w:r w:rsidR="000D0655">
        <w:rPr>
          <w:rFonts w:ascii="Arial" w:hAnsi="Arial" w:cs="Arial"/>
          <w:noProof/>
          <w:sz w:val="24"/>
          <w:szCs w:val="24"/>
        </w:rPr>
        <w:t>B: B lymphocytes</w:t>
      </w:r>
      <w:r w:rsidR="008926F8">
        <w:rPr>
          <w:rFonts w:ascii="Arial" w:hAnsi="Arial" w:cs="Arial"/>
          <w:noProof/>
          <w:sz w:val="24"/>
          <w:szCs w:val="24"/>
        </w:rPr>
        <w:t xml:space="preserve">; </w:t>
      </w:r>
      <w:r w:rsidR="000D0655">
        <w:rPr>
          <w:rFonts w:ascii="Arial" w:hAnsi="Arial" w:cs="Arial"/>
          <w:noProof/>
          <w:sz w:val="24"/>
          <w:szCs w:val="24"/>
        </w:rPr>
        <w:t>PB: Plasmablasts</w:t>
      </w:r>
      <w:r w:rsidR="008926F8">
        <w:rPr>
          <w:rFonts w:ascii="Arial" w:hAnsi="Arial" w:cs="Arial"/>
          <w:noProof/>
          <w:sz w:val="24"/>
          <w:szCs w:val="24"/>
        </w:rPr>
        <w:t xml:space="preserve"> ;</w:t>
      </w:r>
      <w:r w:rsidR="000D0655">
        <w:rPr>
          <w:rFonts w:ascii="Arial" w:hAnsi="Arial" w:cs="Arial"/>
          <w:noProof/>
          <w:sz w:val="24"/>
          <w:szCs w:val="24"/>
        </w:rPr>
        <w:t xml:space="preserve">CD4: </w:t>
      </w:r>
      <w:r w:rsidR="000D0655" w:rsidRPr="00A23A81">
        <w:rPr>
          <w:rFonts w:ascii="Arial" w:hAnsi="Arial" w:cs="Arial"/>
          <w:noProof/>
          <w:sz w:val="24"/>
          <w:szCs w:val="24"/>
        </w:rPr>
        <w:t>Cluster differentiation</w:t>
      </w:r>
      <w:r w:rsidR="000D0655">
        <w:rPr>
          <w:rFonts w:ascii="Arial" w:hAnsi="Arial" w:cs="Arial"/>
          <w:noProof/>
          <w:sz w:val="24"/>
          <w:szCs w:val="24"/>
        </w:rPr>
        <w:t xml:space="preserve"> 4 positive T lymphocytes</w:t>
      </w:r>
      <w:r w:rsidR="008926F8">
        <w:rPr>
          <w:rFonts w:ascii="Arial" w:hAnsi="Arial" w:cs="Arial"/>
          <w:noProof/>
          <w:sz w:val="24"/>
          <w:szCs w:val="24"/>
        </w:rPr>
        <w:t xml:space="preserve">; </w:t>
      </w:r>
      <w:r w:rsidR="000D0655">
        <w:rPr>
          <w:rFonts w:ascii="Arial" w:hAnsi="Arial" w:cs="Arial"/>
          <w:noProof/>
          <w:sz w:val="24"/>
          <w:szCs w:val="24"/>
        </w:rPr>
        <w:t xml:space="preserve">CD8: </w:t>
      </w:r>
      <w:r w:rsidR="000D0655" w:rsidRPr="00A23A81">
        <w:rPr>
          <w:rFonts w:ascii="Arial" w:hAnsi="Arial" w:cs="Arial"/>
          <w:noProof/>
          <w:sz w:val="24"/>
          <w:szCs w:val="24"/>
        </w:rPr>
        <w:t>Cluster differentiation</w:t>
      </w:r>
      <w:r w:rsidR="000D0655">
        <w:rPr>
          <w:rFonts w:ascii="Arial" w:hAnsi="Arial" w:cs="Arial"/>
          <w:noProof/>
          <w:sz w:val="24"/>
          <w:szCs w:val="24"/>
        </w:rPr>
        <w:t xml:space="preserve"> 8 positive T lymphocytes</w:t>
      </w:r>
      <w:r w:rsidR="008926F8">
        <w:rPr>
          <w:rFonts w:ascii="Arial" w:hAnsi="Arial" w:cs="Arial"/>
          <w:noProof/>
          <w:sz w:val="24"/>
          <w:szCs w:val="24"/>
        </w:rPr>
        <w:t xml:space="preserve">; </w:t>
      </w:r>
      <w:r w:rsidR="000D0655">
        <w:rPr>
          <w:rFonts w:ascii="Arial" w:hAnsi="Arial" w:cs="Arial"/>
          <w:noProof/>
          <w:sz w:val="24"/>
          <w:szCs w:val="24"/>
        </w:rPr>
        <w:t>NK: Natural killer cells</w:t>
      </w:r>
      <w:r w:rsidR="008926F8">
        <w:rPr>
          <w:rFonts w:ascii="Arial" w:hAnsi="Arial" w:cs="Arial"/>
          <w:noProof/>
          <w:sz w:val="24"/>
          <w:szCs w:val="24"/>
        </w:rPr>
        <w:t xml:space="preserve">; </w:t>
      </w:r>
      <w:r w:rsidR="000D0655">
        <w:rPr>
          <w:rFonts w:ascii="Arial" w:hAnsi="Arial" w:cs="Arial"/>
          <w:noProof/>
          <w:sz w:val="24"/>
          <w:szCs w:val="24"/>
        </w:rPr>
        <w:t>Pro NK/T: Pro natural killer/T lympocytes</w:t>
      </w:r>
    </w:p>
    <w:p w14:paraId="7FB6DFA5" w14:textId="77777777" w:rsidR="009935C8" w:rsidRDefault="009935C8" w:rsidP="00BE7219">
      <w:pPr>
        <w:rPr>
          <w:rFonts w:ascii="Arial" w:hAnsi="Arial" w:cs="Arial"/>
          <w:b/>
          <w:bCs/>
          <w:sz w:val="24"/>
          <w:szCs w:val="24"/>
        </w:rPr>
      </w:pPr>
    </w:p>
    <w:p w14:paraId="19766CD1" w14:textId="77777777" w:rsidR="009935C8" w:rsidRDefault="009935C8" w:rsidP="00BE7219">
      <w:pPr>
        <w:rPr>
          <w:rFonts w:ascii="Arial" w:hAnsi="Arial" w:cs="Arial"/>
          <w:b/>
          <w:bCs/>
          <w:sz w:val="24"/>
          <w:szCs w:val="24"/>
        </w:rPr>
      </w:pPr>
    </w:p>
    <w:p w14:paraId="1611ADC8" w14:textId="77777777" w:rsidR="009935C8" w:rsidRDefault="009935C8" w:rsidP="00BE7219">
      <w:pPr>
        <w:rPr>
          <w:rFonts w:ascii="Arial" w:hAnsi="Arial" w:cs="Arial"/>
          <w:b/>
          <w:bCs/>
          <w:sz w:val="24"/>
          <w:szCs w:val="24"/>
        </w:rPr>
      </w:pPr>
    </w:p>
    <w:p w14:paraId="2CBF195F" w14:textId="3CD17393" w:rsidR="00BE7219" w:rsidRDefault="00CB1B35" w:rsidP="00BE7219">
      <w:pPr>
        <w:rPr>
          <w:rFonts w:ascii="Arial" w:hAnsi="Arial" w:cs="Arial"/>
          <w:b/>
          <w:bCs/>
          <w:sz w:val="24"/>
          <w:szCs w:val="24"/>
        </w:rPr>
      </w:pPr>
      <w:r>
        <w:rPr>
          <w:noProof/>
        </w:rPr>
        <w:lastRenderedPageBreak/>
        <w:drawing>
          <wp:anchor distT="0" distB="0" distL="114300" distR="114300" simplePos="0" relativeHeight="251660288" behindDoc="1" locked="0" layoutInCell="1" allowOverlap="1" wp14:anchorId="5A14BA35" wp14:editId="29B9FB00">
            <wp:simplePos x="0" y="0"/>
            <wp:positionH relativeFrom="column">
              <wp:posOffset>661670</wp:posOffset>
            </wp:positionH>
            <wp:positionV relativeFrom="page">
              <wp:posOffset>1143000</wp:posOffset>
            </wp:positionV>
            <wp:extent cx="4753610" cy="7981950"/>
            <wp:effectExtent l="0" t="0" r="0" b="0"/>
            <wp:wrapTight wrapText="bothSides">
              <wp:wrapPolygon edited="0">
                <wp:start x="0" y="0"/>
                <wp:lineTo x="0" y="21548"/>
                <wp:lineTo x="21554" y="21548"/>
                <wp:lineTo x="21554" y="0"/>
                <wp:lineTo x="0" y="0"/>
              </wp:wrapPolygon>
            </wp:wrapTight>
            <wp:docPr id="1121506980" name="Picture 1" descr="A flowchart of patient sele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506980" name="Picture 1" descr="A flowchart of patient selection&#10;&#10;Description automatically generated"/>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4753610" cy="7981950"/>
                    </a:xfrm>
                    <a:prstGeom prst="rect">
                      <a:avLst/>
                    </a:prstGeom>
                    <a:noFill/>
                    <a:ln>
                      <a:noFill/>
                    </a:ln>
                  </pic:spPr>
                </pic:pic>
              </a:graphicData>
            </a:graphic>
            <wp14:sizeRelH relativeFrom="page">
              <wp14:pctWidth>0</wp14:pctWidth>
            </wp14:sizeRelH>
            <wp14:sizeRelV relativeFrom="page">
              <wp14:pctHeight>0</wp14:pctHeight>
            </wp14:sizeRelV>
          </wp:anchor>
        </w:drawing>
      </w:r>
      <w:r w:rsidR="00BE7219">
        <w:rPr>
          <w:rFonts w:ascii="Arial" w:hAnsi="Arial" w:cs="Arial"/>
          <w:b/>
          <w:bCs/>
          <w:sz w:val="24"/>
          <w:szCs w:val="24"/>
        </w:rPr>
        <w:t xml:space="preserve">Supplementary Figure 1. </w:t>
      </w:r>
    </w:p>
    <w:p w14:paraId="12CA24C2" w14:textId="7C77B642" w:rsidR="00F37CE5" w:rsidRDefault="00F37CE5" w:rsidP="005D1BED">
      <w:pPr>
        <w:rPr>
          <w:rFonts w:ascii="Arial" w:hAnsi="Arial" w:cs="Arial"/>
          <w:b/>
          <w:bCs/>
          <w:sz w:val="24"/>
          <w:szCs w:val="24"/>
        </w:rPr>
      </w:pPr>
    </w:p>
    <w:p w14:paraId="45CBB21A" w14:textId="518BEA45" w:rsidR="005D1BED" w:rsidRDefault="005D1BED" w:rsidP="005D1BED">
      <w:pPr>
        <w:rPr>
          <w:rFonts w:ascii="Arial" w:hAnsi="Arial" w:cs="Arial"/>
          <w:b/>
          <w:bCs/>
          <w:sz w:val="24"/>
          <w:szCs w:val="24"/>
        </w:rPr>
      </w:pPr>
    </w:p>
    <w:p w14:paraId="307C3007" w14:textId="77777777" w:rsidR="004831D5" w:rsidRDefault="004831D5" w:rsidP="005D1BED">
      <w:pPr>
        <w:rPr>
          <w:rFonts w:ascii="Arial" w:hAnsi="Arial" w:cs="Arial"/>
          <w:b/>
          <w:bCs/>
          <w:sz w:val="24"/>
          <w:szCs w:val="24"/>
        </w:rPr>
      </w:pPr>
    </w:p>
    <w:p w14:paraId="0CA8C888" w14:textId="77777777" w:rsidR="004831D5" w:rsidRDefault="004831D5" w:rsidP="005D1BED">
      <w:pPr>
        <w:rPr>
          <w:rFonts w:ascii="Arial" w:hAnsi="Arial" w:cs="Arial"/>
          <w:b/>
          <w:bCs/>
          <w:sz w:val="24"/>
          <w:szCs w:val="24"/>
        </w:rPr>
      </w:pPr>
    </w:p>
    <w:p w14:paraId="24D08AD5" w14:textId="77777777" w:rsidR="004831D5" w:rsidRDefault="004831D5" w:rsidP="005D1BED">
      <w:pPr>
        <w:rPr>
          <w:rFonts w:ascii="Arial" w:hAnsi="Arial" w:cs="Arial"/>
          <w:b/>
          <w:bCs/>
          <w:sz w:val="24"/>
          <w:szCs w:val="24"/>
        </w:rPr>
      </w:pPr>
    </w:p>
    <w:p w14:paraId="72B98693" w14:textId="77777777" w:rsidR="004831D5" w:rsidRDefault="004831D5" w:rsidP="005D1BED">
      <w:pPr>
        <w:rPr>
          <w:rFonts w:ascii="Arial" w:hAnsi="Arial" w:cs="Arial"/>
          <w:b/>
          <w:bCs/>
          <w:sz w:val="24"/>
          <w:szCs w:val="24"/>
        </w:rPr>
      </w:pPr>
    </w:p>
    <w:p w14:paraId="2D40E6EC" w14:textId="77777777" w:rsidR="004831D5" w:rsidRDefault="004831D5" w:rsidP="005D1BED">
      <w:pPr>
        <w:rPr>
          <w:rFonts w:ascii="Arial" w:hAnsi="Arial" w:cs="Arial"/>
          <w:b/>
          <w:bCs/>
          <w:sz w:val="24"/>
          <w:szCs w:val="24"/>
        </w:rPr>
      </w:pPr>
    </w:p>
    <w:p w14:paraId="2D96A0F7" w14:textId="77777777" w:rsidR="004831D5" w:rsidRDefault="004831D5" w:rsidP="005D1BED">
      <w:pPr>
        <w:rPr>
          <w:rFonts w:ascii="Arial" w:hAnsi="Arial" w:cs="Arial"/>
          <w:b/>
          <w:bCs/>
          <w:sz w:val="24"/>
          <w:szCs w:val="24"/>
        </w:rPr>
      </w:pPr>
    </w:p>
    <w:p w14:paraId="42747B95" w14:textId="77777777" w:rsidR="004831D5" w:rsidRDefault="004831D5" w:rsidP="005D1BED">
      <w:pPr>
        <w:rPr>
          <w:rFonts w:ascii="Arial" w:hAnsi="Arial" w:cs="Arial"/>
          <w:b/>
          <w:bCs/>
          <w:sz w:val="24"/>
          <w:szCs w:val="24"/>
        </w:rPr>
      </w:pPr>
    </w:p>
    <w:p w14:paraId="24C960E6" w14:textId="5738E5B7" w:rsidR="001564F2" w:rsidRDefault="001564F2" w:rsidP="005D1BED">
      <w:pPr>
        <w:rPr>
          <w:rFonts w:ascii="Arial" w:hAnsi="Arial" w:cs="Arial"/>
          <w:b/>
          <w:bCs/>
          <w:sz w:val="24"/>
          <w:szCs w:val="24"/>
        </w:rPr>
      </w:pPr>
    </w:p>
    <w:p w14:paraId="2ECA8750" w14:textId="77777777" w:rsidR="001564F2" w:rsidRDefault="001564F2">
      <w:pPr>
        <w:rPr>
          <w:rFonts w:ascii="Arial" w:hAnsi="Arial" w:cs="Arial"/>
          <w:b/>
          <w:bCs/>
          <w:sz w:val="24"/>
          <w:szCs w:val="24"/>
        </w:rPr>
      </w:pPr>
      <w:r>
        <w:rPr>
          <w:rFonts w:ascii="Arial" w:hAnsi="Arial" w:cs="Arial"/>
          <w:b/>
          <w:bCs/>
          <w:sz w:val="24"/>
          <w:szCs w:val="24"/>
        </w:rPr>
        <w:br w:type="page"/>
      </w:r>
    </w:p>
    <w:p w14:paraId="39EFA73B" w14:textId="7A038541" w:rsidR="00E27F53" w:rsidRDefault="008F6DA8" w:rsidP="005D1BED">
      <w:pPr>
        <w:rPr>
          <w:rFonts w:ascii="Arial" w:hAnsi="Arial" w:cs="Arial"/>
          <w:b/>
          <w:bCs/>
          <w:sz w:val="24"/>
          <w:szCs w:val="24"/>
        </w:rPr>
      </w:pPr>
      <w:r>
        <w:rPr>
          <w:rFonts w:ascii="Arial" w:hAnsi="Arial" w:cs="Arial"/>
          <w:b/>
          <w:bCs/>
          <w:sz w:val="24"/>
          <w:szCs w:val="24"/>
        </w:rPr>
        <w:lastRenderedPageBreak/>
        <w:t>Supplementary Figure</w:t>
      </w:r>
      <w:r w:rsidR="00BE7219">
        <w:rPr>
          <w:rFonts w:ascii="Arial" w:hAnsi="Arial" w:cs="Arial"/>
          <w:b/>
          <w:bCs/>
          <w:sz w:val="24"/>
          <w:szCs w:val="24"/>
        </w:rPr>
        <w:t xml:space="preserve"> 2</w:t>
      </w:r>
      <w:r>
        <w:rPr>
          <w:rFonts w:ascii="Arial" w:hAnsi="Arial" w:cs="Arial"/>
          <w:b/>
          <w:bCs/>
          <w:sz w:val="24"/>
          <w:szCs w:val="24"/>
        </w:rPr>
        <w:t xml:space="preserve">. </w:t>
      </w:r>
    </w:p>
    <w:p w14:paraId="0B2376AF" w14:textId="7AECF6FD" w:rsidR="00E27F53" w:rsidRDefault="00F002E9" w:rsidP="005D1BED">
      <w:pPr>
        <w:rPr>
          <w:rFonts w:ascii="Arial" w:hAnsi="Arial" w:cs="Arial"/>
          <w:b/>
          <w:bCs/>
          <w:sz w:val="24"/>
          <w:szCs w:val="24"/>
        </w:rPr>
      </w:pPr>
      <w:r>
        <w:rPr>
          <w:noProof/>
        </w:rPr>
        <w:drawing>
          <wp:anchor distT="0" distB="0" distL="114300" distR="114300" simplePos="0" relativeHeight="251656192" behindDoc="1" locked="0" layoutInCell="1" allowOverlap="1" wp14:anchorId="3EC4DC82" wp14:editId="2C34D633">
            <wp:simplePos x="0" y="0"/>
            <wp:positionH relativeFrom="column">
              <wp:posOffset>-3820</wp:posOffset>
            </wp:positionH>
            <wp:positionV relativeFrom="page">
              <wp:posOffset>1308735</wp:posOffset>
            </wp:positionV>
            <wp:extent cx="5578475" cy="4462780"/>
            <wp:effectExtent l="0" t="0" r="0" b="0"/>
            <wp:wrapTight wrapText="bothSides">
              <wp:wrapPolygon edited="0">
                <wp:start x="0" y="0"/>
                <wp:lineTo x="0" y="21483"/>
                <wp:lineTo x="21539" y="21483"/>
                <wp:lineTo x="21539" y="0"/>
                <wp:lineTo x="0" y="0"/>
              </wp:wrapPolygon>
            </wp:wrapTight>
            <wp:docPr id="2098097563" name="Picture 2" descr="A graph of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8097563" name="Picture 2" descr="A graph of numbers and lines&#10;&#10;Description automatically generated"/>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8475" cy="44627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16263C07" w14:textId="629A11C9" w:rsidR="00E27F53" w:rsidRDefault="00E27F53" w:rsidP="005D1BED">
      <w:pPr>
        <w:rPr>
          <w:rFonts w:ascii="Arial" w:hAnsi="Arial" w:cs="Arial"/>
          <w:b/>
          <w:bCs/>
          <w:sz w:val="24"/>
          <w:szCs w:val="24"/>
        </w:rPr>
      </w:pPr>
    </w:p>
    <w:p w14:paraId="1000FFE6" w14:textId="77777777" w:rsidR="00E27F53" w:rsidRDefault="00E27F53" w:rsidP="005D1BED">
      <w:pPr>
        <w:rPr>
          <w:rFonts w:ascii="Arial" w:hAnsi="Arial" w:cs="Arial"/>
          <w:b/>
          <w:bCs/>
          <w:sz w:val="24"/>
          <w:szCs w:val="24"/>
        </w:rPr>
      </w:pPr>
    </w:p>
    <w:p w14:paraId="39DEBE87" w14:textId="7ADE44E7" w:rsidR="00E27F53" w:rsidRDefault="00E27F53" w:rsidP="005D1BED">
      <w:pPr>
        <w:rPr>
          <w:rFonts w:ascii="Arial" w:hAnsi="Arial" w:cs="Arial"/>
          <w:b/>
          <w:bCs/>
          <w:sz w:val="24"/>
          <w:szCs w:val="24"/>
        </w:rPr>
      </w:pPr>
    </w:p>
    <w:p w14:paraId="0E8F74AC" w14:textId="532E0499" w:rsidR="00E27F53" w:rsidRDefault="00E27F53" w:rsidP="005D1BED">
      <w:pPr>
        <w:rPr>
          <w:rFonts w:ascii="Arial" w:hAnsi="Arial" w:cs="Arial"/>
          <w:b/>
          <w:bCs/>
          <w:sz w:val="24"/>
          <w:szCs w:val="24"/>
        </w:rPr>
      </w:pPr>
    </w:p>
    <w:p w14:paraId="35A43848" w14:textId="31FC7B87" w:rsidR="00E27F53" w:rsidRDefault="00E27F53" w:rsidP="005D1BED">
      <w:pPr>
        <w:rPr>
          <w:rFonts w:ascii="Arial" w:hAnsi="Arial" w:cs="Arial"/>
          <w:b/>
          <w:bCs/>
          <w:sz w:val="24"/>
          <w:szCs w:val="24"/>
        </w:rPr>
      </w:pPr>
    </w:p>
    <w:p w14:paraId="6BD3675E" w14:textId="77777777" w:rsidR="008F6DA8" w:rsidRDefault="008F6DA8" w:rsidP="005D1BED">
      <w:pPr>
        <w:rPr>
          <w:rFonts w:ascii="Arial" w:hAnsi="Arial" w:cs="Arial"/>
          <w:b/>
          <w:bCs/>
          <w:sz w:val="24"/>
          <w:szCs w:val="24"/>
        </w:rPr>
      </w:pPr>
    </w:p>
    <w:p w14:paraId="5DCA80C5" w14:textId="77777777" w:rsidR="008F6DA8" w:rsidRDefault="008F6DA8" w:rsidP="005D1BED">
      <w:pPr>
        <w:rPr>
          <w:rFonts w:ascii="Arial" w:hAnsi="Arial" w:cs="Arial"/>
          <w:b/>
          <w:bCs/>
          <w:sz w:val="24"/>
          <w:szCs w:val="24"/>
        </w:rPr>
      </w:pPr>
    </w:p>
    <w:p w14:paraId="3D10A92B" w14:textId="3E5E7A37" w:rsidR="008F6DA8" w:rsidRDefault="008F6DA8" w:rsidP="005D1BED">
      <w:pPr>
        <w:rPr>
          <w:rFonts w:ascii="Arial" w:hAnsi="Arial" w:cs="Arial"/>
          <w:b/>
          <w:bCs/>
          <w:sz w:val="24"/>
          <w:szCs w:val="24"/>
        </w:rPr>
      </w:pPr>
    </w:p>
    <w:p w14:paraId="3424D519" w14:textId="77777777" w:rsidR="008F6DA8" w:rsidRDefault="008F6DA8" w:rsidP="005D1BED">
      <w:pPr>
        <w:rPr>
          <w:rFonts w:ascii="Arial" w:hAnsi="Arial" w:cs="Arial"/>
          <w:b/>
          <w:bCs/>
          <w:sz w:val="24"/>
          <w:szCs w:val="24"/>
        </w:rPr>
      </w:pPr>
    </w:p>
    <w:p w14:paraId="3B2A95EA" w14:textId="0E8042C4" w:rsidR="008F6DA8" w:rsidRDefault="008F6DA8" w:rsidP="005D1BED">
      <w:pPr>
        <w:rPr>
          <w:rFonts w:ascii="Arial" w:hAnsi="Arial" w:cs="Arial"/>
          <w:b/>
          <w:bCs/>
          <w:sz w:val="24"/>
          <w:szCs w:val="24"/>
        </w:rPr>
      </w:pPr>
    </w:p>
    <w:p w14:paraId="12A91976" w14:textId="0A29A36E" w:rsidR="008F6DA8" w:rsidRDefault="008F6DA8" w:rsidP="005D1BED">
      <w:pPr>
        <w:rPr>
          <w:rFonts w:ascii="Arial" w:hAnsi="Arial" w:cs="Arial"/>
          <w:b/>
          <w:bCs/>
          <w:sz w:val="24"/>
          <w:szCs w:val="24"/>
        </w:rPr>
      </w:pPr>
    </w:p>
    <w:p w14:paraId="7C9F6F36" w14:textId="77777777" w:rsidR="008F6DA8" w:rsidRDefault="008F6DA8" w:rsidP="005D1BED">
      <w:pPr>
        <w:rPr>
          <w:rFonts w:ascii="Arial" w:hAnsi="Arial" w:cs="Arial"/>
          <w:b/>
          <w:bCs/>
          <w:sz w:val="24"/>
          <w:szCs w:val="24"/>
        </w:rPr>
      </w:pPr>
    </w:p>
    <w:p w14:paraId="4C36AE1A" w14:textId="77777777" w:rsidR="008F6DA8" w:rsidRDefault="008F6DA8" w:rsidP="005D1BED">
      <w:pPr>
        <w:rPr>
          <w:rFonts w:ascii="Arial" w:hAnsi="Arial" w:cs="Arial"/>
          <w:b/>
          <w:bCs/>
          <w:sz w:val="24"/>
          <w:szCs w:val="24"/>
        </w:rPr>
      </w:pPr>
    </w:p>
    <w:p w14:paraId="3A8CB7C3" w14:textId="77777777" w:rsidR="008F6DA8" w:rsidRDefault="008F6DA8" w:rsidP="005D1BED">
      <w:pPr>
        <w:rPr>
          <w:rFonts w:ascii="Arial" w:hAnsi="Arial" w:cs="Arial"/>
          <w:b/>
          <w:bCs/>
          <w:sz w:val="24"/>
          <w:szCs w:val="24"/>
        </w:rPr>
      </w:pPr>
    </w:p>
    <w:p w14:paraId="3609C8DA" w14:textId="77777777" w:rsidR="008F6DA8" w:rsidRDefault="008F6DA8" w:rsidP="005D1BED">
      <w:pPr>
        <w:rPr>
          <w:rFonts w:ascii="Arial" w:hAnsi="Arial" w:cs="Arial"/>
          <w:b/>
          <w:bCs/>
          <w:sz w:val="24"/>
          <w:szCs w:val="24"/>
        </w:rPr>
      </w:pPr>
    </w:p>
    <w:p w14:paraId="1A745D89" w14:textId="77777777" w:rsidR="008F6DA8" w:rsidRDefault="008F6DA8" w:rsidP="005D1BED">
      <w:pPr>
        <w:rPr>
          <w:rFonts w:ascii="Arial" w:hAnsi="Arial" w:cs="Arial"/>
          <w:b/>
          <w:bCs/>
          <w:sz w:val="24"/>
          <w:szCs w:val="24"/>
        </w:rPr>
      </w:pPr>
    </w:p>
    <w:p w14:paraId="27AAC8B8" w14:textId="77777777" w:rsidR="0084507B" w:rsidRDefault="0084507B" w:rsidP="0084507B">
      <w:pPr>
        <w:rPr>
          <w:rFonts w:ascii="Arial" w:hAnsi="Arial" w:cs="Arial"/>
          <w:b/>
          <w:bCs/>
          <w:sz w:val="24"/>
          <w:szCs w:val="24"/>
        </w:rPr>
      </w:pPr>
    </w:p>
    <w:p w14:paraId="1A6E0B21" w14:textId="77777777" w:rsidR="0084507B" w:rsidRDefault="0084507B" w:rsidP="0084507B">
      <w:pPr>
        <w:rPr>
          <w:rFonts w:ascii="Arial" w:hAnsi="Arial" w:cs="Arial"/>
          <w:b/>
          <w:bCs/>
          <w:sz w:val="24"/>
          <w:szCs w:val="24"/>
        </w:rPr>
      </w:pPr>
    </w:p>
    <w:p w14:paraId="4EC3FE3C" w14:textId="77777777" w:rsidR="0084507B" w:rsidRDefault="0084507B" w:rsidP="0084507B">
      <w:pPr>
        <w:rPr>
          <w:rFonts w:ascii="Arial" w:hAnsi="Arial" w:cs="Arial"/>
          <w:b/>
          <w:bCs/>
          <w:sz w:val="24"/>
          <w:szCs w:val="24"/>
        </w:rPr>
      </w:pPr>
    </w:p>
    <w:p w14:paraId="7CB534CB" w14:textId="77777777" w:rsidR="0084507B" w:rsidRDefault="0084507B" w:rsidP="0084507B">
      <w:pPr>
        <w:rPr>
          <w:rFonts w:ascii="Arial" w:hAnsi="Arial" w:cs="Arial"/>
          <w:b/>
          <w:bCs/>
          <w:sz w:val="24"/>
          <w:szCs w:val="24"/>
        </w:rPr>
      </w:pPr>
    </w:p>
    <w:p w14:paraId="5540ED27" w14:textId="77777777" w:rsidR="0084507B" w:rsidRDefault="0084507B" w:rsidP="0084507B">
      <w:pPr>
        <w:rPr>
          <w:rFonts w:ascii="Arial" w:hAnsi="Arial" w:cs="Arial"/>
          <w:b/>
          <w:bCs/>
          <w:sz w:val="24"/>
          <w:szCs w:val="24"/>
        </w:rPr>
      </w:pPr>
    </w:p>
    <w:p w14:paraId="5C7B8DF8" w14:textId="77777777" w:rsidR="0084507B" w:rsidRDefault="0084507B" w:rsidP="0084507B">
      <w:pPr>
        <w:rPr>
          <w:rFonts w:ascii="Arial" w:hAnsi="Arial" w:cs="Arial"/>
          <w:b/>
          <w:bCs/>
          <w:sz w:val="24"/>
          <w:szCs w:val="24"/>
        </w:rPr>
      </w:pPr>
    </w:p>
    <w:p w14:paraId="6187864A" w14:textId="77777777" w:rsidR="0084507B" w:rsidRDefault="0084507B" w:rsidP="0084507B">
      <w:pPr>
        <w:rPr>
          <w:rFonts w:ascii="Arial" w:hAnsi="Arial" w:cs="Arial"/>
          <w:b/>
          <w:bCs/>
          <w:sz w:val="24"/>
          <w:szCs w:val="24"/>
        </w:rPr>
      </w:pPr>
    </w:p>
    <w:p w14:paraId="0AAD04CD" w14:textId="77777777" w:rsidR="0084507B" w:rsidRDefault="0084507B" w:rsidP="0084507B">
      <w:pPr>
        <w:rPr>
          <w:rFonts w:ascii="Arial" w:hAnsi="Arial" w:cs="Arial"/>
          <w:b/>
          <w:bCs/>
          <w:sz w:val="24"/>
          <w:szCs w:val="24"/>
        </w:rPr>
      </w:pPr>
    </w:p>
    <w:p w14:paraId="4DE8FD2E" w14:textId="77777777" w:rsidR="0084507B" w:rsidRDefault="0084507B" w:rsidP="0084507B">
      <w:pPr>
        <w:rPr>
          <w:rFonts w:ascii="Arial" w:hAnsi="Arial" w:cs="Arial"/>
          <w:b/>
          <w:bCs/>
          <w:sz w:val="24"/>
          <w:szCs w:val="24"/>
        </w:rPr>
      </w:pPr>
    </w:p>
    <w:p w14:paraId="65B73508" w14:textId="77777777" w:rsidR="0084507B" w:rsidRDefault="0084507B" w:rsidP="0084507B">
      <w:pPr>
        <w:rPr>
          <w:rFonts w:ascii="Arial" w:hAnsi="Arial" w:cs="Arial"/>
          <w:b/>
          <w:bCs/>
          <w:sz w:val="24"/>
          <w:szCs w:val="24"/>
        </w:rPr>
      </w:pPr>
    </w:p>
    <w:p w14:paraId="5DE31222" w14:textId="49C1306E" w:rsidR="0084507B" w:rsidRDefault="0084507B" w:rsidP="0084507B">
      <w:pPr>
        <w:rPr>
          <w:rFonts w:ascii="Arial" w:hAnsi="Arial" w:cs="Arial"/>
          <w:b/>
          <w:bCs/>
          <w:sz w:val="24"/>
          <w:szCs w:val="24"/>
        </w:rPr>
      </w:pPr>
      <w:r>
        <w:rPr>
          <w:noProof/>
        </w:rPr>
        <w:lastRenderedPageBreak/>
        <w:drawing>
          <wp:anchor distT="0" distB="0" distL="114300" distR="114300" simplePos="0" relativeHeight="251657216" behindDoc="1" locked="0" layoutInCell="1" allowOverlap="1" wp14:anchorId="5D032F20" wp14:editId="020A35ED">
            <wp:simplePos x="0" y="0"/>
            <wp:positionH relativeFrom="column">
              <wp:posOffset>163224</wp:posOffset>
            </wp:positionH>
            <wp:positionV relativeFrom="page">
              <wp:posOffset>1255395</wp:posOffset>
            </wp:positionV>
            <wp:extent cx="5697855" cy="4558030"/>
            <wp:effectExtent l="0" t="0" r="0" b="0"/>
            <wp:wrapTight wrapText="bothSides">
              <wp:wrapPolygon edited="0">
                <wp:start x="0" y="0"/>
                <wp:lineTo x="0" y="21486"/>
                <wp:lineTo x="21521" y="21486"/>
                <wp:lineTo x="21521" y="0"/>
                <wp:lineTo x="0" y="0"/>
              </wp:wrapPolygon>
            </wp:wrapTight>
            <wp:docPr id="1779092007" name="Picture 3" descr="A graph of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79092007" name="Picture 3" descr="A graph of numbers and lines&#10;&#10;Description automatically generated"/>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5697855" cy="45580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4"/>
          <w:szCs w:val="24"/>
        </w:rPr>
        <w:t>Supplementary Figure</w:t>
      </w:r>
      <w:r w:rsidR="00BE7219">
        <w:rPr>
          <w:rFonts w:ascii="Arial" w:hAnsi="Arial" w:cs="Arial"/>
          <w:b/>
          <w:bCs/>
          <w:sz w:val="24"/>
          <w:szCs w:val="24"/>
        </w:rPr>
        <w:t xml:space="preserve"> 3. </w:t>
      </w:r>
    </w:p>
    <w:p w14:paraId="258BE996" w14:textId="55EB2A3D" w:rsidR="00726D3E" w:rsidRDefault="00726D3E">
      <w:pPr>
        <w:rPr>
          <w:rFonts w:ascii="Arial" w:hAnsi="Arial" w:cs="Arial"/>
          <w:b/>
          <w:bCs/>
          <w:sz w:val="24"/>
          <w:szCs w:val="24"/>
        </w:rPr>
      </w:pPr>
      <w:r>
        <w:rPr>
          <w:rFonts w:ascii="Arial" w:hAnsi="Arial" w:cs="Arial"/>
          <w:b/>
          <w:bCs/>
          <w:sz w:val="24"/>
          <w:szCs w:val="24"/>
        </w:rPr>
        <w:br w:type="page"/>
      </w:r>
    </w:p>
    <w:p w14:paraId="1B5231DC" w14:textId="1D9B6DBE" w:rsidR="002226B7" w:rsidRDefault="00726D3E">
      <w:pPr>
        <w:rPr>
          <w:rFonts w:ascii="Arial" w:hAnsi="Arial" w:cs="Arial"/>
          <w:b/>
          <w:bCs/>
          <w:sz w:val="24"/>
          <w:szCs w:val="24"/>
        </w:rPr>
      </w:pPr>
      <w:r>
        <w:rPr>
          <w:noProof/>
        </w:rPr>
        <w:lastRenderedPageBreak/>
        <w:drawing>
          <wp:anchor distT="0" distB="0" distL="114300" distR="114300" simplePos="0" relativeHeight="251649024" behindDoc="1" locked="0" layoutInCell="1" allowOverlap="1" wp14:anchorId="5F52A4EE" wp14:editId="7D0419CA">
            <wp:simplePos x="0" y="0"/>
            <wp:positionH relativeFrom="column">
              <wp:posOffset>-1588927</wp:posOffset>
            </wp:positionH>
            <wp:positionV relativeFrom="paragraph">
              <wp:posOffset>2029150</wp:posOffset>
            </wp:positionV>
            <wp:extent cx="7788275" cy="4610415"/>
            <wp:effectExtent l="0" t="1581150" r="0" b="1562100"/>
            <wp:wrapTight wrapText="bothSides">
              <wp:wrapPolygon edited="0">
                <wp:start x="21578" y="-37"/>
                <wp:lineTo x="75" y="-37"/>
                <wp:lineTo x="75" y="21474"/>
                <wp:lineTo x="21578" y="21474"/>
                <wp:lineTo x="21578" y="-37"/>
              </wp:wrapPolygon>
            </wp:wrapTight>
            <wp:docPr id="53000366" name="Picture 1"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000366" name="Picture 1" descr="A graph of a graph&#10;&#10;Description automatically generated with medium confidence"/>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2552" b="809"/>
                    <a:stretch/>
                  </pic:blipFill>
                  <pic:spPr bwMode="auto">
                    <a:xfrm rot="16200000">
                      <a:off x="0" y="0"/>
                      <a:ext cx="7788275" cy="4610415"/>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2226B7">
        <w:rPr>
          <w:rFonts w:ascii="Arial" w:hAnsi="Arial" w:cs="Arial"/>
          <w:b/>
          <w:bCs/>
          <w:sz w:val="24"/>
          <w:szCs w:val="24"/>
        </w:rPr>
        <w:t xml:space="preserve">Supplementary Figure </w:t>
      </w:r>
      <w:r w:rsidR="00BE7219">
        <w:rPr>
          <w:rFonts w:ascii="Arial" w:hAnsi="Arial" w:cs="Arial"/>
          <w:b/>
          <w:bCs/>
          <w:sz w:val="24"/>
          <w:szCs w:val="24"/>
        </w:rPr>
        <w:t>4.</w:t>
      </w:r>
      <w:r w:rsidR="002226B7">
        <w:rPr>
          <w:rFonts w:ascii="Arial" w:hAnsi="Arial" w:cs="Arial"/>
          <w:b/>
          <w:bCs/>
          <w:sz w:val="24"/>
          <w:szCs w:val="24"/>
        </w:rPr>
        <w:br w:type="page"/>
      </w:r>
    </w:p>
    <w:p w14:paraId="47727A9E" w14:textId="5D968047" w:rsidR="009C570E" w:rsidRDefault="009C570E" w:rsidP="005D1BED">
      <w:pPr>
        <w:rPr>
          <w:rFonts w:ascii="Arial" w:hAnsi="Arial" w:cs="Arial"/>
          <w:b/>
          <w:bCs/>
          <w:sz w:val="24"/>
          <w:szCs w:val="24"/>
        </w:rPr>
      </w:pPr>
      <w:r>
        <w:rPr>
          <w:rFonts w:ascii="Arial" w:hAnsi="Arial" w:cs="Arial"/>
          <w:b/>
          <w:bCs/>
          <w:sz w:val="24"/>
          <w:szCs w:val="24"/>
        </w:rPr>
        <w:lastRenderedPageBreak/>
        <w:t xml:space="preserve">Supplementary Figure </w:t>
      </w:r>
      <w:r w:rsidR="00BE7219">
        <w:rPr>
          <w:rFonts w:ascii="Arial" w:hAnsi="Arial" w:cs="Arial"/>
          <w:b/>
          <w:bCs/>
          <w:sz w:val="24"/>
          <w:szCs w:val="24"/>
        </w:rPr>
        <w:t xml:space="preserve">5. </w:t>
      </w:r>
    </w:p>
    <w:p w14:paraId="07727E29" w14:textId="57DFCC6F" w:rsidR="009C570E" w:rsidRDefault="00726D3E">
      <w:pPr>
        <w:rPr>
          <w:rFonts w:ascii="Arial" w:hAnsi="Arial" w:cs="Arial"/>
          <w:b/>
          <w:bCs/>
          <w:sz w:val="24"/>
          <w:szCs w:val="24"/>
        </w:rPr>
      </w:pPr>
      <w:r>
        <w:rPr>
          <w:noProof/>
        </w:rPr>
        <w:drawing>
          <wp:anchor distT="0" distB="0" distL="114300" distR="114300" simplePos="0" relativeHeight="251653120" behindDoc="1" locked="0" layoutInCell="1" allowOverlap="1" wp14:anchorId="2ADB42A7" wp14:editId="215E4D1A">
            <wp:simplePos x="0" y="0"/>
            <wp:positionH relativeFrom="column">
              <wp:posOffset>-914400</wp:posOffset>
            </wp:positionH>
            <wp:positionV relativeFrom="paragraph">
              <wp:posOffset>1873231</wp:posOffset>
            </wp:positionV>
            <wp:extent cx="7768590" cy="4385642"/>
            <wp:effectExtent l="0" t="1695450" r="0" b="1672590"/>
            <wp:wrapTight wrapText="bothSides">
              <wp:wrapPolygon edited="0">
                <wp:start x="21611" y="19"/>
                <wp:lineTo x="53" y="19"/>
                <wp:lineTo x="53" y="21506"/>
                <wp:lineTo x="21611" y="21506"/>
                <wp:lineTo x="21611" y="19"/>
              </wp:wrapPolygon>
            </wp:wrapTight>
            <wp:docPr id="136517897" name="Picture 1" descr="A graph with colorful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517897" name="Picture 1" descr="A graph with colorful lines&#10;&#10;Description automatically generated"/>
                    <pic:cNvPicPr/>
                  </pic:nvPicPr>
                  <pic:blipFill rotWithShape="1">
                    <a:blip r:embed="rId12" cstate="print">
                      <a:extLst>
                        <a:ext uri="{28A0092B-C50C-407E-A947-70E740481C1C}">
                          <a14:useLocalDpi xmlns:a14="http://schemas.microsoft.com/office/drawing/2010/main" val="0"/>
                        </a:ext>
                      </a:extLst>
                    </a:blip>
                    <a:srcRect t="1506"/>
                    <a:stretch/>
                  </pic:blipFill>
                  <pic:spPr bwMode="auto">
                    <a:xfrm rot="16200000">
                      <a:off x="0" y="0"/>
                      <a:ext cx="7768590" cy="4385642"/>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r w:rsidR="009C570E">
        <w:rPr>
          <w:rFonts w:ascii="Arial" w:hAnsi="Arial" w:cs="Arial"/>
          <w:b/>
          <w:bCs/>
          <w:sz w:val="24"/>
          <w:szCs w:val="24"/>
        </w:rPr>
        <w:br w:type="page"/>
      </w:r>
    </w:p>
    <w:p w14:paraId="2DA5629D" w14:textId="02A27B7E" w:rsidR="00726D3E" w:rsidRDefault="00726D3E" w:rsidP="00726D3E">
      <w:pPr>
        <w:rPr>
          <w:rFonts w:ascii="Arial" w:hAnsi="Arial" w:cs="Arial"/>
          <w:b/>
          <w:bCs/>
          <w:sz w:val="24"/>
          <w:szCs w:val="24"/>
        </w:rPr>
      </w:pPr>
      <w:r>
        <w:rPr>
          <w:rFonts w:ascii="Arial" w:hAnsi="Arial" w:cs="Arial"/>
          <w:b/>
          <w:bCs/>
          <w:sz w:val="24"/>
          <w:szCs w:val="24"/>
        </w:rPr>
        <w:lastRenderedPageBreak/>
        <w:t xml:space="preserve">Supplementary Figure </w:t>
      </w:r>
      <w:r w:rsidR="00BE7219">
        <w:rPr>
          <w:rFonts w:ascii="Arial" w:hAnsi="Arial" w:cs="Arial"/>
          <w:b/>
          <w:bCs/>
          <w:sz w:val="24"/>
          <w:szCs w:val="24"/>
        </w:rPr>
        <w:t xml:space="preserve">6. </w:t>
      </w:r>
    </w:p>
    <w:p w14:paraId="6FEAAE2A" w14:textId="77777777" w:rsidR="00726D3E" w:rsidRDefault="00726D3E" w:rsidP="005D1BED">
      <w:pPr>
        <w:rPr>
          <w:rFonts w:ascii="Arial" w:hAnsi="Arial" w:cs="Arial"/>
          <w:b/>
          <w:bCs/>
          <w:sz w:val="24"/>
          <w:szCs w:val="24"/>
        </w:rPr>
      </w:pPr>
    </w:p>
    <w:p w14:paraId="3E638700" w14:textId="7BD7F2B7" w:rsidR="00726D3E" w:rsidRDefault="00726D3E">
      <w:pPr>
        <w:rPr>
          <w:rFonts w:ascii="Arial" w:hAnsi="Arial" w:cs="Arial"/>
          <w:b/>
          <w:bCs/>
          <w:sz w:val="24"/>
          <w:szCs w:val="24"/>
        </w:rPr>
      </w:pPr>
      <w:r>
        <w:rPr>
          <w:noProof/>
        </w:rPr>
        <w:drawing>
          <wp:anchor distT="0" distB="0" distL="114300" distR="114300" simplePos="0" relativeHeight="251655168" behindDoc="1" locked="0" layoutInCell="1" allowOverlap="1" wp14:anchorId="320354BF" wp14:editId="39C09585">
            <wp:simplePos x="0" y="0"/>
            <wp:positionH relativeFrom="column">
              <wp:posOffset>-914400</wp:posOffset>
            </wp:positionH>
            <wp:positionV relativeFrom="paragraph">
              <wp:posOffset>1674135</wp:posOffset>
            </wp:positionV>
            <wp:extent cx="7846060" cy="4116838"/>
            <wp:effectExtent l="0" t="1866900" r="0" b="1845945"/>
            <wp:wrapTight wrapText="bothSides">
              <wp:wrapPolygon edited="0">
                <wp:start x="21606" y="12"/>
                <wp:lineTo x="52" y="12"/>
                <wp:lineTo x="52" y="21502"/>
                <wp:lineTo x="21606" y="21502"/>
                <wp:lineTo x="21606" y="12"/>
              </wp:wrapPolygon>
            </wp:wrapTight>
            <wp:docPr id="446284283" name="Picture 1" descr="A graph of different colore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6284283" name="Picture 1" descr="A graph of different colored lines&#10;&#10;Description automatically generated"/>
                    <pic:cNvPicPr>
                      <a:picLocks noChangeAspect="1" noChangeArrowheads="1"/>
                    </pic:cNvPicPr>
                  </pic:nvPicPr>
                  <pic:blipFill rotWithShape="1">
                    <a:blip r:embed="rId13" cstate="print">
                      <a:extLst>
                        <a:ext uri="{28A0092B-C50C-407E-A947-70E740481C1C}">
                          <a14:useLocalDpi xmlns:a14="http://schemas.microsoft.com/office/drawing/2010/main" val="0"/>
                        </a:ext>
                      </a:extLst>
                    </a:blip>
                    <a:srcRect t="2650"/>
                    <a:stretch/>
                  </pic:blipFill>
                  <pic:spPr bwMode="auto">
                    <a:xfrm rot="16200000">
                      <a:off x="0" y="0"/>
                      <a:ext cx="7846060" cy="4116838"/>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Pr>
          <w:rFonts w:ascii="Arial" w:hAnsi="Arial" w:cs="Arial"/>
          <w:b/>
          <w:bCs/>
          <w:sz w:val="24"/>
          <w:szCs w:val="24"/>
        </w:rPr>
        <w:br w:type="page"/>
      </w:r>
    </w:p>
    <w:p w14:paraId="26C57C99" w14:textId="3F9DD5AE" w:rsidR="008F6DA8" w:rsidRDefault="008F6DA8" w:rsidP="005D1BED">
      <w:pPr>
        <w:rPr>
          <w:rFonts w:ascii="Arial" w:hAnsi="Arial" w:cs="Arial"/>
          <w:b/>
          <w:bCs/>
          <w:sz w:val="24"/>
          <w:szCs w:val="24"/>
        </w:rPr>
      </w:pPr>
      <w:r>
        <w:rPr>
          <w:noProof/>
        </w:rPr>
        <w:lastRenderedPageBreak/>
        <w:drawing>
          <wp:anchor distT="0" distB="0" distL="114300" distR="114300" simplePos="0" relativeHeight="251651072" behindDoc="1" locked="0" layoutInCell="1" allowOverlap="1" wp14:anchorId="1F57E995" wp14:editId="50F76376">
            <wp:simplePos x="0" y="0"/>
            <wp:positionH relativeFrom="column">
              <wp:posOffset>19050</wp:posOffset>
            </wp:positionH>
            <wp:positionV relativeFrom="page">
              <wp:posOffset>1329055</wp:posOffset>
            </wp:positionV>
            <wp:extent cx="5943600" cy="8077835"/>
            <wp:effectExtent l="0" t="0" r="0" b="0"/>
            <wp:wrapTight wrapText="bothSides">
              <wp:wrapPolygon edited="0">
                <wp:start x="0" y="0"/>
                <wp:lineTo x="0" y="21547"/>
                <wp:lineTo x="21531" y="21547"/>
                <wp:lineTo x="21531" y="0"/>
                <wp:lineTo x="0" y="0"/>
              </wp:wrapPolygon>
            </wp:wrapTight>
            <wp:docPr id="52984865" name="Picture 3" descr="A collage of different shap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984865" name="Picture 3" descr="A collage of different shapes&#10;&#10;Description automatically generated"/>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43600" cy="8077835"/>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sz w:val="24"/>
          <w:szCs w:val="24"/>
        </w:rPr>
        <w:t xml:space="preserve">Supplementary Figure </w:t>
      </w:r>
      <w:r w:rsidR="00BE7219">
        <w:rPr>
          <w:rFonts w:ascii="Arial" w:hAnsi="Arial" w:cs="Arial"/>
          <w:b/>
          <w:bCs/>
          <w:sz w:val="24"/>
          <w:szCs w:val="24"/>
        </w:rPr>
        <w:t xml:space="preserve">7. </w:t>
      </w:r>
    </w:p>
    <w:p w14:paraId="3B8267E8" w14:textId="51EDAACC" w:rsidR="008F6DA8" w:rsidRDefault="008F6DA8" w:rsidP="008F6DA8">
      <w:pPr>
        <w:rPr>
          <w:rFonts w:ascii="Arial" w:hAnsi="Arial" w:cs="Arial"/>
          <w:b/>
          <w:bCs/>
          <w:sz w:val="24"/>
          <w:szCs w:val="24"/>
        </w:rPr>
      </w:pPr>
      <w:r>
        <w:rPr>
          <w:rFonts w:ascii="Arial" w:hAnsi="Arial" w:cs="Arial"/>
          <w:b/>
          <w:bCs/>
          <w:sz w:val="24"/>
          <w:szCs w:val="24"/>
        </w:rPr>
        <w:lastRenderedPageBreak/>
        <w:t xml:space="preserve">Supplementary Figure </w:t>
      </w:r>
      <w:r w:rsidR="00BE7219">
        <w:rPr>
          <w:rFonts w:ascii="Arial" w:hAnsi="Arial" w:cs="Arial"/>
          <w:b/>
          <w:bCs/>
          <w:sz w:val="24"/>
          <w:szCs w:val="24"/>
        </w:rPr>
        <w:t xml:space="preserve">8. </w:t>
      </w:r>
    </w:p>
    <w:p w14:paraId="338B422D" w14:textId="293FEBCA" w:rsidR="000C3A21" w:rsidRDefault="00566502" w:rsidP="005D1BED">
      <w:pPr>
        <w:rPr>
          <w:rFonts w:ascii="Arial" w:hAnsi="Arial" w:cs="Arial"/>
          <w:sz w:val="24"/>
          <w:szCs w:val="24"/>
        </w:rPr>
      </w:pPr>
      <w:r>
        <w:rPr>
          <w:noProof/>
        </w:rPr>
        <w:drawing>
          <wp:anchor distT="0" distB="0" distL="114300" distR="114300" simplePos="0" relativeHeight="251650048" behindDoc="1" locked="0" layoutInCell="1" allowOverlap="1" wp14:anchorId="2D4132E0" wp14:editId="250D400C">
            <wp:simplePos x="0" y="0"/>
            <wp:positionH relativeFrom="column">
              <wp:posOffset>945515</wp:posOffset>
            </wp:positionH>
            <wp:positionV relativeFrom="page">
              <wp:posOffset>1327150</wp:posOffset>
            </wp:positionV>
            <wp:extent cx="4351020" cy="3094355"/>
            <wp:effectExtent l="0" t="0" r="0" b="0"/>
            <wp:wrapTight wrapText="bothSides">
              <wp:wrapPolygon edited="0">
                <wp:start x="0" y="0"/>
                <wp:lineTo x="0" y="21409"/>
                <wp:lineTo x="21468" y="21409"/>
                <wp:lineTo x="21468" y="0"/>
                <wp:lineTo x="0" y="0"/>
              </wp:wrapPolygon>
            </wp:wrapTight>
            <wp:docPr id="1719923715"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4351020" cy="309435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6D10116" w14:textId="064F4EAA" w:rsidR="000C3A21" w:rsidRDefault="000C3A21" w:rsidP="005D1BED">
      <w:pPr>
        <w:rPr>
          <w:rFonts w:ascii="Arial" w:hAnsi="Arial" w:cs="Arial"/>
          <w:sz w:val="24"/>
          <w:szCs w:val="24"/>
        </w:rPr>
      </w:pPr>
    </w:p>
    <w:p w14:paraId="57325D3C" w14:textId="1166BA82" w:rsidR="000C3A21" w:rsidRDefault="000C3A21" w:rsidP="005D1BED">
      <w:pPr>
        <w:rPr>
          <w:rFonts w:ascii="Arial" w:hAnsi="Arial" w:cs="Arial"/>
          <w:sz w:val="24"/>
          <w:szCs w:val="24"/>
        </w:rPr>
      </w:pPr>
    </w:p>
    <w:p w14:paraId="13E81A11" w14:textId="3154C21A" w:rsidR="000C3A21" w:rsidRDefault="000C3A21" w:rsidP="005D1BED">
      <w:pPr>
        <w:rPr>
          <w:rFonts w:ascii="Arial" w:hAnsi="Arial" w:cs="Arial"/>
          <w:sz w:val="24"/>
          <w:szCs w:val="24"/>
        </w:rPr>
      </w:pPr>
    </w:p>
    <w:p w14:paraId="0CC85DE8" w14:textId="6E4D5B11" w:rsidR="000C3A21" w:rsidRDefault="000C3A21" w:rsidP="005D1BED">
      <w:pPr>
        <w:rPr>
          <w:rFonts w:ascii="Arial" w:hAnsi="Arial" w:cs="Arial"/>
          <w:sz w:val="24"/>
          <w:szCs w:val="24"/>
        </w:rPr>
      </w:pPr>
    </w:p>
    <w:p w14:paraId="50F7F65D" w14:textId="6FAB77B5" w:rsidR="000C3A21" w:rsidRDefault="000C3A21" w:rsidP="005D1BED">
      <w:pPr>
        <w:rPr>
          <w:rFonts w:ascii="Arial" w:hAnsi="Arial" w:cs="Arial"/>
          <w:sz w:val="24"/>
          <w:szCs w:val="24"/>
        </w:rPr>
      </w:pPr>
    </w:p>
    <w:p w14:paraId="5BD586B8" w14:textId="77777777" w:rsidR="000C3A21" w:rsidRDefault="000C3A21" w:rsidP="005D1BED">
      <w:pPr>
        <w:rPr>
          <w:rFonts w:ascii="Arial" w:hAnsi="Arial" w:cs="Arial"/>
          <w:sz w:val="24"/>
          <w:szCs w:val="24"/>
        </w:rPr>
      </w:pPr>
    </w:p>
    <w:p w14:paraId="78BF11A9" w14:textId="51BDC2D8" w:rsidR="000C3A21" w:rsidRDefault="000C3A21" w:rsidP="005D1BED">
      <w:pPr>
        <w:rPr>
          <w:rFonts w:ascii="Arial" w:hAnsi="Arial" w:cs="Arial"/>
          <w:sz w:val="24"/>
          <w:szCs w:val="24"/>
        </w:rPr>
      </w:pPr>
    </w:p>
    <w:p w14:paraId="17188743" w14:textId="77777777" w:rsidR="000C3A21" w:rsidRDefault="000C3A21" w:rsidP="005D1BED">
      <w:pPr>
        <w:rPr>
          <w:rFonts w:ascii="Arial" w:hAnsi="Arial" w:cs="Arial"/>
          <w:sz w:val="24"/>
          <w:szCs w:val="24"/>
        </w:rPr>
      </w:pPr>
    </w:p>
    <w:p w14:paraId="1D4D3241" w14:textId="77777777" w:rsidR="000C3A21" w:rsidRDefault="000C3A21" w:rsidP="005D1BED">
      <w:pPr>
        <w:rPr>
          <w:rFonts w:ascii="Arial" w:hAnsi="Arial" w:cs="Arial"/>
          <w:sz w:val="24"/>
          <w:szCs w:val="24"/>
        </w:rPr>
      </w:pPr>
    </w:p>
    <w:p w14:paraId="31C93277" w14:textId="77777777" w:rsidR="000C3A21" w:rsidRDefault="000C3A21" w:rsidP="005D1BED">
      <w:pPr>
        <w:rPr>
          <w:rFonts w:ascii="Arial" w:hAnsi="Arial" w:cs="Arial"/>
          <w:sz w:val="24"/>
          <w:szCs w:val="24"/>
        </w:rPr>
      </w:pPr>
    </w:p>
    <w:p w14:paraId="3161B275" w14:textId="77777777" w:rsidR="000C3A21" w:rsidRDefault="000C3A21" w:rsidP="005D1BED">
      <w:pPr>
        <w:rPr>
          <w:rFonts w:ascii="Arial" w:hAnsi="Arial" w:cs="Arial"/>
          <w:sz w:val="24"/>
          <w:szCs w:val="24"/>
        </w:rPr>
      </w:pPr>
    </w:p>
    <w:p w14:paraId="63CC0892" w14:textId="77777777" w:rsidR="00301380" w:rsidRDefault="00301380" w:rsidP="005D1BED">
      <w:pPr>
        <w:rPr>
          <w:rFonts w:ascii="Arial" w:hAnsi="Arial" w:cs="Arial"/>
          <w:b/>
          <w:bCs/>
          <w:sz w:val="24"/>
          <w:szCs w:val="24"/>
        </w:rPr>
      </w:pPr>
    </w:p>
    <w:p w14:paraId="0D2F0B9A" w14:textId="77777777" w:rsidR="00301380" w:rsidRDefault="00301380" w:rsidP="005D1BED">
      <w:pPr>
        <w:rPr>
          <w:rFonts w:ascii="Arial" w:hAnsi="Arial" w:cs="Arial"/>
          <w:b/>
          <w:bCs/>
          <w:sz w:val="24"/>
          <w:szCs w:val="24"/>
        </w:rPr>
      </w:pPr>
    </w:p>
    <w:p w14:paraId="2E2BE620" w14:textId="77777777" w:rsidR="00301380" w:rsidRDefault="00301380" w:rsidP="005D1BED">
      <w:pPr>
        <w:rPr>
          <w:rFonts w:ascii="Arial" w:hAnsi="Arial" w:cs="Arial"/>
          <w:b/>
          <w:bCs/>
          <w:sz w:val="24"/>
          <w:szCs w:val="24"/>
        </w:rPr>
      </w:pPr>
    </w:p>
    <w:p w14:paraId="40BE3947" w14:textId="77777777" w:rsidR="00301380" w:rsidRDefault="00301380" w:rsidP="005D1BED">
      <w:pPr>
        <w:rPr>
          <w:rFonts w:ascii="Arial" w:hAnsi="Arial" w:cs="Arial"/>
          <w:b/>
          <w:bCs/>
          <w:sz w:val="24"/>
          <w:szCs w:val="24"/>
        </w:rPr>
      </w:pPr>
    </w:p>
    <w:p w14:paraId="108871D2" w14:textId="77777777" w:rsidR="00301380" w:rsidRDefault="00301380" w:rsidP="005D1BED">
      <w:pPr>
        <w:rPr>
          <w:rFonts w:ascii="Arial" w:hAnsi="Arial" w:cs="Arial"/>
          <w:b/>
          <w:bCs/>
          <w:sz w:val="24"/>
          <w:szCs w:val="24"/>
        </w:rPr>
      </w:pPr>
    </w:p>
    <w:p w14:paraId="0BCAA9E7" w14:textId="77777777" w:rsidR="00301380" w:rsidRDefault="00301380" w:rsidP="005D1BED">
      <w:pPr>
        <w:rPr>
          <w:rFonts w:ascii="Arial" w:hAnsi="Arial" w:cs="Arial"/>
          <w:b/>
          <w:bCs/>
          <w:sz w:val="24"/>
          <w:szCs w:val="24"/>
        </w:rPr>
      </w:pPr>
    </w:p>
    <w:p w14:paraId="37E4ABDE" w14:textId="77777777" w:rsidR="00301380" w:rsidRDefault="00301380" w:rsidP="005D1BED">
      <w:pPr>
        <w:rPr>
          <w:rFonts w:ascii="Arial" w:hAnsi="Arial" w:cs="Arial"/>
          <w:b/>
          <w:bCs/>
          <w:sz w:val="24"/>
          <w:szCs w:val="24"/>
        </w:rPr>
      </w:pPr>
    </w:p>
    <w:p w14:paraId="1A2E602A" w14:textId="77777777" w:rsidR="00301380" w:rsidRDefault="00301380" w:rsidP="005D1BED">
      <w:pPr>
        <w:rPr>
          <w:rFonts w:ascii="Arial" w:hAnsi="Arial" w:cs="Arial"/>
          <w:b/>
          <w:bCs/>
          <w:sz w:val="24"/>
          <w:szCs w:val="24"/>
        </w:rPr>
      </w:pPr>
    </w:p>
    <w:p w14:paraId="6166BCE5" w14:textId="77777777" w:rsidR="00301380" w:rsidRDefault="00301380" w:rsidP="005D1BED">
      <w:pPr>
        <w:rPr>
          <w:rFonts w:ascii="Arial" w:hAnsi="Arial" w:cs="Arial"/>
          <w:b/>
          <w:bCs/>
          <w:sz w:val="24"/>
          <w:szCs w:val="24"/>
        </w:rPr>
      </w:pPr>
    </w:p>
    <w:p w14:paraId="20041427" w14:textId="77777777" w:rsidR="00301380" w:rsidRDefault="00301380" w:rsidP="005D1BED">
      <w:pPr>
        <w:rPr>
          <w:rFonts w:ascii="Arial" w:hAnsi="Arial" w:cs="Arial"/>
          <w:b/>
          <w:bCs/>
          <w:sz w:val="24"/>
          <w:szCs w:val="24"/>
        </w:rPr>
      </w:pPr>
    </w:p>
    <w:p w14:paraId="2F374B83" w14:textId="36419B1C" w:rsidR="00301380" w:rsidRDefault="00301380" w:rsidP="005D1BED">
      <w:pPr>
        <w:rPr>
          <w:rFonts w:ascii="Arial" w:hAnsi="Arial" w:cs="Arial"/>
          <w:b/>
          <w:bCs/>
          <w:sz w:val="24"/>
          <w:szCs w:val="24"/>
        </w:rPr>
      </w:pPr>
    </w:p>
    <w:p w14:paraId="70838C29" w14:textId="77777777" w:rsidR="00301380" w:rsidRDefault="00301380" w:rsidP="005D1BED">
      <w:pPr>
        <w:rPr>
          <w:rFonts w:ascii="Arial" w:hAnsi="Arial" w:cs="Arial"/>
          <w:b/>
          <w:bCs/>
          <w:sz w:val="24"/>
          <w:szCs w:val="24"/>
        </w:rPr>
      </w:pPr>
    </w:p>
    <w:p w14:paraId="6D5F563C" w14:textId="77777777" w:rsidR="00301380" w:rsidRDefault="00301380" w:rsidP="005D1BED">
      <w:pPr>
        <w:rPr>
          <w:rFonts w:ascii="Arial" w:hAnsi="Arial" w:cs="Arial"/>
          <w:b/>
          <w:bCs/>
          <w:sz w:val="24"/>
          <w:szCs w:val="24"/>
        </w:rPr>
      </w:pPr>
    </w:p>
    <w:p w14:paraId="423015A0" w14:textId="77777777" w:rsidR="00301380" w:rsidRDefault="00301380" w:rsidP="005D1BED">
      <w:pPr>
        <w:rPr>
          <w:rFonts w:ascii="Arial" w:hAnsi="Arial" w:cs="Arial"/>
          <w:b/>
          <w:bCs/>
          <w:sz w:val="24"/>
          <w:szCs w:val="24"/>
        </w:rPr>
      </w:pPr>
    </w:p>
    <w:p w14:paraId="782142B8" w14:textId="77777777" w:rsidR="00301380" w:rsidRDefault="00301380" w:rsidP="005D1BED">
      <w:pPr>
        <w:rPr>
          <w:rFonts w:ascii="Arial" w:hAnsi="Arial" w:cs="Arial"/>
          <w:b/>
          <w:bCs/>
          <w:sz w:val="24"/>
          <w:szCs w:val="24"/>
        </w:rPr>
      </w:pPr>
    </w:p>
    <w:p w14:paraId="76416881" w14:textId="463B020E" w:rsidR="006457E2" w:rsidRDefault="006A3FB1" w:rsidP="005D1BED">
      <w:pPr>
        <w:rPr>
          <w:rFonts w:ascii="Arial" w:hAnsi="Arial" w:cs="Arial"/>
          <w:b/>
          <w:bCs/>
          <w:sz w:val="24"/>
          <w:szCs w:val="24"/>
        </w:rPr>
      </w:pPr>
      <w:r>
        <w:rPr>
          <w:noProof/>
        </w:rPr>
        <w:lastRenderedPageBreak/>
        <w:drawing>
          <wp:anchor distT="0" distB="0" distL="114300" distR="114300" simplePos="0" relativeHeight="251663360" behindDoc="1" locked="0" layoutInCell="1" allowOverlap="1" wp14:anchorId="09DE421A" wp14:editId="1099E7E7">
            <wp:simplePos x="0" y="0"/>
            <wp:positionH relativeFrom="column">
              <wp:posOffset>0</wp:posOffset>
            </wp:positionH>
            <wp:positionV relativeFrom="page">
              <wp:posOffset>1434465</wp:posOffset>
            </wp:positionV>
            <wp:extent cx="5943600" cy="5943600"/>
            <wp:effectExtent l="0" t="0" r="0" b="0"/>
            <wp:wrapTight wrapText="bothSides">
              <wp:wrapPolygon edited="0">
                <wp:start x="0" y="0"/>
                <wp:lineTo x="0" y="21531"/>
                <wp:lineTo x="21531" y="21531"/>
                <wp:lineTo x="21531" y="0"/>
                <wp:lineTo x="0" y="0"/>
              </wp:wrapPolygon>
            </wp:wrapTight>
            <wp:docPr id="104831265" name="Picture 3" descr="A diagram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831265" name="Picture 3" descr="A diagram of a graph&#10;&#10;Description automatically generated with medium confidence"/>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5943600" cy="5943600"/>
                    </a:xfrm>
                    <a:prstGeom prst="rect">
                      <a:avLst/>
                    </a:prstGeom>
                    <a:noFill/>
                    <a:ln>
                      <a:noFill/>
                    </a:ln>
                  </pic:spPr>
                </pic:pic>
              </a:graphicData>
            </a:graphic>
            <wp14:sizeRelH relativeFrom="page">
              <wp14:pctWidth>0</wp14:pctWidth>
            </wp14:sizeRelH>
            <wp14:sizeRelV relativeFrom="page">
              <wp14:pctHeight>0</wp14:pctHeight>
            </wp14:sizeRelV>
          </wp:anchor>
        </w:drawing>
      </w:r>
      <w:r w:rsidR="006457E2">
        <w:rPr>
          <w:rFonts w:ascii="Arial" w:hAnsi="Arial" w:cs="Arial"/>
          <w:b/>
          <w:bCs/>
          <w:sz w:val="24"/>
          <w:szCs w:val="24"/>
        </w:rPr>
        <w:t xml:space="preserve">Supplementary Figure </w:t>
      </w:r>
      <w:r w:rsidR="00BE6596">
        <w:rPr>
          <w:rFonts w:ascii="Arial" w:hAnsi="Arial" w:cs="Arial"/>
          <w:b/>
          <w:bCs/>
          <w:sz w:val="24"/>
          <w:szCs w:val="24"/>
        </w:rPr>
        <w:t>9</w:t>
      </w:r>
      <w:r w:rsidR="006457E2">
        <w:rPr>
          <w:rFonts w:ascii="Arial" w:hAnsi="Arial" w:cs="Arial"/>
          <w:b/>
          <w:bCs/>
          <w:sz w:val="24"/>
          <w:szCs w:val="24"/>
        </w:rPr>
        <w:t xml:space="preserve">. </w:t>
      </w:r>
    </w:p>
    <w:p w14:paraId="7E581DDE" w14:textId="7A5F4316" w:rsidR="006457E2" w:rsidRDefault="006457E2">
      <w:pPr>
        <w:rPr>
          <w:rFonts w:ascii="Arial" w:hAnsi="Arial" w:cs="Arial"/>
          <w:b/>
          <w:bCs/>
          <w:sz w:val="24"/>
          <w:szCs w:val="24"/>
        </w:rPr>
      </w:pPr>
      <w:r>
        <w:rPr>
          <w:rFonts w:ascii="Arial" w:hAnsi="Arial" w:cs="Arial"/>
          <w:b/>
          <w:bCs/>
          <w:sz w:val="24"/>
          <w:szCs w:val="24"/>
        </w:rPr>
        <w:br w:type="page"/>
      </w:r>
    </w:p>
    <w:p w14:paraId="6F82671C" w14:textId="7C65999F" w:rsidR="00BE6596" w:rsidRDefault="00BE6596" w:rsidP="00BE6596">
      <w:pPr>
        <w:rPr>
          <w:rFonts w:ascii="Arial" w:hAnsi="Arial" w:cs="Arial"/>
          <w:b/>
          <w:bCs/>
          <w:sz w:val="24"/>
          <w:szCs w:val="24"/>
        </w:rPr>
      </w:pPr>
      <w:r>
        <w:rPr>
          <w:rFonts w:ascii="Arial" w:hAnsi="Arial" w:cs="Arial"/>
          <w:b/>
          <w:bCs/>
          <w:sz w:val="24"/>
          <w:szCs w:val="24"/>
        </w:rPr>
        <w:lastRenderedPageBreak/>
        <w:t xml:space="preserve">Supplementary Figure 10. </w:t>
      </w:r>
    </w:p>
    <w:p w14:paraId="3E92A9F3" w14:textId="339D8D3E" w:rsidR="00BE6596" w:rsidRDefault="007D0B1E" w:rsidP="005D1BED">
      <w:pPr>
        <w:rPr>
          <w:rFonts w:ascii="Arial" w:hAnsi="Arial" w:cs="Arial"/>
          <w:b/>
          <w:bCs/>
          <w:sz w:val="24"/>
          <w:szCs w:val="24"/>
        </w:rPr>
      </w:pPr>
      <w:r>
        <w:rPr>
          <w:noProof/>
        </w:rPr>
        <w:drawing>
          <wp:anchor distT="0" distB="0" distL="114300" distR="114300" simplePos="0" relativeHeight="251665408" behindDoc="1" locked="0" layoutInCell="1" allowOverlap="1" wp14:anchorId="43920644" wp14:editId="585A3F9E">
            <wp:simplePos x="0" y="0"/>
            <wp:positionH relativeFrom="column">
              <wp:posOffset>93980</wp:posOffset>
            </wp:positionH>
            <wp:positionV relativeFrom="page">
              <wp:posOffset>1433195</wp:posOffset>
            </wp:positionV>
            <wp:extent cx="5943600" cy="4825365"/>
            <wp:effectExtent l="0" t="0" r="0" b="0"/>
            <wp:wrapTight wrapText="bothSides">
              <wp:wrapPolygon edited="0">
                <wp:start x="0" y="0"/>
                <wp:lineTo x="0" y="21489"/>
                <wp:lineTo x="21531" y="21489"/>
                <wp:lineTo x="21531" y="0"/>
                <wp:lineTo x="0" y="0"/>
              </wp:wrapPolygon>
            </wp:wrapTight>
            <wp:docPr id="1592278411"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43600" cy="482536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1FBCDE" w14:textId="5D422841" w:rsidR="00BE6596" w:rsidRDefault="00BE6596">
      <w:pPr>
        <w:rPr>
          <w:rFonts w:ascii="Arial" w:hAnsi="Arial" w:cs="Arial"/>
          <w:b/>
          <w:bCs/>
          <w:sz w:val="24"/>
          <w:szCs w:val="24"/>
        </w:rPr>
      </w:pPr>
      <w:r>
        <w:rPr>
          <w:rFonts w:ascii="Arial" w:hAnsi="Arial" w:cs="Arial"/>
          <w:b/>
          <w:bCs/>
          <w:sz w:val="24"/>
          <w:szCs w:val="24"/>
        </w:rPr>
        <w:br w:type="page"/>
      </w:r>
    </w:p>
    <w:p w14:paraId="0903D1A3" w14:textId="2FB66BF1" w:rsidR="00BE6596" w:rsidRDefault="00BE6596" w:rsidP="00BE6596">
      <w:pPr>
        <w:rPr>
          <w:rFonts w:ascii="Arial" w:hAnsi="Arial" w:cs="Arial"/>
          <w:b/>
          <w:bCs/>
          <w:sz w:val="24"/>
          <w:szCs w:val="24"/>
        </w:rPr>
      </w:pPr>
      <w:r>
        <w:rPr>
          <w:rFonts w:ascii="Arial" w:hAnsi="Arial" w:cs="Arial"/>
          <w:b/>
          <w:bCs/>
          <w:sz w:val="24"/>
          <w:szCs w:val="24"/>
        </w:rPr>
        <w:lastRenderedPageBreak/>
        <w:t xml:space="preserve">Supplementary Figure 11. </w:t>
      </w:r>
    </w:p>
    <w:p w14:paraId="3C3C5F5F" w14:textId="37866095" w:rsidR="00BE6596" w:rsidRDefault="00EE2154" w:rsidP="005D1BED">
      <w:pPr>
        <w:rPr>
          <w:rFonts w:ascii="Arial" w:hAnsi="Arial" w:cs="Arial"/>
          <w:b/>
          <w:bCs/>
          <w:sz w:val="24"/>
          <w:szCs w:val="24"/>
        </w:rPr>
      </w:pPr>
      <w:r>
        <w:rPr>
          <w:noProof/>
        </w:rPr>
        <w:drawing>
          <wp:anchor distT="0" distB="0" distL="114300" distR="114300" simplePos="0" relativeHeight="251666432" behindDoc="1" locked="0" layoutInCell="1" allowOverlap="1" wp14:anchorId="79800F13" wp14:editId="78B78699">
            <wp:simplePos x="0" y="0"/>
            <wp:positionH relativeFrom="column">
              <wp:posOffset>0</wp:posOffset>
            </wp:positionH>
            <wp:positionV relativeFrom="page">
              <wp:posOffset>1410248</wp:posOffset>
            </wp:positionV>
            <wp:extent cx="5943600" cy="4454525"/>
            <wp:effectExtent l="0" t="0" r="0" b="0"/>
            <wp:wrapTight wrapText="bothSides">
              <wp:wrapPolygon edited="0">
                <wp:start x="0" y="0"/>
                <wp:lineTo x="0" y="21523"/>
                <wp:lineTo x="21531" y="21523"/>
                <wp:lineTo x="21531" y="0"/>
                <wp:lineTo x="0" y="0"/>
              </wp:wrapPolygon>
            </wp:wrapTight>
            <wp:docPr id="25391132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43600" cy="445452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346095A1" w14:textId="4B4880EA" w:rsidR="00BE6596" w:rsidRDefault="00BE6596">
      <w:pPr>
        <w:rPr>
          <w:rFonts w:ascii="Arial" w:hAnsi="Arial" w:cs="Arial"/>
          <w:b/>
          <w:bCs/>
          <w:sz w:val="24"/>
          <w:szCs w:val="24"/>
        </w:rPr>
      </w:pPr>
      <w:r>
        <w:rPr>
          <w:rFonts w:ascii="Arial" w:hAnsi="Arial" w:cs="Arial"/>
          <w:b/>
          <w:bCs/>
          <w:sz w:val="24"/>
          <w:szCs w:val="24"/>
        </w:rPr>
        <w:br w:type="page"/>
      </w:r>
    </w:p>
    <w:p w14:paraId="4D72898F" w14:textId="75FDA6D3" w:rsidR="000C3A21" w:rsidRDefault="00372C67" w:rsidP="005D1BED">
      <w:pPr>
        <w:rPr>
          <w:rFonts w:ascii="Arial" w:hAnsi="Arial" w:cs="Arial"/>
          <w:b/>
          <w:bCs/>
          <w:sz w:val="24"/>
          <w:szCs w:val="24"/>
        </w:rPr>
      </w:pPr>
      <w:r>
        <w:rPr>
          <w:rFonts w:ascii="Arial" w:hAnsi="Arial" w:cs="Arial"/>
          <w:b/>
          <w:bCs/>
          <w:sz w:val="24"/>
          <w:szCs w:val="24"/>
        </w:rPr>
        <w:lastRenderedPageBreak/>
        <w:t>Supplementary Figure</w:t>
      </w:r>
      <w:r w:rsidR="006457E2">
        <w:rPr>
          <w:rFonts w:ascii="Arial" w:hAnsi="Arial" w:cs="Arial"/>
          <w:b/>
          <w:bCs/>
          <w:sz w:val="24"/>
          <w:szCs w:val="24"/>
        </w:rPr>
        <w:t xml:space="preserve"> 1</w:t>
      </w:r>
      <w:r w:rsidR="00BE6596">
        <w:rPr>
          <w:rFonts w:ascii="Arial" w:hAnsi="Arial" w:cs="Arial"/>
          <w:b/>
          <w:bCs/>
          <w:sz w:val="24"/>
          <w:szCs w:val="24"/>
        </w:rPr>
        <w:t>2</w:t>
      </w:r>
      <w:r>
        <w:rPr>
          <w:rFonts w:ascii="Arial" w:hAnsi="Arial" w:cs="Arial"/>
          <w:b/>
          <w:bCs/>
          <w:sz w:val="24"/>
          <w:szCs w:val="24"/>
        </w:rPr>
        <w:t xml:space="preserve">. </w:t>
      </w:r>
    </w:p>
    <w:p w14:paraId="0DFE38EA" w14:textId="1CA0AA5E" w:rsidR="00301380" w:rsidRDefault="00301380" w:rsidP="005D1BED">
      <w:pPr>
        <w:rPr>
          <w:rFonts w:ascii="Arial" w:hAnsi="Arial" w:cs="Arial"/>
          <w:b/>
          <w:bCs/>
          <w:sz w:val="24"/>
          <w:szCs w:val="24"/>
        </w:rPr>
      </w:pPr>
      <w:r w:rsidRPr="00372C67">
        <w:rPr>
          <w:rFonts w:ascii="Arial" w:hAnsi="Arial" w:cs="Arial"/>
          <w:noProof/>
          <w:sz w:val="24"/>
          <w:szCs w:val="24"/>
        </w:rPr>
        <w:drawing>
          <wp:anchor distT="0" distB="0" distL="114300" distR="114300" simplePos="0" relativeHeight="251654144" behindDoc="1" locked="0" layoutInCell="1" allowOverlap="1" wp14:anchorId="2320F99D" wp14:editId="582A8AA0">
            <wp:simplePos x="0" y="0"/>
            <wp:positionH relativeFrom="column">
              <wp:posOffset>331076</wp:posOffset>
            </wp:positionH>
            <wp:positionV relativeFrom="page">
              <wp:posOffset>1339018</wp:posOffset>
            </wp:positionV>
            <wp:extent cx="5614035" cy="4699000"/>
            <wp:effectExtent l="19050" t="19050" r="5715" b="6350"/>
            <wp:wrapTight wrapText="bothSides">
              <wp:wrapPolygon edited="0">
                <wp:start x="-73" y="-88"/>
                <wp:lineTo x="-73" y="21629"/>
                <wp:lineTo x="21622" y="21629"/>
                <wp:lineTo x="21622" y="-88"/>
                <wp:lineTo x="-73" y="-88"/>
              </wp:wrapPolygon>
            </wp:wrapTight>
            <wp:docPr id="148" name="Image" descr="Ima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Image" descr="Image"/>
                    <pic:cNvPicPr>
                      <a:picLocks noChangeAspect="1"/>
                    </pic:cNvPicPr>
                  </pic:nvPicPr>
                  <pic:blipFill>
                    <a:blip r:embed="rId19">
                      <a:extLst>
                        <a:ext uri="{28A0092B-C50C-407E-A947-70E740481C1C}">
                          <a14:useLocalDpi xmlns:a14="http://schemas.microsoft.com/office/drawing/2010/main" val="0"/>
                        </a:ext>
                      </a:extLst>
                    </a:blip>
                    <a:stretch>
                      <a:fillRect/>
                    </a:stretch>
                  </pic:blipFill>
                  <pic:spPr>
                    <a:xfrm>
                      <a:off x="0" y="0"/>
                      <a:ext cx="5614035" cy="4699000"/>
                    </a:xfrm>
                    <a:prstGeom prst="rect">
                      <a:avLst/>
                    </a:prstGeom>
                    <a:ln w="12700">
                      <a:solidFill>
                        <a:schemeClr val="tx1"/>
                      </a:solidFill>
                      <a:miter lim="400000"/>
                    </a:ln>
                  </pic:spPr>
                </pic:pic>
              </a:graphicData>
            </a:graphic>
            <wp14:sizeRelH relativeFrom="margin">
              <wp14:pctWidth>0</wp14:pctWidth>
            </wp14:sizeRelH>
            <wp14:sizeRelV relativeFrom="margin">
              <wp14:pctHeight>0</wp14:pctHeight>
            </wp14:sizeRelV>
          </wp:anchor>
        </w:drawing>
      </w:r>
    </w:p>
    <w:p w14:paraId="5A61CFAD" w14:textId="77777777" w:rsidR="00301380" w:rsidRDefault="00301380" w:rsidP="005D1BED">
      <w:pPr>
        <w:rPr>
          <w:rFonts w:ascii="Arial" w:hAnsi="Arial" w:cs="Arial"/>
          <w:b/>
          <w:bCs/>
          <w:sz w:val="24"/>
          <w:szCs w:val="24"/>
        </w:rPr>
      </w:pPr>
    </w:p>
    <w:p w14:paraId="0D86B308" w14:textId="77777777" w:rsidR="00301380" w:rsidRDefault="00301380" w:rsidP="005D1BED">
      <w:pPr>
        <w:rPr>
          <w:rFonts w:ascii="Arial" w:hAnsi="Arial" w:cs="Arial"/>
          <w:b/>
          <w:bCs/>
          <w:sz w:val="24"/>
          <w:szCs w:val="24"/>
        </w:rPr>
      </w:pPr>
    </w:p>
    <w:p w14:paraId="1A0F9EB1" w14:textId="77777777" w:rsidR="00301380" w:rsidRDefault="00301380" w:rsidP="005D1BED">
      <w:pPr>
        <w:rPr>
          <w:rFonts w:ascii="Arial" w:hAnsi="Arial" w:cs="Arial"/>
          <w:b/>
          <w:bCs/>
          <w:sz w:val="24"/>
          <w:szCs w:val="24"/>
        </w:rPr>
      </w:pPr>
    </w:p>
    <w:p w14:paraId="06BAC070" w14:textId="77777777" w:rsidR="00301380" w:rsidRDefault="00301380" w:rsidP="005D1BED">
      <w:pPr>
        <w:rPr>
          <w:rFonts w:ascii="Arial" w:hAnsi="Arial" w:cs="Arial"/>
          <w:b/>
          <w:bCs/>
          <w:sz w:val="24"/>
          <w:szCs w:val="24"/>
        </w:rPr>
      </w:pPr>
    </w:p>
    <w:p w14:paraId="150DB6CE" w14:textId="77777777" w:rsidR="00301380" w:rsidRDefault="00301380" w:rsidP="005D1BED">
      <w:pPr>
        <w:rPr>
          <w:rFonts w:ascii="Arial" w:hAnsi="Arial" w:cs="Arial"/>
          <w:b/>
          <w:bCs/>
          <w:sz w:val="24"/>
          <w:szCs w:val="24"/>
        </w:rPr>
      </w:pPr>
    </w:p>
    <w:p w14:paraId="09307EB0" w14:textId="77777777" w:rsidR="00301380" w:rsidRDefault="00301380" w:rsidP="005D1BED">
      <w:pPr>
        <w:rPr>
          <w:rFonts w:ascii="Arial" w:hAnsi="Arial" w:cs="Arial"/>
          <w:b/>
          <w:bCs/>
          <w:sz w:val="24"/>
          <w:szCs w:val="24"/>
        </w:rPr>
      </w:pPr>
    </w:p>
    <w:p w14:paraId="13ACD6BE" w14:textId="77777777" w:rsidR="00301380" w:rsidRDefault="00301380" w:rsidP="005D1BED">
      <w:pPr>
        <w:rPr>
          <w:rFonts w:ascii="Arial" w:hAnsi="Arial" w:cs="Arial"/>
          <w:b/>
          <w:bCs/>
          <w:sz w:val="24"/>
          <w:szCs w:val="24"/>
        </w:rPr>
      </w:pPr>
    </w:p>
    <w:p w14:paraId="20E59008" w14:textId="77777777" w:rsidR="00301380" w:rsidRDefault="00301380" w:rsidP="005D1BED">
      <w:pPr>
        <w:rPr>
          <w:rFonts w:ascii="Arial" w:hAnsi="Arial" w:cs="Arial"/>
          <w:b/>
          <w:bCs/>
          <w:sz w:val="24"/>
          <w:szCs w:val="24"/>
        </w:rPr>
      </w:pPr>
    </w:p>
    <w:p w14:paraId="183EF6E2" w14:textId="77777777" w:rsidR="00301380" w:rsidRDefault="00301380" w:rsidP="005D1BED">
      <w:pPr>
        <w:rPr>
          <w:rFonts w:ascii="Arial" w:hAnsi="Arial" w:cs="Arial"/>
          <w:b/>
          <w:bCs/>
          <w:sz w:val="24"/>
          <w:szCs w:val="24"/>
        </w:rPr>
      </w:pPr>
    </w:p>
    <w:p w14:paraId="127E90D6" w14:textId="77777777" w:rsidR="00301380" w:rsidRDefault="00301380" w:rsidP="005D1BED">
      <w:pPr>
        <w:rPr>
          <w:rFonts w:ascii="Arial" w:hAnsi="Arial" w:cs="Arial"/>
          <w:sz w:val="24"/>
          <w:szCs w:val="24"/>
        </w:rPr>
      </w:pPr>
    </w:p>
    <w:p w14:paraId="53FC4C59" w14:textId="630E45D7" w:rsidR="000C3A21" w:rsidRDefault="000C3A21" w:rsidP="005D1BED">
      <w:pPr>
        <w:rPr>
          <w:rFonts w:ascii="Arial" w:hAnsi="Arial" w:cs="Arial"/>
          <w:sz w:val="24"/>
          <w:szCs w:val="24"/>
        </w:rPr>
      </w:pPr>
    </w:p>
    <w:p w14:paraId="1A9969A1" w14:textId="77777777" w:rsidR="000C3A21" w:rsidRDefault="000C3A21" w:rsidP="005D1BED">
      <w:pPr>
        <w:rPr>
          <w:rFonts w:ascii="Arial" w:hAnsi="Arial" w:cs="Arial"/>
          <w:sz w:val="24"/>
          <w:szCs w:val="24"/>
        </w:rPr>
      </w:pPr>
    </w:p>
    <w:p w14:paraId="0B758E53" w14:textId="63D48B5B" w:rsidR="000C3A21" w:rsidRDefault="000C3A21" w:rsidP="005D1BED">
      <w:pPr>
        <w:rPr>
          <w:rFonts w:ascii="Arial" w:hAnsi="Arial" w:cs="Arial"/>
          <w:sz w:val="24"/>
          <w:szCs w:val="24"/>
        </w:rPr>
      </w:pPr>
    </w:p>
    <w:p w14:paraId="4176A66C" w14:textId="77777777" w:rsidR="000A23FB" w:rsidRDefault="000A23FB" w:rsidP="005D1BED">
      <w:pPr>
        <w:rPr>
          <w:rFonts w:ascii="Arial" w:hAnsi="Arial" w:cs="Arial"/>
          <w:sz w:val="24"/>
          <w:szCs w:val="24"/>
        </w:rPr>
      </w:pPr>
    </w:p>
    <w:p w14:paraId="711887AE" w14:textId="3B264D26" w:rsidR="000A23FB" w:rsidRDefault="000A23FB" w:rsidP="005D1BED">
      <w:pPr>
        <w:rPr>
          <w:rFonts w:ascii="Arial" w:hAnsi="Arial" w:cs="Arial"/>
          <w:sz w:val="24"/>
          <w:szCs w:val="24"/>
        </w:rPr>
      </w:pPr>
    </w:p>
    <w:p w14:paraId="7F7F6AC4" w14:textId="3E97790E" w:rsidR="000A23FB" w:rsidRDefault="000A23FB" w:rsidP="005D1BED">
      <w:pPr>
        <w:rPr>
          <w:rFonts w:ascii="Arial" w:hAnsi="Arial" w:cs="Arial"/>
          <w:sz w:val="24"/>
          <w:szCs w:val="24"/>
        </w:rPr>
      </w:pPr>
    </w:p>
    <w:p w14:paraId="5A5F6DE8" w14:textId="368A2265" w:rsidR="005D1BED" w:rsidRDefault="005D1BED"/>
    <w:p w14:paraId="6D720851" w14:textId="77777777" w:rsidR="00C96823" w:rsidRDefault="00C96823"/>
    <w:p w14:paraId="55C9041D" w14:textId="77777777" w:rsidR="00C96823" w:rsidRDefault="00C96823"/>
    <w:p w14:paraId="138C673F" w14:textId="77777777" w:rsidR="00C96823" w:rsidRDefault="00C96823"/>
    <w:p w14:paraId="5AB676E7" w14:textId="77777777" w:rsidR="00C96823" w:rsidRDefault="00C96823"/>
    <w:p w14:paraId="38B5CCAB" w14:textId="77777777" w:rsidR="00C96823" w:rsidRDefault="00C96823"/>
    <w:p w14:paraId="7E0A0431" w14:textId="77777777" w:rsidR="00C96823" w:rsidRDefault="00C96823"/>
    <w:p w14:paraId="5379BA49" w14:textId="1E2B5248" w:rsidR="00C96823" w:rsidRDefault="00C96823"/>
    <w:p w14:paraId="72D8CDB7" w14:textId="77777777" w:rsidR="00C96823" w:rsidRDefault="00C96823"/>
    <w:p w14:paraId="78FBB011" w14:textId="77777777" w:rsidR="00C96823" w:rsidRDefault="00C96823"/>
    <w:p w14:paraId="783D8C5B" w14:textId="67FC46F7" w:rsidR="00C56104" w:rsidRPr="00C56104" w:rsidRDefault="00C56104">
      <w:pPr>
        <w:rPr>
          <w:rFonts w:ascii="Arial" w:hAnsi="Arial" w:cs="Arial"/>
          <w:b/>
          <w:bCs/>
          <w:sz w:val="24"/>
          <w:szCs w:val="24"/>
        </w:rPr>
      </w:pPr>
      <w:r w:rsidRPr="00C56104">
        <w:rPr>
          <w:rFonts w:ascii="Arial" w:hAnsi="Arial" w:cs="Arial"/>
          <w:b/>
          <w:bCs/>
          <w:sz w:val="24"/>
          <w:szCs w:val="24"/>
        </w:rPr>
        <w:lastRenderedPageBreak/>
        <w:t xml:space="preserve">References: </w:t>
      </w:r>
    </w:p>
    <w:p w14:paraId="5D4926E8"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fldChar w:fldCharType="begin"/>
      </w:r>
      <w:r w:rsidRPr="00C56104">
        <w:rPr>
          <w:rFonts w:ascii="Arial" w:hAnsi="Arial" w:cs="Arial"/>
          <w:sz w:val="24"/>
          <w:szCs w:val="24"/>
        </w:rPr>
        <w:instrText xml:space="preserve"> ADDIN ZOTERO_BIBL {"uncited":[],"omitted":[],"custom":[]} CSL_BIBLIOGRAPHY </w:instrText>
      </w:r>
      <w:r w:rsidRPr="00C56104">
        <w:rPr>
          <w:rFonts w:ascii="Arial" w:hAnsi="Arial" w:cs="Arial"/>
          <w:sz w:val="24"/>
          <w:szCs w:val="24"/>
        </w:rPr>
        <w:fldChar w:fldCharType="separate"/>
      </w:r>
      <w:r w:rsidRPr="00C56104">
        <w:rPr>
          <w:rFonts w:ascii="Arial" w:hAnsi="Arial" w:cs="Arial"/>
          <w:sz w:val="24"/>
          <w:szCs w:val="24"/>
        </w:rPr>
        <w:t>1.</w:t>
      </w:r>
      <w:r w:rsidRPr="00C56104">
        <w:rPr>
          <w:rFonts w:ascii="Arial" w:hAnsi="Arial" w:cs="Arial"/>
          <w:sz w:val="24"/>
          <w:szCs w:val="24"/>
        </w:rPr>
        <w:tab/>
        <w:t xml:space="preserve">Fleming S, Thompson M, Stevens R, Heneghan C, Plüddemann A, Maconochie I, et al. Normal ranges of heart rate and respiratory rate in children from birth to 18 years of age: a systematic review of observational studies. The Lancet. 2011 Mar 19;377(9770):1011–8. </w:t>
      </w:r>
    </w:p>
    <w:p w14:paraId="5A6675A3"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2.</w:t>
      </w:r>
      <w:r w:rsidRPr="00C56104">
        <w:rPr>
          <w:rFonts w:ascii="Arial" w:hAnsi="Arial" w:cs="Arial"/>
          <w:sz w:val="24"/>
          <w:szCs w:val="24"/>
        </w:rPr>
        <w:tab/>
        <w:t xml:space="preserve">National High Blood Pressure Education Program Working Group on High Blood Pressure in Children and Adolescents. The fourth report on the diagnosis, evaluation, and treatment of high blood pressure in children and adolescents. Pediatrics. 2004 Aug;114(2 Suppl 4th Report):555–76. </w:t>
      </w:r>
    </w:p>
    <w:p w14:paraId="27BBC283"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3.</w:t>
      </w:r>
      <w:r w:rsidRPr="00C56104">
        <w:rPr>
          <w:rFonts w:ascii="Arial" w:hAnsi="Arial" w:cs="Arial"/>
          <w:sz w:val="24"/>
          <w:szCs w:val="24"/>
        </w:rPr>
        <w:tab/>
        <w:t xml:space="preserve">McIntosh AM, Tong S, Deakyne SJ, Davidson JA, Scott HF. Validation of the Vasoactive-Inotropic Score in Pediatric Sepsis*. Pediatr Crit Care Med. 2017 Aug;18(8):750–7. </w:t>
      </w:r>
    </w:p>
    <w:p w14:paraId="6921DC53"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4.</w:t>
      </w:r>
      <w:r w:rsidRPr="00C56104">
        <w:rPr>
          <w:rFonts w:ascii="Arial" w:hAnsi="Arial" w:cs="Arial"/>
          <w:sz w:val="24"/>
          <w:szCs w:val="24"/>
        </w:rPr>
        <w:tab/>
        <w:t xml:space="preserve">Wong HR, Cvijanovich NZ, Anas N, Allen GL, Thomas NJ, Bigham MT, et al. PERSEVERE-II: Redefining the pediatric sepsis biomarker risk model with septic shock phenotype. Crit Care Med. 2016 Nov;44(11):2010–7. </w:t>
      </w:r>
    </w:p>
    <w:p w14:paraId="530E59F5"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5.</w:t>
      </w:r>
      <w:r w:rsidRPr="00C56104">
        <w:rPr>
          <w:rFonts w:ascii="Arial" w:hAnsi="Arial" w:cs="Arial"/>
          <w:sz w:val="24"/>
          <w:szCs w:val="24"/>
        </w:rPr>
        <w:tab/>
        <w:t>Wong HR, Caldwell JT, Cvijanovich NZ, Weiss SL, Fitzgerald JC, Bigham MT, et al. Prospective clinical testing and experimental validation of the Pediatric Sepsis Biomarker Risk Model. Sci Transl Med [Internet]. 2019 Nov 13 [cited 2021 Mar 15];11(518). Available from: https://www.ncbi.nlm.nih.gov/pmc/articles/PMC7720682/</w:t>
      </w:r>
    </w:p>
    <w:p w14:paraId="689DE4DE"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6.</w:t>
      </w:r>
      <w:r w:rsidRPr="00C56104">
        <w:rPr>
          <w:rFonts w:ascii="Arial" w:hAnsi="Arial" w:cs="Arial"/>
          <w:sz w:val="24"/>
          <w:szCs w:val="24"/>
        </w:rPr>
        <w:tab/>
        <w:t xml:space="preserve">Atreya MR, Cvijanovich NZ, Fitzgerald JC, Weiss SL, Bigham MT, Jain PN, et al. Integrated PERSEVERE and endothelial biomarker risk model predicts death and persistent MODS in pediatric septic shock: a secondary analysis of a prospective observational study. Critical Care. 2022 Jul 11;26(1):210. </w:t>
      </w:r>
    </w:p>
    <w:p w14:paraId="0C6202D3"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7.</w:t>
      </w:r>
      <w:r w:rsidRPr="00C56104">
        <w:rPr>
          <w:rFonts w:ascii="Arial" w:hAnsi="Arial" w:cs="Arial"/>
          <w:sz w:val="24"/>
          <w:szCs w:val="24"/>
        </w:rPr>
        <w:tab/>
        <w:t xml:space="preserve">Atreya MR, Cvijanovich NZ, Fitzgerald JC, Weiss SL, Bigham MT, Jain PN, et al. Prognostic and predictive value of endothelial dysfunction biomarkers in sepsis-associated acute kidney injury: risk-stratified analysis from a prospective observational cohort of pediatric septic shock. Crit Care. 2023 Jul 3;27(1):260. </w:t>
      </w:r>
    </w:p>
    <w:p w14:paraId="27131AE4"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8.</w:t>
      </w:r>
      <w:r w:rsidRPr="00C56104">
        <w:rPr>
          <w:rFonts w:ascii="Arial" w:hAnsi="Arial" w:cs="Arial"/>
          <w:sz w:val="24"/>
          <w:szCs w:val="24"/>
        </w:rPr>
        <w:tab/>
        <w:t xml:space="preserve">Schulte-Schrepping J, Reusch N, Paclik D, Baßler K, Schlickeiser S, Zhang B, et al. Severe COVID-19 Is Marked by a Dysregulated Myeloid Cell Compartment. Cell. 2020 Sep 17;182(6):1419-1440.e23. </w:t>
      </w:r>
    </w:p>
    <w:p w14:paraId="22FB662F"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9.</w:t>
      </w:r>
      <w:r w:rsidRPr="00C56104">
        <w:rPr>
          <w:rFonts w:ascii="Arial" w:hAnsi="Arial" w:cs="Arial"/>
          <w:sz w:val="24"/>
          <w:szCs w:val="24"/>
        </w:rPr>
        <w:tab/>
        <w:t xml:space="preserve">Wilk AJ, Lee MJ, Wei B, Parks B, Pi R, Martínez-Colón GJ, et al. Multi-omic profiling reveals widespread dysregulation of innate immunity and hematopoiesis in COVID-19. J Exp Med. 2021 Aug 2;218(8):e20210582. </w:t>
      </w:r>
    </w:p>
    <w:p w14:paraId="218BEC3F"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t>10.</w:t>
      </w:r>
      <w:r w:rsidRPr="00C56104">
        <w:rPr>
          <w:rFonts w:ascii="Arial" w:hAnsi="Arial" w:cs="Arial"/>
          <w:sz w:val="24"/>
          <w:szCs w:val="24"/>
        </w:rPr>
        <w:tab/>
        <w:t xml:space="preserve">Sinha S, Rosin NL, Arora R, Labit E, Jaffer A, Cao L, et al. Dexamethasone modulates immature neutrophils and interferon programming in severe COVID-19. Nat Med. 2022 Jan;28(1):201–11. </w:t>
      </w:r>
    </w:p>
    <w:p w14:paraId="0FF2F831" w14:textId="77777777" w:rsidR="00C56104" w:rsidRPr="00C56104" w:rsidRDefault="00C56104" w:rsidP="00C56104">
      <w:pPr>
        <w:pStyle w:val="Bibliography"/>
        <w:rPr>
          <w:rFonts w:ascii="Arial" w:hAnsi="Arial" w:cs="Arial"/>
          <w:sz w:val="24"/>
          <w:szCs w:val="24"/>
        </w:rPr>
      </w:pPr>
      <w:r w:rsidRPr="00C56104">
        <w:rPr>
          <w:rFonts w:ascii="Arial" w:hAnsi="Arial" w:cs="Arial"/>
          <w:sz w:val="24"/>
          <w:szCs w:val="24"/>
        </w:rPr>
        <w:lastRenderedPageBreak/>
        <w:t>11.</w:t>
      </w:r>
      <w:r w:rsidRPr="00C56104">
        <w:rPr>
          <w:rFonts w:ascii="Arial" w:hAnsi="Arial" w:cs="Arial"/>
          <w:sz w:val="24"/>
          <w:szCs w:val="24"/>
        </w:rPr>
        <w:tab/>
        <w:t xml:space="preserve">Wong HR, Cvijanovich NZ, Anas N, Allen GL, Thomas NJ, Bigham MT, et al. Developing a clinically feasible personalized medicine approach to pediatric septic shock. Am J Respir Crit Care Med. 2015 Feb 1;191(3):309–15. </w:t>
      </w:r>
    </w:p>
    <w:p w14:paraId="0C970868" w14:textId="46A6E5F9" w:rsidR="00C56104" w:rsidRDefault="00C56104">
      <w:r w:rsidRPr="00C56104">
        <w:rPr>
          <w:rFonts w:ascii="Arial" w:hAnsi="Arial" w:cs="Arial"/>
          <w:sz w:val="24"/>
          <w:szCs w:val="24"/>
        </w:rPr>
        <w:fldChar w:fldCharType="end"/>
      </w:r>
    </w:p>
    <w:sectPr w:rsidR="00C56104" w:rsidSect="00A72193">
      <w:headerReference w:type="default" r:id="rId20"/>
      <w:footerReference w:type="default" r:id="rId21"/>
      <w:pgSz w:w="12240" w:h="15840"/>
      <w:pgMar w:top="1440" w:right="1440" w:bottom="1440" w:left="1440" w:header="720"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CD08934" w14:textId="77777777" w:rsidR="00373AC2" w:rsidRDefault="00373AC2" w:rsidP="00F5449E">
      <w:pPr>
        <w:spacing w:after="0" w:line="240" w:lineRule="auto"/>
      </w:pPr>
      <w:r>
        <w:separator/>
      </w:r>
    </w:p>
  </w:endnote>
  <w:endnote w:type="continuationSeparator" w:id="0">
    <w:p w14:paraId="211157F4" w14:textId="77777777" w:rsidR="00373AC2" w:rsidRDefault="00373AC2" w:rsidP="00F5449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67492448"/>
      <w:docPartObj>
        <w:docPartGallery w:val="Page Numbers (Bottom of Page)"/>
        <w:docPartUnique/>
      </w:docPartObj>
    </w:sdtPr>
    <w:sdtEndPr>
      <w:rPr>
        <w:noProof/>
      </w:rPr>
    </w:sdtEndPr>
    <w:sdtContent>
      <w:p w14:paraId="58A092EF" w14:textId="27484061" w:rsidR="00F5449E" w:rsidRDefault="00F5449E">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67D71666" w14:textId="77777777" w:rsidR="00F5449E" w:rsidRDefault="00F5449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A3A8D90" w14:textId="77777777" w:rsidR="00373AC2" w:rsidRDefault="00373AC2" w:rsidP="00F5449E">
      <w:pPr>
        <w:spacing w:after="0" w:line="240" w:lineRule="auto"/>
      </w:pPr>
      <w:r>
        <w:separator/>
      </w:r>
    </w:p>
  </w:footnote>
  <w:footnote w:type="continuationSeparator" w:id="0">
    <w:p w14:paraId="68F74975" w14:textId="77777777" w:rsidR="00373AC2" w:rsidRDefault="00373AC2" w:rsidP="00F5449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E4807D6" w14:textId="3D6715F3" w:rsidR="000C79DB" w:rsidRPr="00BE6596" w:rsidRDefault="000C79DB" w:rsidP="00AE4A51">
    <w:pPr>
      <w:pStyle w:val="Header"/>
      <w:jc w:val="center"/>
      <w:rPr>
        <w:rFonts w:ascii="Arial" w:hAnsi="Arial" w:cs="Arial"/>
        <w:b/>
        <w:bCs/>
        <w:sz w:val="24"/>
        <w:szCs w:val="24"/>
      </w:rPr>
    </w:pPr>
    <w:r w:rsidRPr="00BE6596">
      <w:rPr>
        <w:rFonts w:ascii="Arial" w:hAnsi="Arial" w:cs="Arial"/>
        <w:b/>
        <w:bCs/>
        <w:sz w:val="24"/>
        <w:szCs w:val="24"/>
      </w:rPr>
      <w:t>Online Supplement</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1CC3E62"/>
    <w:multiLevelType w:val="hybridMultilevel"/>
    <w:tmpl w:val="6D584DB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677E18C2"/>
    <w:multiLevelType w:val="hybridMultilevel"/>
    <w:tmpl w:val="AD32CF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69133EDB"/>
    <w:multiLevelType w:val="hybridMultilevel"/>
    <w:tmpl w:val="BE5C5DB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70BB799A"/>
    <w:multiLevelType w:val="hybridMultilevel"/>
    <w:tmpl w:val="2B9425EA"/>
    <w:lvl w:ilvl="0" w:tplc="0562DAA2">
      <w:start w:val="95"/>
      <w:numFmt w:val="bullet"/>
      <w:lvlText w:val=""/>
      <w:lvlJc w:val="left"/>
      <w:pPr>
        <w:ind w:left="720" w:hanging="360"/>
      </w:pPr>
      <w:rPr>
        <w:rFonts w:ascii="Symbol" w:eastAsiaTheme="minorHAnsi" w:hAnsi="Symbo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786803164">
    <w:abstractNumId w:val="2"/>
  </w:num>
  <w:num w:numId="2" w16cid:durableId="1468015012">
    <w:abstractNumId w:val="0"/>
  </w:num>
  <w:num w:numId="3" w16cid:durableId="627323291">
    <w:abstractNumId w:val="1"/>
  </w:num>
  <w:num w:numId="4" w16cid:durableId="160179719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3F6BEE"/>
    <w:rsid w:val="00002BAE"/>
    <w:rsid w:val="00004BB0"/>
    <w:rsid w:val="00017475"/>
    <w:rsid w:val="00024E0C"/>
    <w:rsid w:val="000255F0"/>
    <w:rsid w:val="0003614D"/>
    <w:rsid w:val="0004287B"/>
    <w:rsid w:val="00047254"/>
    <w:rsid w:val="00047AFF"/>
    <w:rsid w:val="000572AD"/>
    <w:rsid w:val="000724BA"/>
    <w:rsid w:val="000A23FB"/>
    <w:rsid w:val="000B1F0D"/>
    <w:rsid w:val="000C3A21"/>
    <w:rsid w:val="000C79DB"/>
    <w:rsid w:val="000D0655"/>
    <w:rsid w:val="000E09E3"/>
    <w:rsid w:val="00105CEA"/>
    <w:rsid w:val="0011011B"/>
    <w:rsid w:val="00112053"/>
    <w:rsid w:val="0012183B"/>
    <w:rsid w:val="0012263E"/>
    <w:rsid w:val="00122B05"/>
    <w:rsid w:val="00130740"/>
    <w:rsid w:val="00155215"/>
    <w:rsid w:val="0015602F"/>
    <w:rsid w:val="001564F2"/>
    <w:rsid w:val="0018088A"/>
    <w:rsid w:val="001876EF"/>
    <w:rsid w:val="001A17F5"/>
    <w:rsid w:val="001B6246"/>
    <w:rsid w:val="001C30C2"/>
    <w:rsid w:val="001D4D0F"/>
    <w:rsid w:val="001E03D0"/>
    <w:rsid w:val="001E5416"/>
    <w:rsid w:val="001F080C"/>
    <w:rsid w:val="001F0AA5"/>
    <w:rsid w:val="001F15E5"/>
    <w:rsid w:val="00206E4C"/>
    <w:rsid w:val="00211DB1"/>
    <w:rsid w:val="0021328B"/>
    <w:rsid w:val="00213C89"/>
    <w:rsid w:val="00214C0D"/>
    <w:rsid w:val="002226B7"/>
    <w:rsid w:val="00234650"/>
    <w:rsid w:val="00277B16"/>
    <w:rsid w:val="0028363C"/>
    <w:rsid w:val="002924C1"/>
    <w:rsid w:val="002945B4"/>
    <w:rsid w:val="002A13E7"/>
    <w:rsid w:val="002B1E60"/>
    <w:rsid w:val="002B516A"/>
    <w:rsid w:val="002B63F0"/>
    <w:rsid w:val="002C4C9E"/>
    <w:rsid w:val="002C705C"/>
    <w:rsid w:val="002C75C4"/>
    <w:rsid w:val="002D412F"/>
    <w:rsid w:val="00301380"/>
    <w:rsid w:val="003055B6"/>
    <w:rsid w:val="00313099"/>
    <w:rsid w:val="00313346"/>
    <w:rsid w:val="003145EC"/>
    <w:rsid w:val="0032205F"/>
    <w:rsid w:val="003434E5"/>
    <w:rsid w:val="00345872"/>
    <w:rsid w:val="00345FE3"/>
    <w:rsid w:val="00347BF9"/>
    <w:rsid w:val="00355949"/>
    <w:rsid w:val="0036762D"/>
    <w:rsid w:val="00372C67"/>
    <w:rsid w:val="003734B2"/>
    <w:rsid w:val="00373AC2"/>
    <w:rsid w:val="0037766F"/>
    <w:rsid w:val="00382DDD"/>
    <w:rsid w:val="00392C00"/>
    <w:rsid w:val="003A5C86"/>
    <w:rsid w:val="003A7DB4"/>
    <w:rsid w:val="003B6AF2"/>
    <w:rsid w:val="003B7382"/>
    <w:rsid w:val="003F1D1F"/>
    <w:rsid w:val="003F2BCE"/>
    <w:rsid w:val="003F6BEE"/>
    <w:rsid w:val="003F7119"/>
    <w:rsid w:val="00401264"/>
    <w:rsid w:val="00405EE0"/>
    <w:rsid w:val="0040762D"/>
    <w:rsid w:val="00421240"/>
    <w:rsid w:val="004229DC"/>
    <w:rsid w:val="00423D8C"/>
    <w:rsid w:val="00426540"/>
    <w:rsid w:val="00436A14"/>
    <w:rsid w:val="0044035D"/>
    <w:rsid w:val="00446D96"/>
    <w:rsid w:val="00455652"/>
    <w:rsid w:val="00461FA7"/>
    <w:rsid w:val="0046360D"/>
    <w:rsid w:val="004677C8"/>
    <w:rsid w:val="004831D5"/>
    <w:rsid w:val="00484B75"/>
    <w:rsid w:val="0049334F"/>
    <w:rsid w:val="004B4F50"/>
    <w:rsid w:val="004B5F6A"/>
    <w:rsid w:val="004B6372"/>
    <w:rsid w:val="004D43CB"/>
    <w:rsid w:val="004D45BB"/>
    <w:rsid w:val="004D68C2"/>
    <w:rsid w:val="004E06B7"/>
    <w:rsid w:val="004E7464"/>
    <w:rsid w:val="004F3F3C"/>
    <w:rsid w:val="005035CE"/>
    <w:rsid w:val="00507FB8"/>
    <w:rsid w:val="005149F1"/>
    <w:rsid w:val="005160BB"/>
    <w:rsid w:val="00566502"/>
    <w:rsid w:val="00570B0A"/>
    <w:rsid w:val="005729AF"/>
    <w:rsid w:val="00580BE3"/>
    <w:rsid w:val="00583BAE"/>
    <w:rsid w:val="00591FF9"/>
    <w:rsid w:val="00595141"/>
    <w:rsid w:val="005A1CAD"/>
    <w:rsid w:val="005B2110"/>
    <w:rsid w:val="005D1BED"/>
    <w:rsid w:val="005D3E5E"/>
    <w:rsid w:val="005D7E6A"/>
    <w:rsid w:val="005E30F7"/>
    <w:rsid w:val="005E796A"/>
    <w:rsid w:val="006017A2"/>
    <w:rsid w:val="00607BB2"/>
    <w:rsid w:val="00621774"/>
    <w:rsid w:val="00627AEF"/>
    <w:rsid w:val="00634E77"/>
    <w:rsid w:val="00640AA4"/>
    <w:rsid w:val="00644610"/>
    <w:rsid w:val="006457E2"/>
    <w:rsid w:val="00646C86"/>
    <w:rsid w:val="0065477C"/>
    <w:rsid w:val="00655AE0"/>
    <w:rsid w:val="0066494B"/>
    <w:rsid w:val="006813D0"/>
    <w:rsid w:val="006A3FB1"/>
    <w:rsid w:val="006B4CD5"/>
    <w:rsid w:val="006B67ED"/>
    <w:rsid w:val="006E4590"/>
    <w:rsid w:val="006E4DEE"/>
    <w:rsid w:val="006E5C33"/>
    <w:rsid w:val="006F2D05"/>
    <w:rsid w:val="006F79DD"/>
    <w:rsid w:val="00716C4A"/>
    <w:rsid w:val="00725D85"/>
    <w:rsid w:val="00726D3E"/>
    <w:rsid w:val="007309C4"/>
    <w:rsid w:val="007327CB"/>
    <w:rsid w:val="00743336"/>
    <w:rsid w:val="0074653E"/>
    <w:rsid w:val="00751DFC"/>
    <w:rsid w:val="00757890"/>
    <w:rsid w:val="0076112E"/>
    <w:rsid w:val="00786293"/>
    <w:rsid w:val="007A5672"/>
    <w:rsid w:val="007B4B01"/>
    <w:rsid w:val="007D0B1E"/>
    <w:rsid w:val="007D3781"/>
    <w:rsid w:val="007D7A77"/>
    <w:rsid w:val="007E0CFE"/>
    <w:rsid w:val="008205FD"/>
    <w:rsid w:val="008211D5"/>
    <w:rsid w:val="008242A4"/>
    <w:rsid w:val="00827022"/>
    <w:rsid w:val="008354A5"/>
    <w:rsid w:val="0083728A"/>
    <w:rsid w:val="0084507B"/>
    <w:rsid w:val="00845111"/>
    <w:rsid w:val="00856E12"/>
    <w:rsid w:val="008669D4"/>
    <w:rsid w:val="0087668D"/>
    <w:rsid w:val="0089194E"/>
    <w:rsid w:val="008926F8"/>
    <w:rsid w:val="00896BEF"/>
    <w:rsid w:val="0089732C"/>
    <w:rsid w:val="008A6606"/>
    <w:rsid w:val="008B0CD5"/>
    <w:rsid w:val="008C3366"/>
    <w:rsid w:val="008C727D"/>
    <w:rsid w:val="008C7DE8"/>
    <w:rsid w:val="008D71F7"/>
    <w:rsid w:val="008E218D"/>
    <w:rsid w:val="008E7B66"/>
    <w:rsid w:val="008F357E"/>
    <w:rsid w:val="008F6DA8"/>
    <w:rsid w:val="00913066"/>
    <w:rsid w:val="00922DC1"/>
    <w:rsid w:val="0092425A"/>
    <w:rsid w:val="00940761"/>
    <w:rsid w:val="0094658D"/>
    <w:rsid w:val="009475FC"/>
    <w:rsid w:val="00947AC6"/>
    <w:rsid w:val="00960F7C"/>
    <w:rsid w:val="00961257"/>
    <w:rsid w:val="0096720E"/>
    <w:rsid w:val="00971155"/>
    <w:rsid w:val="00981E24"/>
    <w:rsid w:val="009935C8"/>
    <w:rsid w:val="00995597"/>
    <w:rsid w:val="00995C9E"/>
    <w:rsid w:val="009A2C27"/>
    <w:rsid w:val="009A46B3"/>
    <w:rsid w:val="009A6202"/>
    <w:rsid w:val="009A7D97"/>
    <w:rsid w:val="009C4A73"/>
    <w:rsid w:val="009C570E"/>
    <w:rsid w:val="009D3EFD"/>
    <w:rsid w:val="009E0936"/>
    <w:rsid w:val="009E11EE"/>
    <w:rsid w:val="009E2368"/>
    <w:rsid w:val="00A16FD2"/>
    <w:rsid w:val="00A2244A"/>
    <w:rsid w:val="00A23A81"/>
    <w:rsid w:val="00A2688E"/>
    <w:rsid w:val="00A30137"/>
    <w:rsid w:val="00A3345D"/>
    <w:rsid w:val="00A43B2A"/>
    <w:rsid w:val="00A51947"/>
    <w:rsid w:val="00A5750F"/>
    <w:rsid w:val="00A612B0"/>
    <w:rsid w:val="00A670FE"/>
    <w:rsid w:val="00A72193"/>
    <w:rsid w:val="00A77035"/>
    <w:rsid w:val="00A90466"/>
    <w:rsid w:val="00AA24CB"/>
    <w:rsid w:val="00AA2573"/>
    <w:rsid w:val="00AA66B2"/>
    <w:rsid w:val="00AC4599"/>
    <w:rsid w:val="00AE4A51"/>
    <w:rsid w:val="00AE524E"/>
    <w:rsid w:val="00AF453B"/>
    <w:rsid w:val="00AF4E24"/>
    <w:rsid w:val="00AF664D"/>
    <w:rsid w:val="00B03B7A"/>
    <w:rsid w:val="00B1590E"/>
    <w:rsid w:val="00B16FE9"/>
    <w:rsid w:val="00B1704F"/>
    <w:rsid w:val="00B34367"/>
    <w:rsid w:val="00B45010"/>
    <w:rsid w:val="00B460F6"/>
    <w:rsid w:val="00B56A11"/>
    <w:rsid w:val="00B8511C"/>
    <w:rsid w:val="00B86E1F"/>
    <w:rsid w:val="00B9209A"/>
    <w:rsid w:val="00B92ADB"/>
    <w:rsid w:val="00B943EC"/>
    <w:rsid w:val="00B97C6D"/>
    <w:rsid w:val="00B97F78"/>
    <w:rsid w:val="00BA039D"/>
    <w:rsid w:val="00BA0F58"/>
    <w:rsid w:val="00BB08BD"/>
    <w:rsid w:val="00BC21B0"/>
    <w:rsid w:val="00BD403E"/>
    <w:rsid w:val="00BD5334"/>
    <w:rsid w:val="00BE6596"/>
    <w:rsid w:val="00BE7219"/>
    <w:rsid w:val="00BF1358"/>
    <w:rsid w:val="00BF4335"/>
    <w:rsid w:val="00C02B93"/>
    <w:rsid w:val="00C13819"/>
    <w:rsid w:val="00C16749"/>
    <w:rsid w:val="00C1768B"/>
    <w:rsid w:val="00C23E6D"/>
    <w:rsid w:val="00C2492B"/>
    <w:rsid w:val="00C252E9"/>
    <w:rsid w:val="00C331C2"/>
    <w:rsid w:val="00C40C62"/>
    <w:rsid w:val="00C4669D"/>
    <w:rsid w:val="00C504F0"/>
    <w:rsid w:val="00C56104"/>
    <w:rsid w:val="00C73E22"/>
    <w:rsid w:val="00C927C0"/>
    <w:rsid w:val="00C94318"/>
    <w:rsid w:val="00C96823"/>
    <w:rsid w:val="00C96D77"/>
    <w:rsid w:val="00CB1B35"/>
    <w:rsid w:val="00CB4BEC"/>
    <w:rsid w:val="00CC161C"/>
    <w:rsid w:val="00CC2DDE"/>
    <w:rsid w:val="00CD6D86"/>
    <w:rsid w:val="00CE30E8"/>
    <w:rsid w:val="00CF0CE1"/>
    <w:rsid w:val="00D070FA"/>
    <w:rsid w:val="00D12B39"/>
    <w:rsid w:val="00D22493"/>
    <w:rsid w:val="00D24FC0"/>
    <w:rsid w:val="00D32746"/>
    <w:rsid w:val="00D334C0"/>
    <w:rsid w:val="00D3705A"/>
    <w:rsid w:val="00D71CB8"/>
    <w:rsid w:val="00D75D29"/>
    <w:rsid w:val="00D804C5"/>
    <w:rsid w:val="00DA1CA6"/>
    <w:rsid w:val="00DA445F"/>
    <w:rsid w:val="00DB284E"/>
    <w:rsid w:val="00DB4CE3"/>
    <w:rsid w:val="00DB70AC"/>
    <w:rsid w:val="00E143EE"/>
    <w:rsid w:val="00E174A2"/>
    <w:rsid w:val="00E212ED"/>
    <w:rsid w:val="00E253F3"/>
    <w:rsid w:val="00E27F53"/>
    <w:rsid w:val="00E537B9"/>
    <w:rsid w:val="00E53A20"/>
    <w:rsid w:val="00E60B6C"/>
    <w:rsid w:val="00E70646"/>
    <w:rsid w:val="00E7762A"/>
    <w:rsid w:val="00E80987"/>
    <w:rsid w:val="00E91F6F"/>
    <w:rsid w:val="00EA3490"/>
    <w:rsid w:val="00EA3A8E"/>
    <w:rsid w:val="00EA5315"/>
    <w:rsid w:val="00ED05A1"/>
    <w:rsid w:val="00ED7896"/>
    <w:rsid w:val="00EE1526"/>
    <w:rsid w:val="00EE2154"/>
    <w:rsid w:val="00EE347A"/>
    <w:rsid w:val="00EE373B"/>
    <w:rsid w:val="00F002E9"/>
    <w:rsid w:val="00F14128"/>
    <w:rsid w:val="00F1447C"/>
    <w:rsid w:val="00F16997"/>
    <w:rsid w:val="00F17F8B"/>
    <w:rsid w:val="00F214DB"/>
    <w:rsid w:val="00F37CE5"/>
    <w:rsid w:val="00F41F38"/>
    <w:rsid w:val="00F43B27"/>
    <w:rsid w:val="00F5056A"/>
    <w:rsid w:val="00F5449E"/>
    <w:rsid w:val="00F774A4"/>
    <w:rsid w:val="00F933DA"/>
    <w:rsid w:val="00F938DE"/>
    <w:rsid w:val="00FA1247"/>
    <w:rsid w:val="00FA406B"/>
    <w:rsid w:val="00FB51F7"/>
    <w:rsid w:val="00FD198C"/>
    <w:rsid w:val="00FD710D"/>
    <w:rsid w:val="00FD7369"/>
    <w:rsid w:val="00FF2F43"/>
    <w:rsid w:val="00FF7F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612FDDB"/>
  <w15:chartTrackingRefBased/>
  <w15:docId w15:val="{B4B3426C-0E0F-43EE-ADDE-2CF893FFC62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80987"/>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80987"/>
    <w:pPr>
      <w:ind w:left="720"/>
      <w:contextualSpacing/>
    </w:pPr>
  </w:style>
  <w:style w:type="character" w:styleId="LineNumber">
    <w:name w:val="line number"/>
    <w:basedOn w:val="DefaultParagraphFont"/>
    <w:uiPriority w:val="99"/>
    <w:semiHidden/>
    <w:unhideWhenUsed/>
    <w:rsid w:val="00F5449E"/>
  </w:style>
  <w:style w:type="paragraph" w:styleId="Header">
    <w:name w:val="header"/>
    <w:basedOn w:val="Normal"/>
    <w:link w:val="HeaderChar"/>
    <w:uiPriority w:val="99"/>
    <w:unhideWhenUsed/>
    <w:rsid w:val="00F5449E"/>
    <w:pPr>
      <w:tabs>
        <w:tab w:val="center" w:pos="4680"/>
        <w:tab w:val="right" w:pos="9360"/>
      </w:tabs>
      <w:spacing w:after="0" w:line="240" w:lineRule="auto"/>
    </w:pPr>
  </w:style>
  <w:style w:type="character" w:customStyle="1" w:styleId="HeaderChar">
    <w:name w:val="Header Char"/>
    <w:basedOn w:val="DefaultParagraphFont"/>
    <w:link w:val="Header"/>
    <w:uiPriority w:val="99"/>
    <w:rsid w:val="00F5449E"/>
  </w:style>
  <w:style w:type="paragraph" w:styleId="Footer">
    <w:name w:val="footer"/>
    <w:basedOn w:val="Normal"/>
    <w:link w:val="FooterChar"/>
    <w:uiPriority w:val="99"/>
    <w:unhideWhenUsed/>
    <w:rsid w:val="00F5449E"/>
    <w:pPr>
      <w:tabs>
        <w:tab w:val="center" w:pos="4680"/>
        <w:tab w:val="right" w:pos="9360"/>
      </w:tabs>
      <w:spacing w:after="0" w:line="240" w:lineRule="auto"/>
    </w:pPr>
  </w:style>
  <w:style w:type="character" w:customStyle="1" w:styleId="FooterChar">
    <w:name w:val="Footer Char"/>
    <w:basedOn w:val="DefaultParagraphFont"/>
    <w:link w:val="Footer"/>
    <w:uiPriority w:val="99"/>
    <w:rsid w:val="00F5449E"/>
  </w:style>
  <w:style w:type="table" w:styleId="TableGrid">
    <w:name w:val="Table Grid"/>
    <w:basedOn w:val="TableNormal"/>
    <w:uiPriority w:val="39"/>
    <w:rsid w:val="0032205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Light">
    <w:name w:val="Grid Table Light"/>
    <w:basedOn w:val="TableNormal"/>
    <w:uiPriority w:val="40"/>
    <w:rsid w:val="00F1699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styleId="Bibliography">
    <w:name w:val="Bibliography"/>
    <w:basedOn w:val="Normal"/>
    <w:next w:val="Normal"/>
    <w:uiPriority w:val="37"/>
    <w:unhideWhenUsed/>
    <w:rsid w:val="00C56104"/>
    <w:pPr>
      <w:tabs>
        <w:tab w:val="left" w:pos="384"/>
      </w:tabs>
      <w:spacing w:after="240" w:line="240" w:lineRule="auto"/>
      <w:ind w:left="384" w:hanging="384"/>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86225787">
      <w:bodyDiv w:val="1"/>
      <w:marLeft w:val="0"/>
      <w:marRight w:val="0"/>
      <w:marTop w:val="0"/>
      <w:marBottom w:val="0"/>
      <w:divBdr>
        <w:top w:val="none" w:sz="0" w:space="0" w:color="auto"/>
        <w:left w:val="none" w:sz="0" w:space="0" w:color="auto"/>
        <w:bottom w:val="none" w:sz="0" w:space="0" w:color="auto"/>
        <w:right w:val="none" w:sz="0" w:space="0" w:color="auto"/>
      </w:divBdr>
    </w:div>
    <w:div w:id="930238859">
      <w:bodyDiv w:val="1"/>
      <w:marLeft w:val="0"/>
      <w:marRight w:val="0"/>
      <w:marTop w:val="0"/>
      <w:marBottom w:val="0"/>
      <w:divBdr>
        <w:top w:val="none" w:sz="0" w:space="0" w:color="auto"/>
        <w:left w:val="none" w:sz="0" w:space="0" w:color="auto"/>
        <w:bottom w:val="none" w:sz="0" w:space="0" w:color="auto"/>
        <w:right w:val="none" w:sz="0" w:space="0" w:color="auto"/>
      </w:divBdr>
    </w:div>
    <w:div w:id="1099104647">
      <w:bodyDiv w:val="1"/>
      <w:marLeft w:val="0"/>
      <w:marRight w:val="0"/>
      <w:marTop w:val="0"/>
      <w:marBottom w:val="0"/>
      <w:divBdr>
        <w:top w:val="none" w:sz="0" w:space="0" w:color="auto"/>
        <w:left w:val="none" w:sz="0" w:space="0" w:color="auto"/>
        <w:bottom w:val="none" w:sz="0" w:space="0" w:color="auto"/>
        <w:right w:val="none" w:sz="0" w:space="0" w:color="auto"/>
      </w:divBdr>
    </w:div>
    <w:div w:id="1184899318">
      <w:bodyDiv w:val="1"/>
      <w:marLeft w:val="0"/>
      <w:marRight w:val="0"/>
      <w:marTop w:val="0"/>
      <w:marBottom w:val="0"/>
      <w:divBdr>
        <w:top w:val="none" w:sz="0" w:space="0" w:color="auto"/>
        <w:left w:val="none" w:sz="0" w:space="0" w:color="auto"/>
        <w:bottom w:val="none" w:sz="0" w:space="0" w:color="auto"/>
        <w:right w:val="none" w:sz="0" w:space="0" w:color="auto"/>
      </w:divBdr>
    </w:div>
    <w:div w:id="1531338737">
      <w:bodyDiv w:val="1"/>
      <w:marLeft w:val="0"/>
      <w:marRight w:val="0"/>
      <w:marTop w:val="0"/>
      <w:marBottom w:val="0"/>
      <w:divBdr>
        <w:top w:val="none" w:sz="0" w:space="0" w:color="auto"/>
        <w:left w:val="none" w:sz="0" w:space="0" w:color="auto"/>
        <w:bottom w:val="none" w:sz="0" w:space="0" w:color="auto"/>
        <w:right w:val="none" w:sz="0" w:space="0" w:color="auto"/>
      </w:divBdr>
    </w:div>
    <w:div w:id="1610310842">
      <w:bodyDiv w:val="1"/>
      <w:marLeft w:val="0"/>
      <w:marRight w:val="0"/>
      <w:marTop w:val="0"/>
      <w:marBottom w:val="0"/>
      <w:divBdr>
        <w:top w:val="none" w:sz="0" w:space="0" w:color="auto"/>
        <w:left w:val="none" w:sz="0" w:space="0" w:color="auto"/>
        <w:bottom w:val="none" w:sz="0" w:space="0" w:color="auto"/>
        <w:right w:val="none" w:sz="0" w:space="0" w:color="auto"/>
      </w:divBdr>
    </w:div>
    <w:div w:id="1855873383">
      <w:bodyDiv w:val="1"/>
      <w:marLeft w:val="0"/>
      <w:marRight w:val="0"/>
      <w:marTop w:val="0"/>
      <w:marBottom w:val="0"/>
      <w:divBdr>
        <w:top w:val="none" w:sz="0" w:space="0" w:color="auto"/>
        <w:left w:val="none" w:sz="0" w:space="0" w:color="auto"/>
        <w:bottom w:val="none" w:sz="0" w:space="0" w:color="auto"/>
        <w:right w:val="none" w:sz="0" w:space="0" w:color="auto"/>
      </w:divBdr>
    </w:div>
    <w:div w:id="19650418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image" Target="media/image11.png"/><Relationship Id="rId3" Type="http://schemas.openxmlformats.org/officeDocument/2006/relationships/settings" Target="settings.xml"/><Relationship Id="rId21" Type="http://schemas.openxmlformats.org/officeDocument/2006/relationships/footer" Target="footer1.xml"/><Relationship Id="rId7" Type="http://schemas.openxmlformats.org/officeDocument/2006/relationships/hyperlink" Target="mailto:Mihir.Atreya@cchmc.org" TargetMode="External"/><Relationship Id="rId12" Type="http://schemas.openxmlformats.org/officeDocument/2006/relationships/image" Target="media/image5.png"/><Relationship Id="rId17" Type="http://schemas.openxmlformats.org/officeDocument/2006/relationships/image" Target="media/image10.png"/><Relationship Id="rId2" Type="http://schemas.openxmlformats.org/officeDocument/2006/relationships/styles" Target="styles.xml"/><Relationship Id="rId16" Type="http://schemas.openxmlformats.org/officeDocument/2006/relationships/image" Target="media/image9.png"/><Relationship Id="rId20" Type="http://schemas.openxmlformats.org/officeDocument/2006/relationships/header" Target="header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4.png"/><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theme" Target="theme/theme1.xml"/><Relationship Id="rId10" Type="http://schemas.openxmlformats.org/officeDocument/2006/relationships/image" Target="media/image3.png"/><Relationship Id="rId19" Type="http://schemas.openxmlformats.org/officeDocument/2006/relationships/image" Target="media/image12.png"/><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image" Target="media/image7.png"/><Relationship Id="rId22"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418</TotalTime>
  <Pages>33</Pages>
  <Words>8497</Words>
  <Characters>51322</Characters>
  <Application>Microsoft Office Word</Application>
  <DocSecurity>0</DocSecurity>
  <Lines>1973</Lines>
  <Paragraphs>819</Paragraphs>
  <ScaleCrop>false</ScaleCrop>
  <Company>Cincinnati Children's Hospital</Company>
  <LinksUpToDate>false</LinksUpToDate>
  <CharactersWithSpaces>59000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Atreya, Mihir</dc:creator>
  <cp:keywords/>
  <dc:description/>
  <cp:lastModifiedBy>Atreya, Mihir</cp:lastModifiedBy>
  <cp:revision>334</cp:revision>
  <cp:lastPrinted>2023-11-30T21:15:00Z</cp:lastPrinted>
  <dcterms:created xsi:type="dcterms:W3CDTF">2023-10-12T19:11:00Z</dcterms:created>
  <dcterms:modified xsi:type="dcterms:W3CDTF">2023-12-01T14:46:00Z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02f7b3982e98ab66d0ccba33ecb9d747e0f8d6a39e4f757acc6b0e4861a48dfd</vt:lpwstr>
  </property>
  <property fmtid="{D5CDD505-2E9C-101B-9397-08002B2CF9AE}" pid="3" name="ZOTERO_PREF_1">
    <vt:lpwstr>&lt;data data-version="3" zotero-version="6.0.30"&gt;&lt;session id="glFGP3G3"/&gt;&lt;style id="http://www.zotero.org/styles/vancouver" locale="en-US" hasBibliography="1" bibliographyStyleHasBeenSet="1"/&gt;&lt;prefs&gt;&lt;pref name="fieldType" value="Field"/&gt;&lt;/prefs&gt;&lt;/data&gt;</vt:lpwstr>
  </property>
</Properties>
</file>