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C824" w14:textId="77777777" w:rsidR="00EA3989" w:rsidRDefault="00EA3989" w:rsidP="00EA3989">
      <w:pPr>
        <w:pStyle w:val="Overskrift1"/>
        <w:rPr>
          <w:lang w:val="en-GB"/>
        </w:rPr>
      </w:pPr>
      <w:r w:rsidRPr="00322C7D">
        <w:rPr>
          <w:lang w:val="en-GB"/>
        </w:rPr>
        <w:t>Tables</w:t>
      </w:r>
    </w:p>
    <w:p w14:paraId="0567FF6C" w14:textId="77777777" w:rsidR="00EA3989" w:rsidRPr="00D61CEE" w:rsidRDefault="00EA3989" w:rsidP="00EA3989">
      <w:pPr>
        <w:rPr>
          <w:lang w:val="en-GB"/>
        </w:rPr>
      </w:pPr>
    </w:p>
    <w:tbl>
      <w:tblPr>
        <w:tblStyle w:val="Almindeligtabel4"/>
        <w:tblW w:w="10206" w:type="dxa"/>
        <w:tblLayout w:type="fixed"/>
        <w:tblLook w:val="06A0" w:firstRow="1" w:lastRow="0" w:firstColumn="1" w:lastColumn="0" w:noHBand="1" w:noVBand="1"/>
      </w:tblPr>
      <w:tblGrid>
        <w:gridCol w:w="1550"/>
        <w:gridCol w:w="567"/>
        <w:gridCol w:w="151"/>
        <w:gridCol w:w="983"/>
        <w:gridCol w:w="567"/>
        <w:gridCol w:w="141"/>
        <w:gridCol w:w="10"/>
        <w:gridCol w:w="983"/>
        <w:gridCol w:w="141"/>
        <w:gridCol w:w="567"/>
        <w:gridCol w:w="10"/>
        <w:gridCol w:w="142"/>
        <w:gridCol w:w="982"/>
        <w:gridCol w:w="567"/>
        <w:gridCol w:w="10"/>
        <w:gridCol w:w="1124"/>
        <w:gridCol w:w="10"/>
        <w:gridCol w:w="557"/>
        <w:gridCol w:w="1144"/>
      </w:tblGrid>
      <w:tr w:rsidR="00EA3989" w:rsidRPr="00CA16A0" w14:paraId="062A9CA3" w14:textId="77777777" w:rsidTr="002068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  <w:tcBorders>
              <w:top w:val="single" w:sz="4" w:space="0" w:color="auto"/>
            </w:tcBorders>
          </w:tcPr>
          <w:p w14:paraId="01BE8CC2" w14:textId="77777777" w:rsidR="00EA3989" w:rsidRPr="00322C7D" w:rsidRDefault="00EA3989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4217A22D">
              <w:rPr>
                <w:sz w:val="20"/>
                <w:szCs w:val="20"/>
                <w:lang w:val="en-GB"/>
              </w:rPr>
              <w:t xml:space="preserve">Table 1. </w:t>
            </w:r>
            <w:r w:rsidRPr="4217A22D">
              <w:rPr>
                <w:sz w:val="20"/>
                <w:szCs w:val="20"/>
                <w:lang w:val="en-US"/>
              </w:rPr>
              <w:t>Baseline characteristics for patients undergoing surgica</w:t>
            </w:r>
            <w:r>
              <w:rPr>
                <w:sz w:val="20"/>
                <w:szCs w:val="20"/>
                <w:lang w:val="en-US"/>
              </w:rPr>
              <w:t>l intervention</w:t>
            </w:r>
            <w:r w:rsidRPr="4217A22D">
              <w:rPr>
                <w:sz w:val="20"/>
                <w:szCs w:val="20"/>
                <w:lang w:val="en-US"/>
              </w:rPr>
              <w:t xml:space="preserve"> for mitral stenosis by calendar periods</w:t>
            </w:r>
          </w:p>
        </w:tc>
      </w:tr>
      <w:tr w:rsidR="00EA3989" w:rsidRPr="00322C7D" w14:paraId="7AC7A670" w14:textId="77777777" w:rsidTr="00206817">
        <w:trPr>
          <w:gridAfter w:val="2"/>
          <w:wAfter w:w="1701" w:type="dxa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bottom w:val="single" w:sz="4" w:space="0" w:color="auto"/>
            </w:tcBorders>
          </w:tcPr>
          <w:p w14:paraId="2BC7C880" w14:textId="77777777" w:rsidR="00EA3989" w:rsidRPr="00322C7D" w:rsidRDefault="00EA3989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  <w:bookmarkStart w:id="0" w:name="_Hlk134046916"/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A63923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Calendar period</w:t>
            </w:r>
          </w:p>
          <w:p w14:paraId="48ECE34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2001-2005</w:t>
            </w:r>
          </w:p>
          <w:p w14:paraId="42D882E2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N=70</w:t>
            </w:r>
          </w:p>
          <w:p w14:paraId="0721F6F7" w14:textId="77777777" w:rsidR="00EA3989" w:rsidRDefault="00EA3989" w:rsidP="00206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GB"/>
              </w:rPr>
            </w:pPr>
          </w:p>
          <w:p w14:paraId="3D0C138F" w14:textId="77777777" w:rsidR="00EA3989" w:rsidRPr="00BD77C8" w:rsidRDefault="00EA3989" w:rsidP="00206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gridSpan w:val="5"/>
            <w:tcBorders>
              <w:bottom w:val="single" w:sz="4" w:space="0" w:color="auto"/>
            </w:tcBorders>
          </w:tcPr>
          <w:p w14:paraId="135726C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Calendar period</w:t>
            </w:r>
          </w:p>
          <w:p w14:paraId="11773AE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2006-2010</w:t>
            </w:r>
          </w:p>
          <w:p w14:paraId="261B292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N=78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7B076FD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Calendar period</w:t>
            </w:r>
          </w:p>
          <w:p w14:paraId="675AC32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2011-2015</w:t>
            </w:r>
          </w:p>
          <w:p w14:paraId="1FFCA70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N=47</w:t>
            </w:r>
          </w:p>
        </w:tc>
        <w:tc>
          <w:tcPr>
            <w:tcW w:w="1711" w:type="dxa"/>
            <w:gridSpan w:val="4"/>
            <w:tcBorders>
              <w:bottom w:val="single" w:sz="4" w:space="0" w:color="auto"/>
            </w:tcBorders>
          </w:tcPr>
          <w:p w14:paraId="3AA0697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Calendar period</w:t>
            </w:r>
          </w:p>
          <w:p w14:paraId="36FA133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2016-2021</w:t>
            </w:r>
          </w:p>
          <w:p w14:paraId="32BF951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N=61</w:t>
            </w:r>
          </w:p>
        </w:tc>
      </w:tr>
      <w:tr w:rsidR="00EA3989" w:rsidRPr="00322C7D" w14:paraId="4A0946D6" w14:textId="77777777" w:rsidTr="00206817">
        <w:trPr>
          <w:gridAfter w:val="2"/>
          <w:wAfter w:w="1701" w:type="dxa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4" w:space="0" w:color="auto"/>
            </w:tcBorders>
          </w:tcPr>
          <w:p w14:paraId="58490608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47937C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95C883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2DE3243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14:paraId="7DF1113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</w:tcBorders>
          </w:tcPr>
          <w:p w14:paraId="242E76E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259327A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964CE9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</w:tcBorders>
          </w:tcPr>
          <w:p w14:paraId="4B56550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A3989" w:rsidRPr="00322C7D" w14:paraId="7E7E56D8" w14:textId="77777777" w:rsidTr="00206817">
        <w:trPr>
          <w:gridAfter w:val="2"/>
          <w:wAfter w:w="1701" w:type="dxa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0EF504A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 xml:space="preserve">Male sex (%) </w:t>
            </w:r>
          </w:p>
        </w:tc>
        <w:tc>
          <w:tcPr>
            <w:tcW w:w="567" w:type="dxa"/>
          </w:tcPr>
          <w:p w14:paraId="57E80AD6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gridSpan w:val="2"/>
          </w:tcPr>
          <w:p w14:paraId="7BF4996B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(28.6%)</w:t>
            </w:r>
          </w:p>
        </w:tc>
        <w:tc>
          <w:tcPr>
            <w:tcW w:w="708" w:type="dxa"/>
            <w:gridSpan w:val="2"/>
          </w:tcPr>
          <w:p w14:paraId="71AE8A5D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gridSpan w:val="3"/>
          </w:tcPr>
          <w:p w14:paraId="4FFF1296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(32.1%)</w:t>
            </w:r>
          </w:p>
        </w:tc>
        <w:tc>
          <w:tcPr>
            <w:tcW w:w="577" w:type="dxa"/>
            <w:gridSpan w:val="2"/>
          </w:tcPr>
          <w:p w14:paraId="0778E7A0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24" w:type="dxa"/>
            <w:gridSpan w:val="2"/>
          </w:tcPr>
          <w:p w14:paraId="445AA484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(29.8%)</w:t>
            </w:r>
          </w:p>
        </w:tc>
        <w:tc>
          <w:tcPr>
            <w:tcW w:w="567" w:type="dxa"/>
          </w:tcPr>
          <w:p w14:paraId="6466290D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44" w:type="dxa"/>
            <w:gridSpan w:val="3"/>
          </w:tcPr>
          <w:p w14:paraId="3E41D467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(34.4%)</w:t>
            </w:r>
          </w:p>
        </w:tc>
      </w:tr>
      <w:tr w:rsidR="00EA3989" w:rsidRPr="00322C7D" w14:paraId="6F866D98" w14:textId="77777777" w:rsidTr="00206817">
        <w:trPr>
          <w:gridAfter w:val="2"/>
          <w:wAfter w:w="1701" w:type="dxa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FD69E18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Age median years (IQR)</w:t>
            </w:r>
          </w:p>
        </w:tc>
        <w:tc>
          <w:tcPr>
            <w:tcW w:w="567" w:type="dxa"/>
          </w:tcPr>
          <w:p w14:paraId="777BE1D9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57.7</w:t>
            </w:r>
          </w:p>
        </w:tc>
        <w:tc>
          <w:tcPr>
            <w:tcW w:w="1134" w:type="dxa"/>
            <w:gridSpan w:val="2"/>
          </w:tcPr>
          <w:p w14:paraId="66942795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(45.0-69.0)</w:t>
            </w:r>
          </w:p>
        </w:tc>
        <w:tc>
          <w:tcPr>
            <w:tcW w:w="708" w:type="dxa"/>
            <w:gridSpan w:val="2"/>
          </w:tcPr>
          <w:p w14:paraId="5CBF72BE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60.8</w:t>
            </w:r>
          </w:p>
        </w:tc>
        <w:tc>
          <w:tcPr>
            <w:tcW w:w="1134" w:type="dxa"/>
            <w:gridSpan w:val="3"/>
          </w:tcPr>
          <w:p w14:paraId="37A1C747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(47.2-71.6)</w:t>
            </w:r>
          </w:p>
        </w:tc>
        <w:tc>
          <w:tcPr>
            <w:tcW w:w="577" w:type="dxa"/>
            <w:gridSpan w:val="2"/>
          </w:tcPr>
          <w:p w14:paraId="5466C9FB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62.7</w:t>
            </w:r>
          </w:p>
        </w:tc>
        <w:tc>
          <w:tcPr>
            <w:tcW w:w="1124" w:type="dxa"/>
            <w:gridSpan w:val="2"/>
          </w:tcPr>
          <w:p w14:paraId="065F7E33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(44.0-71.4)</w:t>
            </w:r>
          </w:p>
        </w:tc>
        <w:tc>
          <w:tcPr>
            <w:tcW w:w="567" w:type="dxa"/>
          </w:tcPr>
          <w:p w14:paraId="1879201B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59.7</w:t>
            </w:r>
          </w:p>
        </w:tc>
        <w:tc>
          <w:tcPr>
            <w:tcW w:w="1144" w:type="dxa"/>
            <w:gridSpan w:val="3"/>
          </w:tcPr>
          <w:p w14:paraId="79D15A69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(44.0-69.0)</w:t>
            </w:r>
          </w:p>
        </w:tc>
      </w:tr>
      <w:tr w:rsidR="00EA3989" w:rsidRPr="00322C7D" w14:paraId="19D08457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3275F60" w14:textId="77777777" w:rsidR="00EA3989" w:rsidRPr="003518AD" w:rsidRDefault="00EA3989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882A2CA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76AC1312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26484C3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254603FC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0A13978B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2CA95D6E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</w:tcPr>
          <w:p w14:paraId="787205B2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</w:tcPr>
          <w:p w14:paraId="49517B78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5FA8388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</w:tcPr>
          <w:p w14:paraId="0694E98D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A3989" w:rsidRPr="00322C7D" w14:paraId="7AF8FDE3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6F71C755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6885C070">
              <w:rPr>
                <w:i/>
                <w:iCs/>
                <w:sz w:val="20"/>
                <w:szCs w:val="20"/>
                <w:lang w:val="en-GB"/>
              </w:rPr>
              <w:t>Duration of admission</w:t>
            </w:r>
          </w:p>
        </w:tc>
      </w:tr>
      <w:tr w:rsidR="00EA3989" w:rsidRPr="00322C7D" w14:paraId="6B294417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D30F0F7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72F50C8E">
              <w:rPr>
                <w:b w:val="0"/>
                <w:bCs w:val="0"/>
                <w:sz w:val="20"/>
                <w:szCs w:val="20"/>
                <w:lang w:val="en-GB"/>
              </w:rPr>
              <w:t>Median days</w:t>
            </w:r>
          </w:p>
        </w:tc>
        <w:tc>
          <w:tcPr>
            <w:tcW w:w="567" w:type="dxa"/>
          </w:tcPr>
          <w:p w14:paraId="1999052E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12.0</w:t>
            </w:r>
          </w:p>
        </w:tc>
        <w:tc>
          <w:tcPr>
            <w:tcW w:w="1134" w:type="dxa"/>
            <w:gridSpan w:val="2"/>
          </w:tcPr>
          <w:p w14:paraId="1E687A33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(6.0-18.0)</w:t>
            </w:r>
          </w:p>
        </w:tc>
        <w:tc>
          <w:tcPr>
            <w:tcW w:w="708" w:type="dxa"/>
            <w:gridSpan w:val="2"/>
          </w:tcPr>
          <w:p w14:paraId="2924AAC1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12.5</w:t>
            </w:r>
          </w:p>
        </w:tc>
        <w:tc>
          <w:tcPr>
            <w:tcW w:w="1134" w:type="dxa"/>
            <w:gridSpan w:val="3"/>
          </w:tcPr>
          <w:p w14:paraId="7EB778BD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(9.0-23.0)</w:t>
            </w:r>
          </w:p>
        </w:tc>
        <w:tc>
          <w:tcPr>
            <w:tcW w:w="577" w:type="dxa"/>
            <w:gridSpan w:val="2"/>
          </w:tcPr>
          <w:p w14:paraId="5F9FE790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12.0</w:t>
            </w:r>
          </w:p>
        </w:tc>
        <w:tc>
          <w:tcPr>
            <w:tcW w:w="1124" w:type="dxa"/>
            <w:gridSpan w:val="2"/>
          </w:tcPr>
          <w:p w14:paraId="148377BA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(6.0-17.0)</w:t>
            </w:r>
          </w:p>
        </w:tc>
        <w:tc>
          <w:tcPr>
            <w:tcW w:w="567" w:type="dxa"/>
          </w:tcPr>
          <w:p w14:paraId="1294CA14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11.0</w:t>
            </w:r>
          </w:p>
        </w:tc>
        <w:tc>
          <w:tcPr>
            <w:tcW w:w="1144" w:type="dxa"/>
            <w:gridSpan w:val="3"/>
          </w:tcPr>
          <w:p w14:paraId="71191AE2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518AD">
              <w:rPr>
                <w:sz w:val="20"/>
                <w:szCs w:val="20"/>
                <w:lang w:val="en-GB"/>
              </w:rPr>
              <w:t>(7.0-18.0)</w:t>
            </w:r>
          </w:p>
        </w:tc>
      </w:tr>
      <w:tr w:rsidR="00EA3989" w:rsidRPr="00322C7D" w14:paraId="314829F2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9260717" w14:textId="77777777" w:rsidR="00EA3989" w:rsidRDefault="00EA3989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2EAC404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736E8BF1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2FB891E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36C84BBF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D0E9E00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74D04801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</w:tcPr>
          <w:p w14:paraId="75673EAE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</w:tcPr>
          <w:p w14:paraId="14DC7DD8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69D478D8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</w:tcPr>
          <w:p w14:paraId="172CEB36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A3989" w:rsidRPr="00CA16A0" w14:paraId="51EC7DEF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387DECA6" w14:textId="77777777" w:rsidR="00EA3989" w:rsidRPr="009D1710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9D1710">
              <w:rPr>
                <w:i/>
                <w:iCs/>
                <w:sz w:val="20"/>
                <w:szCs w:val="20"/>
                <w:lang w:val="en-GB"/>
              </w:rPr>
              <w:t>Diagnosis of rheumatic mitral valve disease prior to surgica</w:t>
            </w:r>
            <w:r>
              <w:rPr>
                <w:i/>
                <w:iCs/>
                <w:sz w:val="20"/>
                <w:szCs w:val="20"/>
                <w:lang w:val="en-GB"/>
              </w:rPr>
              <w:t>l intervention for MS</w:t>
            </w:r>
          </w:p>
        </w:tc>
      </w:tr>
      <w:tr w:rsidR="00EA3989" w:rsidRPr="00322C7D" w14:paraId="3BA8B493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8A82DA9" w14:textId="77777777" w:rsidR="00EA3989" w:rsidRPr="009D1710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718" w:type="dxa"/>
            <w:gridSpan w:val="2"/>
          </w:tcPr>
          <w:p w14:paraId="66ECA58D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</w:t>
            </w:r>
          </w:p>
        </w:tc>
        <w:tc>
          <w:tcPr>
            <w:tcW w:w="983" w:type="dxa"/>
          </w:tcPr>
          <w:p w14:paraId="1F98077D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(64.3%)</w:t>
            </w:r>
          </w:p>
        </w:tc>
        <w:tc>
          <w:tcPr>
            <w:tcW w:w="718" w:type="dxa"/>
            <w:gridSpan w:val="3"/>
          </w:tcPr>
          <w:p w14:paraId="26640427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1124" w:type="dxa"/>
            <w:gridSpan w:val="2"/>
          </w:tcPr>
          <w:p w14:paraId="6600196B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(55.1%)</w:t>
            </w:r>
          </w:p>
        </w:tc>
        <w:tc>
          <w:tcPr>
            <w:tcW w:w="719" w:type="dxa"/>
            <w:gridSpan w:val="3"/>
          </w:tcPr>
          <w:p w14:paraId="2CDC0220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982" w:type="dxa"/>
          </w:tcPr>
          <w:p w14:paraId="0F4A60D1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(51.1%)</w:t>
            </w:r>
          </w:p>
        </w:tc>
        <w:tc>
          <w:tcPr>
            <w:tcW w:w="577" w:type="dxa"/>
            <w:gridSpan w:val="2"/>
          </w:tcPr>
          <w:p w14:paraId="3370E793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gridSpan w:val="2"/>
          </w:tcPr>
          <w:p w14:paraId="0D70CE58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(32.8%)</w:t>
            </w:r>
          </w:p>
        </w:tc>
      </w:tr>
      <w:tr w:rsidR="00EA3989" w:rsidRPr="00322C7D" w14:paraId="54646E7D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5224447E" w14:textId="77777777" w:rsidR="00EA3989" w:rsidRPr="003518AD" w:rsidRDefault="00EA3989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EA3989" w:rsidRPr="00CA16A0" w14:paraId="2019E3C9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2BEF8DA6" w14:textId="77777777" w:rsidR="00EA3989" w:rsidRPr="00B24583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24583">
              <w:rPr>
                <w:i/>
                <w:iCs/>
                <w:sz w:val="20"/>
                <w:szCs w:val="20"/>
                <w:lang w:val="en-GB"/>
              </w:rPr>
              <w:t>Type of mitral valve surgery</w:t>
            </w:r>
          </w:p>
        </w:tc>
      </w:tr>
      <w:tr w:rsidR="00EA3989" w:rsidRPr="00322C7D" w14:paraId="15EDDDC2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C445EA1" w14:textId="77777777" w:rsidR="00EA3989" w:rsidRPr="00363B5C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63B5C">
              <w:rPr>
                <w:b w:val="0"/>
                <w:bCs w:val="0"/>
                <w:sz w:val="20"/>
                <w:szCs w:val="20"/>
                <w:lang w:val="en-GB"/>
              </w:rPr>
              <w:t>Repair</w:t>
            </w:r>
          </w:p>
        </w:tc>
        <w:tc>
          <w:tcPr>
            <w:tcW w:w="567" w:type="dxa"/>
          </w:tcPr>
          <w:p w14:paraId="05EEFA58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34" w:type="dxa"/>
            <w:gridSpan w:val="2"/>
          </w:tcPr>
          <w:p w14:paraId="3C06A9C2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(30.0%)</w:t>
            </w:r>
          </w:p>
        </w:tc>
        <w:tc>
          <w:tcPr>
            <w:tcW w:w="708" w:type="dxa"/>
            <w:gridSpan w:val="2"/>
          </w:tcPr>
          <w:p w14:paraId="66AB3C42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1134" w:type="dxa"/>
            <w:gridSpan w:val="3"/>
          </w:tcPr>
          <w:p w14:paraId="5233A670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(24.4%)</w:t>
            </w:r>
          </w:p>
        </w:tc>
        <w:tc>
          <w:tcPr>
            <w:tcW w:w="577" w:type="dxa"/>
            <w:gridSpan w:val="2"/>
          </w:tcPr>
          <w:p w14:paraId="2284F732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124" w:type="dxa"/>
            <w:gridSpan w:val="2"/>
          </w:tcPr>
          <w:p w14:paraId="620C1134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(31.9%)</w:t>
            </w:r>
          </w:p>
        </w:tc>
        <w:tc>
          <w:tcPr>
            <w:tcW w:w="567" w:type="dxa"/>
          </w:tcPr>
          <w:p w14:paraId="03FCE225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144" w:type="dxa"/>
            <w:gridSpan w:val="3"/>
          </w:tcPr>
          <w:p w14:paraId="177C4849" w14:textId="77777777" w:rsidR="00EA3989" w:rsidRPr="003518A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(14.8%)</w:t>
            </w:r>
          </w:p>
        </w:tc>
      </w:tr>
      <w:tr w:rsidR="00EA3989" w:rsidRPr="00322C7D" w14:paraId="46C069E2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16108A8" w14:textId="77777777" w:rsidR="00EA3989" w:rsidRPr="00363B5C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b w:val="0"/>
                <w:bCs w:val="0"/>
                <w:sz w:val="20"/>
                <w:szCs w:val="20"/>
                <w:lang w:val="en-GB"/>
              </w:rPr>
              <w:t>Replacement</w:t>
            </w:r>
          </w:p>
        </w:tc>
        <w:tc>
          <w:tcPr>
            <w:tcW w:w="567" w:type="dxa"/>
          </w:tcPr>
          <w:p w14:paraId="6296032D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49 </w:t>
            </w:r>
          </w:p>
        </w:tc>
        <w:tc>
          <w:tcPr>
            <w:tcW w:w="1134" w:type="dxa"/>
            <w:gridSpan w:val="2"/>
          </w:tcPr>
          <w:p w14:paraId="3004AFA3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(70.0%)</w:t>
            </w:r>
          </w:p>
        </w:tc>
        <w:tc>
          <w:tcPr>
            <w:tcW w:w="708" w:type="dxa"/>
            <w:gridSpan w:val="2"/>
          </w:tcPr>
          <w:p w14:paraId="3ED2D555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59</w:t>
            </w:r>
          </w:p>
        </w:tc>
        <w:tc>
          <w:tcPr>
            <w:tcW w:w="1134" w:type="dxa"/>
            <w:gridSpan w:val="3"/>
          </w:tcPr>
          <w:p w14:paraId="394F04E8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(75.6%)</w:t>
            </w:r>
          </w:p>
        </w:tc>
        <w:tc>
          <w:tcPr>
            <w:tcW w:w="577" w:type="dxa"/>
            <w:gridSpan w:val="2"/>
          </w:tcPr>
          <w:p w14:paraId="277C08C2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32</w:t>
            </w:r>
          </w:p>
        </w:tc>
        <w:tc>
          <w:tcPr>
            <w:tcW w:w="1124" w:type="dxa"/>
            <w:gridSpan w:val="2"/>
          </w:tcPr>
          <w:p w14:paraId="5C68B119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(68.1%)</w:t>
            </w:r>
          </w:p>
        </w:tc>
        <w:tc>
          <w:tcPr>
            <w:tcW w:w="567" w:type="dxa"/>
          </w:tcPr>
          <w:p w14:paraId="375EF5E2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52</w:t>
            </w:r>
          </w:p>
        </w:tc>
        <w:tc>
          <w:tcPr>
            <w:tcW w:w="1144" w:type="dxa"/>
            <w:gridSpan w:val="3"/>
          </w:tcPr>
          <w:p w14:paraId="510BA4DC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(85.2%)</w:t>
            </w:r>
          </w:p>
        </w:tc>
      </w:tr>
      <w:tr w:rsidR="00EA3989" w:rsidRPr="00322C7D" w14:paraId="67F148E7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EAAD466" w14:textId="77777777" w:rsidR="00EA3989" w:rsidRPr="00B24583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AA329F7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408DCB90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AC71D32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63B7BE62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1B0FB0C9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43FDDA2C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</w:tcPr>
          <w:p w14:paraId="7CA7AAF0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</w:tcPr>
          <w:p w14:paraId="4755BB0A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3EF5403B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</w:tcPr>
          <w:p w14:paraId="61ADE9DA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A3989" w:rsidRPr="00322C7D" w14:paraId="01409DE6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2E86B7A9" w14:textId="77777777" w:rsidR="00EA3989" w:rsidRPr="00B24583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B24583">
              <w:rPr>
                <w:i/>
                <w:iCs/>
                <w:sz w:val="20"/>
                <w:szCs w:val="20"/>
                <w:lang w:val="en-GB"/>
              </w:rPr>
              <w:t>Balloon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mitral</w:t>
            </w:r>
            <w:r w:rsidRPr="00B24583">
              <w:rPr>
                <w:i/>
                <w:iCs/>
                <w:sz w:val="20"/>
                <w:szCs w:val="20"/>
                <w:lang w:val="en-GB"/>
              </w:rPr>
              <w:t xml:space="preserve"> valvotomy</w:t>
            </w:r>
          </w:p>
        </w:tc>
      </w:tr>
      <w:tr w:rsidR="00EA3989" w:rsidRPr="00322C7D" w14:paraId="6A271437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6F62951" w14:textId="77777777" w:rsidR="00EA3989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C9BDB13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gridSpan w:val="2"/>
          </w:tcPr>
          <w:p w14:paraId="1230344B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(28.6%)</w:t>
            </w:r>
          </w:p>
        </w:tc>
        <w:tc>
          <w:tcPr>
            <w:tcW w:w="708" w:type="dxa"/>
            <w:gridSpan w:val="2"/>
          </w:tcPr>
          <w:p w14:paraId="5E52EEDF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gridSpan w:val="3"/>
          </w:tcPr>
          <w:p w14:paraId="2EA2C1BF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(15.4%)</w:t>
            </w:r>
          </w:p>
        </w:tc>
        <w:tc>
          <w:tcPr>
            <w:tcW w:w="577" w:type="dxa"/>
            <w:gridSpan w:val="2"/>
          </w:tcPr>
          <w:p w14:paraId="34EF82F8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24" w:type="dxa"/>
            <w:gridSpan w:val="2"/>
          </w:tcPr>
          <w:p w14:paraId="638041FA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(27.7%)</w:t>
            </w:r>
          </w:p>
        </w:tc>
        <w:tc>
          <w:tcPr>
            <w:tcW w:w="567" w:type="dxa"/>
          </w:tcPr>
          <w:p w14:paraId="4A700483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144" w:type="dxa"/>
            <w:gridSpan w:val="3"/>
          </w:tcPr>
          <w:p w14:paraId="4669F69F" w14:textId="77777777" w:rsidR="00EA3989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(14.8%)</w:t>
            </w:r>
          </w:p>
        </w:tc>
      </w:tr>
      <w:tr w:rsidR="00EA3989" w:rsidRPr="00322C7D" w14:paraId="3594EC37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783F75BE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EA3989" w:rsidRPr="00CA16A0" w14:paraId="2A607CDC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2D36CCED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72F50C8E">
              <w:rPr>
                <w:i/>
                <w:iCs/>
                <w:sz w:val="20"/>
                <w:szCs w:val="20"/>
                <w:lang w:val="en-GB"/>
              </w:rPr>
              <w:t>Other surgical procedures performed on the day of MS surgery</w:t>
            </w:r>
          </w:p>
        </w:tc>
      </w:tr>
      <w:tr w:rsidR="00EA3989" w:rsidRPr="00322C7D" w14:paraId="414C6D41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2A2D8D1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CABG</w:t>
            </w:r>
          </w:p>
        </w:tc>
        <w:tc>
          <w:tcPr>
            <w:tcW w:w="567" w:type="dxa"/>
          </w:tcPr>
          <w:p w14:paraId="4C649C0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gridSpan w:val="2"/>
          </w:tcPr>
          <w:p w14:paraId="4AC3553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(8.6%)</w:t>
            </w:r>
          </w:p>
        </w:tc>
        <w:tc>
          <w:tcPr>
            <w:tcW w:w="708" w:type="dxa"/>
            <w:gridSpan w:val="2"/>
          </w:tcPr>
          <w:p w14:paraId="42A83B0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34" w:type="dxa"/>
            <w:gridSpan w:val="3"/>
          </w:tcPr>
          <w:p w14:paraId="4AED498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(14.1%)</w:t>
            </w:r>
          </w:p>
        </w:tc>
        <w:tc>
          <w:tcPr>
            <w:tcW w:w="577" w:type="dxa"/>
            <w:gridSpan w:val="2"/>
          </w:tcPr>
          <w:p w14:paraId="0C2B36B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24" w:type="dxa"/>
            <w:gridSpan w:val="2"/>
          </w:tcPr>
          <w:p w14:paraId="70DE961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(6.4%)</w:t>
            </w:r>
          </w:p>
        </w:tc>
        <w:tc>
          <w:tcPr>
            <w:tcW w:w="567" w:type="dxa"/>
          </w:tcPr>
          <w:p w14:paraId="2630F67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44" w:type="dxa"/>
            <w:gridSpan w:val="3"/>
          </w:tcPr>
          <w:p w14:paraId="3F6C858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(6.6%)</w:t>
            </w:r>
          </w:p>
        </w:tc>
      </w:tr>
      <w:tr w:rsidR="00EA3989" w:rsidRPr="00322C7D" w14:paraId="007CB320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C083A32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Aortic valve surgery</w:t>
            </w:r>
          </w:p>
        </w:tc>
        <w:tc>
          <w:tcPr>
            <w:tcW w:w="567" w:type="dxa"/>
          </w:tcPr>
          <w:p w14:paraId="52AD530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34" w:type="dxa"/>
            <w:gridSpan w:val="2"/>
          </w:tcPr>
          <w:p w14:paraId="5E5601B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(15.7%)</w:t>
            </w:r>
          </w:p>
        </w:tc>
        <w:tc>
          <w:tcPr>
            <w:tcW w:w="708" w:type="dxa"/>
            <w:gridSpan w:val="2"/>
          </w:tcPr>
          <w:p w14:paraId="248D883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3"/>
          </w:tcPr>
          <w:p w14:paraId="64AFE75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(12.8%)</w:t>
            </w:r>
          </w:p>
        </w:tc>
        <w:tc>
          <w:tcPr>
            <w:tcW w:w="577" w:type="dxa"/>
            <w:gridSpan w:val="2"/>
          </w:tcPr>
          <w:p w14:paraId="4B4BFA3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24" w:type="dxa"/>
            <w:gridSpan w:val="2"/>
          </w:tcPr>
          <w:p w14:paraId="3CCB97A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985C2E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44" w:type="dxa"/>
            <w:gridSpan w:val="3"/>
          </w:tcPr>
          <w:p w14:paraId="4B93CF1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(13.1%)</w:t>
            </w:r>
          </w:p>
        </w:tc>
      </w:tr>
      <w:tr w:rsidR="00EA3989" w:rsidRPr="00322C7D" w14:paraId="570B0A9E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AF07936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Tricuspid valve surgery</w:t>
            </w:r>
          </w:p>
        </w:tc>
        <w:tc>
          <w:tcPr>
            <w:tcW w:w="567" w:type="dxa"/>
          </w:tcPr>
          <w:p w14:paraId="0666FB5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gridSpan w:val="2"/>
          </w:tcPr>
          <w:p w14:paraId="37C5EF8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(4.3%)</w:t>
            </w:r>
          </w:p>
        </w:tc>
        <w:tc>
          <w:tcPr>
            <w:tcW w:w="708" w:type="dxa"/>
            <w:gridSpan w:val="2"/>
          </w:tcPr>
          <w:p w14:paraId="3F84137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4" w:type="dxa"/>
            <w:gridSpan w:val="3"/>
          </w:tcPr>
          <w:p w14:paraId="48EAD5B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</w:tcPr>
          <w:p w14:paraId="74162E3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24" w:type="dxa"/>
            <w:gridSpan w:val="2"/>
          </w:tcPr>
          <w:p w14:paraId="11F6DDA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(8.5%)</w:t>
            </w:r>
          </w:p>
        </w:tc>
        <w:tc>
          <w:tcPr>
            <w:tcW w:w="567" w:type="dxa"/>
          </w:tcPr>
          <w:p w14:paraId="46A3019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44" w:type="dxa"/>
            <w:gridSpan w:val="3"/>
          </w:tcPr>
          <w:p w14:paraId="76813CE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(8.2%)</w:t>
            </w:r>
          </w:p>
        </w:tc>
      </w:tr>
      <w:tr w:rsidR="00EA3989" w:rsidRPr="00322C7D" w14:paraId="56A8A3E2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5DA323FE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EA3989" w:rsidRPr="00322C7D" w14:paraId="14FDC39A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1EA4026D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518AD">
              <w:rPr>
                <w:i/>
                <w:iCs/>
                <w:sz w:val="20"/>
                <w:szCs w:val="20"/>
                <w:lang w:val="en-GB"/>
              </w:rPr>
              <w:t>Prior cardiac surgery</w:t>
            </w:r>
          </w:p>
        </w:tc>
      </w:tr>
      <w:tr w:rsidR="00EA3989" w:rsidRPr="00322C7D" w14:paraId="5392C5AC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645A0AB" w14:textId="77777777" w:rsidR="00EA3989" w:rsidRPr="00322C7D" w:rsidRDefault="00EA3989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831A30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4" w:type="dxa"/>
            <w:gridSpan w:val="2"/>
          </w:tcPr>
          <w:p w14:paraId="4348146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3F4319C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gridSpan w:val="3"/>
          </w:tcPr>
          <w:p w14:paraId="0C4155F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(9.0%)</w:t>
            </w:r>
          </w:p>
        </w:tc>
        <w:tc>
          <w:tcPr>
            <w:tcW w:w="577" w:type="dxa"/>
            <w:gridSpan w:val="2"/>
          </w:tcPr>
          <w:p w14:paraId="418AC62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24" w:type="dxa"/>
            <w:gridSpan w:val="2"/>
          </w:tcPr>
          <w:p w14:paraId="03E1C56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(10.6%)</w:t>
            </w:r>
          </w:p>
        </w:tc>
        <w:tc>
          <w:tcPr>
            <w:tcW w:w="567" w:type="dxa"/>
          </w:tcPr>
          <w:p w14:paraId="075FC3F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44" w:type="dxa"/>
            <w:gridSpan w:val="3"/>
          </w:tcPr>
          <w:p w14:paraId="7FED744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(4.9%)</w:t>
            </w:r>
          </w:p>
        </w:tc>
      </w:tr>
      <w:tr w:rsidR="00EA3989" w:rsidRPr="00322C7D" w14:paraId="2975047B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40B63751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EA3989" w:rsidRPr="00322C7D" w14:paraId="03871A72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0939A54C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518AD">
              <w:rPr>
                <w:i/>
                <w:iCs/>
                <w:sz w:val="20"/>
                <w:szCs w:val="20"/>
                <w:lang w:val="en-GB"/>
              </w:rPr>
              <w:t xml:space="preserve">Other heart valve diseases </w:t>
            </w:r>
          </w:p>
        </w:tc>
      </w:tr>
      <w:tr w:rsidR="00EA3989" w:rsidRPr="00322C7D" w14:paraId="1D06064A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10E45FA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Aortic regurgitation</w:t>
            </w:r>
          </w:p>
        </w:tc>
        <w:tc>
          <w:tcPr>
            <w:tcW w:w="567" w:type="dxa"/>
          </w:tcPr>
          <w:p w14:paraId="4B9F7B5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2"/>
          </w:tcPr>
          <w:p w14:paraId="404C55D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(14.3%)</w:t>
            </w:r>
          </w:p>
        </w:tc>
        <w:tc>
          <w:tcPr>
            <w:tcW w:w="708" w:type="dxa"/>
            <w:gridSpan w:val="2"/>
          </w:tcPr>
          <w:p w14:paraId="4B869FC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34" w:type="dxa"/>
            <w:gridSpan w:val="3"/>
          </w:tcPr>
          <w:p w14:paraId="06AD753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(16.7%)</w:t>
            </w:r>
          </w:p>
        </w:tc>
        <w:tc>
          <w:tcPr>
            <w:tcW w:w="577" w:type="dxa"/>
            <w:gridSpan w:val="2"/>
          </w:tcPr>
          <w:p w14:paraId="477738A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24" w:type="dxa"/>
            <w:gridSpan w:val="2"/>
          </w:tcPr>
          <w:p w14:paraId="43C4CE1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(17.0%)</w:t>
            </w:r>
          </w:p>
        </w:tc>
        <w:tc>
          <w:tcPr>
            <w:tcW w:w="567" w:type="dxa"/>
          </w:tcPr>
          <w:p w14:paraId="7023DC8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144" w:type="dxa"/>
            <w:gridSpan w:val="3"/>
          </w:tcPr>
          <w:p w14:paraId="2AD0883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(27.9%)</w:t>
            </w:r>
          </w:p>
        </w:tc>
      </w:tr>
      <w:tr w:rsidR="00EA3989" w:rsidRPr="00322C7D" w14:paraId="16486E37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B2BFEBB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Aortic stenosis</w:t>
            </w:r>
          </w:p>
        </w:tc>
        <w:tc>
          <w:tcPr>
            <w:tcW w:w="567" w:type="dxa"/>
          </w:tcPr>
          <w:p w14:paraId="31D8081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gridSpan w:val="2"/>
          </w:tcPr>
          <w:p w14:paraId="47BBA1D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(11.4%)</w:t>
            </w:r>
          </w:p>
        </w:tc>
        <w:tc>
          <w:tcPr>
            <w:tcW w:w="708" w:type="dxa"/>
            <w:gridSpan w:val="2"/>
          </w:tcPr>
          <w:p w14:paraId="043B96A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gridSpan w:val="3"/>
          </w:tcPr>
          <w:p w14:paraId="7D0E982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(10.3%)</w:t>
            </w:r>
          </w:p>
        </w:tc>
        <w:tc>
          <w:tcPr>
            <w:tcW w:w="577" w:type="dxa"/>
            <w:gridSpan w:val="2"/>
          </w:tcPr>
          <w:p w14:paraId="33F0A93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124" w:type="dxa"/>
            <w:gridSpan w:val="2"/>
          </w:tcPr>
          <w:p w14:paraId="3298D66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(14.9%)</w:t>
            </w:r>
          </w:p>
        </w:tc>
        <w:tc>
          <w:tcPr>
            <w:tcW w:w="567" w:type="dxa"/>
          </w:tcPr>
          <w:p w14:paraId="2C673B4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44" w:type="dxa"/>
            <w:gridSpan w:val="3"/>
          </w:tcPr>
          <w:p w14:paraId="0F5A4CF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(8.2%)</w:t>
            </w:r>
          </w:p>
        </w:tc>
      </w:tr>
      <w:tr w:rsidR="00EA3989" w:rsidRPr="00322C7D" w14:paraId="16AE4F86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73B8E176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EA3989" w:rsidRPr="00322C7D" w14:paraId="4738D868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382D91A2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518AD">
              <w:rPr>
                <w:i/>
                <w:iCs/>
                <w:sz w:val="20"/>
                <w:szCs w:val="20"/>
                <w:lang w:val="en-GB"/>
              </w:rPr>
              <w:t>Comorbidities</w:t>
            </w:r>
          </w:p>
        </w:tc>
      </w:tr>
      <w:tr w:rsidR="00EA3989" w:rsidRPr="00322C7D" w14:paraId="12963AAF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AD2DE7A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567" w:type="dxa"/>
          </w:tcPr>
          <w:p w14:paraId="36ADE03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gridSpan w:val="2"/>
          </w:tcPr>
          <w:p w14:paraId="477F550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(11.4%)</w:t>
            </w:r>
          </w:p>
        </w:tc>
        <w:tc>
          <w:tcPr>
            <w:tcW w:w="708" w:type="dxa"/>
            <w:gridSpan w:val="2"/>
          </w:tcPr>
          <w:p w14:paraId="7AEEC0F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gridSpan w:val="3"/>
          </w:tcPr>
          <w:p w14:paraId="346DBD7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(11.5%)</w:t>
            </w:r>
          </w:p>
        </w:tc>
        <w:tc>
          <w:tcPr>
            <w:tcW w:w="577" w:type="dxa"/>
            <w:gridSpan w:val="2"/>
          </w:tcPr>
          <w:p w14:paraId="710B44B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124" w:type="dxa"/>
            <w:gridSpan w:val="2"/>
          </w:tcPr>
          <w:p w14:paraId="585723C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(14.9%)</w:t>
            </w:r>
          </w:p>
        </w:tc>
        <w:tc>
          <w:tcPr>
            <w:tcW w:w="567" w:type="dxa"/>
          </w:tcPr>
          <w:p w14:paraId="22053FB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44" w:type="dxa"/>
            <w:gridSpan w:val="3"/>
          </w:tcPr>
          <w:p w14:paraId="3E6A644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(18.0%)</w:t>
            </w:r>
          </w:p>
        </w:tc>
      </w:tr>
      <w:tr w:rsidR="00EA3989" w:rsidRPr="00322C7D" w14:paraId="277B5ED7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8561036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Bleeding</w:t>
            </w:r>
          </w:p>
        </w:tc>
        <w:tc>
          <w:tcPr>
            <w:tcW w:w="567" w:type="dxa"/>
          </w:tcPr>
          <w:p w14:paraId="08B8A9C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gridSpan w:val="2"/>
          </w:tcPr>
          <w:p w14:paraId="2F56200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(8.6%)</w:t>
            </w:r>
          </w:p>
        </w:tc>
        <w:tc>
          <w:tcPr>
            <w:tcW w:w="708" w:type="dxa"/>
            <w:gridSpan w:val="2"/>
          </w:tcPr>
          <w:p w14:paraId="16181D4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gridSpan w:val="3"/>
          </w:tcPr>
          <w:p w14:paraId="36286AD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(15.4%)</w:t>
            </w:r>
          </w:p>
        </w:tc>
        <w:tc>
          <w:tcPr>
            <w:tcW w:w="577" w:type="dxa"/>
            <w:gridSpan w:val="2"/>
          </w:tcPr>
          <w:p w14:paraId="4796799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24" w:type="dxa"/>
            <w:gridSpan w:val="2"/>
          </w:tcPr>
          <w:p w14:paraId="72C463E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(10.6%)</w:t>
            </w:r>
          </w:p>
        </w:tc>
        <w:tc>
          <w:tcPr>
            <w:tcW w:w="567" w:type="dxa"/>
          </w:tcPr>
          <w:p w14:paraId="7338CBD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144" w:type="dxa"/>
            <w:gridSpan w:val="3"/>
          </w:tcPr>
          <w:p w14:paraId="64F1B36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(11.5%)</w:t>
            </w:r>
          </w:p>
        </w:tc>
      </w:tr>
      <w:tr w:rsidR="00EA3989" w:rsidRPr="00322C7D" w14:paraId="4C22E519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2F22656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567" w:type="dxa"/>
          </w:tcPr>
          <w:p w14:paraId="5EB58EF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1134" w:type="dxa"/>
            <w:gridSpan w:val="2"/>
          </w:tcPr>
          <w:p w14:paraId="763AEF9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(54.3%)</w:t>
            </w:r>
          </w:p>
        </w:tc>
        <w:tc>
          <w:tcPr>
            <w:tcW w:w="708" w:type="dxa"/>
            <w:gridSpan w:val="2"/>
          </w:tcPr>
          <w:p w14:paraId="4E05C3A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134" w:type="dxa"/>
            <w:gridSpan w:val="3"/>
          </w:tcPr>
          <w:p w14:paraId="4E30A5A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(35.9%)</w:t>
            </w:r>
          </w:p>
        </w:tc>
        <w:tc>
          <w:tcPr>
            <w:tcW w:w="577" w:type="dxa"/>
            <w:gridSpan w:val="2"/>
          </w:tcPr>
          <w:p w14:paraId="3B4EECE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1124" w:type="dxa"/>
            <w:gridSpan w:val="2"/>
          </w:tcPr>
          <w:p w14:paraId="5DE3247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(38.3%)</w:t>
            </w:r>
          </w:p>
        </w:tc>
        <w:tc>
          <w:tcPr>
            <w:tcW w:w="567" w:type="dxa"/>
          </w:tcPr>
          <w:p w14:paraId="6DFB058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44" w:type="dxa"/>
            <w:gridSpan w:val="3"/>
          </w:tcPr>
          <w:p w14:paraId="5210088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(19.7%)</w:t>
            </w:r>
          </w:p>
        </w:tc>
      </w:tr>
      <w:tr w:rsidR="00EA3989" w:rsidRPr="00322C7D" w14:paraId="78BBF985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1BBDEAC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567" w:type="dxa"/>
          </w:tcPr>
          <w:p w14:paraId="4F5A709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1134" w:type="dxa"/>
            <w:gridSpan w:val="2"/>
          </w:tcPr>
          <w:p w14:paraId="5B9DE6F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(50.0%)</w:t>
            </w:r>
          </w:p>
        </w:tc>
        <w:tc>
          <w:tcPr>
            <w:tcW w:w="708" w:type="dxa"/>
            <w:gridSpan w:val="2"/>
          </w:tcPr>
          <w:p w14:paraId="53B2353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45</w:t>
            </w:r>
          </w:p>
        </w:tc>
        <w:tc>
          <w:tcPr>
            <w:tcW w:w="1134" w:type="dxa"/>
            <w:gridSpan w:val="3"/>
          </w:tcPr>
          <w:p w14:paraId="76B18F7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(57.7%)</w:t>
            </w:r>
          </w:p>
        </w:tc>
        <w:tc>
          <w:tcPr>
            <w:tcW w:w="577" w:type="dxa"/>
            <w:gridSpan w:val="2"/>
          </w:tcPr>
          <w:p w14:paraId="14D9E9C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24" w:type="dxa"/>
            <w:gridSpan w:val="2"/>
          </w:tcPr>
          <w:p w14:paraId="06EA427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(44.7%)</w:t>
            </w:r>
          </w:p>
        </w:tc>
        <w:tc>
          <w:tcPr>
            <w:tcW w:w="567" w:type="dxa"/>
          </w:tcPr>
          <w:p w14:paraId="6403F05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44" w:type="dxa"/>
            <w:gridSpan w:val="3"/>
          </w:tcPr>
          <w:p w14:paraId="0629480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(49.2%)</w:t>
            </w:r>
          </w:p>
        </w:tc>
      </w:tr>
      <w:tr w:rsidR="00EA3989" w:rsidRPr="00322C7D" w14:paraId="39406F23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E605522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 xml:space="preserve">Ischaemic heart </w:t>
            </w: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lastRenderedPageBreak/>
              <w:t>disease</w:t>
            </w:r>
          </w:p>
        </w:tc>
        <w:tc>
          <w:tcPr>
            <w:tcW w:w="567" w:type="dxa"/>
          </w:tcPr>
          <w:p w14:paraId="30AECFE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lastRenderedPageBreak/>
              <w:t>23</w:t>
            </w:r>
          </w:p>
        </w:tc>
        <w:tc>
          <w:tcPr>
            <w:tcW w:w="1134" w:type="dxa"/>
            <w:gridSpan w:val="2"/>
          </w:tcPr>
          <w:p w14:paraId="3D6A562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(32.9%)</w:t>
            </w:r>
          </w:p>
        </w:tc>
        <w:tc>
          <w:tcPr>
            <w:tcW w:w="708" w:type="dxa"/>
            <w:gridSpan w:val="2"/>
          </w:tcPr>
          <w:p w14:paraId="3378582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134" w:type="dxa"/>
            <w:gridSpan w:val="3"/>
          </w:tcPr>
          <w:p w14:paraId="2ADADAA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(35.9%)</w:t>
            </w:r>
          </w:p>
        </w:tc>
        <w:tc>
          <w:tcPr>
            <w:tcW w:w="577" w:type="dxa"/>
            <w:gridSpan w:val="2"/>
          </w:tcPr>
          <w:p w14:paraId="29026C7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1124" w:type="dxa"/>
            <w:gridSpan w:val="2"/>
          </w:tcPr>
          <w:p w14:paraId="5D07F57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(38.3%)</w:t>
            </w:r>
          </w:p>
        </w:tc>
        <w:tc>
          <w:tcPr>
            <w:tcW w:w="567" w:type="dxa"/>
          </w:tcPr>
          <w:p w14:paraId="1561713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144" w:type="dxa"/>
            <w:gridSpan w:val="3"/>
          </w:tcPr>
          <w:p w14:paraId="5641E6C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(27.9%)</w:t>
            </w:r>
          </w:p>
        </w:tc>
      </w:tr>
      <w:tr w:rsidR="00EA3989" w:rsidRPr="00322C7D" w14:paraId="3BA8EE18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7F466AE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Atrial fibrillation</w:t>
            </w:r>
          </w:p>
        </w:tc>
        <w:tc>
          <w:tcPr>
            <w:tcW w:w="567" w:type="dxa"/>
          </w:tcPr>
          <w:p w14:paraId="761420A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1134" w:type="dxa"/>
            <w:gridSpan w:val="2"/>
          </w:tcPr>
          <w:p w14:paraId="7D35F28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(51.4%)</w:t>
            </w:r>
          </w:p>
        </w:tc>
        <w:tc>
          <w:tcPr>
            <w:tcW w:w="708" w:type="dxa"/>
            <w:gridSpan w:val="2"/>
          </w:tcPr>
          <w:p w14:paraId="19A6C82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1134" w:type="dxa"/>
            <w:gridSpan w:val="3"/>
          </w:tcPr>
          <w:p w14:paraId="2E58DA7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(44.9%)</w:t>
            </w:r>
          </w:p>
        </w:tc>
        <w:tc>
          <w:tcPr>
            <w:tcW w:w="577" w:type="dxa"/>
            <w:gridSpan w:val="2"/>
          </w:tcPr>
          <w:p w14:paraId="21C26C8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24" w:type="dxa"/>
            <w:gridSpan w:val="2"/>
          </w:tcPr>
          <w:p w14:paraId="3AC9B08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(44.7%)</w:t>
            </w:r>
          </w:p>
        </w:tc>
        <w:tc>
          <w:tcPr>
            <w:tcW w:w="567" w:type="dxa"/>
          </w:tcPr>
          <w:p w14:paraId="6686548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144" w:type="dxa"/>
            <w:gridSpan w:val="3"/>
          </w:tcPr>
          <w:p w14:paraId="4A65BA4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(45.9%)</w:t>
            </w:r>
          </w:p>
        </w:tc>
      </w:tr>
      <w:tr w:rsidR="00EA3989" w:rsidRPr="00322C7D" w14:paraId="1E8130DF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AC2EB8E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COPD</w:t>
            </w:r>
          </w:p>
        </w:tc>
        <w:tc>
          <w:tcPr>
            <w:tcW w:w="567" w:type="dxa"/>
          </w:tcPr>
          <w:p w14:paraId="02D3827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gridSpan w:val="2"/>
          </w:tcPr>
          <w:p w14:paraId="074043C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(17.1%)</w:t>
            </w:r>
          </w:p>
        </w:tc>
        <w:tc>
          <w:tcPr>
            <w:tcW w:w="708" w:type="dxa"/>
            <w:gridSpan w:val="2"/>
          </w:tcPr>
          <w:p w14:paraId="4775068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34" w:type="dxa"/>
            <w:gridSpan w:val="3"/>
          </w:tcPr>
          <w:p w14:paraId="6F87723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(16.7%)</w:t>
            </w:r>
          </w:p>
        </w:tc>
        <w:tc>
          <w:tcPr>
            <w:tcW w:w="577" w:type="dxa"/>
            <w:gridSpan w:val="2"/>
          </w:tcPr>
          <w:p w14:paraId="3A34D5E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24" w:type="dxa"/>
            <w:gridSpan w:val="2"/>
          </w:tcPr>
          <w:p w14:paraId="18000FB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(21.3%)</w:t>
            </w:r>
          </w:p>
        </w:tc>
        <w:tc>
          <w:tcPr>
            <w:tcW w:w="567" w:type="dxa"/>
          </w:tcPr>
          <w:p w14:paraId="5567837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44" w:type="dxa"/>
            <w:gridSpan w:val="3"/>
          </w:tcPr>
          <w:p w14:paraId="7F2A8D7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(18.0%)</w:t>
            </w:r>
          </w:p>
        </w:tc>
      </w:tr>
      <w:tr w:rsidR="00EA3989" w:rsidRPr="00322C7D" w14:paraId="354AB52F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D3CA890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Liver disease</w:t>
            </w:r>
          </w:p>
        </w:tc>
        <w:tc>
          <w:tcPr>
            <w:tcW w:w="567" w:type="dxa"/>
          </w:tcPr>
          <w:p w14:paraId="7B1B761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gridSpan w:val="2"/>
          </w:tcPr>
          <w:p w14:paraId="678DA7F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(5.7%)</w:t>
            </w:r>
          </w:p>
        </w:tc>
        <w:tc>
          <w:tcPr>
            <w:tcW w:w="708" w:type="dxa"/>
            <w:gridSpan w:val="2"/>
          </w:tcPr>
          <w:p w14:paraId="4071B2A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4" w:type="dxa"/>
            <w:gridSpan w:val="3"/>
          </w:tcPr>
          <w:p w14:paraId="64E0920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</w:tcPr>
          <w:p w14:paraId="164F081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24" w:type="dxa"/>
            <w:gridSpan w:val="2"/>
          </w:tcPr>
          <w:p w14:paraId="70F5086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350594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 xml:space="preserve">&lt;3 </w:t>
            </w:r>
          </w:p>
        </w:tc>
        <w:tc>
          <w:tcPr>
            <w:tcW w:w="1144" w:type="dxa"/>
            <w:gridSpan w:val="3"/>
          </w:tcPr>
          <w:p w14:paraId="3C7D7DA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A3989" w:rsidRPr="00322C7D" w14:paraId="5AE2AAEF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E158F10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Chronic renal failure</w:t>
            </w:r>
          </w:p>
        </w:tc>
        <w:tc>
          <w:tcPr>
            <w:tcW w:w="567" w:type="dxa"/>
          </w:tcPr>
          <w:p w14:paraId="6C1E1B1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gridSpan w:val="2"/>
          </w:tcPr>
          <w:p w14:paraId="5A036AF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(7.1%)</w:t>
            </w:r>
          </w:p>
        </w:tc>
        <w:tc>
          <w:tcPr>
            <w:tcW w:w="708" w:type="dxa"/>
            <w:gridSpan w:val="2"/>
          </w:tcPr>
          <w:p w14:paraId="502ABB5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gridSpan w:val="3"/>
          </w:tcPr>
          <w:p w14:paraId="1261513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(3.8%)</w:t>
            </w:r>
          </w:p>
        </w:tc>
        <w:tc>
          <w:tcPr>
            <w:tcW w:w="577" w:type="dxa"/>
            <w:gridSpan w:val="2"/>
          </w:tcPr>
          <w:p w14:paraId="3A74B02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24" w:type="dxa"/>
            <w:gridSpan w:val="2"/>
          </w:tcPr>
          <w:p w14:paraId="29976CF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(12.8%)</w:t>
            </w:r>
          </w:p>
        </w:tc>
        <w:tc>
          <w:tcPr>
            <w:tcW w:w="567" w:type="dxa"/>
          </w:tcPr>
          <w:p w14:paraId="313CFA0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144" w:type="dxa"/>
            <w:gridSpan w:val="3"/>
          </w:tcPr>
          <w:p w14:paraId="0B51C44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(14.8%)</w:t>
            </w:r>
          </w:p>
        </w:tc>
      </w:tr>
      <w:tr w:rsidR="00EA3989" w:rsidRPr="00322C7D" w14:paraId="2E9AF4C0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4C46AF1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567" w:type="dxa"/>
          </w:tcPr>
          <w:p w14:paraId="3E476A6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2"/>
          </w:tcPr>
          <w:p w14:paraId="54C9DCD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(14.3%)</w:t>
            </w:r>
          </w:p>
        </w:tc>
        <w:tc>
          <w:tcPr>
            <w:tcW w:w="708" w:type="dxa"/>
            <w:gridSpan w:val="2"/>
          </w:tcPr>
          <w:p w14:paraId="5F2AF64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gridSpan w:val="3"/>
          </w:tcPr>
          <w:p w14:paraId="0E36120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</w:t>
            </w:r>
            <w:r>
              <w:rPr>
                <w:sz w:val="20"/>
                <w:szCs w:val="20"/>
                <w:lang w:val="en-GB"/>
              </w:rPr>
              <w:t>1.5</w:t>
            </w:r>
            <w:r w:rsidRPr="00322C7D">
              <w:rPr>
                <w:sz w:val="20"/>
                <w:szCs w:val="20"/>
                <w:lang w:val="en-GB"/>
              </w:rPr>
              <w:t>%)</w:t>
            </w:r>
          </w:p>
        </w:tc>
        <w:tc>
          <w:tcPr>
            <w:tcW w:w="577" w:type="dxa"/>
            <w:gridSpan w:val="2"/>
          </w:tcPr>
          <w:p w14:paraId="4B5D638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24" w:type="dxa"/>
            <w:gridSpan w:val="2"/>
          </w:tcPr>
          <w:p w14:paraId="58C0814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</w:t>
            </w:r>
            <w:r>
              <w:rPr>
                <w:sz w:val="20"/>
                <w:szCs w:val="20"/>
                <w:lang w:val="en-GB"/>
              </w:rPr>
              <w:t>2.8</w:t>
            </w:r>
            <w:r w:rsidRPr="00322C7D">
              <w:rPr>
                <w:sz w:val="20"/>
                <w:szCs w:val="20"/>
                <w:lang w:val="en-GB"/>
              </w:rPr>
              <w:t>%)</w:t>
            </w:r>
          </w:p>
        </w:tc>
        <w:tc>
          <w:tcPr>
            <w:tcW w:w="567" w:type="dxa"/>
          </w:tcPr>
          <w:p w14:paraId="6C2D041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44" w:type="dxa"/>
            <w:gridSpan w:val="3"/>
          </w:tcPr>
          <w:p w14:paraId="1603E5F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(19.7%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</w:tr>
      <w:tr w:rsidR="00EA3989" w:rsidRPr="00322C7D" w14:paraId="2FC59C53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9AC3B6D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Malignancy</w:t>
            </w:r>
          </w:p>
        </w:tc>
        <w:tc>
          <w:tcPr>
            <w:tcW w:w="567" w:type="dxa"/>
          </w:tcPr>
          <w:p w14:paraId="2F7077A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gridSpan w:val="2"/>
          </w:tcPr>
          <w:p w14:paraId="08AA035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(10.0%)</w:t>
            </w:r>
          </w:p>
        </w:tc>
        <w:tc>
          <w:tcPr>
            <w:tcW w:w="708" w:type="dxa"/>
            <w:gridSpan w:val="2"/>
          </w:tcPr>
          <w:p w14:paraId="7D4F5F7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gridSpan w:val="3"/>
          </w:tcPr>
          <w:p w14:paraId="690D8AC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(3.8%)</w:t>
            </w:r>
          </w:p>
        </w:tc>
        <w:tc>
          <w:tcPr>
            <w:tcW w:w="577" w:type="dxa"/>
            <w:gridSpan w:val="2"/>
          </w:tcPr>
          <w:p w14:paraId="4790EF2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24" w:type="dxa"/>
            <w:gridSpan w:val="2"/>
          </w:tcPr>
          <w:p w14:paraId="1E3340E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(12.8%)</w:t>
            </w:r>
          </w:p>
        </w:tc>
        <w:tc>
          <w:tcPr>
            <w:tcW w:w="567" w:type="dxa"/>
          </w:tcPr>
          <w:p w14:paraId="2F4D84F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44" w:type="dxa"/>
            <w:gridSpan w:val="3"/>
          </w:tcPr>
          <w:p w14:paraId="4BF276D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(19.7%)</w:t>
            </w:r>
          </w:p>
        </w:tc>
      </w:tr>
      <w:tr w:rsidR="00EA3989" w:rsidRPr="00322C7D" w14:paraId="7EFBFDE6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4B0AF8EA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EA3989" w:rsidRPr="00322C7D" w14:paraId="068CB179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2448590B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518AD">
              <w:rPr>
                <w:i/>
                <w:iCs/>
                <w:sz w:val="20"/>
                <w:szCs w:val="20"/>
                <w:lang w:val="en-GB"/>
              </w:rPr>
              <w:t>Medications</w:t>
            </w:r>
          </w:p>
        </w:tc>
      </w:tr>
      <w:tr w:rsidR="00EA3989" w:rsidRPr="00322C7D" w14:paraId="460DC4A4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E812474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Calcium channel blockers</w:t>
            </w:r>
          </w:p>
        </w:tc>
        <w:tc>
          <w:tcPr>
            <w:tcW w:w="567" w:type="dxa"/>
          </w:tcPr>
          <w:p w14:paraId="1B606A8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gridSpan w:val="2"/>
          </w:tcPr>
          <w:p w14:paraId="5CE2B41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(20.0%)</w:t>
            </w:r>
          </w:p>
        </w:tc>
        <w:tc>
          <w:tcPr>
            <w:tcW w:w="708" w:type="dxa"/>
            <w:gridSpan w:val="2"/>
          </w:tcPr>
          <w:p w14:paraId="0023153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gridSpan w:val="3"/>
          </w:tcPr>
          <w:p w14:paraId="5CF2CB4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(15.4%)</w:t>
            </w:r>
          </w:p>
        </w:tc>
        <w:tc>
          <w:tcPr>
            <w:tcW w:w="577" w:type="dxa"/>
            <w:gridSpan w:val="2"/>
          </w:tcPr>
          <w:p w14:paraId="696D683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24" w:type="dxa"/>
            <w:gridSpan w:val="2"/>
          </w:tcPr>
          <w:p w14:paraId="2544E7A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(12.8%)</w:t>
            </w:r>
          </w:p>
        </w:tc>
        <w:tc>
          <w:tcPr>
            <w:tcW w:w="567" w:type="dxa"/>
          </w:tcPr>
          <w:p w14:paraId="5F77659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44" w:type="dxa"/>
            <w:gridSpan w:val="3"/>
          </w:tcPr>
          <w:p w14:paraId="0281BBC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(13.1%)</w:t>
            </w:r>
          </w:p>
        </w:tc>
      </w:tr>
      <w:tr w:rsidR="00EA3989" w:rsidRPr="00322C7D" w14:paraId="2AF0E713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93DB162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RAS inhibitors</w:t>
            </w:r>
          </w:p>
        </w:tc>
        <w:tc>
          <w:tcPr>
            <w:tcW w:w="567" w:type="dxa"/>
          </w:tcPr>
          <w:p w14:paraId="6ECAB2F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134" w:type="dxa"/>
            <w:gridSpan w:val="2"/>
          </w:tcPr>
          <w:p w14:paraId="7141DBE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(21.4%)</w:t>
            </w:r>
          </w:p>
        </w:tc>
        <w:tc>
          <w:tcPr>
            <w:tcW w:w="708" w:type="dxa"/>
            <w:gridSpan w:val="2"/>
          </w:tcPr>
          <w:p w14:paraId="069DB26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1134" w:type="dxa"/>
            <w:gridSpan w:val="3"/>
          </w:tcPr>
          <w:p w14:paraId="6AD163D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(30.8%)</w:t>
            </w:r>
          </w:p>
        </w:tc>
        <w:tc>
          <w:tcPr>
            <w:tcW w:w="577" w:type="dxa"/>
            <w:gridSpan w:val="2"/>
          </w:tcPr>
          <w:p w14:paraId="7DF0342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24" w:type="dxa"/>
            <w:gridSpan w:val="2"/>
          </w:tcPr>
          <w:p w14:paraId="030E92F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(23.4%)</w:t>
            </w:r>
          </w:p>
        </w:tc>
        <w:tc>
          <w:tcPr>
            <w:tcW w:w="567" w:type="dxa"/>
          </w:tcPr>
          <w:p w14:paraId="6128E7D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44" w:type="dxa"/>
            <w:gridSpan w:val="3"/>
          </w:tcPr>
          <w:p w14:paraId="79541D3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(34.4%)</w:t>
            </w:r>
          </w:p>
        </w:tc>
      </w:tr>
      <w:tr w:rsidR="00EA3989" w:rsidRPr="00322C7D" w14:paraId="75E73229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6DD8A8F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Loop diuretics</w:t>
            </w:r>
          </w:p>
        </w:tc>
        <w:tc>
          <w:tcPr>
            <w:tcW w:w="567" w:type="dxa"/>
          </w:tcPr>
          <w:p w14:paraId="2C1974C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1134" w:type="dxa"/>
            <w:gridSpan w:val="2"/>
          </w:tcPr>
          <w:p w14:paraId="67A2C93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(57.1%)</w:t>
            </w:r>
          </w:p>
        </w:tc>
        <w:tc>
          <w:tcPr>
            <w:tcW w:w="708" w:type="dxa"/>
            <w:gridSpan w:val="2"/>
          </w:tcPr>
          <w:p w14:paraId="6B0D4C2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1134" w:type="dxa"/>
            <w:gridSpan w:val="3"/>
          </w:tcPr>
          <w:p w14:paraId="782EFE2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(48.7%)</w:t>
            </w:r>
          </w:p>
        </w:tc>
        <w:tc>
          <w:tcPr>
            <w:tcW w:w="577" w:type="dxa"/>
            <w:gridSpan w:val="2"/>
          </w:tcPr>
          <w:p w14:paraId="3DD83E5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1124" w:type="dxa"/>
            <w:gridSpan w:val="2"/>
          </w:tcPr>
          <w:p w14:paraId="2BDC36F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(46.8%)</w:t>
            </w:r>
          </w:p>
        </w:tc>
        <w:tc>
          <w:tcPr>
            <w:tcW w:w="567" w:type="dxa"/>
          </w:tcPr>
          <w:p w14:paraId="3A34A34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44" w:type="dxa"/>
            <w:gridSpan w:val="3"/>
          </w:tcPr>
          <w:p w14:paraId="1067B71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(41.0%)</w:t>
            </w:r>
          </w:p>
        </w:tc>
      </w:tr>
      <w:tr w:rsidR="00EA3989" w:rsidRPr="00322C7D" w14:paraId="44E2D0ED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17C3C11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61924A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1DA0EC2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4190257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51FA919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</w:tcPr>
          <w:p w14:paraId="14B0004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gridSpan w:val="2"/>
          </w:tcPr>
          <w:p w14:paraId="3F07AD5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4928F2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gridSpan w:val="3"/>
          </w:tcPr>
          <w:p w14:paraId="258A476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A3989" w:rsidRPr="00322C7D" w14:paraId="7ED5B55E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C75F401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Aspirin</w:t>
            </w:r>
          </w:p>
        </w:tc>
        <w:tc>
          <w:tcPr>
            <w:tcW w:w="567" w:type="dxa"/>
          </w:tcPr>
          <w:p w14:paraId="641EB76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gridSpan w:val="2"/>
          </w:tcPr>
          <w:p w14:paraId="096E0F7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(20.0%)</w:t>
            </w:r>
          </w:p>
        </w:tc>
        <w:tc>
          <w:tcPr>
            <w:tcW w:w="708" w:type="dxa"/>
            <w:gridSpan w:val="2"/>
          </w:tcPr>
          <w:p w14:paraId="5E53C1B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gridSpan w:val="3"/>
          </w:tcPr>
          <w:p w14:paraId="4E3B448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(32.1%)</w:t>
            </w:r>
          </w:p>
        </w:tc>
        <w:tc>
          <w:tcPr>
            <w:tcW w:w="577" w:type="dxa"/>
            <w:gridSpan w:val="2"/>
          </w:tcPr>
          <w:p w14:paraId="52C0A79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24" w:type="dxa"/>
            <w:gridSpan w:val="2"/>
          </w:tcPr>
          <w:p w14:paraId="43EB113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(27.7%)</w:t>
            </w:r>
          </w:p>
        </w:tc>
        <w:tc>
          <w:tcPr>
            <w:tcW w:w="567" w:type="dxa"/>
          </w:tcPr>
          <w:p w14:paraId="2BFF78D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44" w:type="dxa"/>
            <w:gridSpan w:val="3"/>
          </w:tcPr>
          <w:p w14:paraId="02CC9DF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(13.1%)</w:t>
            </w:r>
          </w:p>
        </w:tc>
      </w:tr>
      <w:tr w:rsidR="00EA3989" w:rsidRPr="00322C7D" w14:paraId="322AD59B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79BDBC6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OAC</w:t>
            </w:r>
          </w:p>
        </w:tc>
        <w:tc>
          <w:tcPr>
            <w:tcW w:w="567" w:type="dxa"/>
          </w:tcPr>
          <w:p w14:paraId="614B18D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47</w:t>
            </w:r>
          </w:p>
        </w:tc>
        <w:tc>
          <w:tcPr>
            <w:tcW w:w="1134" w:type="dxa"/>
            <w:gridSpan w:val="2"/>
          </w:tcPr>
          <w:p w14:paraId="1903D44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(67.1%)</w:t>
            </w:r>
          </w:p>
        </w:tc>
        <w:tc>
          <w:tcPr>
            <w:tcW w:w="708" w:type="dxa"/>
            <w:gridSpan w:val="2"/>
          </w:tcPr>
          <w:p w14:paraId="42F2A2A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1134" w:type="dxa"/>
            <w:gridSpan w:val="3"/>
          </w:tcPr>
          <w:p w14:paraId="7156766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(55.1%)</w:t>
            </w:r>
          </w:p>
        </w:tc>
        <w:tc>
          <w:tcPr>
            <w:tcW w:w="577" w:type="dxa"/>
            <w:gridSpan w:val="2"/>
          </w:tcPr>
          <w:p w14:paraId="1D08F47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1124" w:type="dxa"/>
            <w:gridSpan w:val="2"/>
          </w:tcPr>
          <w:p w14:paraId="7B96F86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(46.8%)</w:t>
            </w:r>
          </w:p>
        </w:tc>
        <w:tc>
          <w:tcPr>
            <w:tcW w:w="567" w:type="dxa"/>
          </w:tcPr>
          <w:p w14:paraId="69C487B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1144" w:type="dxa"/>
            <w:gridSpan w:val="3"/>
          </w:tcPr>
          <w:p w14:paraId="3396904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(60.7%)</w:t>
            </w:r>
          </w:p>
        </w:tc>
      </w:tr>
      <w:tr w:rsidR="00EA3989" w:rsidRPr="00322C7D" w14:paraId="0C97CEBC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05169E9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20651121">
              <w:rPr>
                <w:b w:val="0"/>
                <w:bCs w:val="0"/>
                <w:sz w:val="20"/>
                <w:szCs w:val="20"/>
                <w:lang w:val="en-GB"/>
              </w:rPr>
              <w:t>Statin</w:t>
            </w:r>
          </w:p>
        </w:tc>
        <w:tc>
          <w:tcPr>
            <w:tcW w:w="567" w:type="dxa"/>
          </w:tcPr>
          <w:p w14:paraId="3E58D7E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gridSpan w:val="2"/>
          </w:tcPr>
          <w:p w14:paraId="715E8A1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(20.0%)</w:t>
            </w:r>
          </w:p>
        </w:tc>
        <w:tc>
          <w:tcPr>
            <w:tcW w:w="708" w:type="dxa"/>
            <w:gridSpan w:val="2"/>
          </w:tcPr>
          <w:p w14:paraId="52E536E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gridSpan w:val="3"/>
          </w:tcPr>
          <w:p w14:paraId="3E790B8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(38.5%)</w:t>
            </w:r>
          </w:p>
        </w:tc>
        <w:tc>
          <w:tcPr>
            <w:tcW w:w="577" w:type="dxa"/>
            <w:gridSpan w:val="2"/>
          </w:tcPr>
          <w:p w14:paraId="44BBDCF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124" w:type="dxa"/>
            <w:gridSpan w:val="2"/>
          </w:tcPr>
          <w:p w14:paraId="7618959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(36.2%)</w:t>
            </w:r>
          </w:p>
        </w:tc>
        <w:tc>
          <w:tcPr>
            <w:tcW w:w="567" w:type="dxa"/>
          </w:tcPr>
          <w:p w14:paraId="282ED17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44" w:type="dxa"/>
            <w:gridSpan w:val="3"/>
          </w:tcPr>
          <w:p w14:paraId="27268A6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(49.2%)</w:t>
            </w:r>
          </w:p>
        </w:tc>
      </w:tr>
      <w:tr w:rsidR="00EA3989" w:rsidRPr="00322C7D" w14:paraId="3025A127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6E2C2D0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58681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3E9E6C5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5EADFBB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gridSpan w:val="3"/>
          </w:tcPr>
          <w:p w14:paraId="539FC18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77" w:type="dxa"/>
            <w:gridSpan w:val="2"/>
          </w:tcPr>
          <w:p w14:paraId="32D11F0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24" w:type="dxa"/>
            <w:gridSpan w:val="2"/>
          </w:tcPr>
          <w:p w14:paraId="1BA0437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6E48B94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gridSpan w:val="3"/>
          </w:tcPr>
          <w:p w14:paraId="76F856C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EA3989" w:rsidRPr="00322C7D" w14:paraId="68572359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EA42A10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567" w:type="dxa"/>
          </w:tcPr>
          <w:p w14:paraId="6AEE79E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1134" w:type="dxa"/>
            <w:gridSpan w:val="2"/>
          </w:tcPr>
          <w:p w14:paraId="59C8A2A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(31.4%)</w:t>
            </w:r>
          </w:p>
        </w:tc>
        <w:tc>
          <w:tcPr>
            <w:tcW w:w="708" w:type="dxa"/>
            <w:gridSpan w:val="2"/>
          </w:tcPr>
          <w:p w14:paraId="0115095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134" w:type="dxa"/>
            <w:gridSpan w:val="3"/>
          </w:tcPr>
          <w:p w14:paraId="1F13D6D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(35.9%)</w:t>
            </w:r>
          </w:p>
        </w:tc>
        <w:tc>
          <w:tcPr>
            <w:tcW w:w="577" w:type="dxa"/>
            <w:gridSpan w:val="2"/>
          </w:tcPr>
          <w:p w14:paraId="57261BE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24" w:type="dxa"/>
            <w:gridSpan w:val="2"/>
          </w:tcPr>
          <w:p w14:paraId="6C0A10F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(34.0%)</w:t>
            </w:r>
          </w:p>
        </w:tc>
        <w:tc>
          <w:tcPr>
            <w:tcW w:w="567" w:type="dxa"/>
          </w:tcPr>
          <w:p w14:paraId="5939252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1144" w:type="dxa"/>
            <w:gridSpan w:val="3"/>
          </w:tcPr>
          <w:p w14:paraId="0052175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(47.5%)</w:t>
            </w:r>
          </w:p>
        </w:tc>
      </w:tr>
      <w:tr w:rsidR="00EA3989" w:rsidRPr="00322C7D" w14:paraId="297B903F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1F401FE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Digoxin</w:t>
            </w:r>
          </w:p>
        </w:tc>
        <w:tc>
          <w:tcPr>
            <w:tcW w:w="567" w:type="dxa"/>
          </w:tcPr>
          <w:p w14:paraId="38FD74B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1134" w:type="dxa"/>
            <w:gridSpan w:val="2"/>
          </w:tcPr>
          <w:p w14:paraId="6E74867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(38.6%)</w:t>
            </w:r>
          </w:p>
        </w:tc>
        <w:tc>
          <w:tcPr>
            <w:tcW w:w="708" w:type="dxa"/>
            <w:gridSpan w:val="2"/>
          </w:tcPr>
          <w:p w14:paraId="0756B310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gridSpan w:val="3"/>
          </w:tcPr>
          <w:p w14:paraId="242012C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(25.6%)</w:t>
            </w:r>
          </w:p>
        </w:tc>
        <w:tc>
          <w:tcPr>
            <w:tcW w:w="577" w:type="dxa"/>
            <w:gridSpan w:val="2"/>
          </w:tcPr>
          <w:p w14:paraId="7D7E1FD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24" w:type="dxa"/>
            <w:gridSpan w:val="2"/>
          </w:tcPr>
          <w:p w14:paraId="6A9814A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(17.0%)</w:t>
            </w:r>
          </w:p>
        </w:tc>
        <w:tc>
          <w:tcPr>
            <w:tcW w:w="567" w:type="dxa"/>
          </w:tcPr>
          <w:p w14:paraId="675D489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44" w:type="dxa"/>
            <w:gridSpan w:val="3"/>
          </w:tcPr>
          <w:p w14:paraId="00B7E29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(13.1%)</w:t>
            </w:r>
          </w:p>
        </w:tc>
      </w:tr>
      <w:tr w:rsidR="00EA3989" w:rsidRPr="00322C7D" w14:paraId="7924F62F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045983E1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</w:tr>
      <w:tr w:rsidR="00EA3989" w:rsidRPr="00322C7D" w14:paraId="5D6981A4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9"/>
          </w:tcPr>
          <w:p w14:paraId="1A056E69" w14:textId="77777777" w:rsidR="00EA3989" w:rsidRPr="003518AD" w:rsidRDefault="00EA3989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50067CC">
              <w:rPr>
                <w:i/>
                <w:iCs/>
                <w:sz w:val="20"/>
                <w:szCs w:val="20"/>
                <w:lang w:val="en-GB"/>
              </w:rPr>
              <w:t>Geographic region</w:t>
            </w:r>
          </w:p>
        </w:tc>
      </w:tr>
      <w:tr w:rsidR="00EA3989" w:rsidRPr="00322C7D" w14:paraId="0011FE4C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39F6611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567" w:type="dxa"/>
          </w:tcPr>
          <w:p w14:paraId="051B6CD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1134" w:type="dxa"/>
            <w:gridSpan w:val="2"/>
          </w:tcPr>
          <w:p w14:paraId="082A9B8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(61.4%)</w:t>
            </w:r>
          </w:p>
        </w:tc>
        <w:tc>
          <w:tcPr>
            <w:tcW w:w="708" w:type="dxa"/>
            <w:gridSpan w:val="2"/>
          </w:tcPr>
          <w:p w14:paraId="659DE28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gridSpan w:val="3"/>
          </w:tcPr>
          <w:p w14:paraId="75078C3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(64.1%)</w:t>
            </w:r>
          </w:p>
        </w:tc>
        <w:tc>
          <w:tcPr>
            <w:tcW w:w="577" w:type="dxa"/>
            <w:gridSpan w:val="2"/>
          </w:tcPr>
          <w:p w14:paraId="3D9ADE8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1124" w:type="dxa"/>
            <w:gridSpan w:val="2"/>
          </w:tcPr>
          <w:p w14:paraId="795835C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(66.0%)</w:t>
            </w:r>
          </w:p>
        </w:tc>
        <w:tc>
          <w:tcPr>
            <w:tcW w:w="567" w:type="dxa"/>
          </w:tcPr>
          <w:p w14:paraId="48136DA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1144" w:type="dxa"/>
            <w:gridSpan w:val="3"/>
          </w:tcPr>
          <w:p w14:paraId="2C637F2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(67.2%)</w:t>
            </w:r>
          </w:p>
        </w:tc>
      </w:tr>
      <w:tr w:rsidR="00EA3989" w:rsidRPr="00322C7D" w14:paraId="7BA1C848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4D555824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Europe (DK excluded)</w:t>
            </w:r>
          </w:p>
        </w:tc>
        <w:tc>
          <w:tcPr>
            <w:tcW w:w="567" w:type="dxa"/>
          </w:tcPr>
          <w:p w14:paraId="5E232F33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4" w:type="dxa"/>
            <w:gridSpan w:val="2"/>
          </w:tcPr>
          <w:p w14:paraId="06D6A201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gridSpan w:val="2"/>
          </w:tcPr>
          <w:p w14:paraId="7311B81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gridSpan w:val="3"/>
          </w:tcPr>
          <w:p w14:paraId="09D0E969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(3.8%)</w:t>
            </w:r>
          </w:p>
        </w:tc>
        <w:tc>
          <w:tcPr>
            <w:tcW w:w="577" w:type="dxa"/>
            <w:gridSpan w:val="2"/>
          </w:tcPr>
          <w:p w14:paraId="2E970F8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24" w:type="dxa"/>
            <w:gridSpan w:val="2"/>
          </w:tcPr>
          <w:p w14:paraId="743B723A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79A002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44" w:type="dxa"/>
            <w:gridSpan w:val="3"/>
          </w:tcPr>
          <w:p w14:paraId="5A048CF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(8.2%)</w:t>
            </w:r>
          </w:p>
        </w:tc>
      </w:tr>
      <w:tr w:rsidR="00EA3989" w:rsidRPr="00322C7D" w14:paraId="06710EB6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088D7476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Asia</w:t>
            </w:r>
          </w:p>
        </w:tc>
        <w:tc>
          <w:tcPr>
            <w:tcW w:w="567" w:type="dxa"/>
          </w:tcPr>
          <w:p w14:paraId="35B9818C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gridSpan w:val="2"/>
          </w:tcPr>
          <w:p w14:paraId="28ABB7E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(28.6%)</w:t>
            </w:r>
          </w:p>
        </w:tc>
        <w:tc>
          <w:tcPr>
            <w:tcW w:w="708" w:type="dxa"/>
            <w:gridSpan w:val="2"/>
          </w:tcPr>
          <w:p w14:paraId="5EBB86F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1134" w:type="dxa"/>
            <w:gridSpan w:val="3"/>
          </w:tcPr>
          <w:p w14:paraId="5B358E5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(24.4%)</w:t>
            </w:r>
          </w:p>
        </w:tc>
        <w:tc>
          <w:tcPr>
            <w:tcW w:w="577" w:type="dxa"/>
            <w:gridSpan w:val="2"/>
          </w:tcPr>
          <w:p w14:paraId="30A28CE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24" w:type="dxa"/>
            <w:gridSpan w:val="2"/>
          </w:tcPr>
          <w:p w14:paraId="67053A76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(25.5%)</w:t>
            </w:r>
          </w:p>
        </w:tc>
        <w:tc>
          <w:tcPr>
            <w:tcW w:w="567" w:type="dxa"/>
          </w:tcPr>
          <w:p w14:paraId="4EA09CF4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44" w:type="dxa"/>
            <w:gridSpan w:val="3"/>
          </w:tcPr>
          <w:p w14:paraId="02B21F8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(16.4%)</w:t>
            </w:r>
          </w:p>
        </w:tc>
      </w:tr>
      <w:tr w:rsidR="00EA3989" w:rsidRPr="00322C7D" w14:paraId="29F149E2" w14:textId="77777777" w:rsidTr="00206817">
        <w:trPr>
          <w:gridAfter w:val="2"/>
          <w:wAfter w:w="1701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A4E0F39" w14:textId="77777777" w:rsidR="00EA3989" w:rsidRPr="003518AD" w:rsidRDefault="00EA3989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3518AD">
              <w:rPr>
                <w:b w:val="0"/>
                <w:bCs w:val="0"/>
                <w:sz w:val="20"/>
                <w:szCs w:val="20"/>
                <w:lang w:val="en-GB"/>
              </w:rPr>
              <w:t>Rest of the world</w:t>
            </w:r>
          </w:p>
        </w:tc>
        <w:tc>
          <w:tcPr>
            <w:tcW w:w="567" w:type="dxa"/>
          </w:tcPr>
          <w:p w14:paraId="5FAAC387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gridSpan w:val="2"/>
          </w:tcPr>
          <w:p w14:paraId="351C0E0D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(7.1%)</w:t>
            </w:r>
          </w:p>
        </w:tc>
        <w:tc>
          <w:tcPr>
            <w:tcW w:w="708" w:type="dxa"/>
            <w:gridSpan w:val="2"/>
          </w:tcPr>
          <w:p w14:paraId="1053D3CE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gridSpan w:val="3"/>
          </w:tcPr>
          <w:p w14:paraId="7AF13975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(7.7%)</w:t>
            </w:r>
          </w:p>
        </w:tc>
        <w:tc>
          <w:tcPr>
            <w:tcW w:w="577" w:type="dxa"/>
            <w:gridSpan w:val="2"/>
          </w:tcPr>
          <w:p w14:paraId="1336437B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 xml:space="preserve">&lt;3 </w:t>
            </w:r>
          </w:p>
        </w:tc>
        <w:tc>
          <w:tcPr>
            <w:tcW w:w="1124" w:type="dxa"/>
            <w:gridSpan w:val="2"/>
          </w:tcPr>
          <w:p w14:paraId="23C77078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5327A92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44" w:type="dxa"/>
            <w:gridSpan w:val="3"/>
          </w:tcPr>
          <w:p w14:paraId="6C94F7BF" w14:textId="77777777" w:rsidR="00EA3989" w:rsidRPr="00322C7D" w:rsidRDefault="00EA3989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322C7D">
              <w:rPr>
                <w:sz w:val="20"/>
                <w:szCs w:val="20"/>
                <w:lang w:val="en-GB"/>
              </w:rPr>
              <w:t>(8.2%)</w:t>
            </w:r>
          </w:p>
        </w:tc>
      </w:tr>
      <w:bookmarkEnd w:id="0"/>
    </w:tbl>
    <w:p w14:paraId="40B58D37" w14:textId="1967D10D" w:rsidR="00F51483" w:rsidRDefault="00F51483"/>
    <w:sectPr w:rsidR="00F514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89"/>
    <w:rsid w:val="00EA3989"/>
    <w:rsid w:val="00F5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459F7"/>
  <w15:chartTrackingRefBased/>
  <w15:docId w15:val="{D007AAAC-55BB-4E55-BD3B-02770F6A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A39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A398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table" w:styleId="Almindeligtabel4">
    <w:name w:val="Plain Table 4"/>
    <w:basedOn w:val="Tabel-Normal"/>
    <w:uiPriority w:val="44"/>
    <w:rsid w:val="00EA3989"/>
    <w:pPr>
      <w:spacing w:after="0" w:line="240" w:lineRule="auto"/>
    </w:pPr>
    <w:rPr>
      <w:kern w:val="2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Thorvald Due</dc:creator>
  <cp:keywords/>
  <dc:description/>
  <cp:lastModifiedBy>Hans Thorvald Due</cp:lastModifiedBy>
  <cp:revision>1</cp:revision>
  <dcterms:created xsi:type="dcterms:W3CDTF">2023-10-31T14:25:00Z</dcterms:created>
  <dcterms:modified xsi:type="dcterms:W3CDTF">2023-10-31T14:26:00Z</dcterms:modified>
</cp:coreProperties>
</file>