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F90DE8" w14:textId="7981A4E2" w:rsidR="007D68AA" w:rsidRPr="007D68AA" w:rsidRDefault="007D68AA" w:rsidP="007D68AA">
      <w:pPr>
        <w:spacing w:after="120" w:line="480" w:lineRule="auto"/>
        <w:jc w:val="center"/>
        <w:rPr>
          <w:sz w:val="32"/>
          <w:szCs w:val="32"/>
        </w:rPr>
      </w:pPr>
      <w:bookmarkStart w:id="0" w:name="_GoBack"/>
      <w:bookmarkEnd w:id="0"/>
      <w:r w:rsidRPr="007D68AA">
        <w:rPr>
          <w:sz w:val="32"/>
          <w:szCs w:val="32"/>
        </w:rPr>
        <w:t>Supplementary</w:t>
      </w:r>
    </w:p>
    <w:p w14:paraId="42074B74" w14:textId="1DF49689" w:rsidR="00530DC8" w:rsidRPr="007D68AA" w:rsidRDefault="007D68AA" w:rsidP="00530DC8">
      <w:pPr>
        <w:spacing w:after="120" w:line="480" w:lineRule="auto"/>
        <w:rPr>
          <w:b/>
          <w:bCs/>
        </w:rPr>
      </w:pPr>
      <w:r w:rsidRPr="001F1051">
        <w:rPr>
          <w:b/>
          <w:bCs/>
        </w:rPr>
        <w:t xml:space="preserve">Stable Isotopes </w:t>
      </w:r>
      <w:r>
        <w:rPr>
          <w:b/>
          <w:bCs/>
        </w:rPr>
        <w:t>as</w:t>
      </w:r>
      <w:r w:rsidRPr="001F1051">
        <w:rPr>
          <w:b/>
          <w:bCs/>
        </w:rPr>
        <w:t xml:space="preserve"> a </w:t>
      </w:r>
      <w:r>
        <w:rPr>
          <w:b/>
          <w:bCs/>
        </w:rPr>
        <w:t>P</w:t>
      </w:r>
      <w:r w:rsidRPr="001F1051">
        <w:rPr>
          <w:b/>
          <w:bCs/>
        </w:rPr>
        <w:t xml:space="preserve">redictor for Organic or Conventional </w:t>
      </w:r>
      <w:r>
        <w:rPr>
          <w:b/>
          <w:bCs/>
        </w:rPr>
        <w:t>C</w:t>
      </w:r>
      <w:r w:rsidRPr="001F1051">
        <w:rPr>
          <w:b/>
          <w:bCs/>
        </w:rPr>
        <w:t>lassification of Berries and Vegetables</w:t>
      </w:r>
    </w:p>
    <w:p w14:paraId="2CE68360" w14:textId="77777777" w:rsidR="00530DC8" w:rsidRPr="006A07BC" w:rsidRDefault="00530DC8" w:rsidP="00530DC8">
      <w:pPr>
        <w:spacing w:after="120" w:line="480" w:lineRule="auto"/>
        <w:rPr>
          <w:rFonts w:ascii="Times" w:hAnsi="Times"/>
          <w:color w:val="000000" w:themeColor="text1"/>
        </w:rPr>
      </w:pPr>
      <w:r w:rsidRPr="006A07BC">
        <w:rPr>
          <w:rFonts w:ascii="Times" w:hAnsi="Times"/>
          <w:b/>
          <w:bCs/>
          <w:color w:val="000000" w:themeColor="text1"/>
        </w:rPr>
        <w:t xml:space="preserve">Table </w:t>
      </w:r>
      <w:r>
        <w:rPr>
          <w:rFonts w:ascii="Times" w:hAnsi="Times"/>
          <w:b/>
          <w:bCs/>
          <w:color w:val="000000" w:themeColor="text1"/>
        </w:rPr>
        <w:t>S1</w:t>
      </w:r>
      <w:r w:rsidRPr="006A07BC">
        <w:rPr>
          <w:rFonts w:ascii="Times" w:hAnsi="Times"/>
          <w:b/>
          <w:bCs/>
          <w:color w:val="000000" w:themeColor="text1"/>
        </w:rPr>
        <w:t>.</w:t>
      </w:r>
      <w:r w:rsidRPr="006A07BC">
        <w:rPr>
          <w:rFonts w:ascii="Times" w:hAnsi="Times"/>
          <w:color w:val="000000" w:themeColor="text1"/>
        </w:rPr>
        <w:t xml:space="preserve"> Carbon (C, %) and nitrogen (N, %) content, C/N ratio, and isotopic composition of C (</w:t>
      </w:r>
      <w:r w:rsidRPr="006A07BC">
        <w:rPr>
          <w:color w:val="000000" w:themeColor="text1"/>
        </w:rPr>
        <w:t>δ</w:t>
      </w:r>
      <w:r w:rsidRPr="006A07BC">
        <w:rPr>
          <w:rFonts w:ascii="Times" w:hAnsi="Times"/>
          <w:color w:val="000000" w:themeColor="text1"/>
          <w:vertAlign w:val="superscript"/>
        </w:rPr>
        <w:t xml:space="preserve"> 13</w:t>
      </w:r>
      <w:r w:rsidRPr="006A07BC">
        <w:rPr>
          <w:rFonts w:ascii="Times" w:hAnsi="Times"/>
          <w:color w:val="000000" w:themeColor="text1"/>
        </w:rPr>
        <w:t>C, ‰) and N (</w:t>
      </w:r>
      <w:r w:rsidRPr="006A07BC">
        <w:rPr>
          <w:color w:val="000000" w:themeColor="text1"/>
        </w:rPr>
        <w:t>δ</w:t>
      </w:r>
      <w:r w:rsidRPr="006A07BC">
        <w:rPr>
          <w:rFonts w:ascii="Times" w:hAnsi="Times"/>
          <w:color w:val="000000" w:themeColor="text1"/>
          <w:vertAlign w:val="superscript"/>
        </w:rPr>
        <w:t xml:space="preserve"> 15</w:t>
      </w:r>
      <w:r w:rsidRPr="006A07BC">
        <w:rPr>
          <w:rFonts w:ascii="Times" w:hAnsi="Times"/>
          <w:color w:val="000000" w:themeColor="text1"/>
        </w:rPr>
        <w:t xml:space="preserve">N, ‰) from berries and vegetables </w:t>
      </w:r>
      <w:r w:rsidRPr="006A07BC">
        <w:rPr>
          <w:color w:val="000000" w:themeColor="text1"/>
        </w:rPr>
        <w:t>commercialized as organically and conventionally produced.</w:t>
      </w:r>
      <w:r w:rsidRPr="006A07BC">
        <w:rPr>
          <w:rFonts w:ascii="Times" w:hAnsi="Times"/>
          <w:color w:val="000000" w:themeColor="text1"/>
        </w:rPr>
        <w:t xml:space="preserve"> Each number represents the mean value and standard deviations are given in parentheses. For each measured variable, different uppercase letters indicate a significant difference between production systems within each crop, whereas different lowercase letters indicate significant differences among geographic origin </w:t>
      </w:r>
      <w:r w:rsidRPr="0081281F">
        <w:rPr>
          <w:rFonts w:ascii="Times" w:hAnsi="Times"/>
          <w:i/>
          <w:iCs/>
          <w:color w:val="000000" w:themeColor="text1"/>
        </w:rPr>
        <w:t>(</w:t>
      </w:r>
      <w:r>
        <w:rPr>
          <w:rFonts w:ascii="Times" w:hAnsi="Times"/>
          <w:i/>
          <w:iCs/>
          <w:color w:val="000000" w:themeColor="text1"/>
        </w:rPr>
        <w:t>p</w:t>
      </w:r>
      <w:r w:rsidRPr="006A07BC">
        <w:rPr>
          <w:color w:val="000000" w:themeColor="text1"/>
          <w:sz w:val="13"/>
          <w:szCs w:val="13"/>
        </w:rPr>
        <w:t xml:space="preserve"> </w:t>
      </w:r>
      <w:r w:rsidRPr="006A07BC">
        <w:rPr>
          <w:color w:val="000000" w:themeColor="text1"/>
        </w:rPr>
        <w:t>&lt; 0.05). Letters only listed for pairs of means that are significantly different.</w:t>
      </w:r>
    </w:p>
    <w:tbl>
      <w:tblPr>
        <w:tblStyle w:val="ListTable6Colorful-Accent3"/>
        <w:tblW w:w="13860" w:type="dxa"/>
        <w:tblInd w:w="-635" w:type="dxa"/>
        <w:tblBorders>
          <w:top w:val="single" w:sz="4" w:space="0" w:color="auto"/>
          <w:bottom w:val="single" w:sz="4" w:space="0" w:color="auto"/>
        </w:tblBorders>
        <w:tblLook w:val="04A0" w:firstRow="1" w:lastRow="0" w:firstColumn="1" w:lastColumn="0" w:noHBand="0" w:noVBand="1"/>
      </w:tblPr>
      <w:tblGrid>
        <w:gridCol w:w="794"/>
        <w:gridCol w:w="927"/>
        <w:gridCol w:w="594"/>
        <w:gridCol w:w="1190"/>
        <w:gridCol w:w="1110"/>
        <w:gridCol w:w="1190"/>
        <w:gridCol w:w="1172"/>
        <w:gridCol w:w="1110"/>
        <w:gridCol w:w="594"/>
        <w:gridCol w:w="1119"/>
        <w:gridCol w:w="1039"/>
        <w:gridCol w:w="1234"/>
        <w:gridCol w:w="1243"/>
        <w:gridCol w:w="1318"/>
      </w:tblGrid>
      <w:tr w:rsidR="00530DC8" w:rsidRPr="006A07BC" w14:paraId="30276062" w14:textId="77777777" w:rsidTr="00673649">
        <w:trPr>
          <w:cnfStyle w:val="100000000000" w:firstRow="1" w:lastRow="0" w:firstColumn="0" w:lastColumn="0" w:oddVBand="0" w:evenVBand="0" w:oddHBand="0"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0" w:type="dxa"/>
            <w:vMerge w:val="restart"/>
            <w:tcBorders>
              <w:top w:val="single" w:sz="4" w:space="0" w:color="auto"/>
            </w:tcBorders>
            <w:shd w:val="clear" w:color="auto" w:fill="auto"/>
            <w:noWrap/>
            <w:vAlign w:val="center"/>
            <w:hideMark/>
          </w:tcPr>
          <w:p w14:paraId="224AB260" w14:textId="77777777" w:rsidR="00530DC8" w:rsidRPr="006A07BC" w:rsidRDefault="00530DC8" w:rsidP="00673649">
            <w:pPr>
              <w:rPr>
                <w:rFonts w:ascii="Times" w:hAnsi="Times" w:cs="Calibri"/>
                <w:color w:val="000000" w:themeColor="text1"/>
                <w:sz w:val="16"/>
                <w:szCs w:val="16"/>
              </w:rPr>
            </w:pPr>
            <w:r w:rsidRPr="006A07BC">
              <w:rPr>
                <w:rFonts w:ascii="Times" w:hAnsi="Times" w:cs="Calibri"/>
                <w:color w:val="000000" w:themeColor="text1"/>
                <w:sz w:val="16"/>
                <w:szCs w:val="16"/>
              </w:rPr>
              <w:t>Country</w:t>
            </w:r>
          </w:p>
        </w:tc>
        <w:tc>
          <w:tcPr>
            <w:tcW w:w="0" w:type="dxa"/>
            <w:vMerge w:val="restart"/>
            <w:tcBorders>
              <w:top w:val="single" w:sz="4" w:space="0" w:color="auto"/>
            </w:tcBorders>
            <w:vAlign w:val="center"/>
          </w:tcPr>
          <w:p w14:paraId="26A9BEB4" w14:textId="77777777" w:rsidR="00530DC8" w:rsidRPr="006A07BC" w:rsidRDefault="00530DC8" w:rsidP="00673649">
            <w:pPr>
              <w:cnfStyle w:val="100000000000" w:firstRow="1"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Crop</w:t>
            </w:r>
          </w:p>
        </w:tc>
        <w:tc>
          <w:tcPr>
            <w:tcW w:w="0" w:type="dxa"/>
            <w:vMerge w:val="restart"/>
            <w:tcBorders>
              <w:top w:val="single" w:sz="4" w:space="0" w:color="auto"/>
            </w:tcBorders>
            <w:shd w:val="clear" w:color="auto" w:fill="auto"/>
            <w:noWrap/>
            <w:vAlign w:val="center"/>
            <w:hideMark/>
          </w:tcPr>
          <w:p w14:paraId="5905D136" w14:textId="77777777" w:rsidR="00530DC8" w:rsidRPr="006A07BC" w:rsidRDefault="00530DC8" w:rsidP="00673649">
            <w:pPr>
              <w:cnfStyle w:val="100000000000" w:firstRow="1"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Num.</w:t>
            </w:r>
          </w:p>
        </w:tc>
        <w:tc>
          <w:tcPr>
            <w:tcW w:w="0" w:type="auto"/>
            <w:gridSpan w:val="5"/>
            <w:tcBorders>
              <w:top w:val="single" w:sz="4" w:space="0" w:color="auto"/>
              <w:bottom w:val="single" w:sz="4" w:space="0" w:color="auto"/>
            </w:tcBorders>
            <w:shd w:val="clear" w:color="auto" w:fill="auto"/>
            <w:noWrap/>
            <w:vAlign w:val="center"/>
            <w:hideMark/>
          </w:tcPr>
          <w:p w14:paraId="4F37EBF1" w14:textId="77777777" w:rsidR="00530DC8" w:rsidRPr="006A07BC" w:rsidRDefault="00530DC8" w:rsidP="00673649">
            <w:pPr>
              <w:cnfStyle w:val="100000000000" w:firstRow="1"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Conventional System</w:t>
            </w:r>
          </w:p>
        </w:tc>
        <w:tc>
          <w:tcPr>
            <w:tcW w:w="0" w:type="auto"/>
            <w:vMerge w:val="restart"/>
            <w:tcBorders>
              <w:top w:val="single" w:sz="4" w:space="0" w:color="auto"/>
            </w:tcBorders>
            <w:vAlign w:val="center"/>
          </w:tcPr>
          <w:p w14:paraId="2F6368E6" w14:textId="77777777" w:rsidR="00530DC8" w:rsidRPr="006A07BC" w:rsidRDefault="00530DC8" w:rsidP="00673649">
            <w:pPr>
              <w:cnfStyle w:val="100000000000" w:firstRow="1"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Num.</w:t>
            </w:r>
          </w:p>
        </w:tc>
        <w:tc>
          <w:tcPr>
            <w:tcW w:w="0" w:type="dxa"/>
            <w:gridSpan w:val="5"/>
            <w:tcBorders>
              <w:top w:val="single" w:sz="4" w:space="0" w:color="auto"/>
              <w:bottom w:val="single" w:sz="4" w:space="0" w:color="auto"/>
            </w:tcBorders>
            <w:shd w:val="clear" w:color="auto" w:fill="auto"/>
            <w:noWrap/>
            <w:vAlign w:val="center"/>
            <w:hideMark/>
          </w:tcPr>
          <w:p w14:paraId="13BC0C0F" w14:textId="77777777" w:rsidR="00530DC8" w:rsidRPr="006A07BC" w:rsidRDefault="00530DC8" w:rsidP="00673649">
            <w:pPr>
              <w:cnfStyle w:val="100000000000" w:firstRow="1"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Organic System</w:t>
            </w:r>
          </w:p>
        </w:tc>
      </w:tr>
      <w:tr w:rsidR="007D68AA" w:rsidRPr="006A07BC" w14:paraId="3D0B995F" w14:textId="77777777" w:rsidTr="00673649">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788" w:type="dxa"/>
            <w:vMerge/>
            <w:tcBorders>
              <w:bottom w:val="single" w:sz="4" w:space="0" w:color="auto"/>
            </w:tcBorders>
            <w:shd w:val="clear" w:color="auto" w:fill="auto"/>
            <w:vAlign w:val="center"/>
            <w:hideMark/>
          </w:tcPr>
          <w:p w14:paraId="71A96DA2" w14:textId="77777777" w:rsidR="00530DC8" w:rsidRPr="006A07BC" w:rsidRDefault="00530DC8" w:rsidP="00673649">
            <w:pPr>
              <w:rPr>
                <w:rFonts w:ascii="Times" w:hAnsi="Times" w:cs="Calibri"/>
                <w:color w:val="000000" w:themeColor="text1"/>
                <w:sz w:val="16"/>
                <w:szCs w:val="16"/>
              </w:rPr>
            </w:pPr>
          </w:p>
        </w:tc>
        <w:tc>
          <w:tcPr>
            <w:tcW w:w="868" w:type="dxa"/>
            <w:vMerge/>
            <w:tcBorders>
              <w:bottom w:val="single" w:sz="4" w:space="0" w:color="auto"/>
            </w:tcBorders>
            <w:vAlign w:val="center"/>
          </w:tcPr>
          <w:p w14:paraId="0BDFDE7C"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b/>
                <w:bCs/>
                <w:color w:val="000000" w:themeColor="text1"/>
                <w:sz w:val="16"/>
                <w:szCs w:val="16"/>
              </w:rPr>
            </w:pPr>
          </w:p>
        </w:tc>
        <w:tc>
          <w:tcPr>
            <w:tcW w:w="562" w:type="dxa"/>
            <w:vMerge/>
            <w:tcBorders>
              <w:bottom w:val="single" w:sz="4" w:space="0" w:color="auto"/>
            </w:tcBorders>
            <w:shd w:val="clear" w:color="auto" w:fill="auto"/>
            <w:vAlign w:val="center"/>
            <w:hideMark/>
          </w:tcPr>
          <w:p w14:paraId="2666EDA0"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b/>
                <w:bCs/>
                <w:color w:val="000000" w:themeColor="text1"/>
                <w:sz w:val="16"/>
                <w:szCs w:val="16"/>
              </w:rPr>
            </w:pPr>
          </w:p>
        </w:tc>
        <w:tc>
          <w:tcPr>
            <w:tcW w:w="0" w:type="auto"/>
            <w:tcBorders>
              <w:top w:val="single" w:sz="4" w:space="0" w:color="auto"/>
              <w:bottom w:val="single" w:sz="4" w:space="0" w:color="auto"/>
            </w:tcBorders>
            <w:shd w:val="clear" w:color="auto" w:fill="auto"/>
            <w:noWrap/>
            <w:vAlign w:val="center"/>
            <w:hideMark/>
          </w:tcPr>
          <w:p w14:paraId="55B6DDE7"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b/>
                <w:bCs/>
                <w:color w:val="000000" w:themeColor="text1"/>
                <w:sz w:val="16"/>
                <w:szCs w:val="16"/>
              </w:rPr>
            </w:pPr>
            <w:r w:rsidRPr="006A07BC">
              <w:rPr>
                <w:rFonts w:ascii="Times" w:hAnsi="Times" w:cs="Calibri"/>
                <w:b/>
                <w:bCs/>
                <w:color w:val="000000" w:themeColor="text1"/>
                <w:sz w:val="16"/>
                <w:szCs w:val="16"/>
              </w:rPr>
              <w:t>C</w:t>
            </w:r>
          </w:p>
        </w:tc>
        <w:tc>
          <w:tcPr>
            <w:tcW w:w="0" w:type="auto"/>
            <w:tcBorders>
              <w:top w:val="single" w:sz="4" w:space="0" w:color="auto"/>
              <w:bottom w:val="single" w:sz="4" w:space="0" w:color="auto"/>
            </w:tcBorders>
            <w:shd w:val="clear" w:color="auto" w:fill="auto"/>
            <w:noWrap/>
            <w:vAlign w:val="center"/>
            <w:hideMark/>
          </w:tcPr>
          <w:p w14:paraId="636BCB65"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b/>
                <w:bCs/>
                <w:color w:val="000000" w:themeColor="text1"/>
                <w:sz w:val="16"/>
                <w:szCs w:val="16"/>
              </w:rPr>
            </w:pPr>
            <w:r w:rsidRPr="006A07BC">
              <w:rPr>
                <w:rFonts w:ascii="Times" w:hAnsi="Times" w:cs="Calibri"/>
                <w:b/>
                <w:bCs/>
                <w:color w:val="000000" w:themeColor="text1"/>
                <w:sz w:val="16"/>
                <w:szCs w:val="16"/>
              </w:rPr>
              <w:t>N</w:t>
            </w:r>
          </w:p>
        </w:tc>
        <w:tc>
          <w:tcPr>
            <w:tcW w:w="0" w:type="auto"/>
            <w:tcBorders>
              <w:top w:val="single" w:sz="4" w:space="0" w:color="auto"/>
              <w:bottom w:val="single" w:sz="4" w:space="0" w:color="auto"/>
            </w:tcBorders>
            <w:shd w:val="clear" w:color="auto" w:fill="auto"/>
            <w:noWrap/>
            <w:vAlign w:val="center"/>
            <w:hideMark/>
          </w:tcPr>
          <w:p w14:paraId="3966D1C9"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b/>
                <w:bCs/>
                <w:color w:val="000000" w:themeColor="text1"/>
                <w:sz w:val="16"/>
                <w:szCs w:val="16"/>
              </w:rPr>
            </w:pPr>
            <w:r w:rsidRPr="006A07BC">
              <w:rPr>
                <w:rFonts w:ascii="Times" w:hAnsi="Times" w:cs="Calibri"/>
                <w:b/>
                <w:bCs/>
                <w:color w:val="000000" w:themeColor="text1"/>
                <w:sz w:val="16"/>
                <w:szCs w:val="16"/>
              </w:rPr>
              <w:t>C/N ratio</w:t>
            </w:r>
          </w:p>
        </w:tc>
        <w:tc>
          <w:tcPr>
            <w:tcW w:w="0" w:type="auto"/>
            <w:tcBorders>
              <w:top w:val="single" w:sz="4" w:space="0" w:color="auto"/>
              <w:bottom w:val="single" w:sz="4" w:space="0" w:color="auto"/>
            </w:tcBorders>
            <w:shd w:val="clear" w:color="auto" w:fill="auto"/>
            <w:noWrap/>
            <w:vAlign w:val="center"/>
            <w:hideMark/>
          </w:tcPr>
          <w:p w14:paraId="388ADBAB"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b/>
                <w:bCs/>
                <w:color w:val="000000" w:themeColor="text1"/>
                <w:sz w:val="16"/>
                <w:szCs w:val="16"/>
              </w:rPr>
            </w:pPr>
            <w:r w:rsidRPr="006A07BC">
              <w:rPr>
                <w:b/>
                <w:bCs/>
                <w:color w:val="000000" w:themeColor="text1"/>
                <w:sz w:val="16"/>
                <w:szCs w:val="16"/>
              </w:rPr>
              <w:t>δ</w:t>
            </w:r>
            <w:r w:rsidRPr="006A07BC">
              <w:rPr>
                <w:rFonts w:ascii="Times" w:hAnsi="Times"/>
                <w:b/>
                <w:bCs/>
                <w:color w:val="000000" w:themeColor="text1"/>
                <w:sz w:val="16"/>
                <w:szCs w:val="16"/>
                <w:vertAlign w:val="superscript"/>
              </w:rPr>
              <w:t xml:space="preserve"> 13</w:t>
            </w:r>
            <w:r w:rsidRPr="006A07BC">
              <w:rPr>
                <w:rFonts w:ascii="Times" w:hAnsi="Times"/>
                <w:b/>
                <w:bCs/>
                <w:color w:val="000000" w:themeColor="text1"/>
                <w:sz w:val="16"/>
                <w:szCs w:val="16"/>
              </w:rPr>
              <w:t>C</w:t>
            </w:r>
          </w:p>
        </w:tc>
        <w:tc>
          <w:tcPr>
            <w:tcW w:w="0" w:type="auto"/>
            <w:tcBorders>
              <w:top w:val="single" w:sz="4" w:space="0" w:color="auto"/>
              <w:bottom w:val="single" w:sz="4" w:space="0" w:color="auto"/>
            </w:tcBorders>
            <w:shd w:val="clear" w:color="auto" w:fill="auto"/>
            <w:noWrap/>
            <w:vAlign w:val="center"/>
            <w:hideMark/>
          </w:tcPr>
          <w:p w14:paraId="421A0C2F"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b/>
                <w:bCs/>
                <w:color w:val="000000" w:themeColor="text1"/>
                <w:sz w:val="16"/>
                <w:szCs w:val="16"/>
              </w:rPr>
            </w:pPr>
            <w:r w:rsidRPr="006A07BC">
              <w:rPr>
                <w:b/>
                <w:bCs/>
                <w:color w:val="000000" w:themeColor="text1"/>
                <w:sz w:val="16"/>
                <w:szCs w:val="16"/>
              </w:rPr>
              <w:t>δ</w:t>
            </w:r>
            <w:r w:rsidRPr="006A07BC">
              <w:rPr>
                <w:rFonts w:ascii="Times" w:hAnsi="Times"/>
                <w:b/>
                <w:bCs/>
                <w:color w:val="000000" w:themeColor="text1"/>
                <w:sz w:val="16"/>
                <w:szCs w:val="16"/>
                <w:vertAlign w:val="superscript"/>
              </w:rPr>
              <w:t xml:space="preserve"> 15</w:t>
            </w:r>
            <w:r w:rsidRPr="006A07BC">
              <w:rPr>
                <w:rFonts w:ascii="Times" w:hAnsi="Times"/>
                <w:b/>
                <w:bCs/>
                <w:color w:val="000000" w:themeColor="text1"/>
                <w:sz w:val="16"/>
                <w:szCs w:val="16"/>
              </w:rPr>
              <w:t>N</w:t>
            </w:r>
          </w:p>
        </w:tc>
        <w:tc>
          <w:tcPr>
            <w:tcW w:w="0" w:type="auto"/>
            <w:vMerge/>
            <w:tcBorders>
              <w:bottom w:val="single" w:sz="4" w:space="0" w:color="auto"/>
            </w:tcBorders>
          </w:tcPr>
          <w:p w14:paraId="7C52317A"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b/>
                <w:bCs/>
                <w:color w:val="000000" w:themeColor="text1"/>
                <w:sz w:val="16"/>
                <w:szCs w:val="16"/>
              </w:rPr>
            </w:pPr>
          </w:p>
        </w:tc>
        <w:tc>
          <w:tcPr>
            <w:tcW w:w="0" w:type="auto"/>
            <w:tcBorders>
              <w:top w:val="single" w:sz="4" w:space="0" w:color="auto"/>
              <w:bottom w:val="single" w:sz="4" w:space="0" w:color="auto"/>
            </w:tcBorders>
            <w:shd w:val="clear" w:color="auto" w:fill="auto"/>
            <w:noWrap/>
            <w:vAlign w:val="center"/>
            <w:hideMark/>
          </w:tcPr>
          <w:p w14:paraId="7840FD51"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b/>
                <w:bCs/>
                <w:color w:val="000000" w:themeColor="text1"/>
                <w:sz w:val="16"/>
                <w:szCs w:val="16"/>
              </w:rPr>
            </w:pPr>
            <w:r w:rsidRPr="006A07BC">
              <w:rPr>
                <w:rFonts w:ascii="Times" w:hAnsi="Times" w:cs="Calibri"/>
                <w:b/>
                <w:bCs/>
                <w:color w:val="000000" w:themeColor="text1"/>
                <w:sz w:val="16"/>
                <w:szCs w:val="16"/>
              </w:rPr>
              <w:t>C</w:t>
            </w:r>
          </w:p>
        </w:tc>
        <w:tc>
          <w:tcPr>
            <w:tcW w:w="0" w:type="auto"/>
            <w:tcBorders>
              <w:top w:val="single" w:sz="4" w:space="0" w:color="auto"/>
              <w:bottom w:val="single" w:sz="4" w:space="0" w:color="auto"/>
            </w:tcBorders>
            <w:shd w:val="clear" w:color="auto" w:fill="auto"/>
            <w:noWrap/>
            <w:vAlign w:val="center"/>
            <w:hideMark/>
          </w:tcPr>
          <w:p w14:paraId="7043111F"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b/>
                <w:bCs/>
                <w:color w:val="000000" w:themeColor="text1"/>
                <w:sz w:val="16"/>
                <w:szCs w:val="16"/>
              </w:rPr>
            </w:pPr>
            <w:r w:rsidRPr="006A07BC">
              <w:rPr>
                <w:rFonts w:ascii="Times" w:hAnsi="Times" w:cs="Calibri"/>
                <w:b/>
                <w:bCs/>
                <w:color w:val="000000" w:themeColor="text1"/>
                <w:sz w:val="16"/>
                <w:szCs w:val="16"/>
              </w:rPr>
              <w:t>N</w:t>
            </w:r>
          </w:p>
        </w:tc>
        <w:tc>
          <w:tcPr>
            <w:tcW w:w="0" w:type="auto"/>
            <w:tcBorders>
              <w:top w:val="single" w:sz="4" w:space="0" w:color="auto"/>
              <w:bottom w:val="single" w:sz="4" w:space="0" w:color="auto"/>
            </w:tcBorders>
            <w:shd w:val="clear" w:color="auto" w:fill="auto"/>
            <w:noWrap/>
            <w:vAlign w:val="center"/>
            <w:hideMark/>
          </w:tcPr>
          <w:p w14:paraId="57F4C679"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b/>
                <w:bCs/>
                <w:color w:val="000000" w:themeColor="text1"/>
                <w:sz w:val="16"/>
                <w:szCs w:val="16"/>
              </w:rPr>
            </w:pPr>
            <w:r w:rsidRPr="006A07BC">
              <w:rPr>
                <w:rFonts w:ascii="Times" w:hAnsi="Times" w:cs="Calibri"/>
                <w:b/>
                <w:bCs/>
                <w:color w:val="000000" w:themeColor="text1"/>
                <w:sz w:val="16"/>
                <w:szCs w:val="16"/>
              </w:rPr>
              <w:t>C/N ratio</w:t>
            </w:r>
          </w:p>
        </w:tc>
        <w:tc>
          <w:tcPr>
            <w:tcW w:w="0" w:type="auto"/>
            <w:tcBorders>
              <w:top w:val="single" w:sz="4" w:space="0" w:color="auto"/>
              <w:bottom w:val="single" w:sz="4" w:space="0" w:color="auto"/>
            </w:tcBorders>
            <w:shd w:val="clear" w:color="auto" w:fill="auto"/>
            <w:noWrap/>
            <w:vAlign w:val="center"/>
            <w:hideMark/>
          </w:tcPr>
          <w:p w14:paraId="646F05AB"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b/>
                <w:bCs/>
                <w:color w:val="000000" w:themeColor="text1"/>
                <w:sz w:val="16"/>
                <w:szCs w:val="16"/>
              </w:rPr>
            </w:pPr>
            <w:r w:rsidRPr="006A07BC">
              <w:rPr>
                <w:b/>
                <w:bCs/>
                <w:color w:val="000000" w:themeColor="text1"/>
                <w:sz w:val="16"/>
                <w:szCs w:val="16"/>
              </w:rPr>
              <w:t>δ</w:t>
            </w:r>
            <w:r w:rsidRPr="006A07BC">
              <w:rPr>
                <w:rFonts w:ascii="Times" w:hAnsi="Times"/>
                <w:b/>
                <w:bCs/>
                <w:color w:val="000000" w:themeColor="text1"/>
                <w:sz w:val="16"/>
                <w:szCs w:val="16"/>
                <w:vertAlign w:val="superscript"/>
              </w:rPr>
              <w:t xml:space="preserve"> 13</w:t>
            </w:r>
            <w:r w:rsidRPr="006A07BC">
              <w:rPr>
                <w:rFonts w:ascii="Times" w:hAnsi="Times"/>
                <w:b/>
                <w:bCs/>
                <w:color w:val="000000" w:themeColor="text1"/>
                <w:sz w:val="16"/>
                <w:szCs w:val="16"/>
              </w:rPr>
              <w:t>C</w:t>
            </w:r>
          </w:p>
        </w:tc>
        <w:tc>
          <w:tcPr>
            <w:tcW w:w="1318" w:type="dxa"/>
            <w:tcBorders>
              <w:top w:val="single" w:sz="4" w:space="0" w:color="auto"/>
              <w:bottom w:val="single" w:sz="4" w:space="0" w:color="auto"/>
            </w:tcBorders>
            <w:shd w:val="clear" w:color="auto" w:fill="auto"/>
            <w:noWrap/>
            <w:vAlign w:val="center"/>
            <w:hideMark/>
          </w:tcPr>
          <w:p w14:paraId="123958AD"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b/>
                <w:bCs/>
                <w:color w:val="000000" w:themeColor="text1"/>
                <w:sz w:val="16"/>
                <w:szCs w:val="16"/>
              </w:rPr>
            </w:pPr>
            <w:r w:rsidRPr="006A07BC">
              <w:rPr>
                <w:b/>
                <w:bCs/>
                <w:color w:val="000000" w:themeColor="text1"/>
                <w:sz w:val="16"/>
                <w:szCs w:val="16"/>
              </w:rPr>
              <w:t>δ</w:t>
            </w:r>
            <w:r w:rsidRPr="006A07BC">
              <w:rPr>
                <w:rFonts w:ascii="Times" w:hAnsi="Times"/>
                <w:b/>
                <w:bCs/>
                <w:color w:val="000000" w:themeColor="text1"/>
                <w:sz w:val="16"/>
                <w:szCs w:val="16"/>
                <w:vertAlign w:val="superscript"/>
              </w:rPr>
              <w:t xml:space="preserve"> 15</w:t>
            </w:r>
            <w:r w:rsidRPr="006A07BC">
              <w:rPr>
                <w:rFonts w:ascii="Times" w:hAnsi="Times"/>
                <w:b/>
                <w:bCs/>
                <w:color w:val="000000" w:themeColor="text1"/>
                <w:sz w:val="16"/>
                <w:szCs w:val="16"/>
              </w:rPr>
              <w:t>N</w:t>
            </w:r>
          </w:p>
        </w:tc>
      </w:tr>
      <w:tr w:rsidR="00530DC8" w:rsidRPr="006A07BC" w14:paraId="375C41C2" w14:textId="77777777" w:rsidTr="00673649">
        <w:trPr>
          <w:trHeight w:val="213"/>
        </w:trPr>
        <w:tc>
          <w:tcPr>
            <w:cnfStyle w:val="001000000000" w:firstRow="0" w:lastRow="0" w:firstColumn="1" w:lastColumn="0" w:oddVBand="0" w:evenVBand="0" w:oddHBand="0" w:evenHBand="0" w:firstRowFirstColumn="0" w:firstRowLastColumn="0" w:lastRowFirstColumn="0" w:lastRowLastColumn="0"/>
            <w:tcW w:w="788" w:type="dxa"/>
            <w:vMerge w:val="restart"/>
            <w:tcBorders>
              <w:top w:val="single" w:sz="4" w:space="0" w:color="auto"/>
              <w:bottom w:val="nil"/>
            </w:tcBorders>
            <w:shd w:val="clear" w:color="auto" w:fill="auto"/>
            <w:noWrap/>
            <w:vAlign w:val="center"/>
            <w:hideMark/>
          </w:tcPr>
          <w:p w14:paraId="0107B805" w14:textId="77777777" w:rsidR="00530DC8" w:rsidRPr="006A07BC" w:rsidRDefault="00530DC8" w:rsidP="00673649">
            <w:pPr>
              <w:rPr>
                <w:rFonts w:ascii="Times" w:hAnsi="Times" w:cs="Calibri"/>
                <w:color w:val="000000" w:themeColor="text1"/>
                <w:sz w:val="16"/>
                <w:szCs w:val="16"/>
              </w:rPr>
            </w:pPr>
            <w:r w:rsidRPr="006A07BC">
              <w:rPr>
                <w:rFonts w:ascii="Times" w:hAnsi="Times" w:cs="Calibri"/>
                <w:color w:val="000000" w:themeColor="text1"/>
                <w:sz w:val="16"/>
                <w:szCs w:val="16"/>
              </w:rPr>
              <w:t>Mexico</w:t>
            </w:r>
          </w:p>
        </w:tc>
        <w:tc>
          <w:tcPr>
            <w:tcW w:w="868" w:type="dxa"/>
            <w:tcBorders>
              <w:top w:val="single" w:sz="4" w:space="0" w:color="auto"/>
              <w:bottom w:val="nil"/>
            </w:tcBorders>
            <w:vAlign w:val="center"/>
          </w:tcPr>
          <w:p w14:paraId="202B3783"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Blackberry</w:t>
            </w:r>
          </w:p>
        </w:tc>
        <w:tc>
          <w:tcPr>
            <w:tcW w:w="562" w:type="dxa"/>
            <w:tcBorders>
              <w:top w:val="single" w:sz="4" w:space="0" w:color="auto"/>
            </w:tcBorders>
            <w:shd w:val="clear" w:color="auto" w:fill="auto"/>
            <w:noWrap/>
            <w:vAlign w:val="center"/>
          </w:tcPr>
          <w:p w14:paraId="34FD7010"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41</w:t>
            </w:r>
          </w:p>
        </w:tc>
        <w:tc>
          <w:tcPr>
            <w:tcW w:w="0" w:type="auto"/>
            <w:tcBorders>
              <w:top w:val="single" w:sz="4" w:space="0" w:color="auto"/>
            </w:tcBorders>
            <w:shd w:val="clear" w:color="auto" w:fill="auto"/>
            <w:noWrap/>
            <w:vAlign w:val="center"/>
            <w:hideMark/>
          </w:tcPr>
          <w:p w14:paraId="79C0E220"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42.52 (1.90)</w:t>
            </w:r>
          </w:p>
        </w:tc>
        <w:tc>
          <w:tcPr>
            <w:tcW w:w="0" w:type="auto"/>
            <w:tcBorders>
              <w:top w:val="single" w:sz="4" w:space="0" w:color="auto"/>
            </w:tcBorders>
            <w:shd w:val="clear" w:color="auto" w:fill="auto"/>
            <w:noWrap/>
            <w:vAlign w:val="center"/>
            <w:hideMark/>
          </w:tcPr>
          <w:p w14:paraId="77AFD2AE"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1.11 (0.21)</w:t>
            </w:r>
          </w:p>
        </w:tc>
        <w:tc>
          <w:tcPr>
            <w:tcW w:w="0" w:type="auto"/>
            <w:tcBorders>
              <w:top w:val="single" w:sz="4" w:space="0" w:color="auto"/>
            </w:tcBorders>
            <w:shd w:val="clear" w:color="auto" w:fill="auto"/>
            <w:noWrap/>
            <w:vAlign w:val="center"/>
            <w:hideMark/>
          </w:tcPr>
          <w:p w14:paraId="2F3258C5"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39.68 (7.53)</w:t>
            </w:r>
          </w:p>
        </w:tc>
        <w:tc>
          <w:tcPr>
            <w:tcW w:w="0" w:type="auto"/>
            <w:tcBorders>
              <w:top w:val="single" w:sz="4" w:space="0" w:color="auto"/>
            </w:tcBorders>
            <w:shd w:val="clear" w:color="auto" w:fill="auto"/>
            <w:noWrap/>
            <w:vAlign w:val="center"/>
            <w:hideMark/>
          </w:tcPr>
          <w:p w14:paraId="39844546"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-25.69 (0.89)</w:t>
            </w:r>
          </w:p>
        </w:tc>
        <w:tc>
          <w:tcPr>
            <w:tcW w:w="0" w:type="auto"/>
            <w:tcBorders>
              <w:top w:val="single" w:sz="4" w:space="0" w:color="auto"/>
            </w:tcBorders>
            <w:shd w:val="clear" w:color="auto" w:fill="auto"/>
            <w:noWrap/>
            <w:vAlign w:val="center"/>
            <w:hideMark/>
          </w:tcPr>
          <w:p w14:paraId="226261C1"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4.05 (1.44)B</w:t>
            </w:r>
          </w:p>
        </w:tc>
        <w:tc>
          <w:tcPr>
            <w:tcW w:w="0" w:type="auto"/>
            <w:tcBorders>
              <w:top w:val="single" w:sz="4" w:space="0" w:color="auto"/>
            </w:tcBorders>
          </w:tcPr>
          <w:p w14:paraId="334CDBFE"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28</w:t>
            </w:r>
          </w:p>
        </w:tc>
        <w:tc>
          <w:tcPr>
            <w:tcW w:w="0" w:type="auto"/>
            <w:tcBorders>
              <w:top w:val="single" w:sz="4" w:space="0" w:color="auto"/>
            </w:tcBorders>
            <w:shd w:val="clear" w:color="auto" w:fill="auto"/>
            <w:noWrap/>
            <w:vAlign w:val="center"/>
            <w:hideMark/>
          </w:tcPr>
          <w:p w14:paraId="26A05F90"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42.97 (1.67)</w:t>
            </w:r>
          </w:p>
        </w:tc>
        <w:tc>
          <w:tcPr>
            <w:tcW w:w="0" w:type="auto"/>
            <w:tcBorders>
              <w:top w:val="single" w:sz="4" w:space="0" w:color="auto"/>
            </w:tcBorders>
            <w:shd w:val="clear" w:color="auto" w:fill="auto"/>
            <w:noWrap/>
            <w:vAlign w:val="center"/>
            <w:hideMark/>
          </w:tcPr>
          <w:p w14:paraId="717EEB4E"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1.10 (0.31)</w:t>
            </w:r>
          </w:p>
        </w:tc>
        <w:tc>
          <w:tcPr>
            <w:tcW w:w="0" w:type="auto"/>
            <w:tcBorders>
              <w:top w:val="single" w:sz="4" w:space="0" w:color="auto"/>
            </w:tcBorders>
            <w:shd w:val="clear" w:color="auto" w:fill="auto"/>
            <w:noWrap/>
            <w:vAlign w:val="center"/>
            <w:hideMark/>
          </w:tcPr>
          <w:p w14:paraId="2D1600EE"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41.47 (8.94)</w:t>
            </w:r>
          </w:p>
        </w:tc>
        <w:tc>
          <w:tcPr>
            <w:tcW w:w="0" w:type="auto"/>
            <w:tcBorders>
              <w:top w:val="single" w:sz="4" w:space="0" w:color="auto"/>
            </w:tcBorders>
            <w:shd w:val="clear" w:color="auto" w:fill="auto"/>
            <w:noWrap/>
            <w:vAlign w:val="center"/>
            <w:hideMark/>
          </w:tcPr>
          <w:p w14:paraId="402E6C06"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-25.68a (0.94)</w:t>
            </w:r>
          </w:p>
        </w:tc>
        <w:tc>
          <w:tcPr>
            <w:tcW w:w="1318" w:type="dxa"/>
            <w:tcBorders>
              <w:top w:val="single" w:sz="4" w:space="0" w:color="auto"/>
            </w:tcBorders>
            <w:shd w:val="clear" w:color="auto" w:fill="auto"/>
            <w:noWrap/>
            <w:vAlign w:val="center"/>
            <w:hideMark/>
          </w:tcPr>
          <w:p w14:paraId="4FF2F98C"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5.97 (3.16)A</w:t>
            </w:r>
          </w:p>
        </w:tc>
      </w:tr>
      <w:tr w:rsidR="00530DC8" w:rsidRPr="006A07BC" w14:paraId="0EAC7537" w14:textId="77777777" w:rsidTr="00673649">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788" w:type="dxa"/>
            <w:vMerge/>
            <w:tcBorders>
              <w:top w:val="nil"/>
              <w:bottom w:val="nil"/>
            </w:tcBorders>
            <w:shd w:val="clear" w:color="auto" w:fill="auto"/>
            <w:vAlign w:val="center"/>
            <w:hideMark/>
          </w:tcPr>
          <w:p w14:paraId="69537768" w14:textId="77777777" w:rsidR="00530DC8" w:rsidRPr="006A07BC" w:rsidRDefault="00530DC8" w:rsidP="00673649">
            <w:pPr>
              <w:rPr>
                <w:rFonts w:ascii="Times" w:hAnsi="Times" w:cs="Calibri"/>
                <w:color w:val="000000" w:themeColor="text1"/>
                <w:sz w:val="16"/>
                <w:szCs w:val="16"/>
              </w:rPr>
            </w:pPr>
          </w:p>
        </w:tc>
        <w:tc>
          <w:tcPr>
            <w:tcW w:w="868" w:type="dxa"/>
            <w:tcBorders>
              <w:top w:val="nil"/>
              <w:bottom w:val="nil"/>
            </w:tcBorders>
            <w:vAlign w:val="center"/>
          </w:tcPr>
          <w:p w14:paraId="4218B902"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Blueberry</w:t>
            </w:r>
          </w:p>
        </w:tc>
        <w:tc>
          <w:tcPr>
            <w:tcW w:w="562" w:type="dxa"/>
            <w:shd w:val="clear" w:color="auto" w:fill="auto"/>
            <w:noWrap/>
            <w:vAlign w:val="center"/>
          </w:tcPr>
          <w:p w14:paraId="497E4E9A"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36</w:t>
            </w:r>
          </w:p>
        </w:tc>
        <w:tc>
          <w:tcPr>
            <w:tcW w:w="0" w:type="auto"/>
            <w:shd w:val="clear" w:color="auto" w:fill="auto"/>
            <w:noWrap/>
            <w:vAlign w:val="center"/>
            <w:hideMark/>
          </w:tcPr>
          <w:p w14:paraId="0D9A51B9"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41.43 (1.04)</w:t>
            </w:r>
          </w:p>
        </w:tc>
        <w:tc>
          <w:tcPr>
            <w:tcW w:w="0" w:type="auto"/>
            <w:shd w:val="clear" w:color="auto" w:fill="auto"/>
            <w:noWrap/>
            <w:vAlign w:val="center"/>
            <w:hideMark/>
          </w:tcPr>
          <w:p w14:paraId="743DEFA2"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0.60 (0.13)a</w:t>
            </w:r>
          </w:p>
        </w:tc>
        <w:tc>
          <w:tcPr>
            <w:tcW w:w="0" w:type="auto"/>
            <w:shd w:val="clear" w:color="auto" w:fill="auto"/>
            <w:noWrap/>
            <w:vAlign w:val="center"/>
            <w:hideMark/>
          </w:tcPr>
          <w:p w14:paraId="071F1A5B"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72.83 (15.98)b</w:t>
            </w:r>
          </w:p>
        </w:tc>
        <w:tc>
          <w:tcPr>
            <w:tcW w:w="0" w:type="auto"/>
            <w:shd w:val="clear" w:color="auto" w:fill="auto"/>
            <w:noWrap/>
            <w:vAlign w:val="center"/>
            <w:hideMark/>
          </w:tcPr>
          <w:p w14:paraId="4F42DC51"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-23.90 (1.39)a</w:t>
            </w:r>
          </w:p>
        </w:tc>
        <w:tc>
          <w:tcPr>
            <w:tcW w:w="0" w:type="auto"/>
            <w:shd w:val="clear" w:color="auto" w:fill="auto"/>
            <w:noWrap/>
            <w:vAlign w:val="center"/>
            <w:hideMark/>
          </w:tcPr>
          <w:p w14:paraId="530ADF4C"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1.16 (2.06)B</w:t>
            </w:r>
          </w:p>
        </w:tc>
        <w:tc>
          <w:tcPr>
            <w:tcW w:w="0" w:type="auto"/>
          </w:tcPr>
          <w:p w14:paraId="63255893"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19</w:t>
            </w:r>
          </w:p>
        </w:tc>
        <w:tc>
          <w:tcPr>
            <w:tcW w:w="0" w:type="auto"/>
            <w:shd w:val="clear" w:color="auto" w:fill="auto"/>
            <w:noWrap/>
            <w:vAlign w:val="center"/>
            <w:hideMark/>
          </w:tcPr>
          <w:p w14:paraId="2AC3E3CF"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41.13 (1.08)</w:t>
            </w:r>
          </w:p>
        </w:tc>
        <w:tc>
          <w:tcPr>
            <w:tcW w:w="0" w:type="auto"/>
            <w:shd w:val="clear" w:color="auto" w:fill="auto"/>
            <w:noWrap/>
            <w:vAlign w:val="center"/>
            <w:hideMark/>
          </w:tcPr>
          <w:p w14:paraId="38073EF6"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0.55 (0.15)</w:t>
            </w:r>
          </w:p>
        </w:tc>
        <w:tc>
          <w:tcPr>
            <w:tcW w:w="0" w:type="auto"/>
            <w:shd w:val="clear" w:color="auto" w:fill="auto"/>
            <w:noWrap/>
            <w:vAlign w:val="center"/>
            <w:hideMark/>
          </w:tcPr>
          <w:p w14:paraId="09073724"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78.81 (14.92)ab</w:t>
            </w:r>
          </w:p>
        </w:tc>
        <w:tc>
          <w:tcPr>
            <w:tcW w:w="0" w:type="auto"/>
            <w:shd w:val="clear" w:color="auto" w:fill="auto"/>
            <w:noWrap/>
            <w:vAlign w:val="center"/>
            <w:hideMark/>
          </w:tcPr>
          <w:p w14:paraId="74DB1666"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-24.00 (1.64)a</w:t>
            </w:r>
          </w:p>
        </w:tc>
        <w:tc>
          <w:tcPr>
            <w:tcW w:w="1318" w:type="dxa"/>
            <w:shd w:val="clear" w:color="auto" w:fill="auto"/>
            <w:noWrap/>
            <w:vAlign w:val="center"/>
            <w:hideMark/>
          </w:tcPr>
          <w:p w14:paraId="13F73B59"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5.35 (3.77)Aa</w:t>
            </w:r>
          </w:p>
        </w:tc>
      </w:tr>
      <w:tr w:rsidR="00530DC8" w:rsidRPr="006A07BC" w14:paraId="300A939F" w14:textId="77777777" w:rsidTr="00673649">
        <w:trPr>
          <w:trHeight w:val="213"/>
        </w:trPr>
        <w:tc>
          <w:tcPr>
            <w:cnfStyle w:val="001000000000" w:firstRow="0" w:lastRow="0" w:firstColumn="1" w:lastColumn="0" w:oddVBand="0" w:evenVBand="0" w:oddHBand="0" w:evenHBand="0" w:firstRowFirstColumn="0" w:firstRowLastColumn="0" w:lastRowFirstColumn="0" w:lastRowLastColumn="0"/>
            <w:tcW w:w="788" w:type="dxa"/>
            <w:vMerge/>
            <w:tcBorders>
              <w:top w:val="nil"/>
              <w:bottom w:val="nil"/>
            </w:tcBorders>
            <w:shd w:val="clear" w:color="auto" w:fill="auto"/>
            <w:vAlign w:val="center"/>
            <w:hideMark/>
          </w:tcPr>
          <w:p w14:paraId="09197515" w14:textId="77777777" w:rsidR="00530DC8" w:rsidRPr="006A07BC" w:rsidRDefault="00530DC8" w:rsidP="00673649">
            <w:pPr>
              <w:rPr>
                <w:rFonts w:ascii="Times" w:hAnsi="Times" w:cs="Calibri"/>
                <w:color w:val="000000" w:themeColor="text1"/>
                <w:sz w:val="16"/>
                <w:szCs w:val="16"/>
              </w:rPr>
            </w:pPr>
          </w:p>
        </w:tc>
        <w:tc>
          <w:tcPr>
            <w:tcW w:w="868" w:type="dxa"/>
            <w:tcBorders>
              <w:top w:val="nil"/>
              <w:bottom w:val="nil"/>
            </w:tcBorders>
            <w:vAlign w:val="center"/>
          </w:tcPr>
          <w:p w14:paraId="30AD5FA7"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Broccoli</w:t>
            </w:r>
          </w:p>
        </w:tc>
        <w:tc>
          <w:tcPr>
            <w:tcW w:w="562" w:type="dxa"/>
            <w:shd w:val="clear" w:color="auto" w:fill="auto"/>
            <w:noWrap/>
            <w:vAlign w:val="center"/>
          </w:tcPr>
          <w:p w14:paraId="063B45EA"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29</w:t>
            </w:r>
          </w:p>
        </w:tc>
        <w:tc>
          <w:tcPr>
            <w:tcW w:w="0" w:type="auto"/>
            <w:shd w:val="clear" w:color="auto" w:fill="auto"/>
            <w:noWrap/>
            <w:vAlign w:val="center"/>
            <w:hideMark/>
          </w:tcPr>
          <w:p w14:paraId="2AF5D6FC"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43.00 (1.13)</w:t>
            </w:r>
          </w:p>
        </w:tc>
        <w:tc>
          <w:tcPr>
            <w:tcW w:w="0" w:type="auto"/>
            <w:shd w:val="clear" w:color="auto" w:fill="auto"/>
            <w:noWrap/>
            <w:vAlign w:val="center"/>
            <w:hideMark/>
          </w:tcPr>
          <w:p w14:paraId="34454522"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4.13 (0.40)Bb</w:t>
            </w:r>
          </w:p>
        </w:tc>
        <w:tc>
          <w:tcPr>
            <w:tcW w:w="0" w:type="auto"/>
            <w:shd w:val="clear" w:color="auto" w:fill="auto"/>
            <w:noWrap/>
            <w:vAlign w:val="center"/>
            <w:hideMark/>
          </w:tcPr>
          <w:p w14:paraId="6079FD0B"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10.49 (0.82)Aa</w:t>
            </w:r>
          </w:p>
        </w:tc>
        <w:tc>
          <w:tcPr>
            <w:tcW w:w="0" w:type="auto"/>
            <w:shd w:val="clear" w:color="auto" w:fill="auto"/>
            <w:noWrap/>
            <w:vAlign w:val="center"/>
            <w:hideMark/>
          </w:tcPr>
          <w:p w14:paraId="42ED8B14"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-26.21 (0.62)a</w:t>
            </w:r>
          </w:p>
        </w:tc>
        <w:tc>
          <w:tcPr>
            <w:tcW w:w="0" w:type="auto"/>
            <w:shd w:val="clear" w:color="auto" w:fill="auto"/>
            <w:noWrap/>
            <w:vAlign w:val="center"/>
            <w:hideMark/>
          </w:tcPr>
          <w:p w14:paraId="2DFD5050"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3.84 (2.15)a</w:t>
            </w:r>
          </w:p>
        </w:tc>
        <w:tc>
          <w:tcPr>
            <w:tcW w:w="0" w:type="auto"/>
          </w:tcPr>
          <w:p w14:paraId="69FEE2EE"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27</w:t>
            </w:r>
          </w:p>
        </w:tc>
        <w:tc>
          <w:tcPr>
            <w:tcW w:w="0" w:type="auto"/>
            <w:shd w:val="clear" w:color="auto" w:fill="auto"/>
            <w:noWrap/>
            <w:vAlign w:val="center"/>
            <w:hideMark/>
          </w:tcPr>
          <w:p w14:paraId="7254A471"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43.49 (0.74)</w:t>
            </w:r>
          </w:p>
        </w:tc>
        <w:tc>
          <w:tcPr>
            <w:tcW w:w="0" w:type="auto"/>
            <w:shd w:val="clear" w:color="auto" w:fill="auto"/>
            <w:noWrap/>
            <w:vAlign w:val="center"/>
            <w:hideMark/>
          </w:tcPr>
          <w:p w14:paraId="3435770A"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4.47 (0.43)A</w:t>
            </w:r>
          </w:p>
        </w:tc>
        <w:tc>
          <w:tcPr>
            <w:tcW w:w="0" w:type="auto"/>
            <w:shd w:val="clear" w:color="auto" w:fill="auto"/>
            <w:noWrap/>
            <w:vAlign w:val="center"/>
            <w:hideMark/>
          </w:tcPr>
          <w:p w14:paraId="02249B5F"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9.80 (0.87)B</w:t>
            </w:r>
          </w:p>
        </w:tc>
        <w:tc>
          <w:tcPr>
            <w:tcW w:w="0" w:type="auto"/>
            <w:shd w:val="clear" w:color="auto" w:fill="auto"/>
            <w:noWrap/>
            <w:vAlign w:val="center"/>
            <w:hideMark/>
          </w:tcPr>
          <w:p w14:paraId="51692BBB"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-26.26 (0.59)a</w:t>
            </w:r>
          </w:p>
        </w:tc>
        <w:tc>
          <w:tcPr>
            <w:tcW w:w="1318" w:type="dxa"/>
            <w:shd w:val="clear" w:color="auto" w:fill="auto"/>
            <w:noWrap/>
            <w:vAlign w:val="center"/>
            <w:hideMark/>
          </w:tcPr>
          <w:p w14:paraId="4ABF82D2"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4.07 (2.40)b</w:t>
            </w:r>
          </w:p>
        </w:tc>
      </w:tr>
      <w:tr w:rsidR="00530DC8" w:rsidRPr="006A07BC" w14:paraId="1537A48A" w14:textId="77777777" w:rsidTr="00673649">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788" w:type="dxa"/>
            <w:vMerge/>
            <w:tcBorders>
              <w:top w:val="nil"/>
              <w:bottom w:val="nil"/>
            </w:tcBorders>
            <w:shd w:val="clear" w:color="auto" w:fill="auto"/>
            <w:vAlign w:val="center"/>
            <w:hideMark/>
          </w:tcPr>
          <w:p w14:paraId="20CE12BB" w14:textId="77777777" w:rsidR="00530DC8" w:rsidRPr="006A07BC" w:rsidRDefault="00530DC8" w:rsidP="00673649">
            <w:pPr>
              <w:rPr>
                <w:rFonts w:ascii="Times" w:hAnsi="Times" w:cs="Calibri"/>
                <w:color w:val="000000" w:themeColor="text1"/>
                <w:sz w:val="16"/>
                <w:szCs w:val="16"/>
              </w:rPr>
            </w:pPr>
          </w:p>
        </w:tc>
        <w:tc>
          <w:tcPr>
            <w:tcW w:w="868" w:type="dxa"/>
            <w:tcBorders>
              <w:top w:val="nil"/>
              <w:bottom w:val="nil"/>
            </w:tcBorders>
            <w:vAlign w:val="center"/>
          </w:tcPr>
          <w:p w14:paraId="1CB14CDA"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Celery</w:t>
            </w:r>
          </w:p>
        </w:tc>
        <w:tc>
          <w:tcPr>
            <w:tcW w:w="562" w:type="dxa"/>
            <w:shd w:val="clear" w:color="auto" w:fill="auto"/>
            <w:noWrap/>
            <w:vAlign w:val="center"/>
          </w:tcPr>
          <w:p w14:paraId="58DE1485"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w:t>
            </w:r>
          </w:p>
        </w:tc>
        <w:tc>
          <w:tcPr>
            <w:tcW w:w="0" w:type="auto"/>
            <w:shd w:val="clear" w:color="auto" w:fill="auto"/>
            <w:noWrap/>
            <w:vAlign w:val="center"/>
            <w:hideMark/>
          </w:tcPr>
          <w:p w14:paraId="5AC61D8A"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35.73 (0.41)</w:t>
            </w:r>
          </w:p>
        </w:tc>
        <w:tc>
          <w:tcPr>
            <w:tcW w:w="0" w:type="auto"/>
            <w:shd w:val="clear" w:color="auto" w:fill="auto"/>
            <w:noWrap/>
            <w:vAlign w:val="center"/>
            <w:hideMark/>
          </w:tcPr>
          <w:p w14:paraId="7D680E32"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1.45 0.50-)b</w:t>
            </w:r>
          </w:p>
        </w:tc>
        <w:tc>
          <w:tcPr>
            <w:tcW w:w="0" w:type="auto"/>
            <w:shd w:val="clear" w:color="auto" w:fill="auto"/>
            <w:noWrap/>
            <w:vAlign w:val="center"/>
            <w:hideMark/>
          </w:tcPr>
          <w:p w14:paraId="1BF596EB"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26.16 (8.73) a</w:t>
            </w:r>
          </w:p>
        </w:tc>
        <w:tc>
          <w:tcPr>
            <w:tcW w:w="0" w:type="auto"/>
            <w:shd w:val="clear" w:color="auto" w:fill="auto"/>
            <w:noWrap/>
            <w:vAlign w:val="center"/>
            <w:hideMark/>
          </w:tcPr>
          <w:p w14:paraId="37AB6780"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-27.85 (0.34) </w:t>
            </w:r>
          </w:p>
        </w:tc>
        <w:tc>
          <w:tcPr>
            <w:tcW w:w="0" w:type="auto"/>
            <w:shd w:val="clear" w:color="auto" w:fill="auto"/>
            <w:noWrap/>
            <w:vAlign w:val="center"/>
            <w:hideMark/>
          </w:tcPr>
          <w:p w14:paraId="45AE60D5"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2.89 (1.88) </w:t>
            </w:r>
          </w:p>
        </w:tc>
        <w:tc>
          <w:tcPr>
            <w:tcW w:w="0" w:type="auto"/>
          </w:tcPr>
          <w:p w14:paraId="4DC5A238"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38</w:t>
            </w:r>
          </w:p>
        </w:tc>
        <w:tc>
          <w:tcPr>
            <w:tcW w:w="0" w:type="auto"/>
            <w:shd w:val="clear" w:color="auto" w:fill="auto"/>
            <w:noWrap/>
            <w:vAlign w:val="center"/>
            <w:hideMark/>
          </w:tcPr>
          <w:p w14:paraId="31ED2C31"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35.08 (1.03)</w:t>
            </w:r>
          </w:p>
        </w:tc>
        <w:tc>
          <w:tcPr>
            <w:tcW w:w="0" w:type="auto"/>
            <w:shd w:val="clear" w:color="auto" w:fill="auto"/>
            <w:noWrap/>
            <w:vAlign w:val="center"/>
            <w:hideMark/>
          </w:tcPr>
          <w:p w14:paraId="72C51237"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1.51 (0.29)</w:t>
            </w:r>
          </w:p>
        </w:tc>
        <w:tc>
          <w:tcPr>
            <w:tcW w:w="0" w:type="auto"/>
            <w:shd w:val="clear" w:color="auto" w:fill="auto"/>
            <w:noWrap/>
            <w:vAlign w:val="center"/>
            <w:hideMark/>
          </w:tcPr>
          <w:p w14:paraId="0D58AD96"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24.11 (5.22)b </w:t>
            </w:r>
          </w:p>
        </w:tc>
        <w:tc>
          <w:tcPr>
            <w:tcW w:w="0" w:type="auto"/>
            <w:shd w:val="clear" w:color="auto" w:fill="auto"/>
            <w:noWrap/>
            <w:vAlign w:val="center"/>
            <w:hideMark/>
          </w:tcPr>
          <w:p w14:paraId="1E0812A9"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-27.24 (0.63) </w:t>
            </w:r>
          </w:p>
        </w:tc>
        <w:tc>
          <w:tcPr>
            <w:tcW w:w="1318" w:type="dxa"/>
            <w:shd w:val="clear" w:color="auto" w:fill="auto"/>
            <w:noWrap/>
            <w:vAlign w:val="center"/>
            <w:hideMark/>
          </w:tcPr>
          <w:p w14:paraId="36C09597"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5.97 (2.21) b</w:t>
            </w:r>
          </w:p>
        </w:tc>
      </w:tr>
      <w:tr w:rsidR="00530DC8" w:rsidRPr="006A07BC" w14:paraId="4573FE94" w14:textId="77777777" w:rsidTr="00673649">
        <w:trPr>
          <w:trHeight w:val="213"/>
        </w:trPr>
        <w:tc>
          <w:tcPr>
            <w:cnfStyle w:val="001000000000" w:firstRow="0" w:lastRow="0" w:firstColumn="1" w:lastColumn="0" w:oddVBand="0" w:evenVBand="0" w:oddHBand="0" w:evenHBand="0" w:firstRowFirstColumn="0" w:firstRowLastColumn="0" w:lastRowFirstColumn="0" w:lastRowLastColumn="0"/>
            <w:tcW w:w="788" w:type="dxa"/>
            <w:vMerge/>
            <w:tcBorders>
              <w:top w:val="nil"/>
              <w:bottom w:val="nil"/>
            </w:tcBorders>
            <w:shd w:val="clear" w:color="auto" w:fill="auto"/>
            <w:vAlign w:val="center"/>
            <w:hideMark/>
          </w:tcPr>
          <w:p w14:paraId="12AFFE14" w14:textId="77777777" w:rsidR="00530DC8" w:rsidRPr="006A07BC" w:rsidRDefault="00530DC8" w:rsidP="00673649">
            <w:pPr>
              <w:rPr>
                <w:rFonts w:ascii="Times" w:hAnsi="Times" w:cs="Calibri"/>
                <w:color w:val="000000" w:themeColor="text1"/>
                <w:sz w:val="16"/>
                <w:szCs w:val="16"/>
              </w:rPr>
            </w:pPr>
          </w:p>
        </w:tc>
        <w:tc>
          <w:tcPr>
            <w:tcW w:w="868" w:type="dxa"/>
            <w:tcBorders>
              <w:top w:val="nil"/>
              <w:bottom w:val="nil"/>
            </w:tcBorders>
            <w:vAlign w:val="center"/>
          </w:tcPr>
          <w:p w14:paraId="04B304BC"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Lettuce</w:t>
            </w:r>
          </w:p>
        </w:tc>
        <w:tc>
          <w:tcPr>
            <w:tcW w:w="562" w:type="dxa"/>
            <w:shd w:val="clear" w:color="auto" w:fill="auto"/>
            <w:noWrap/>
            <w:vAlign w:val="center"/>
          </w:tcPr>
          <w:p w14:paraId="62C94E00"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w:t>
            </w:r>
          </w:p>
        </w:tc>
        <w:tc>
          <w:tcPr>
            <w:tcW w:w="0" w:type="auto"/>
            <w:shd w:val="clear" w:color="auto" w:fill="auto"/>
            <w:noWrap/>
            <w:vAlign w:val="center"/>
            <w:hideMark/>
          </w:tcPr>
          <w:p w14:paraId="5FC24E8F"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40.53 (0.68)</w:t>
            </w:r>
          </w:p>
        </w:tc>
        <w:tc>
          <w:tcPr>
            <w:tcW w:w="0" w:type="auto"/>
            <w:shd w:val="clear" w:color="auto" w:fill="auto"/>
            <w:noWrap/>
            <w:vAlign w:val="center"/>
            <w:hideMark/>
          </w:tcPr>
          <w:p w14:paraId="3C4CA7C1"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3.65 (0.15)</w:t>
            </w:r>
          </w:p>
        </w:tc>
        <w:tc>
          <w:tcPr>
            <w:tcW w:w="0" w:type="auto"/>
            <w:shd w:val="clear" w:color="auto" w:fill="auto"/>
            <w:noWrap/>
            <w:vAlign w:val="center"/>
            <w:hideMark/>
          </w:tcPr>
          <w:p w14:paraId="63CC6EDA"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11.12 (0.61) </w:t>
            </w:r>
          </w:p>
        </w:tc>
        <w:tc>
          <w:tcPr>
            <w:tcW w:w="0" w:type="auto"/>
            <w:shd w:val="clear" w:color="auto" w:fill="auto"/>
            <w:noWrap/>
            <w:vAlign w:val="center"/>
            <w:hideMark/>
          </w:tcPr>
          <w:p w14:paraId="34C595EF"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-25.51 (0.52) </w:t>
            </w:r>
          </w:p>
        </w:tc>
        <w:tc>
          <w:tcPr>
            <w:tcW w:w="0" w:type="auto"/>
            <w:shd w:val="clear" w:color="auto" w:fill="auto"/>
            <w:noWrap/>
            <w:vAlign w:val="center"/>
            <w:hideMark/>
          </w:tcPr>
          <w:p w14:paraId="1B15CB84"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3.19 (6.46)B</w:t>
            </w:r>
          </w:p>
        </w:tc>
        <w:tc>
          <w:tcPr>
            <w:tcW w:w="0" w:type="auto"/>
          </w:tcPr>
          <w:p w14:paraId="2E2D4AB1"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32</w:t>
            </w:r>
          </w:p>
        </w:tc>
        <w:tc>
          <w:tcPr>
            <w:tcW w:w="0" w:type="auto"/>
            <w:shd w:val="clear" w:color="auto" w:fill="auto"/>
            <w:noWrap/>
            <w:vAlign w:val="center"/>
            <w:hideMark/>
          </w:tcPr>
          <w:p w14:paraId="1A972392"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40.22 (0.57) </w:t>
            </w:r>
          </w:p>
        </w:tc>
        <w:tc>
          <w:tcPr>
            <w:tcW w:w="0" w:type="auto"/>
            <w:shd w:val="clear" w:color="auto" w:fill="auto"/>
            <w:noWrap/>
            <w:vAlign w:val="center"/>
            <w:hideMark/>
          </w:tcPr>
          <w:p w14:paraId="333C6584"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3.23 (0.47) </w:t>
            </w:r>
          </w:p>
        </w:tc>
        <w:tc>
          <w:tcPr>
            <w:tcW w:w="0" w:type="auto"/>
            <w:shd w:val="clear" w:color="auto" w:fill="auto"/>
            <w:noWrap/>
            <w:vAlign w:val="center"/>
            <w:hideMark/>
          </w:tcPr>
          <w:p w14:paraId="2F0F4BC0"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12.76 (2.14) </w:t>
            </w:r>
          </w:p>
        </w:tc>
        <w:tc>
          <w:tcPr>
            <w:tcW w:w="0" w:type="auto"/>
            <w:shd w:val="clear" w:color="auto" w:fill="auto"/>
            <w:noWrap/>
            <w:vAlign w:val="center"/>
            <w:hideMark/>
          </w:tcPr>
          <w:p w14:paraId="78D9D392"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-25.85 (0.62) </w:t>
            </w:r>
          </w:p>
        </w:tc>
        <w:tc>
          <w:tcPr>
            <w:tcW w:w="1318" w:type="dxa"/>
            <w:shd w:val="clear" w:color="auto" w:fill="auto"/>
            <w:noWrap/>
            <w:vAlign w:val="center"/>
            <w:hideMark/>
          </w:tcPr>
          <w:p w14:paraId="57968B89"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8.40 (1.87)A</w:t>
            </w:r>
          </w:p>
        </w:tc>
      </w:tr>
      <w:tr w:rsidR="00530DC8" w:rsidRPr="006A07BC" w14:paraId="60B2D6E0" w14:textId="77777777" w:rsidTr="00673649">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788" w:type="dxa"/>
            <w:vMerge/>
            <w:tcBorders>
              <w:top w:val="nil"/>
              <w:bottom w:val="nil"/>
            </w:tcBorders>
            <w:shd w:val="clear" w:color="auto" w:fill="auto"/>
            <w:vAlign w:val="center"/>
            <w:hideMark/>
          </w:tcPr>
          <w:p w14:paraId="0DFA5E9E" w14:textId="77777777" w:rsidR="00530DC8" w:rsidRPr="006A07BC" w:rsidRDefault="00530DC8" w:rsidP="00673649">
            <w:pPr>
              <w:rPr>
                <w:rFonts w:ascii="Times" w:hAnsi="Times" w:cs="Calibri"/>
                <w:color w:val="000000" w:themeColor="text1"/>
                <w:sz w:val="16"/>
                <w:szCs w:val="16"/>
              </w:rPr>
            </w:pPr>
          </w:p>
        </w:tc>
        <w:tc>
          <w:tcPr>
            <w:tcW w:w="868" w:type="dxa"/>
            <w:tcBorders>
              <w:top w:val="nil"/>
              <w:bottom w:val="nil"/>
            </w:tcBorders>
            <w:vAlign w:val="center"/>
          </w:tcPr>
          <w:p w14:paraId="590C879F"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Raspberry</w:t>
            </w:r>
          </w:p>
        </w:tc>
        <w:tc>
          <w:tcPr>
            <w:tcW w:w="562" w:type="dxa"/>
            <w:tcBorders>
              <w:bottom w:val="nil"/>
            </w:tcBorders>
            <w:shd w:val="clear" w:color="auto" w:fill="auto"/>
            <w:noWrap/>
            <w:vAlign w:val="center"/>
          </w:tcPr>
          <w:p w14:paraId="50BBCFC1"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26</w:t>
            </w:r>
          </w:p>
        </w:tc>
        <w:tc>
          <w:tcPr>
            <w:tcW w:w="0" w:type="auto"/>
            <w:tcBorders>
              <w:bottom w:val="nil"/>
            </w:tcBorders>
            <w:shd w:val="clear" w:color="auto" w:fill="auto"/>
            <w:noWrap/>
            <w:vAlign w:val="center"/>
            <w:hideMark/>
          </w:tcPr>
          <w:p w14:paraId="501DF5A8"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43.54 (1.88) </w:t>
            </w:r>
          </w:p>
        </w:tc>
        <w:tc>
          <w:tcPr>
            <w:tcW w:w="0" w:type="auto"/>
            <w:tcBorders>
              <w:bottom w:val="nil"/>
            </w:tcBorders>
            <w:shd w:val="clear" w:color="auto" w:fill="auto"/>
            <w:noWrap/>
            <w:vAlign w:val="center"/>
            <w:hideMark/>
          </w:tcPr>
          <w:p w14:paraId="28660001"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1.21 (0.19) </w:t>
            </w:r>
          </w:p>
        </w:tc>
        <w:tc>
          <w:tcPr>
            <w:tcW w:w="0" w:type="auto"/>
            <w:tcBorders>
              <w:bottom w:val="nil"/>
            </w:tcBorders>
            <w:shd w:val="clear" w:color="auto" w:fill="auto"/>
            <w:noWrap/>
            <w:vAlign w:val="center"/>
            <w:hideMark/>
          </w:tcPr>
          <w:p w14:paraId="6C1AF543"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36.75 (6.01) </w:t>
            </w:r>
          </w:p>
        </w:tc>
        <w:tc>
          <w:tcPr>
            <w:tcW w:w="0" w:type="auto"/>
            <w:tcBorders>
              <w:bottom w:val="nil"/>
            </w:tcBorders>
            <w:shd w:val="clear" w:color="auto" w:fill="auto"/>
            <w:noWrap/>
            <w:vAlign w:val="center"/>
            <w:hideMark/>
          </w:tcPr>
          <w:p w14:paraId="613FEF71"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-25.87 (1.21) </w:t>
            </w:r>
          </w:p>
        </w:tc>
        <w:tc>
          <w:tcPr>
            <w:tcW w:w="0" w:type="auto"/>
            <w:tcBorders>
              <w:bottom w:val="nil"/>
            </w:tcBorders>
            <w:shd w:val="clear" w:color="auto" w:fill="auto"/>
            <w:noWrap/>
            <w:vAlign w:val="center"/>
            <w:hideMark/>
          </w:tcPr>
          <w:p w14:paraId="6CD1B5AA"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1.71 (1.56)B</w:t>
            </w:r>
          </w:p>
        </w:tc>
        <w:tc>
          <w:tcPr>
            <w:tcW w:w="0" w:type="auto"/>
            <w:tcBorders>
              <w:bottom w:val="nil"/>
            </w:tcBorders>
          </w:tcPr>
          <w:p w14:paraId="44331F03"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33</w:t>
            </w:r>
          </w:p>
        </w:tc>
        <w:tc>
          <w:tcPr>
            <w:tcW w:w="0" w:type="auto"/>
            <w:tcBorders>
              <w:bottom w:val="nil"/>
            </w:tcBorders>
            <w:shd w:val="clear" w:color="auto" w:fill="auto"/>
            <w:noWrap/>
            <w:vAlign w:val="center"/>
            <w:hideMark/>
          </w:tcPr>
          <w:p w14:paraId="7839916D"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44.12 (1.57) </w:t>
            </w:r>
          </w:p>
        </w:tc>
        <w:tc>
          <w:tcPr>
            <w:tcW w:w="0" w:type="auto"/>
            <w:tcBorders>
              <w:bottom w:val="nil"/>
            </w:tcBorders>
            <w:shd w:val="clear" w:color="auto" w:fill="auto"/>
            <w:noWrap/>
            <w:vAlign w:val="center"/>
            <w:hideMark/>
          </w:tcPr>
          <w:p w14:paraId="538CEC8C"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1.33 (0.68) </w:t>
            </w:r>
          </w:p>
        </w:tc>
        <w:tc>
          <w:tcPr>
            <w:tcW w:w="0" w:type="auto"/>
            <w:tcBorders>
              <w:bottom w:val="nil"/>
            </w:tcBorders>
            <w:shd w:val="clear" w:color="auto" w:fill="auto"/>
            <w:noWrap/>
            <w:vAlign w:val="center"/>
            <w:hideMark/>
          </w:tcPr>
          <w:p w14:paraId="605B8AB4"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37.31 (10.18) </w:t>
            </w:r>
          </w:p>
        </w:tc>
        <w:tc>
          <w:tcPr>
            <w:tcW w:w="0" w:type="auto"/>
            <w:tcBorders>
              <w:bottom w:val="nil"/>
            </w:tcBorders>
            <w:shd w:val="clear" w:color="auto" w:fill="auto"/>
            <w:noWrap/>
            <w:vAlign w:val="center"/>
            <w:hideMark/>
          </w:tcPr>
          <w:p w14:paraId="32E4FF0C"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-26.28 (1.02) </w:t>
            </w:r>
          </w:p>
        </w:tc>
        <w:tc>
          <w:tcPr>
            <w:tcW w:w="1318" w:type="dxa"/>
            <w:tcBorders>
              <w:bottom w:val="nil"/>
            </w:tcBorders>
            <w:shd w:val="clear" w:color="auto" w:fill="auto"/>
            <w:noWrap/>
            <w:vAlign w:val="center"/>
            <w:hideMark/>
          </w:tcPr>
          <w:p w14:paraId="1619392B"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6.91 (2.50) A</w:t>
            </w:r>
          </w:p>
        </w:tc>
      </w:tr>
      <w:tr w:rsidR="00530DC8" w:rsidRPr="006A07BC" w14:paraId="180D9C98" w14:textId="77777777" w:rsidTr="00673649">
        <w:trPr>
          <w:trHeight w:val="213"/>
        </w:trPr>
        <w:tc>
          <w:tcPr>
            <w:cnfStyle w:val="001000000000" w:firstRow="0" w:lastRow="0" w:firstColumn="1" w:lastColumn="0" w:oddVBand="0" w:evenVBand="0" w:oddHBand="0" w:evenHBand="0" w:firstRowFirstColumn="0" w:firstRowLastColumn="0" w:lastRowFirstColumn="0" w:lastRowLastColumn="0"/>
            <w:tcW w:w="788" w:type="dxa"/>
            <w:vMerge/>
            <w:tcBorders>
              <w:top w:val="nil"/>
              <w:bottom w:val="single" w:sz="4" w:space="0" w:color="auto"/>
            </w:tcBorders>
            <w:shd w:val="clear" w:color="auto" w:fill="auto"/>
            <w:vAlign w:val="center"/>
            <w:hideMark/>
          </w:tcPr>
          <w:p w14:paraId="47EA2851" w14:textId="77777777" w:rsidR="00530DC8" w:rsidRPr="006A07BC" w:rsidRDefault="00530DC8" w:rsidP="00673649">
            <w:pPr>
              <w:rPr>
                <w:rFonts w:ascii="Times" w:hAnsi="Times" w:cs="Calibri"/>
                <w:color w:val="000000" w:themeColor="text1"/>
                <w:sz w:val="16"/>
                <w:szCs w:val="16"/>
              </w:rPr>
            </w:pPr>
          </w:p>
        </w:tc>
        <w:tc>
          <w:tcPr>
            <w:tcW w:w="868" w:type="dxa"/>
            <w:tcBorders>
              <w:top w:val="nil"/>
              <w:bottom w:val="single" w:sz="4" w:space="0" w:color="auto"/>
            </w:tcBorders>
            <w:vAlign w:val="center"/>
          </w:tcPr>
          <w:p w14:paraId="7D197633"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Strawberry</w:t>
            </w:r>
          </w:p>
        </w:tc>
        <w:tc>
          <w:tcPr>
            <w:tcW w:w="562" w:type="dxa"/>
            <w:tcBorders>
              <w:top w:val="nil"/>
              <w:bottom w:val="single" w:sz="4" w:space="0" w:color="auto"/>
            </w:tcBorders>
            <w:shd w:val="clear" w:color="auto" w:fill="auto"/>
            <w:noWrap/>
            <w:vAlign w:val="center"/>
          </w:tcPr>
          <w:p w14:paraId="54D88D5E"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30</w:t>
            </w:r>
          </w:p>
        </w:tc>
        <w:tc>
          <w:tcPr>
            <w:tcW w:w="0" w:type="auto"/>
            <w:tcBorders>
              <w:top w:val="nil"/>
              <w:bottom w:val="single" w:sz="4" w:space="0" w:color="auto"/>
            </w:tcBorders>
            <w:shd w:val="clear" w:color="auto" w:fill="auto"/>
            <w:noWrap/>
            <w:vAlign w:val="center"/>
            <w:hideMark/>
          </w:tcPr>
          <w:p w14:paraId="12B43F52"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40.84 (0.99)a</w:t>
            </w:r>
          </w:p>
        </w:tc>
        <w:tc>
          <w:tcPr>
            <w:tcW w:w="0" w:type="auto"/>
            <w:tcBorders>
              <w:top w:val="nil"/>
              <w:bottom w:val="single" w:sz="4" w:space="0" w:color="auto"/>
            </w:tcBorders>
            <w:shd w:val="clear" w:color="auto" w:fill="auto"/>
            <w:noWrap/>
            <w:vAlign w:val="center"/>
            <w:hideMark/>
          </w:tcPr>
          <w:p w14:paraId="27EDDD0B"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1.26 (0.21)a </w:t>
            </w:r>
          </w:p>
        </w:tc>
        <w:tc>
          <w:tcPr>
            <w:tcW w:w="0" w:type="auto"/>
            <w:tcBorders>
              <w:top w:val="nil"/>
              <w:bottom w:val="single" w:sz="4" w:space="0" w:color="auto"/>
            </w:tcBorders>
            <w:shd w:val="clear" w:color="auto" w:fill="auto"/>
            <w:noWrap/>
            <w:vAlign w:val="center"/>
            <w:hideMark/>
          </w:tcPr>
          <w:p w14:paraId="6B45C7EF"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33.00 (4.73)b </w:t>
            </w:r>
          </w:p>
        </w:tc>
        <w:tc>
          <w:tcPr>
            <w:tcW w:w="0" w:type="auto"/>
            <w:tcBorders>
              <w:top w:val="nil"/>
              <w:bottom w:val="single" w:sz="4" w:space="0" w:color="auto"/>
            </w:tcBorders>
            <w:shd w:val="clear" w:color="auto" w:fill="auto"/>
            <w:noWrap/>
            <w:vAlign w:val="center"/>
            <w:hideMark/>
          </w:tcPr>
          <w:p w14:paraId="6F140CF7"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-24.96 (1.08)A</w:t>
            </w:r>
          </w:p>
        </w:tc>
        <w:tc>
          <w:tcPr>
            <w:tcW w:w="0" w:type="auto"/>
            <w:tcBorders>
              <w:top w:val="nil"/>
              <w:bottom w:val="single" w:sz="4" w:space="0" w:color="auto"/>
            </w:tcBorders>
            <w:shd w:val="clear" w:color="auto" w:fill="auto"/>
            <w:noWrap/>
            <w:vAlign w:val="center"/>
            <w:hideMark/>
          </w:tcPr>
          <w:p w14:paraId="6F42445B"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2.24 (1.79)Ba</w:t>
            </w:r>
          </w:p>
        </w:tc>
        <w:tc>
          <w:tcPr>
            <w:tcW w:w="0" w:type="auto"/>
            <w:tcBorders>
              <w:top w:val="nil"/>
              <w:bottom w:val="single" w:sz="4" w:space="0" w:color="auto"/>
            </w:tcBorders>
          </w:tcPr>
          <w:p w14:paraId="5C455529"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36</w:t>
            </w:r>
          </w:p>
        </w:tc>
        <w:tc>
          <w:tcPr>
            <w:tcW w:w="0" w:type="auto"/>
            <w:tcBorders>
              <w:top w:val="nil"/>
              <w:bottom w:val="single" w:sz="4" w:space="0" w:color="auto"/>
            </w:tcBorders>
            <w:shd w:val="clear" w:color="auto" w:fill="auto"/>
            <w:noWrap/>
            <w:vAlign w:val="center"/>
            <w:hideMark/>
          </w:tcPr>
          <w:p w14:paraId="6AE0FAB5"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40.76 (0.60) </w:t>
            </w:r>
          </w:p>
        </w:tc>
        <w:tc>
          <w:tcPr>
            <w:tcW w:w="0" w:type="auto"/>
            <w:tcBorders>
              <w:top w:val="nil"/>
              <w:bottom w:val="single" w:sz="4" w:space="0" w:color="auto"/>
            </w:tcBorders>
            <w:shd w:val="clear" w:color="auto" w:fill="auto"/>
            <w:noWrap/>
            <w:vAlign w:val="center"/>
            <w:hideMark/>
          </w:tcPr>
          <w:p w14:paraId="53FED269"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1.18 (0.23) </w:t>
            </w:r>
          </w:p>
        </w:tc>
        <w:tc>
          <w:tcPr>
            <w:tcW w:w="0" w:type="auto"/>
            <w:tcBorders>
              <w:top w:val="nil"/>
              <w:bottom w:val="single" w:sz="4" w:space="0" w:color="auto"/>
            </w:tcBorders>
            <w:shd w:val="clear" w:color="auto" w:fill="auto"/>
            <w:noWrap/>
            <w:vAlign w:val="center"/>
            <w:hideMark/>
          </w:tcPr>
          <w:p w14:paraId="71DAEC45"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 xml:space="preserve">36.18 (9.22) </w:t>
            </w:r>
          </w:p>
        </w:tc>
        <w:tc>
          <w:tcPr>
            <w:tcW w:w="0" w:type="auto"/>
            <w:tcBorders>
              <w:top w:val="nil"/>
              <w:bottom w:val="single" w:sz="4" w:space="0" w:color="auto"/>
            </w:tcBorders>
            <w:shd w:val="clear" w:color="auto" w:fill="auto"/>
            <w:noWrap/>
            <w:vAlign w:val="center"/>
            <w:hideMark/>
          </w:tcPr>
          <w:p w14:paraId="76A70302"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-25.60 (0.60)Bb</w:t>
            </w:r>
          </w:p>
        </w:tc>
        <w:tc>
          <w:tcPr>
            <w:tcW w:w="1318" w:type="dxa"/>
            <w:tcBorders>
              <w:top w:val="nil"/>
              <w:bottom w:val="single" w:sz="4" w:space="0" w:color="auto"/>
            </w:tcBorders>
            <w:shd w:val="clear" w:color="auto" w:fill="auto"/>
            <w:noWrap/>
            <w:vAlign w:val="center"/>
            <w:hideMark/>
          </w:tcPr>
          <w:p w14:paraId="002B4BF5"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7.39 (2.88)Aa</w:t>
            </w:r>
          </w:p>
        </w:tc>
      </w:tr>
      <w:tr w:rsidR="007D68AA" w:rsidRPr="006A07BC" w14:paraId="0301C475" w14:textId="77777777" w:rsidTr="00673649">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788" w:type="dxa"/>
            <w:vMerge w:val="restart"/>
            <w:tcBorders>
              <w:top w:val="single" w:sz="4" w:space="0" w:color="auto"/>
              <w:bottom w:val="nil"/>
            </w:tcBorders>
            <w:shd w:val="clear" w:color="auto" w:fill="auto"/>
            <w:noWrap/>
            <w:vAlign w:val="center"/>
            <w:hideMark/>
          </w:tcPr>
          <w:p w14:paraId="5D3D3B99" w14:textId="77777777" w:rsidR="00530DC8" w:rsidRPr="006A07BC" w:rsidRDefault="00530DC8" w:rsidP="00673649">
            <w:pPr>
              <w:rPr>
                <w:rFonts w:ascii="Times" w:hAnsi="Times" w:cs="Calibri"/>
                <w:color w:val="000000" w:themeColor="text1"/>
                <w:sz w:val="16"/>
                <w:szCs w:val="16"/>
              </w:rPr>
            </w:pPr>
            <w:r w:rsidRPr="006A07BC">
              <w:rPr>
                <w:rFonts w:ascii="Times" w:hAnsi="Times" w:cs="Calibri"/>
                <w:color w:val="000000" w:themeColor="text1"/>
                <w:sz w:val="16"/>
                <w:szCs w:val="16"/>
              </w:rPr>
              <w:t>U.S.</w:t>
            </w:r>
          </w:p>
        </w:tc>
        <w:tc>
          <w:tcPr>
            <w:tcW w:w="868" w:type="dxa"/>
            <w:tcBorders>
              <w:top w:val="single" w:sz="4" w:space="0" w:color="auto"/>
              <w:bottom w:val="nil"/>
            </w:tcBorders>
            <w:vAlign w:val="center"/>
          </w:tcPr>
          <w:p w14:paraId="112456A0"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Blackberry</w:t>
            </w:r>
          </w:p>
        </w:tc>
        <w:tc>
          <w:tcPr>
            <w:tcW w:w="562" w:type="dxa"/>
            <w:tcBorders>
              <w:top w:val="single" w:sz="4" w:space="0" w:color="auto"/>
              <w:bottom w:val="nil"/>
            </w:tcBorders>
            <w:shd w:val="clear" w:color="auto" w:fill="auto"/>
            <w:noWrap/>
            <w:vAlign w:val="center"/>
          </w:tcPr>
          <w:p w14:paraId="3A1BEF59"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w:t>
            </w:r>
          </w:p>
        </w:tc>
        <w:tc>
          <w:tcPr>
            <w:tcW w:w="0" w:type="auto"/>
            <w:tcBorders>
              <w:top w:val="single" w:sz="4" w:space="0" w:color="auto"/>
              <w:bottom w:val="nil"/>
            </w:tcBorders>
            <w:shd w:val="clear" w:color="auto" w:fill="auto"/>
            <w:noWrap/>
            <w:vAlign w:val="center"/>
            <w:hideMark/>
          </w:tcPr>
          <w:p w14:paraId="5CB9FE26"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40.81 (0.97)B</w:t>
            </w:r>
          </w:p>
        </w:tc>
        <w:tc>
          <w:tcPr>
            <w:tcW w:w="0" w:type="auto"/>
            <w:tcBorders>
              <w:top w:val="single" w:sz="4" w:space="0" w:color="auto"/>
              <w:bottom w:val="nil"/>
            </w:tcBorders>
            <w:shd w:val="clear" w:color="auto" w:fill="auto"/>
            <w:noWrap/>
            <w:vAlign w:val="center"/>
            <w:hideMark/>
          </w:tcPr>
          <w:p w14:paraId="6657E952"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1.12 (0.12)</w:t>
            </w:r>
          </w:p>
        </w:tc>
        <w:tc>
          <w:tcPr>
            <w:tcW w:w="0" w:type="auto"/>
            <w:tcBorders>
              <w:top w:val="single" w:sz="4" w:space="0" w:color="auto"/>
              <w:bottom w:val="nil"/>
            </w:tcBorders>
            <w:shd w:val="clear" w:color="auto" w:fill="auto"/>
            <w:noWrap/>
            <w:vAlign w:val="center"/>
            <w:hideMark/>
          </w:tcPr>
          <w:p w14:paraId="559ECFBF"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36.68 (3.74)</w:t>
            </w:r>
          </w:p>
        </w:tc>
        <w:tc>
          <w:tcPr>
            <w:tcW w:w="0" w:type="auto"/>
            <w:tcBorders>
              <w:top w:val="single" w:sz="4" w:space="0" w:color="auto"/>
              <w:bottom w:val="nil"/>
            </w:tcBorders>
            <w:shd w:val="clear" w:color="auto" w:fill="auto"/>
            <w:noWrap/>
            <w:vAlign w:val="center"/>
            <w:hideMark/>
          </w:tcPr>
          <w:p w14:paraId="4894ADE0"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-26.20 (0.43)</w:t>
            </w:r>
          </w:p>
        </w:tc>
        <w:tc>
          <w:tcPr>
            <w:tcW w:w="0" w:type="auto"/>
            <w:tcBorders>
              <w:top w:val="single" w:sz="4" w:space="0" w:color="auto"/>
              <w:bottom w:val="nil"/>
            </w:tcBorders>
            <w:shd w:val="clear" w:color="auto" w:fill="auto"/>
            <w:noWrap/>
            <w:vAlign w:val="center"/>
            <w:hideMark/>
          </w:tcPr>
          <w:p w14:paraId="0ADF3BE7"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2.66 (1.61)B</w:t>
            </w:r>
          </w:p>
        </w:tc>
        <w:tc>
          <w:tcPr>
            <w:tcW w:w="0" w:type="auto"/>
            <w:tcBorders>
              <w:top w:val="single" w:sz="4" w:space="0" w:color="auto"/>
              <w:bottom w:val="nil"/>
            </w:tcBorders>
          </w:tcPr>
          <w:p w14:paraId="3109B202"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7</w:t>
            </w:r>
          </w:p>
        </w:tc>
        <w:tc>
          <w:tcPr>
            <w:tcW w:w="0" w:type="auto"/>
            <w:tcBorders>
              <w:top w:val="single" w:sz="4" w:space="0" w:color="auto"/>
              <w:bottom w:val="nil"/>
            </w:tcBorders>
            <w:shd w:val="clear" w:color="auto" w:fill="auto"/>
            <w:noWrap/>
            <w:vAlign w:val="center"/>
            <w:hideMark/>
          </w:tcPr>
          <w:p w14:paraId="5BFECD31"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44.09 (1.28)A</w:t>
            </w:r>
          </w:p>
        </w:tc>
        <w:tc>
          <w:tcPr>
            <w:tcW w:w="0" w:type="auto"/>
            <w:tcBorders>
              <w:top w:val="single" w:sz="4" w:space="0" w:color="auto"/>
              <w:bottom w:val="nil"/>
            </w:tcBorders>
            <w:shd w:val="clear" w:color="auto" w:fill="auto"/>
            <w:noWrap/>
            <w:vAlign w:val="center"/>
            <w:hideMark/>
          </w:tcPr>
          <w:p w14:paraId="5912C22B"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1.07 (0.27)</w:t>
            </w:r>
          </w:p>
        </w:tc>
        <w:tc>
          <w:tcPr>
            <w:tcW w:w="0" w:type="auto"/>
            <w:tcBorders>
              <w:top w:val="single" w:sz="4" w:space="0" w:color="auto"/>
              <w:bottom w:val="nil"/>
            </w:tcBorders>
            <w:shd w:val="clear" w:color="auto" w:fill="auto"/>
            <w:noWrap/>
            <w:vAlign w:val="center"/>
            <w:hideMark/>
          </w:tcPr>
          <w:p w14:paraId="3FAFBEA4"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43.12 (9.07)</w:t>
            </w:r>
          </w:p>
        </w:tc>
        <w:tc>
          <w:tcPr>
            <w:tcW w:w="0" w:type="auto"/>
            <w:tcBorders>
              <w:top w:val="single" w:sz="4" w:space="0" w:color="auto"/>
              <w:bottom w:val="nil"/>
            </w:tcBorders>
            <w:shd w:val="clear" w:color="auto" w:fill="auto"/>
            <w:noWrap/>
            <w:vAlign w:val="center"/>
            <w:hideMark/>
          </w:tcPr>
          <w:p w14:paraId="54317D4F"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-26.71 (1.22)b</w:t>
            </w:r>
          </w:p>
        </w:tc>
        <w:tc>
          <w:tcPr>
            <w:tcW w:w="1318" w:type="dxa"/>
            <w:tcBorders>
              <w:top w:val="single" w:sz="4" w:space="0" w:color="auto"/>
              <w:bottom w:val="nil"/>
            </w:tcBorders>
            <w:shd w:val="clear" w:color="auto" w:fill="auto"/>
            <w:noWrap/>
            <w:vAlign w:val="center"/>
            <w:hideMark/>
          </w:tcPr>
          <w:p w14:paraId="09A1107A"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5.25 (1.87)A</w:t>
            </w:r>
          </w:p>
        </w:tc>
      </w:tr>
      <w:tr w:rsidR="00530DC8" w:rsidRPr="006A07BC" w14:paraId="1DD7D4D9" w14:textId="77777777" w:rsidTr="00673649">
        <w:trPr>
          <w:trHeight w:val="213"/>
        </w:trPr>
        <w:tc>
          <w:tcPr>
            <w:cnfStyle w:val="001000000000" w:firstRow="0" w:lastRow="0" w:firstColumn="1" w:lastColumn="0" w:oddVBand="0" w:evenVBand="0" w:oddHBand="0" w:evenHBand="0" w:firstRowFirstColumn="0" w:firstRowLastColumn="0" w:lastRowFirstColumn="0" w:lastRowLastColumn="0"/>
            <w:tcW w:w="788" w:type="dxa"/>
            <w:vMerge/>
            <w:tcBorders>
              <w:top w:val="nil"/>
              <w:bottom w:val="nil"/>
            </w:tcBorders>
            <w:shd w:val="clear" w:color="auto" w:fill="auto"/>
            <w:vAlign w:val="center"/>
            <w:hideMark/>
          </w:tcPr>
          <w:p w14:paraId="75DA6F74" w14:textId="77777777" w:rsidR="00530DC8" w:rsidRPr="006A07BC" w:rsidRDefault="00530DC8" w:rsidP="00673649">
            <w:pPr>
              <w:rPr>
                <w:rFonts w:ascii="Times" w:hAnsi="Times" w:cs="Calibri"/>
                <w:color w:val="000000" w:themeColor="text1"/>
                <w:sz w:val="16"/>
                <w:szCs w:val="16"/>
              </w:rPr>
            </w:pPr>
          </w:p>
        </w:tc>
        <w:tc>
          <w:tcPr>
            <w:tcW w:w="868" w:type="dxa"/>
            <w:tcBorders>
              <w:top w:val="nil"/>
              <w:bottom w:val="nil"/>
            </w:tcBorders>
            <w:vAlign w:val="center"/>
          </w:tcPr>
          <w:p w14:paraId="57F2A2C3"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Blueberry</w:t>
            </w:r>
          </w:p>
        </w:tc>
        <w:tc>
          <w:tcPr>
            <w:tcW w:w="562" w:type="dxa"/>
            <w:tcBorders>
              <w:top w:val="nil"/>
              <w:bottom w:val="nil"/>
            </w:tcBorders>
            <w:shd w:val="clear" w:color="auto" w:fill="auto"/>
            <w:noWrap/>
            <w:vAlign w:val="center"/>
          </w:tcPr>
          <w:p w14:paraId="125AF9B8"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31</w:t>
            </w:r>
          </w:p>
        </w:tc>
        <w:tc>
          <w:tcPr>
            <w:tcW w:w="0" w:type="auto"/>
            <w:tcBorders>
              <w:top w:val="nil"/>
              <w:bottom w:val="nil"/>
            </w:tcBorders>
            <w:shd w:val="clear" w:color="auto" w:fill="auto"/>
            <w:noWrap/>
            <w:vAlign w:val="center"/>
            <w:hideMark/>
          </w:tcPr>
          <w:p w14:paraId="472ACA61"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41.70 (0.83)A</w:t>
            </w:r>
          </w:p>
        </w:tc>
        <w:tc>
          <w:tcPr>
            <w:tcW w:w="0" w:type="auto"/>
            <w:tcBorders>
              <w:top w:val="nil"/>
              <w:bottom w:val="nil"/>
            </w:tcBorders>
            <w:shd w:val="clear" w:color="auto" w:fill="auto"/>
            <w:noWrap/>
            <w:vAlign w:val="center"/>
            <w:hideMark/>
          </w:tcPr>
          <w:p w14:paraId="4FA2D077"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0.57 (0.15)a</w:t>
            </w:r>
          </w:p>
        </w:tc>
        <w:tc>
          <w:tcPr>
            <w:tcW w:w="0" w:type="auto"/>
            <w:tcBorders>
              <w:top w:val="nil"/>
              <w:bottom w:val="nil"/>
            </w:tcBorders>
            <w:shd w:val="clear" w:color="auto" w:fill="auto"/>
            <w:noWrap/>
            <w:vAlign w:val="center"/>
            <w:hideMark/>
          </w:tcPr>
          <w:p w14:paraId="34244E48"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77.33 (19.46)b</w:t>
            </w:r>
          </w:p>
        </w:tc>
        <w:tc>
          <w:tcPr>
            <w:tcW w:w="0" w:type="auto"/>
            <w:tcBorders>
              <w:top w:val="nil"/>
              <w:bottom w:val="nil"/>
            </w:tcBorders>
            <w:shd w:val="clear" w:color="auto" w:fill="auto"/>
            <w:noWrap/>
            <w:vAlign w:val="center"/>
            <w:hideMark/>
          </w:tcPr>
          <w:p w14:paraId="6FDBECF5"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-26.59 (1.24)b</w:t>
            </w:r>
          </w:p>
        </w:tc>
        <w:tc>
          <w:tcPr>
            <w:tcW w:w="0" w:type="auto"/>
            <w:tcBorders>
              <w:top w:val="nil"/>
              <w:bottom w:val="nil"/>
            </w:tcBorders>
            <w:shd w:val="clear" w:color="auto" w:fill="auto"/>
            <w:noWrap/>
            <w:vAlign w:val="center"/>
            <w:hideMark/>
          </w:tcPr>
          <w:p w14:paraId="631E53CF"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0.49 (2.40)B</w:t>
            </w:r>
          </w:p>
        </w:tc>
        <w:tc>
          <w:tcPr>
            <w:tcW w:w="0" w:type="auto"/>
            <w:tcBorders>
              <w:top w:val="nil"/>
              <w:bottom w:val="nil"/>
            </w:tcBorders>
          </w:tcPr>
          <w:p w14:paraId="1D82201E"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35</w:t>
            </w:r>
          </w:p>
        </w:tc>
        <w:tc>
          <w:tcPr>
            <w:tcW w:w="0" w:type="auto"/>
            <w:tcBorders>
              <w:top w:val="nil"/>
              <w:bottom w:val="nil"/>
            </w:tcBorders>
            <w:shd w:val="clear" w:color="auto" w:fill="auto"/>
            <w:noWrap/>
            <w:vAlign w:val="center"/>
            <w:hideMark/>
          </w:tcPr>
          <w:p w14:paraId="2416D24D"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41.11 (0.73)B</w:t>
            </w:r>
          </w:p>
        </w:tc>
        <w:tc>
          <w:tcPr>
            <w:tcW w:w="0" w:type="auto"/>
            <w:tcBorders>
              <w:top w:val="nil"/>
              <w:bottom w:val="nil"/>
            </w:tcBorders>
            <w:shd w:val="clear" w:color="auto" w:fill="auto"/>
            <w:noWrap/>
            <w:vAlign w:val="center"/>
            <w:hideMark/>
          </w:tcPr>
          <w:p w14:paraId="1A8E9EAE"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0.59 (0.12)</w:t>
            </w:r>
          </w:p>
        </w:tc>
        <w:tc>
          <w:tcPr>
            <w:tcW w:w="0" w:type="auto"/>
            <w:tcBorders>
              <w:top w:val="nil"/>
              <w:bottom w:val="nil"/>
            </w:tcBorders>
            <w:shd w:val="clear" w:color="auto" w:fill="auto"/>
            <w:noWrap/>
            <w:vAlign w:val="center"/>
            <w:hideMark/>
          </w:tcPr>
          <w:p w14:paraId="6C6A305B"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72.73 (14.48)b</w:t>
            </w:r>
          </w:p>
        </w:tc>
        <w:tc>
          <w:tcPr>
            <w:tcW w:w="0" w:type="auto"/>
            <w:tcBorders>
              <w:top w:val="nil"/>
              <w:bottom w:val="nil"/>
            </w:tcBorders>
            <w:shd w:val="clear" w:color="auto" w:fill="auto"/>
            <w:noWrap/>
            <w:vAlign w:val="center"/>
            <w:hideMark/>
          </w:tcPr>
          <w:p w14:paraId="40CE0746"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-25.97 (1.49)b</w:t>
            </w:r>
          </w:p>
        </w:tc>
        <w:tc>
          <w:tcPr>
            <w:tcW w:w="1318" w:type="dxa"/>
            <w:tcBorders>
              <w:top w:val="nil"/>
              <w:bottom w:val="nil"/>
            </w:tcBorders>
            <w:shd w:val="clear" w:color="auto" w:fill="auto"/>
            <w:noWrap/>
            <w:vAlign w:val="center"/>
            <w:hideMark/>
          </w:tcPr>
          <w:p w14:paraId="3AF9D7C8"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5.09 (2.84)Aa</w:t>
            </w:r>
          </w:p>
        </w:tc>
      </w:tr>
      <w:tr w:rsidR="00530DC8" w:rsidRPr="006A07BC" w14:paraId="1CCF24D6" w14:textId="77777777" w:rsidTr="00673649">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788" w:type="dxa"/>
            <w:vMerge/>
            <w:tcBorders>
              <w:top w:val="nil"/>
              <w:bottom w:val="nil"/>
            </w:tcBorders>
            <w:shd w:val="clear" w:color="auto" w:fill="auto"/>
            <w:vAlign w:val="center"/>
            <w:hideMark/>
          </w:tcPr>
          <w:p w14:paraId="7C0D3D5A" w14:textId="77777777" w:rsidR="00530DC8" w:rsidRPr="006A07BC" w:rsidRDefault="00530DC8" w:rsidP="00673649">
            <w:pPr>
              <w:rPr>
                <w:rFonts w:ascii="Times" w:hAnsi="Times" w:cs="Calibri"/>
                <w:color w:val="000000" w:themeColor="text1"/>
                <w:sz w:val="16"/>
                <w:szCs w:val="16"/>
              </w:rPr>
            </w:pPr>
          </w:p>
        </w:tc>
        <w:tc>
          <w:tcPr>
            <w:tcW w:w="868" w:type="dxa"/>
            <w:tcBorders>
              <w:top w:val="nil"/>
              <w:bottom w:val="nil"/>
            </w:tcBorders>
            <w:vAlign w:val="center"/>
          </w:tcPr>
          <w:p w14:paraId="22F7B290"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Broccoli</w:t>
            </w:r>
          </w:p>
        </w:tc>
        <w:tc>
          <w:tcPr>
            <w:tcW w:w="562" w:type="dxa"/>
            <w:tcBorders>
              <w:top w:val="nil"/>
              <w:bottom w:val="nil"/>
            </w:tcBorders>
            <w:shd w:val="clear" w:color="auto" w:fill="auto"/>
            <w:noWrap/>
            <w:vAlign w:val="center"/>
          </w:tcPr>
          <w:p w14:paraId="138A0460"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33</w:t>
            </w:r>
          </w:p>
        </w:tc>
        <w:tc>
          <w:tcPr>
            <w:tcW w:w="0" w:type="auto"/>
            <w:tcBorders>
              <w:top w:val="nil"/>
              <w:bottom w:val="nil"/>
            </w:tcBorders>
            <w:shd w:val="clear" w:color="auto" w:fill="auto"/>
            <w:noWrap/>
            <w:vAlign w:val="center"/>
            <w:hideMark/>
          </w:tcPr>
          <w:p w14:paraId="30D683FC"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42.99 (1.08)</w:t>
            </w:r>
          </w:p>
        </w:tc>
        <w:tc>
          <w:tcPr>
            <w:tcW w:w="0" w:type="auto"/>
            <w:tcBorders>
              <w:top w:val="nil"/>
              <w:bottom w:val="nil"/>
            </w:tcBorders>
            <w:shd w:val="clear" w:color="auto" w:fill="auto"/>
            <w:noWrap/>
            <w:vAlign w:val="center"/>
            <w:hideMark/>
          </w:tcPr>
          <w:p w14:paraId="30921B5C"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5.16 (0.44)Aa</w:t>
            </w:r>
          </w:p>
        </w:tc>
        <w:tc>
          <w:tcPr>
            <w:tcW w:w="0" w:type="auto"/>
            <w:tcBorders>
              <w:top w:val="nil"/>
              <w:bottom w:val="nil"/>
            </w:tcBorders>
            <w:shd w:val="clear" w:color="auto" w:fill="auto"/>
            <w:noWrap/>
            <w:vAlign w:val="center"/>
            <w:hideMark/>
          </w:tcPr>
          <w:p w14:paraId="703076D4"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8.40 (0.84)b</w:t>
            </w:r>
          </w:p>
        </w:tc>
        <w:tc>
          <w:tcPr>
            <w:tcW w:w="0" w:type="auto"/>
            <w:tcBorders>
              <w:top w:val="nil"/>
              <w:bottom w:val="nil"/>
            </w:tcBorders>
            <w:shd w:val="clear" w:color="auto" w:fill="auto"/>
            <w:noWrap/>
            <w:vAlign w:val="center"/>
            <w:hideMark/>
          </w:tcPr>
          <w:p w14:paraId="0E4B9E20"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-27.86 (1.12)b</w:t>
            </w:r>
          </w:p>
        </w:tc>
        <w:tc>
          <w:tcPr>
            <w:tcW w:w="0" w:type="auto"/>
            <w:tcBorders>
              <w:top w:val="nil"/>
              <w:bottom w:val="nil"/>
            </w:tcBorders>
            <w:shd w:val="clear" w:color="auto" w:fill="auto"/>
            <w:noWrap/>
            <w:vAlign w:val="center"/>
            <w:hideMark/>
          </w:tcPr>
          <w:p w14:paraId="05FDF5E3"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1.91 (1.79)Bb</w:t>
            </w:r>
          </w:p>
        </w:tc>
        <w:tc>
          <w:tcPr>
            <w:tcW w:w="0" w:type="auto"/>
            <w:tcBorders>
              <w:top w:val="nil"/>
              <w:bottom w:val="nil"/>
            </w:tcBorders>
          </w:tcPr>
          <w:p w14:paraId="7ACECB25"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25</w:t>
            </w:r>
          </w:p>
        </w:tc>
        <w:tc>
          <w:tcPr>
            <w:tcW w:w="0" w:type="auto"/>
            <w:tcBorders>
              <w:top w:val="nil"/>
              <w:bottom w:val="nil"/>
            </w:tcBorders>
            <w:shd w:val="clear" w:color="auto" w:fill="auto"/>
            <w:noWrap/>
            <w:vAlign w:val="center"/>
            <w:hideMark/>
          </w:tcPr>
          <w:p w14:paraId="6A5447CB"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43.08 (0.81)</w:t>
            </w:r>
          </w:p>
        </w:tc>
        <w:tc>
          <w:tcPr>
            <w:tcW w:w="0" w:type="auto"/>
            <w:tcBorders>
              <w:top w:val="nil"/>
              <w:bottom w:val="nil"/>
            </w:tcBorders>
            <w:shd w:val="clear" w:color="auto" w:fill="auto"/>
            <w:noWrap/>
            <w:vAlign w:val="center"/>
            <w:hideMark/>
          </w:tcPr>
          <w:p w14:paraId="3E53329A"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4.71 (1.01)B</w:t>
            </w:r>
          </w:p>
        </w:tc>
        <w:tc>
          <w:tcPr>
            <w:tcW w:w="0" w:type="auto"/>
            <w:tcBorders>
              <w:top w:val="nil"/>
              <w:bottom w:val="nil"/>
            </w:tcBorders>
            <w:shd w:val="clear" w:color="auto" w:fill="auto"/>
            <w:noWrap/>
            <w:vAlign w:val="center"/>
            <w:hideMark/>
          </w:tcPr>
          <w:p w14:paraId="18C92174"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13.85 (24.82)</w:t>
            </w:r>
          </w:p>
        </w:tc>
        <w:tc>
          <w:tcPr>
            <w:tcW w:w="0" w:type="auto"/>
            <w:tcBorders>
              <w:top w:val="nil"/>
              <w:bottom w:val="nil"/>
            </w:tcBorders>
            <w:shd w:val="clear" w:color="auto" w:fill="auto"/>
            <w:noWrap/>
            <w:vAlign w:val="center"/>
            <w:hideMark/>
          </w:tcPr>
          <w:p w14:paraId="77151B01"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-27.88 (0.99)b</w:t>
            </w:r>
          </w:p>
        </w:tc>
        <w:tc>
          <w:tcPr>
            <w:tcW w:w="1318" w:type="dxa"/>
            <w:tcBorders>
              <w:top w:val="nil"/>
              <w:bottom w:val="nil"/>
            </w:tcBorders>
            <w:shd w:val="clear" w:color="auto" w:fill="auto"/>
            <w:noWrap/>
            <w:vAlign w:val="center"/>
            <w:hideMark/>
          </w:tcPr>
          <w:p w14:paraId="7FB9FA95"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7.10 (2.67)Aa</w:t>
            </w:r>
          </w:p>
        </w:tc>
      </w:tr>
      <w:tr w:rsidR="00530DC8" w:rsidRPr="006A07BC" w14:paraId="74F8130B" w14:textId="77777777" w:rsidTr="00673649">
        <w:trPr>
          <w:trHeight w:val="213"/>
        </w:trPr>
        <w:tc>
          <w:tcPr>
            <w:cnfStyle w:val="001000000000" w:firstRow="0" w:lastRow="0" w:firstColumn="1" w:lastColumn="0" w:oddVBand="0" w:evenVBand="0" w:oddHBand="0" w:evenHBand="0" w:firstRowFirstColumn="0" w:firstRowLastColumn="0" w:lastRowFirstColumn="0" w:lastRowLastColumn="0"/>
            <w:tcW w:w="788" w:type="dxa"/>
            <w:vMerge/>
            <w:tcBorders>
              <w:top w:val="nil"/>
              <w:bottom w:val="nil"/>
            </w:tcBorders>
            <w:shd w:val="clear" w:color="auto" w:fill="auto"/>
            <w:vAlign w:val="center"/>
            <w:hideMark/>
          </w:tcPr>
          <w:p w14:paraId="51C4DF36" w14:textId="77777777" w:rsidR="00530DC8" w:rsidRPr="006A07BC" w:rsidRDefault="00530DC8" w:rsidP="00673649">
            <w:pPr>
              <w:rPr>
                <w:rFonts w:ascii="Times" w:hAnsi="Times" w:cs="Calibri"/>
                <w:color w:val="000000" w:themeColor="text1"/>
                <w:sz w:val="16"/>
                <w:szCs w:val="16"/>
              </w:rPr>
            </w:pPr>
          </w:p>
        </w:tc>
        <w:tc>
          <w:tcPr>
            <w:tcW w:w="868" w:type="dxa"/>
            <w:tcBorders>
              <w:top w:val="nil"/>
              <w:bottom w:val="nil"/>
            </w:tcBorders>
            <w:vAlign w:val="center"/>
          </w:tcPr>
          <w:p w14:paraId="08B400AC"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Celery</w:t>
            </w:r>
          </w:p>
        </w:tc>
        <w:tc>
          <w:tcPr>
            <w:tcW w:w="562" w:type="dxa"/>
            <w:tcBorders>
              <w:top w:val="nil"/>
              <w:bottom w:val="nil"/>
            </w:tcBorders>
            <w:shd w:val="clear" w:color="auto" w:fill="auto"/>
            <w:noWrap/>
            <w:vAlign w:val="center"/>
          </w:tcPr>
          <w:p w14:paraId="7C8A8918"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30</w:t>
            </w:r>
          </w:p>
        </w:tc>
        <w:tc>
          <w:tcPr>
            <w:tcW w:w="0" w:type="auto"/>
            <w:tcBorders>
              <w:top w:val="nil"/>
              <w:bottom w:val="nil"/>
            </w:tcBorders>
            <w:shd w:val="clear" w:color="auto" w:fill="auto"/>
            <w:noWrap/>
            <w:vAlign w:val="center"/>
            <w:hideMark/>
          </w:tcPr>
          <w:p w14:paraId="69BA49EA"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35.47 (1.41)</w:t>
            </w:r>
          </w:p>
        </w:tc>
        <w:tc>
          <w:tcPr>
            <w:tcW w:w="0" w:type="auto"/>
            <w:tcBorders>
              <w:top w:val="nil"/>
              <w:bottom w:val="nil"/>
            </w:tcBorders>
            <w:shd w:val="clear" w:color="auto" w:fill="auto"/>
            <w:noWrap/>
            <w:vAlign w:val="center"/>
            <w:hideMark/>
          </w:tcPr>
          <w:p w14:paraId="2AB27AF0"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2.22 (0.41)Aa</w:t>
            </w:r>
          </w:p>
        </w:tc>
        <w:tc>
          <w:tcPr>
            <w:tcW w:w="0" w:type="auto"/>
            <w:tcBorders>
              <w:top w:val="nil"/>
              <w:bottom w:val="nil"/>
            </w:tcBorders>
            <w:shd w:val="clear" w:color="auto" w:fill="auto"/>
            <w:noWrap/>
            <w:vAlign w:val="center"/>
            <w:hideMark/>
          </w:tcPr>
          <w:p w14:paraId="1C23165E"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16.57 (3.75)Bb</w:t>
            </w:r>
          </w:p>
        </w:tc>
        <w:tc>
          <w:tcPr>
            <w:tcW w:w="0" w:type="auto"/>
            <w:tcBorders>
              <w:top w:val="nil"/>
              <w:bottom w:val="nil"/>
            </w:tcBorders>
            <w:shd w:val="clear" w:color="auto" w:fill="auto"/>
            <w:noWrap/>
            <w:vAlign w:val="center"/>
            <w:hideMark/>
          </w:tcPr>
          <w:p w14:paraId="091DCB13"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-28.18 (0.78)B</w:t>
            </w:r>
          </w:p>
        </w:tc>
        <w:tc>
          <w:tcPr>
            <w:tcW w:w="0" w:type="auto"/>
            <w:tcBorders>
              <w:top w:val="nil"/>
              <w:bottom w:val="nil"/>
            </w:tcBorders>
            <w:shd w:val="clear" w:color="auto" w:fill="auto"/>
            <w:noWrap/>
            <w:vAlign w:val="center"/>
            <w:hideMark/>
          </w:tcPr>
          <w:p w14:paraId="570450D9"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1.67 (2.79)B</w:t>
            </w:r>
          </w:p>
        </w:tc>
        <w:tc>
          <w:tcPr>
            <w:tcW w:w="0" w:type="auto"/>
            <w:tcBorders>
              <w:top w:val="nil"/>
              <w:bottom w:val="nil"/>
            </w:tcBorders>
          </w:tcPr>
          <w:p w14:paraId="5B9E7078"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31</w:t>
            </w:r>
          </w:p>
        </w:tc>
        <w:tc>
          <w:tcPr>
            <w:tcW w:w="0" w:type="auto"/>
            <w:tcBorders>
              <w:top w:val="nil"/>
              <w:bottom w:val="nil"/>
            </w:tcBorders>
            <w:shd w:val="clear" w:color="auto" w:fill="auto"/>
            <w:noWrap/>
            <w:vAlign w:val="center"/>
            <w:hideMark/>
          </w:tcPr>
          <w:p w14:paraId="684D8B0D"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35.54 (1.06)</w:t>
            </w:r>
          </w:p>
        </w:tc>
        <w:tc>
          <w:tcPr>
            <w:tcW w:w="0" w:type="auto"/>
            <w:tcBorders>
              <w:top w:val="nil"/>
              <w:bottom w:val="nil"/>
            </w:tcBorders>
            <w:shd w:val="clear" w:color="auto" w:fill="auto"/>
            <w:noWrap/>
            <w:vAlign w:val="center"/>
            <w:hideMark/>
          </w:tcPr>
          <w:p w14:paraId="01DC5B4D"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1.36 (0.39)B</w:t>
            </w:r>
          </w:p>
        </w:tc>
        <w:tc>
          <w:tcPr>
            <w:tcW w:w="0" w:type="auto"/>
            <w:tcBorders>
              <w:top w:val="nil"/>
              <w:bottom w:val="nil"/>
            </w:tcBorders>
            <w:shd w:val="clear" w:color="auto" w:fill="auto"/>
            <w:noWrap/>
            <w:vAlign w:val="center"/>
            <w:hideMark/>
          </w:tcPr>
          <w:p w14:paraId="7DA749D3"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28.19 (8.16)Aa</w:t>
            </w:r>
          </w:p>
        </w:tc>
        <w:tc>
          <w:tcPr>
            <w:tcW w:w="0" w:type="auto"/>
            <w:tcBorders>
              <w:top w:val="nil"/>
              <w:bottom w:val="nil"/>
            </w:tcBorders>
            <w:shd w:val="clear" w:color="auto" w:fill="auto"/>
            <w:noWrap/>
            <w:vAlign w:val="center"/>
            <w:hideMark/>
          </w:tcPr>
          <w:p w14:paraId="15C80DFB"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-27.56 (0.89)A</w:t>
            </w:r>
          </w:p>
        </w:tc>
        <w:tc>
          <w:tcPr>
            <w:tcW w:w="1318" w:type="dxa"/>
            <w:tcBorders>
              <w:top w:val="nil"/>
              <w:bottom w:val="nil"/>
            </w:tcBorders>
            <w:shd w:val="clear" w:color="auto" w:fill="auto"/>
            <w:noWrap/>
            <w:vAlign w:val="center"/>
            <w:hideMark/>
          </w:tcPr>
          <w:p w14:paraId="36CD16FF"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9.85 (2.74)Aa</w:t>
            </w:r>
          </w:p>
        </w:tc>
      </w:tr>
      <w:tr w:rsidR="00530DC8" w:rsidRPr="006A07BC" w14:paraId="6004A30D" w14:textId="77777777" w:rsidTr="00673649">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788" w:type="dxa"/>
            <w:vMerge/>
            <w:tcBorders>
              <w:top w:val="nil"/>
              <w:bottom w:val="nil"/>
            </w:tcBorders>
            <w:shd w:val="clear" w:color="auto" w:fill="auto"/>
            <w:vAlign w:val="center"/>
            <w:hideMark/>
          </w:tcPr>
          <w:p w14:paraId="6BFF881A" w14:textId="77777777" w:rsidR="00530DC8" w:rsidRPr="006A07BC" w:rsidRDefault="00530DC8" w:rsidP="00673649">
            <w:pPr>
              <w:rPr>
                <w:rFonts w:ascii="Times" w:hAnsi="Times" w:cs="Calibri"/>
                <w:color w:val="000000" w:themeColor="text1"/>
                <w:sz w:val="16"/>
                <w:szCs w:val="16"/>
              </w:rPr>
            </w:pPr>
          </w:p>
        </w:tc>
        <w:tc>
          <w:tcPr>
            <w:tcW w:w="868" w:type="dxa"/>
            <w:tcBorders>
              <w:top w:val="nil"/>
              <w:bottom w:val="nil"/>
            </w:tcBorders>
            <w:vAlign w:val="center"/>
          </w:tcPr>
          <w:p w14:paraId="45153811"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Lettuce</w:t>
            </w:r>
          </w:p>
        </w:tc>
        <w:tc>
          <w:tcPr>
            <w:tcW w:w="562" w:type="dxa"/>
            <w:tcBorders>
              <w:top w:val="nil"/>
              <w:bottom w:val="nil"/>
            </w:tcBorders>
            <w:shd w:val="clear" w:color="auto" w:fill="auto"/>
            <w:noWrap/>
            <w:vAlign w:val="center"/>
          </w:tcPr>
          <w:p w14:paraId="5A14D04C"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32</w:t>
            </w:r>
          </w:p>
        </w:tc>
        <w:tc>
          <w:tcPr>
            <w:tcW w:w="0" w:type="auto"/>
            <w:tcBorders>
              <w:top w:val="nil"/>
              <w:bottom w:val="nil"/>
            </w:tcBorders>
            <w:shd w:val="clear" w:color="auto" w:fill="auto"/>
            <w:noWrap/>
            <w:vAlign w:val="center"/>
            <w:hideMark/>
          </w:tcPr>
          <w:p w14:paraId="6B87D191"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40.29 (1.53)</w:t>
            </w:r>
          </w:p>
        </w:tc>
        <w:tc>
          <w:tcPr>
            <w:tcW w:w="0" w:type="auto"/>
            <w:tcBorders>
              <w:top w:val="nil"/>
              <w:bottom w:val="nil"/>
            </w:tcBorders>
            <w:shd w:val="clear" w:color="auto" w:fill="auto"/>
            <w:noWrap/>
            <w:vAlign w:val="center"/>
            <w:hideMark/>
          </w:tcPr>
          <w:p w14:paraId="547F9F56"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3.47 (0.42)</w:t>
            </w:r>
          </w:p>
        </w:tc>
        <w:tc>
          <w:tcPr>
            <w:tcW w:w="0" w:type="auto"/>
            <w:tcBorders>
              <w:top w:val="nil"/>
              <w:bottom w:val="nil"/>
            </w:tcBorders>
            <w:shd w:val="clear" w:color="auto" w:fill="auto"/>
            <w:noWrap/>
            <w:vAlign w:val="center"/>
            <w:hideMark/>
          </w:tcPr>
          <w:p w14:paraId="3F10833B"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11.76 (1.27)</w:t>
            </w:r>
          </w:p>
        </w:tc>
        <w:tc>
          <w:tcPr>
            <w:tcW w:w="0" w:type="auto"/>
            <w:tcBorders>
              <w:top w:val="nil"/>
              <w:bottom w:val="nil"/>
            </w:tcBorders>
            <w:shd w:val="clear" w:color="auto" w:fill="auto"/>
            <w:noWrap/>
            <w:vAlign w:val="center"/>
            <w:hideMark/>
          </w:tcPr>
          <w:p w14:paraId="778731DE"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-26.39 (0.72)</w:t>
            </w:r>
          </w:p>
        </w:tc>
        <w:tc>
          <w:tcPr>
            <w:tcW w:w="0" w:type="auto"/>
            <w:tcBorders>
              <w:top w:val="nil"/>
              <w:bottom w:val="nil"/>
            </w:tcBorders>
            <w:shd w:val="clear" w:color="auto" w:fill="auto"/>
            <w:noWrap/>
            <w:vAlign w:val="center"/>
            <w:hideMark/>
          </w:tcPr>
          <w:p w14:paraId="1890FDC6"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0.28 (1.94)B</w:t>
            </w:r>
          </w:p>
        </w:tc>
        <w:tc>
          <w:tcPr>
            <w:tcW w:w="0" w:type="auto"/>
            <w:tcBorders>
              <w:top w:val="nil"/>
              <w:bottom w:val="nil"/>
            </w:tcBorders>
          </w:tcPr>
          <w:p w14:paraId="0D644C9B"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31</w:t>
            </w:r>
          </w:p>
        </w:tc>
        <w:tc>
          <w:tcPr>
            <w:tcW w:w="0" w:type="auto"/>
            <w:tcBorders>
              <w:top w:val="nil"/>
              <w:bottom w:val="nil"/>
            </w:tcBorders>
            <w:shd w:val="clear" w:color="auto" w:fill="auto"/>
            <w:noWrap/>
            <w:vAlign w:val="center"/>
            <w:hideMark/>
          </w:tcPr>
          <w:p w14:paraId="5BDB8836"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40.61 (0.94)</w:t>
            </w:r>
          </w:p>
        </w:tc>
        <w:tc>
          <w:tcPr>
            <w:tcW w:w="0" w:type="auto"/>
            <w:tcBorders>
              <w:top w:val="nil"/>
              <w:bottom w:val="nil"/>
            </w:tcBorders>
            <w:shd w:val="clear" w:color="auto" w:fill="auto"/>
            <w:noWrap/>
            <w:vAlign w:val="center"/>
            <w:hideMark/>
          </w:tcPr>
          <w:p w14:paraId="10055869"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3.51 (0.42)</w:t>
            </w:r>
          </w:p>
        </w:tc>
        <w:tc>
          <w:tcPr>
            <w:tcW w:w="0" w:type="auto"/>
            <w:tcBorders>
              <w:top w:val="nil"/>
              <w:bottom w:val="nil"/>
            </w:tcBorders>
            <w:shd w:val="clear" w:color="auto" w:fill="auto"/>
            <w:noWrap/>
            <w:vAlign w:val="center"/>
            <w:hideMark/>
          </w:tcPr>
          <w:p w14:paraId="381D70FD"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11.75 (1.55)</w:t>
            </w:r>
          </w:p>
        </w:tc>
        <w:tc>
          <w:tcPr>
            <w:tcW w:w="0" w:type="auto"/>
            <w:tcBorders>
              <w:top w:val="nil"/>
              <w:bottom w:val="nil"/>
            </w:tcBorders>
            <w:shd w:val="clear" w:color="auto" w:fill="auto"/>
            <w:noWrap/>
            <w:vAlign w:val="center"/>
            <w:hideMark/>
          </w:tcPr>
          <w:p w14:paraId="5C846044"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-26.49 (0.91)</w:t>
            </w:r>
          </w:p>
        </w:tc>
        <w:tc>
          <w:tcPr>
            <w:tcW w:w="1318" w:type="dxa"/>
            <w:tcBorders>
              <w:top w:val="nil"/>
              <w:bottom w:val="nil"/>
            </w:tcBorders>
            <w:shd w:val="clear" w:color="auto" w:fill="auto"/>
            <w:noWrap/>
            <w:vAlign w:val="center"/>
            <w:hideMark/>
          </w:tcPr>
          <w:p w14:paraId="5D6E000C"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7.03 (2.95)A</w:t>
            </w:r>
          </w:p>
        </w:tc>
      </w:tr>
      <w:tr w:rsidR="00530DC8" w:rsidRPr="006A07BC" w14:paraId="11BCF893" w14:textId="77777777" w:rsidTr="00673649">
        <w:trPr>
          <w:trHeight w:val="213"/>
        </w:trPr>
        <w:tc>
          <w:tcPr>
            <w:cnfStyle w:val="001000000000" w:firstRow="0" w:lastRow="0" w:firstColumn="1" w:lastColumn="0" w:oddVBand="0" w:evenVBand="0" w:oddHBand="0" w:evenHBand="0" w:firstRowFirstColumn="0" w:firstRowLastColumn="0" w:lastRowFirstColumn="0" w:lastRowLastColumn="0"/>
            <w:tcW w:w="788" w:type="dxa"/>
            <w:vMerge/>
            <w:tcBorders>
              <w:top w:val="nil"/>
              <w:bottom w:val="nil"/>
            </w:tcBorders>
            <w:shd w:val="clear" w:color="auto" w:fill="auto"/>
            <w:vAlign w:val="center"/>
            <w:hideMark/>
          </w:tcPr>
          <w:p w14:paraId="2CF009A2" w14:textId="77777777" w:rsidR="00530DC8" w:rsidRPr="006A07BC" w:rsidRDefault="00530DC8" w:rsidP="00673649">
            <w:pPr>
              <w:rPr>
                <w:rFonts w:ascii="Times" w:hAnsi="Times" w:cs="Calibri"/>
                <w:color w:val="000000" w:themeColor="text1"/>
                <w:sz w:val="16"/>
                <w:szCs w:val="16"/>
              </w:rPr>
            </w:pPr>
          </w:p>
        </w:tc>
        <w:tc>
          <w:tcPr>
            <w:tcW w:w="868" w:type="dxa"/>
            <w:tcBorders>
              <w:top w:val="nil"/>
              <w:bottom w:val="nil"/>
            </w:tcBorders>
            <w:vAlign w:val="center"/>
          </w:tcPr>
          <w:p w14:paraId="0FAE5283"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Raspberry</w:t>
            </w:r>
          </w:p>
        </w:tc>
        <w:tc>
          <w:tcPr>
            <w:tcW w:w="562" w:type="dxa"/>
            <w:tcBorders>
              <w:top w:val="nil"/>
              <w:bottom w:val="nil"/>
            </w:tcBorders>
            <w:shd w:val="clear" w:color="auto" w:fill="auto"/>
            <w:noWrap/>
            <w:vAlign w:val="center"/>
          </w:tcPr>
          <w:p w14:paraId="2DA02A15"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6</w:t>
            </w:r>
          </w:p>
        </w:tc>
        <w:tc>
          <w:tcPr>
            <w:tcW w:w="0" w:type="auto"/>
            <w:tcBorders>
              <w:top w:val="nil"/>
              <w:bottom w:val="nil"/>
            </w:tcBorders>
            <w:shd w:val="clear" w:color="auto" w:fill="auto"/>
            <w:noWrap/>
            <w:vAlign w:val="center"/>
            <w:hideMark/>
          </w:tcPr>
          <w:p w14:paraId="747B2DD5"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43.98 (1.76)</w:t>
            </w:r>
          </w:p>
        </w:tc>
        <w:tc>
          <w:tcPr>
            <w:tcW w:w="0" w:type="auto"/>
            <w:tcBorders>
              <w:top w:val="nil"/>
              <w:bottom w:val="nil"/>
            </w:tcBorders>
            <w:shd w:val="clear" w:color="auto" w:fill="auto"/>
            <w:noWrap/>
            <w:vAlign w:val="center"/>
            <w:hideMark/>
          </w:tcPr>
          <w:p w14:paraId="349A4C26"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1.12 (0.21)</w:t>
            </w:r>
          </w:p>
        </w:tc>
        <w:tc>
          <w:tcPr>
            <w:tcW w:w="0" w:type="auto"/>
            <w:tcBorders>
              <w:top w:val="nil"/>
              <w:bottom w:val="nil"/>
            </w:tcBorders>
            <w:shd w:val="clear" w:color="auto" w:fill="auto"/>
            <w:noWrap/>
            <w:vAlign w:val="center"/>
            <w:hideMark/>
          </w:tcPr>
          <w:p w14:paraId="1E682CBE"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40.28 (6.69)</w:t>
            </w:r>
          </w:p>
        </w:tc>
        <w:tc>
          <w:tcPr>
            <w:tcW w:w="0" w:type="auto"/>
            <w:tcBorders>
              <w:top w:val="nil"/>
              <w:bottom w:val="nil"/>
            </w:tcBorders>
            <w:shd w:val="clear" w:color="auto" w:fill="auto"/>
            <w:noWrap/>
            <w:vAlign w:val="center"/>
            <w:hideMark/>
          </w:tcPr>
          <w:p w14:paraId="1D892DD2"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-26.16 (1.59)</w:t>
            </w:r>
          </w:p>
        </w:tc>
        <w:tc>
          <w:tcPr>
            <w:tcW w:w="0" w:type="auto"/>
            <w:tcBorders>
              <w:top w:val="nil"/>
              <w:bottom w:val="nil"/>
            </w:tcBorders>
            <w:shd w:val="clear" w:color="auto" w:fill="auto"/>
            <w:noWrap/>
            <w:vAlign w:val="center"/>
            <w:hideMark/>
          </w:tcPr>
          <w:p w14:paraId="32AF9EFE"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0.92 (1.41)B</w:t>
            </w:r>
          </w:p>
        </w:tc>
        <w:tc>
          <w:tcPr>
            <w:tcW w:w="0" w:type="auto"/>
            <w:tcBorders>
              <w:top w:val="nil"/>
              <w:bottom w:val="nil"/>
            </w:tcBorders>
          </w:tcPr>
          <w:p w14:paraId="1673379D"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w:t>
            </w:r>
          </w:p>
        </w:tc>
        <w:tc>
          <w:tcPr>
            <w:tcW w:w="0" w:type="auto"/>
            <w:tcBorders>
              <w:top w:val="nil"/>
              <w:bottom w:val="nil"/>
            </w:tcBorders>
            <w:shd w:val="clear" w:color="auto" w:fill="auto"/>
            <w:noWrap/>
            <w:vAlign w:val="center"/>
            <w:hideMark/>
          </w:tcPr>
          <w:p w14:paraId="5D29447F"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43.20 (-)</w:t>
            </w:r>
          </w:p>
        </w:tc>
        <w:tc>
          <w:tcPr>
            <w:tcW w:w="0" w:type="auto"/>
            <w:tcBorders>
              <w:top w:val="nil"/>
              <w:bottom w:val="nil"/>
            </w:tcBorders>
            <w:shd w:val="clear" w:color="auto" w:fill="auto"/>
            <w:noWrap/>
            <w:vAlign w:val="center"/>
            <w:hideMark/>
          </w:tcPr>
          <w:p w14:paraId="13359A66"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1.24 (-)</w:t>
            </w:r>
          </w:p>
        </w:tc>
        <w:tc>
          <w:tcPr>
            <w:tcW w:w="0" w:type="auto"/>
            <w:tcBorders>
              <w:top w:val="nil"/>
              <w:bottom w:val="nil"/>
            </w:tcBorders>
            <w:shd w:val="clear" w:color="auto" w:fill="auto"/>
            <w:noWrap/>
            <w:vAlign w:val="center"/>
            <w:hideMark/>
          </w:tcPr>
          <w:p w14:paraId="0A7101DE"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34.76 (-)</w:t>
            </w:r>
          </w:p>
        </w:tc>
        <w:tc>
          <w:tcPr>
            <w:tcW w:w="0" w:type="auto"/>
            <w:tcBorders>
              <w:top w:val="nil"/>
              <w:bottom w:val="nil"/>
            </w:tcBorders>
            <w:shd w:val="clear" w:color="auto" w:fill="auto"/>
            <w:noWrap/>
            <w:vAlign w:val="center"/>
            <w:hideMark/>
          </w:tcPr>
          <w:p w14:paraId="2C6147B7"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-26.99 (-)</w:t>
            </w:r>
          </w:p>
        </w:tc>
        <w:tc>
          <w:tcPr>
            <w:tcW w:w="1318" w:type="dxa"/>
            <w:tcBorders>
              <w:top w:val="nil"/>
              <w:bottom w:val="nil"/>
            </w:tcBorders>
            <w:shd w:val="clear" w:color="auto" w:fill="auto"/>
            <w:noWrap/>
            <w:vAlign w:val="center"/>
            <w:hideMark/>
          </w:tcPr>
          <w:p w14:paraId="2B08F573"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12.07 (-) A</w:t>
            </w:r>
          </w:p>
        </w:tc>
      </w:tr>
      <w:tr w:rsidR="00530DC8" w:rsidRPr="006A07BC" w14:paraId="3DC431B1" w14:textId="77777777" w:rsidTr="00673649">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788" w:type="dxa"/>
            <w:vMerge/>
            <w:tcBorders>
              <w:top w:val="nil"/>
              <w:bottom w:val="single" w:sz="4" w:space="0" w:color="auto"/>
            </w:tcBorders>
            <w:shd w:val="clear" w:color="auto" w:fill="auto"/>
            <w:vAlign w:val="center"/>
            <w:hideMark/>
          </w:tcPr>
          <w:p w14:paraId="1998D0EF" w14:textId="77777777" w:rsidR="00530DC8" w:rsidRPr="006A07BC" w:rsidRDefault="00530DC8" w:rsidP="00673649">
            <w:pPr>
              <w:rPr>
                <w:rFonts w:ascii="Times" w:hAnsi="Times" w:cs="Calibri"/>
                <w:color w:val="000000" w:themeColor="text1"/>
                <w:sz w:val="16"/>
                <w:szCs w:val="16"/>
              </w:rPr>
            </w:pPr>
          </w:p>
        </w:tc>
        <w:tc>
          <w:tcPr>
            <w:tcW w:w="868" w:type="dxa"/>
            <w:tcBorders>
              <w:top w:val="nil"/>
              <w:bottom w:val="single" w:sz="4" w:space="0" w:color="auto"/>
            </w:tcBorders>
            <w:vAlign w:val="center"/>
          </w:tcPr>
          <w:p w14:paraId="169416C7"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Strawberry</w:t>
            </w:r>
          </w:p>
        </w:tc>
        <w:tc>
          <w:tcPr>
            <w:tcW w:w="562" w:type="dxa"/>
            <w:tcBorders>
              <w:top w:val="nil"/>
              <w:bottom w:val="single" w:sz="4" w:space="0" w:color="auto"/>
            </w:tcBorders>
            <w:shd w:val="clear" w:color="auto" w:fill="auto"/>
            <w:noWrap/>
            <w:vAlign w:val="center"/>
          </w:tcPr>
          <w:p w14:paraId="4A3A7B60"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30</w:t>
            </w:r>
          </w:p>
        </w:tc>
        <w:tc>
          <w:tcPr>
            <w:tcW w:w="0" w:type="auto"/>
            <w:tcBorders>
              <w:top w:val="nil"/>
              <w:bottom w:val="single" w:sz="4" w:space="0" w:color="auto"/>
            </w:tcBorders>
            <w:shd w:val="clear" w:color="auto" w:fill="auto"/>
            <w:noWrap/>
            <w:vAlign w:val="center"/>
            <w:hideMark/>
          </w:tcPr>
          <w:p w14:paraId="409BFCB9"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40.35 (0.80)Bb</w:t>
            </w:r>
          </w:p>
        </w:tc>
        <w:tc>
          <w:tcPr>
            <w:tcW w:w="0" w:type="auto"/>
            <w:tcBorders>
              <w:top w:val="nil"/>
              <w:bottom w:val="single" w:sz="4" w:space="0" w:color="auto"/>
            </w:tcBorders>
            <w:shd w:val="clear" w:color="auto" w:fill="auto"/>
            <w:noWrap/>
            <w:vAlign w:val="center"/>
            <w:hideMark/>
          </w:tcPr>
          <w:p w14:paraId="3B3B1FCC"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1.15 (0.14)b</w:t>
            </w:r>
          </w:p>
        </w:tc>
        <w:tc>
          <w:tcPr>
            <w:tcW w:w="0" w:type="auto"/>
            <w:tcBorders>
              <w:top w:val="nil"/>
              <w:bottom w:val="single" w:sz="4" w:space="0" w:color="auto"/>
            </w:tcBorders>
            <w:shd w:val="clear" w:color="auto" w:fill="auto"/>
            <w:noWrap/>
            <w:vAlign w:val="center"/>
            <w:hideMark/>
          </w:tcPr>
          <w:p w14:paraId="663F9FBC"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35.95 (6.41)a</w:t>
            </w:r>
          </w:p>
        </w:tc>
        <w:tc>
          <w:tcPr>
            <w:tcW w:w="0" w:type="auto"/>
            <w:tcBorders>
              <w:top w:val="nil"/>
              <w:bottom w:val="single" w:sz="4" w:space="0" w:color="auto"/>
            </w:tcBorders>
            <w:shd w:val="clear" w:color="auto" w:fill="auto"/>
            <w:noWrap/>
            <w:vAlign w:val="center"/>
            <w:hideMark/>
          </w:tcPr>
          <w:p w14:paraId="31DFEC34"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-24.86 (0.90)</w:t>
            </w:r>
          </w:p>
        </w:tc>
        <w:tc>
          <w:tcPr>
            <w:tcW w:w="0" w:type="auto"/>
            <w:tcBorders>
              <w:top w:val="nil"/>
              <w:bottom w:val="single" w:sz="4" w:space="0" w:color="auto"/>
            </w:tcBorders>
            <w:shd w:val="clear" w:color="auto" w:fill="auto"/>
            <w:noWrap/>
            <w:vAlign w:val="center"/>
            <w:hideMark/>
          </w:tcPr>
          <w:p w14:paraId="767558DC"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1.42 (1.32)Bb</w:t>
            </w:r>
          </w:p>
        </w:tc>
        <w:tc>
          <w:tcPr>
            <w:tcW w:w="0" w:type="auto"/>
            <w:tcBorders>
              <w:top w:val="nil"/>
              <w:bottom w:val="single" w:sz="4" w:space="0" w:color="auto"/>
            </w:tcBorders>
          </w:tcPr>
          <w:p w14:paraId="0EDEE530"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32</w:t>
            </w:r>
          </w:p>
        </w:tc>
        <w:tc>
          <w:tcPr>
            <w:tcW w:w="0" w:type="auto"/>
            <w:tcBorders>
              <w:top w:val="nil"/>
              <w:bottom w:val="single" w:sz="4" w:space="0" w:color="auto"/>
            </w:tcBorders>
            <w:shd w:val="clear" w:color="auto" w:fill="auto"/>
            <w:noWrap/>
            <w:vAlign w:val="center"/>
            <w:hideMark/>
          </w:tcPr>
          <w:p w14:paraId="180B2042"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40.89 (0.84)A</w:t>
            </w:r>
          </w:p>
        </w:tc>
        <w:tc>
          <w:tcPr>
            <w:tcW w:w="0" w:type="auto"/>
            <w:tcBorders>
              <w:top w:val="nil"/>
              <w:bottom w:val="single" w:sz="4" w:space="0" w:color="auto"/>
            </w:tcBorders>
            <w:shd w:val="clear" w:color="auto" w:fill="auto"/>
            <w:noWrap/>
            <w:vAlign w:val="center"/>
            <w:hideMark/>
          </w:tcPr>
          <w:p w14:paraId="7DE131D4"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1.08 (0.18)</w:t>
            </w:r>
          </w:p>
        </w:tc>
        <w:tc>
          <w:tcPr>
            <w:tcW w:w="0" w:type="auto"/>
            <w:tcBorders>
              <w:top w:val="nil"/>
              <w:bottom w:val="single" w:sz="4" w:space="0" w:color="auto"/>
            </w:tcBorders>
            <w:shd w:val="clear" w:color="auto" w:fill="auto"/>
            <w:noWrap/>
            <w:vAlign w:val="center"/>
            <w:hideMark/>
          </w:tcPr>
          <w:p w14:paraId="43419883"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39.00 (6.80)</w:t>
            </w:r>
          </w:p>
        </w:tc>
        <w:tc>
          <w:tcPr>
            <w:tcW w:w="0" w:type="auto"/>
            <w:tcBorders>
              <w:top w:val="nil"/>
              <w:bottom w:val="single" w:sz="4" w:space="0" w:color="auto"/>
            </w:tcBorders>
            <w:shd w:val="clear" w:color="auto" w:fill="auto"/>
            <w:noWrap/>
            <w:vAlign w:val="center"/>
            <w:hideMark/>
          </w:tcPr>
          <w:p w14:paraId="4684B53A"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-24.88 (0.74)a</w:t>
            </w:r>
          </w:p>
        </w:tc>
        <w:tc>
          <w:tcPr>
            <w:tcW w:w="1318" w:type="dxa"/>
            <w:tcBorders>
              <w:top w:val="nil"/>
              <w:bottom w:val="single" w:sz="4" w:space="0" w:color="auto"/>
            </w:tcBorders>
            <w:shd w:val="clear" w:color="auto" w:fill="auto"/>
            <w:noWrap/>
            <w:vAlign w:val="center"/>
            <w:hideMark/>
          </w:tcPr>
          <w:p w14:paraId="6C295187"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5.12 (1.65)Ab</w:t>
            </w:r>
          </w:p>
          <w:p w14:paraId="0829919F"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p>
        </w:tc>
      </w:tr>
      <w:tr w:rsidR="00530DC8" w:rsidRPr="006A07BC" w14:paraId="198C7291" w14:textId="77777777" w:rsidTr="00673649">
        <w:trPr>
          <w:trHeight w:val="213"/>
        </w:trPr>
        <w:tc>
          <w:tcPr>
            <w:cnfStyle w:val="001000000000" w:firstRow="0" w:lastRow="0" w:firstColumn="1" w:lastColumn="0" w:oddVBand="0" w:evenVBand="0" w:oddHBand="0" w:evenHBand="0" w:firstRowFirstColumn="0" w:firstRowLastColumn="0" w:lastRowFirstColumn="0" w:lastRowLastColumn="0"/>
            <w:tcW w:w="788" w:type="dxa"/>
            <w:vMerge w:val="restart"/>
            <w:tcBorders>
              <w:top w:val="single" w:sz="4" w:space="0" w:color="auto"/>
            </w:tcBorders>
            <w:shd w:val="clear" w:color="auto" w:fill="auto"/>
            <w:vAlign w:val="center"/>
          </w:tcPr>
          <w:p w14:paraId="2AB31E3B" w14:textId="77777777" w:rsidR="00530DC8" w:rsidRPr="006A07BC" w:rsidRDefault="00530DC8" w:rsidP="00673649">
            <w:pPr>
              <w:rPr>
                <w:rFonts w:ascii="Times" w:hAnsi="Times" w:cs="Calibri"/>
                <w:color w:val="000000" w:themeColor="text1"/>
                <w:sz w:val="16"/>
                <w:szCs w:val="16"/>
              </w:rPr>
            </w:pPr>
            <w:r w:rsidRPr="006A07BC">
              <w:rPr>
                <w:rFonts w:ascii="Times" w:hAnsi="Times" w:cs="Calibri"/>
                <w:color w:val="000000" w:themeColor="text1"/>
                <w:sz w:val="16"/>
                <w:szCs w:val="16"/>
              </w:rPr>
              <w:t>Others</w:t>
            </w:r>
          </w:p>
        </w:tc>
        <w:tc>
          <w:tcPr>
            <w:tcW w:w="868" w:type="dxa"/>
            <w:tcBorders>
              <w:top w:val="single" w:sz="4" w:space="0" w:color="auto"/>
            </w:tcBorders>
            <w:vAlign w:val="center"/>
          </w:tcPr>
          <w:p w14:paraId="349B897D"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Blackberry</w:t>
            </w:r>
          </w:p>
        </w:tc>
        <w:tc>
          <w:tcPr>
            <w:tcW w:w="562" w:type="dxa"/>
            <w:tcBorders>
              <w:top w:val="single" w:sz="4" w:space="0" w:color="auto"/>
            </w:tcBorders>
            <w:shd w:val="clear" w:color="auto" w:fill="auto"/>
            <w:noWrap/>
            <w:vAlign w:val="center"/>
          </w:tcPr>
          <w:p w14:paraId="4DF641E6"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p>
        </w:tc>
        <w:tc>
          <w:tcPr>
            <w:tcW w:w="0" w:type="auto"/>
            <w:tcBorders>
              <w:top w:val="single" w:sz="4" w:space="0" w:color="auto"/>
            </w:tcBorders>
            <w:shd w:val="clear" w:color="auto" w:fill="auto"/>
            <w:noWrap/>
            <w:vAlign w:val="center"/>
          </w:tcPr>
          <w:p w14:paraId="7B4AE4F3"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p>
        </w:tc>
        <w:tc>
          <w:tcPr>
            <w:tcW w:w="0" w:type="auto"/>
            <w:tcBorders>
              <w:top w:val="single" w:sz="4" w:space="0" w:color="auto"/>
            </w:tcBorders>
            <w:shd w:val="clear" w:color="auto" w:fill="auto"/>
            <w:noWrap/>
            <w:vAlign w:val="center"/>
          </w:tcPr>
          <w:p w14:paraId="033E3AAA"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p>
        </w:tc>
        <w:tc>
          <w:tcPr>
            <w:tcW w:w="0" w:type="auto"/>
            <w:tcBorders>
              <w:top w:val="single" w:sz="4" w:space="0" w:color="auto"/>
            </w:tcBorders>
            <w:shd w:val="clear" w:color="auto" w:fill="auto"/>
            <w:noWrap/>
            <w:vAlign w:val="center"/>
          </w:tcPr>
          <w:p w14:paraId="055D2CF4"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p>
        </w:tc>
        <w:tc>
          <w:tcPr>
            <w:tcW w:w="0" w:type="auto"/>
            <w:tcBorders>
              <w:top w:val="single" w:sz="4" w:space="0" w:color="auto"/>
            </w:tcBorders>
            <w:shd w:val="clear" w:color="auto" w:fill="auto"/>
            <w:noWrap/>
            <w:vAlign w:val="center"/>
          </w:tcPr>
          <w:p w14:paraId="62925206"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p>
        </w:tc>
        <w:tc>
          <w:tcPr>
            <w:tcW w:w="0" w:type="auto"/>
            <w:tcBorders>
              <w:top w:val="single" w:sz="4" w:space="0" w:color="auto"/>
            </w:tcBorders>
            <w:shd w:val="clear" w:color="auto" w:fill="auto"/>
            <w:noWrap/>
            <w:vAlign w:val="center"/>
          </w:tcPr>
          <w:p w14:paraId="2261A8A8"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p>
        </w:tc>
        <w:tc>
          <w:tcPr>
            <w:tcW w:w="0" w:type="auto"/>
            <w:tcBorders>
              <w:top w:val="single" w:sz="4" w:space="0" w:color="auto"/>
            </w:tcBorders>
          </w:tcPr>
          <w:p w14:paraId="17900296"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w:t>
            </w:r>
          </w:p>
        </w:tc>
        <w:tc>
          <w:tcPr>
            <w:tcW w:w="0" w:type="auto"/>
            <w:tcBorders>
              <w:top w:val="single" w:sz="4" w:space="0" w:color="auto"/>
            </w:tcBorders>
            <w:shd w:val="clear" w:color="auto" w:fill="auto"/>
            <w:noWrap/>
            <w:vAlign w:val="center"/>
          </w:tcPr>
          <w:p w14:paraId="0ABFE7E6"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41.35 (-)</w:t>
            </w:r>
          </w:p>
        </w:tc>
        <w:tc>
          <w:tcPr>
            <w:tcW w:w="0" w:type="auto"/>
            <w:tcBorders>
              <w:top w:val="single" w:sz="4" w:space="0" w:color="auto"/>
            </w:tcBorders>
            <w:shd w:val="clear" w:color="auto" w:fill="auto"/>
            <w:noWrap/>
            <w:vAlign w:val="center"/>
          </w:tcPr>
          <w:p w14:paraId="7F3006E4"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0.95 (-)</w:t>
            </w:r>
          </w:p>
        </w:tc>
        <w:tc>
          <w:tcPr>
            <w:tcW w:w="0" w:type="auto"/>
            <w:tcBorders>
              <w:top w:val="single" w:sz="4" w:space="0" w:color="auto"/>
            </w:tcBorders>
            <w:shd w:val="clear" w:color="auto" w:fill="auto"/>
            <w:noWrap/>
            <w:vAlign w:val="center"/>
          </w:tcPr>
          <w:p w14:paraId="70855CB3"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43.66 (-)</w:t>
            </w:r>
          </w:p>
        </w:tc>
        <w:tc>
          <w:tcPr>
            <w:tcW w:w="0" w:type="auto"/>
            <w:tcBorders>
              <w:top w:val="single" w:sz="4" w:space="0" w:color="auto"/>
            </w:tcBorders>
            <w:shd w:val="clear" w:color="auto" w:fill="auto"/>
            <w:noWrap/>
            <w:vAlign w:val="center"/>
          </w:tcPr>
          <w:p w14:paraId="4742333E"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-26.82 (-)ab</w:t>
            </w:r>
          </w:p>
        </w:tc>
        <w:tc>
          <w:tcPr>
            <w:tcW w:w="1318" w:type="dxa"/>
            <w:tcBorders>
              <w:top w:val="single" w:sz="4" w:space="0" w:color="auto"/>
            </w:tcBorders>
            <w:shd w:val="clear" w:color="auto" w:fill="auto"/>
            <w:noWrap/>
            <w:vAlign w:val="center"/>
          </w:tcPr>
          <w:p w14:paraId="51B4A0DF"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4.36 (-)</w:t>
            </w:r>
          </w:p>
        </w:tc>
      </w:tr>
      <w:tr w:rsidR="00530DC8" w:rsidRPr="006A07BC" w14:paraId="333AA77C" w14:textId="77777777" w:rsidTr="00673649">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788" w:type="dxa"/>
            <w:vMerge/>
            <w:shd w:val="clear" w:color="auto" w:fill="auto"/>
            <w:noWrap/>
            <w:vAlign w:val="center"/>
            <w:hideMark/>
          </w:tcPr>
          <w:p w14:paraId="3C13D933" w14:textId="77777777" w:rsidR="00530DC8" w:rsidRPr="006A07BC" w:rsidRDefault="00530DC8" w:rsidP="00673649">
            <w:pPr>
              <w:rPr>
                <w:rFonts w:ascii="Times" w:hAnsi="Times" w:cs="Calibri"/>
                <w:color w:val="000000" w:themeColor="text1"/>
                <w:sz w:val="16"/>
                <w:szCs w:val="16"/>
              </w:rPr>
            </w:pPr>
          </w:p>
        </w:tc>
        <w:tc>
          <w:tcPr>
            <w:tcW w:w="868" w:type="dxa"/>
            <w:vAlign w:val="center"/>
          </w:tcPr>
          <w:p w14:paraId="60806007"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Blueberry</w:t>
            </w:r>
          </w:p>
        </w:tc>
        <w:tc>
          <w:tcPr>
            <w:tcW w:w="562" w:type="dxa"/>
            <w:shd w:val="clear" w:color="auto" w:fill="auto"/>
            <w:noWrap/>
            <w:vAlign w:val="center"/>
          </w:tcPr>
          <w:p w14:paraId="37F0D8F7"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33</w:t>
            </w:r>
          </w:p>
        </w:tc>
        <w:tc>
          <w:tcPr>
            <w:tcW w:w="0" w:type="auto"/>
            <w:shd w:val="clear" w:color="auto" w:fill="auto"/>
            <w:noWrap/>
            <w:vAlign w:val="center"/>
            <w:hideMark/>
          </w:tcPr>
          <w:p w14:paraId="2DC04F34"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41.67 (1.25)</w:t>
            </w:r>
          </w:p>
        </w:tc>
        <w:tc>
          <w:tcPr>
            <w:tcW w:w="0" w:type="auto"/>
            <w:shd w:val="clear" w:color="auto" w:fill="auto"/>
            <w:noWrap/>
            <w:vAlign w:val="center"/>
            <w:hideMark/>
          </w:tcPr>
          <w:p w14:paraId="45AB3EB4"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0.47 (0.19)b</w:t>
            </w:r>
          </w:p>
        </w:tc>
        <w:tc>
          <w:tcPr>
            <w:tcW w:w="0" w:type="auto"/>
            <w:shd w:val="clear" w:color="auto" w:fill="auto"/>
            <w:noWrap/>
            <w:vAlign w:val="center"/>
            <w:hideMark/>
          </w:tcPr>
          <w:p w14:paraId="55915DCD"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99.52 (34.90)a</w:t>
            </w:r>
          </w:p>
        </w:tc>
        <w:tc>
          <w:tcPr>
            <w:tcW w:w="0" w:type="auto"/>
            <w:shd w:val="clear" w:color="auto" w:fill="auto"/>
            <w:noWrap/>
            <w:vAlign w:val="center"/>
            <w:hideMark/>
          </w:tcPr>
          <w:p w14:paraId="44C85637"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-26.54 (1.43)b</w:t>
            </w:r>
          </w:p>
        </w:tc>
        <w:tc>
          <w:tcPr>
            <w:tcW w:w="0" w:type="auto"/>
            <w:shd w:val="clear" w:color="auto" w:fill="auto"/>
            <w:noWrap/>
            <w:vAlign w:val="center"/>
            <w:hideMark/>
          </w:tcPr>
          <w:p w14:paraId="54A06687"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1.33 (1.02)A</w:t>
            </w:r>
          </w:p>
        </w:tc>
        <w:tc>
          <w:tcPr>
            <w:tcW w:w="0" w:type="auto"/>
          </w:tcPr>
          <w:p w14:paraId="288A2E1F"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39</w:t>
            </w:r>
          </w:p>
        </w:tc>
        <w:tc>
          <w:tcPr>
            <w:tcW w:w="0" w:type="auto"/>
            <w:shd w:val="clear" w:color="auto" w:fill="auto"/>
            <w:noWrap/>
            <w:vAlign w:val="center"/>
            <w:hideMark/>
          </w:tcPr>
          <w:p w14:paraId="58183660"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41.80 (1.24)</w:t>
            </w:r>
          </w:p>
        </w:tc>
        <w:tc>
          <w:tcPr>
            <w:tcW w:w="0" w:type="auto"/>
            <w:shd w:val="clear" w:color="auto" w:fill="auto"/>
            <w:noWrap/>
            <w:vAlign w:val="center"/>
            <w:hideMark/>
          </w:tcPr>
          <w:p w14:paraId="33EAD5EB"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0.52 (0.17)</w:t>
            </w:r>
          </w:p>
        </w:tc>
        <w:tc>
          <w:tcPr>
            <w:tcW w:w="0" w:type="auto"/>
            <w:shd w:val="clear" w:color="auto" w:fill="auto"/>
            <w:noWrap/>
            <w:vAlign w:val="center"/>
            <w:hideMark/>
          </w:tcPr>
          <w:p w14:paraId="531D786E"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88.10 (25.80)a</w:t>
            </w:r>
          </w:p>
        </w:tc>
        <w:tc>
          <w:tcPr>
            <w:tcW w:w="0" w:type="auto"/>
            <w:shd w:val="clear" w:color="auto" w:fill="auto"/>
            <w:noWrap/>
            <w:vAlign w:val="center"/>
            <w:hideMark/>
          </w:tcPr>
          <w:p w14:paraId="2CA1E88E"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-27.16 (1.25)c</w:t>
            </w:r>
          </w:p>
        </w:tc>
        <w:tc>
          <w:tcPr>
            <w:tcW w:w="1318" w:type="dxa"/>
            <w:shd w:val="clear" w:color="auto" w:fill="auto"/>
            <w:noWrap/>
            <w:vAlign w:val="center"/>
            <w:hideMark/>
          </w:tcPr>
          <w:p w14:paraId="5A636C32"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0.65 (1.69)Bb</w:t>
            </w:r>
          </w:p>
        </w:tc>
      </w:tr>
      <w:tr w:rsidR="00530DC8" w:rsidRPr="006A07BC" w14:paraId="6EC5C3CF" w14:textId="77777777" w:rsidTr="00673649">
        <w:trPr>
          <w:trHeight w:val="213"/>
        </w:trPr>
        <w:tc>
          <w:tcPr>
            <w:cnfStyle w:val="001000000000" w:firstRow="0" w:lastRow="0" w:firstColumn="1" w:lastColumn="0" w:oddVBand="0" w:evenVBand="0" w:oddHBand="0" w:evenHBand="0" w:firstRowFirstColumn="0" w:firstRowLastColumn="0" w:lastRowFirstColumn="0" w:lastRowLastColumn="0"/>
            <w:tcW w:w="788" w:type="dxa"/>
            <w:vMerge/>
            <w:shd w:val="clear" w:color="auto" w:fill="auto"/>
            <w:vAlign w:val="center"/>
            <w:hideMark/>
          </w:tcPr>
          <w:p w14:paraId="6C381A68" w14:textId="77777777" w:rsidR="00530DC8" w:rsidRPr="006A07BC" w:rsidRDefault="00530DC8" w:rsidP="00673649">
            <w:pPr>
              <w:rPr>
                <w:rFonts w:ascii="Times" w:hAnsi="Times" w:cs="Calibri"/>
                <w:color w:val="000000" w:themeColor="text1"/>
                <w:sz w:val="16"/>
                <w:szCs w:val="16"/>
              </w:rPr>
            </w:pPr>
          </w:p>
        </w:tc>
        <w:tc>
          <w:tcPr>
            <w:tcW w:w="868" w:type="dxa"/>
            <w:vAlign w:val="center"/>
          </w:tcPr>
          <w:p w14:paraId="3F5A0A3B"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Broccoli</w:t>
            </w:r>
          </w:p>
        </w:tc>
        <w:tc>
          <w:tcPr>
            <w:tcW w:w="562" w:type="dxa"/>
            <w:shd w:val="clear" w:color="auto" w:fill="auto"/>
            <w:noWrap/>
            <w:vAlign w:val="center"/>
          </w:tcPr>
          <w:p w14:paraId="7C475C69"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w:t>
            </w:r>
          </w:p>
        </w:tc>
        <w:tc>
          <w:tcPr>
            <w:tcW w:w="0" w:type="auto"/>
            <w:shd w:val="clear" w:color="auto" w:fill="auto"/>
            <w:noWrap/>
            <w:vAlign w:val="center"/>
            <w:hideMark/>
          </w:tcPr>
          <w:p w14:paraId="58B12653"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43.84 (0.44)</w:t>
            </w:r>
          </w:p>
        </w:tc>
        <w:tc>
          <w:tcPr>
            <w:tcW w:w="0" w:type="auto"/>
            <w:shd w:val="clear" w:color="auto" w:fill="auto"/>
            <w:noWrap/>
            <w:vAlign w:val="center"/>
            <w:hideMark/>
          </w:tcPr>
          <w:p w14:paraId="1F18137F"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4.80 (0.16)a</w:t>
            </w:r>
          </w:p>
        </w:tc>
        <w:tc>
          <w:tcPr>
            <w:tcW w:w="0" w:type="auto"/>
            <w:shd w:val="clear" w:color="auto" w:fill="auto"/>
            <w:noWrap/>
            <w:vAlign w:val="center"/>
            <w:hideMark/>
          </w:tcPr>
          <w:p w14:paraId="79B0C4B4"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9.14 (0.22)b</w:t>
            </w:r>
          </w:p>
        </w:tc>
        <w:tc>
          <w:tcPr>
            <w:tcW w:w="0" w:type="auto"/>
            <w:shd w:val="clear" w:color="auto" w:fill="auto"/>
            <w:noWrap/>
            <w:vAlign w:val="center"/>
            <w:hideMark/>
          </w:tcPr>
          <w:p w14:paraId="0D7717DE"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-28.04 (1.39)b</w:t>
            </w:r>
          </w:p>
        </w:tc>
        <w:tc>
          <w:tcPr>
            <w:tcW w:w="0" w:type="auto"/>
            <w:shd w:val="clear" w:color="auto" w:fill="auto"/>
            <w:noWrap/>
            <w:vAlign w:val="center"/>
            <w:hideMark/>
          </w:tcPr>
          <w:p w14:paraId="2CDB5779"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0.27 (1.08)b</w:t>
            </w:r>
          </w:p>
        </w:tc>
        <w:tc>
          <w:tcPr>
            <w:tcW w:w="0" w:type="auto"/>
          </w:tcPr>
          <w:p w14:paraId="75B77CCB"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w:t>
            </w:r>
          </w:p>
        </w:tc>
        <w:tc>
          <w:tcPr>
            <w:tcW w:w="0" w:type="auto"/>
            <w:shd w:val="clear" w:color="auto" w:fill="auto"/>
            <w:noWrap/>
            <w:vAlign w:val="center"/>
            <w:hideMark/>
          </w:tcPr>
          <w:p w14:paraId="1B3B6EA9"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43.92 (0.59)</w:t>
            </w:r>
          </w:p>
        </w:tc>
        <w:tc>
          <w:tcPr>
            <w:tcW w:w="0" w:type="auto"/>
            <w:shd w:val="clear" w:color="auto" w:fill="auto"/>
            <w:noWrap/>
            <w:vAlign w:val="center"/>
            <w:hideMark/>
          </w:tcPr>
          <w:p w14:paraId="5211070F"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4.90 (0.22)</w:t>
            </w:r>
          </w:p>
        </w:tc>
        <w:tc>
          <w:tcPr>
            <w:tcW w:w="0" w:type="auto"/>
            <w:shd w:val="clear" w:color="auto" w:fill="auto"/>
            <w:noWrap/>
            <w:vAlign w:val="center"/>
            <w:hideMark/>
          </w:tcPr>
          <w:p w14:paraId="7248B718"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8.98 (0.31)</w:t>
            </w:r>
          </w:p>
        </w:tc>
        <w:tc>
          <w:tcPr>
            <w:tcW w:w="0" w:type="auto"/>
            <w:shd w:val="clear" w:color="auto" w:fill="auto"/>
            <w:noWrap/>
            <w:vAlign w:val="center"/>
            <w:hideMark/>
          </w:tcPr>
          <w:p w14:paraId="6AA4FC17"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-29.29 (1.18)c</w:t>
            </w:r>
          </w:p>
        </w:tc>
        <w:tc>
          <w:tcPr>
            <w:tcW w:w="1318" w:type="dxa"/>
            <w:shd w:val="clear" w:color="auto" w:fill="auto"/>
            <w:noWrap/>
            <w:vAlign w:val="center"/>
            <w:hideMark/>
          </w:tcPr>
          <w:p w14:paraId="5667FF9B"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2.37 (1.53)b</w:t>
            </w:r>
          </w:p>
        </w:tc>
      </w:tr>
      <w:tr w:rsidR="00530DC8" w:rsidRPr="006A07BC" w14:paraId="4129855D" w14:textId="77777777" w:rsidTr="00673649">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788" w:type="dxa"/>
            <w:shd w:val="clear" w:color="auto" w:fill="auto"/>
            <w:vAlign w:val="center"/>
          </w:tcPr>
          <w:p w14:paraId="33F5C89F" w14:textId="77777777" w:rsidR="00530DC8" w:rsidRPr="006A07BC" w:rsidRDefault="00530DC8" w:rsidP="00673649">
            <w:pPr>
              <w:rPr>
                <w:rFonts w:ascii="Times" w:hAnsi="Times" w:cs="Calibri"/>
                <w:color w:val="000000" w:themeColor="text1"/>
                <w:sz w:val="16"/>
                <w:szCs w:val="16"/>
              </w:rPr>
            </w:pPr>
          </w:p>
        </w:tc>
        <w:tc>
          <w:tcPr>
            <w:tcW w:w="868" w:type="dxa"/>
            <w:vAlign w:val="center"/>
          </w:tcPr>
          <w:p w14:paraId="771E4F4E"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Celery</w:t>
            </w:r>
          </w:p>
        </w:tc>
        <w:tc>
          <w:tcPr>
            <w:tcW w:w="562" w:type="dxa"/>
            <w:shd w:val="clear" w:color="auto" w:fill="auto"/>
            <w:noWrap/>
            <w:vAlign w:val="center"/>
          </w:tcPr>
          <w:p w14:paraId="60D5517B"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p>
        </w:tc>
        <w:tc>
          <w:tcPr>
            <w:tcW w:w="0" w:type="auto"/>
            <w:shd w:val="clear" w:color="auto" w:fill="auto"/>
            <w:noWrap/>
            <w:vAlign w:val="center"/>
          </w:tcPr>
          <w:p w14:paraId="72A3B61F"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p>
        </w:tc>
        <w:tc>
          <w:tcPr>
            <w:tcW w:w="0" w:type="auto"/>
            <w:shd w:val="clear" w:color="auto" w:fill="auto"/>
            <w:noWrap/>
            <w:vAlign w:val="center"/>
          </w:tcPr>
          <w:p w14:paraId="0D8EA652"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p>
        </w:tc>
        <w:tc>
          <w:tcPr>
            <w:tcW w:w="0" w:type="auto"/>
            <w:shd w:val="clear" w:color="auto" w:fill="auto"/>
            <w:noWrap/>
            <w:vAlign w:val="center"/>
          </w:tcPr>
          <w:p w14:paraId="348F505C"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p>
        </w:tc>
        <w:tc>
          <w:tcPr>
            <w:tcW w:w="0" w:type="auto"/>
            <w:shd w:val="clear" w:color="auto" w:fill="auto"/>
            <w:noWrap/>
            <w:vAlign w:val="center"/>
          </w:tcPr>
          <w:p w14:paraId="790AB894"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p>
        </w:tc>
        <w:tc>
          <w:tcPr>
            <w:tcW w:w="0" w:type="auto"/>
            <w:shd w:val="clear" w:color="auto" w:fill="auto"/>
            <w:noWrap/>
            <w:vAlign w:val="center"/>
          </w:tcPr>
          <w:p w14:paraId="2B57F9D5"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p>
        </w:tc>
        <w:tc>
          <w:tcPr>
            <w:tcW w:w="0" w:type="auto"/>
          </w:tcPr>
          <w:p w14:paraId="691821CA"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w:t>
            </w:r>
          </w:p>
        </w:tc>
        <w:tc>
          <w:tcPr>
            <w:tcW w:w="0" w:type="auto"/>
            <w:shd w:val="clear" w:color="auto" w:fill="auto"/>
            <w:noWrap/>
            <w:vAlign w:val="center"/>
          </w:tcPr>
          <w:p w14:paraId="5DD5322D"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35.23 (-)</w:t>
            </w:r>
          </w:p>
        </w:tc>
        <w:tc>
          <w:tcPr>
            <w:tcW w:w="0" w:type="auto"/>
            <w:shd w:val="clear" w:color="auto" w:fill="auto"/>
            <w:noWrap/>
            <w:vAlign w:val="center"/>
          </w:tcPr>
          <w:p w14:paraId="56F2C27C"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1.79 (-)</w:t>
            </w:r>
          </w:p>
        </w:tc>
        <w:tc>
          <w:tcPr>
            <w:tcW w:w="0" w:type="auto"/>
            <w:shd w:val="clear" w:color="auto" w:fill="auto"/>
            <w:noWrap/>
            <w:vAlign w:val="center"/>
          </w:tcPr>
          <w:p w14:paraId="3A1BFC98"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19.70 (-)ab</w:t>
            </w:r>
          </w:p>
        </w:tc>
        <w:tc>
          <w:tcPr>
            <w:tcW w:w="0" w:type="auto"/>
            <w:shd w:val="clear" w:color="auto" w:fill="auto"/>
            <w:noWrap/>
            <w:vAlign w:val="center"/>
          </w:tcPr>
          <w:p w14:paraId="5EB61C1F"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-28.68 (-)</w:t>
            </w:r>
          </w:p>
        </w:tc>
        <w:tc>
          <w:tcPr>
            <w:tcW w:w="1318" w:type="dxa"/>
            <w:shd w:val="clear" w:color="auto" w:fill="auto"/>
            <w:noWrap/>
            <w:vAlign w:val="center"/>
          </w:tcPr>
          <w:p w14:paraId="0B61C75A"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4.97 (-)ab</w:t>
            </w:r>
          </w:p>
        </w:tc>
      </w:tr>
      <w:tr w:rsidR="00530DC8" w:rsidRPr="006A07BC" w14:paraId="54C42D84" w14:textId="77777777" w:rsidTr="00673649">
        <w:trPr>
          <w:trHeight w:val="213"/>
        </w:trPr>
        <w:tc>
          <w:tcPr>
            <w:cnfStyle w:val="001000000000" w:firstRow="0" w:lastRow="0" w:firstColumn="1" w:lastColumn="0" w:oddVBand="0" w:evenVBand="0" w:oddHBand="0" w:evenHBand="0" w:firstRowFirstColumn="0" w:firstRowLastColumn="0" w:lastRowFirstColumn="0" w:lastRowLastColumn="0"/>
            <w:tcW w:w="788" w:type="dxa"/>
            <w:shd w:val="clear" w:color="auto" w:fill="auto"/>
            <w:vAlign w:val="center"/>
          </w:tcPr>
          <w:p w14:paraId="70EE0711" w14:textId="77777777" w:rsidR="00530DC8" w:rsidRPr="006A07BC" w:rsidRDefault="00530DC8" w:rsidP="00673649">
            <w:pPr>
              <w:rPr>
                <w:rFonts w:ascii="Times" w:hAnsi="Times" w:cs="Calibri"/>
                <w:color w:val="000000" w:themeColor="text1"/>
                <w:sz w:val="16"/>
                <w:szCs w:val="16"/>
              </w:rPr>
            </w:pPr>
          </w:p>
        </w:tc>
        <w:tc>
          <w:tcPr>
            <w:tcW w:w="868" w:type="dxa"/>
            <w:vAlign w:val="center"/>
          </w:tcPr>
          <w:p w14:paraId="7691FF8C"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Raspberry</w:t>
            </w:r>
          </w:p>
        </w:tc>
        <w:tc>
          <w:tcPr>
            <w:tcW w:w="562" w:type="dxa"/>
            <w:shd w:val="clear" w:color="auto" w:fill="auto"/>
            <w:noWrap/>
            <w:vAlign w:val="center"/>
          </w:tcPr>
          <w:p w14:paraId="5A059F1C"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w:t>
            </w:r>
          </w:p>
        </w:tc>
        <w:tc>
          <w:tcPr>
            <w:tcW w:w="0" w:type="auto"/>
            <w:shd w:val="clear" w:color="auto" w:fill="auto"/>
            <w:noWrap/>
            <w:vAlign w:val="center"/>
          </w:tcPr>
          <w:p w14:paraId="24B5DBC0"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40.09 (-)</w:t>
            </w:r>
          </w:p>
        </w:tc>
        <w:tc>
          <w:tcPr>
            <w:tcW w:w="0" w:type="auto"/>
            <w:shd w:val="clear" w:color="auto" w:fill="auto"/>
            <w:noWrap/>
            <w:vAlign w:val="center"/>
          </w:tcPr>
          <w:p w14:paraId="6FBC21C6"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1.45 (-)</w:t>
            </w:r>
          </w:p>
        </w:tc>
        <w:tc>
          <w:tcPr>
            <w:tcW w:w="0" w:type="auto"/>
            <w:shd w:val="clear" w:color="auto" w:fill="auto"/>
            <w:noWrap/>
            <w:vAlign w:val="center"/>
          </w:tcPr>
          <w:p w14:paraId="1F689EA5"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27.63 (-)</w:t>
            </w:r>
          </w:p>
        </w:tc>
        <w:tc>
          <w:tcPr>
            <w:tcW w:w="0" w:type="auto"/>
            <w:shd w:val="clear" w:color="auto" w:fill="auto"/>
            <w:noWrap/>
            <w:vAlign w:val="center"/>
          </w:tcPr>
          <w:p w14:paraId="0B9AE135"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-24.54 (-)</w:t>
            </w:r>
          </w:p>
        </w:tc>
        <w:tc>
          <w:tcPr>
            <w:tcW w:w="0" w:type="auto"/>
            <w:shd w:val="clear" w:color="auto" w:fill="auto"/>
            <w:noWrap/>
            <w:vAlign w:val="center"/>
          </w:tcPr>
          <w:p w14:paraId="4FBE69BF"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2.77 (-)</w:t>
            </w:r>
          </w:p>
        </w:tc>
        <w:tc>
          <w:tcPr>
            <w:tcW w:w="0" w:type="auto"/>
          </w:tcPr>
          <w:p w14:paraId="56EBA6C4"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p>
        </w:tc>
        <w:tc>
          <w:tcPr>
            <w:tcW w:w="0" w:type="auto"/>
            <w:shd w:val="clear" w:color="auto" w:fill="auto"/>
            <w:noWrap/>
            <w:vAlign w:val="center"/>
          </w:tcPr>
          <w:p w14:paraId="29699A00"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p>
        </w:tc>
        <w:tc>
          <w:tcPr>
            <w:tcW w:w="0" w:type="auto"/>
            <w:shd w:val="clear" w:color="auto" w:fill="auto"/>
            <w:noWrap/>
            <w:vAlign w:val="center"/>
          </w:tcPr>
          <w:p w14:paraId="5345C1F3"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p>
        </w:tc>
        <w:tc>
          <w:tcPr>
            <w:tcW w:w="0" w:type="auto"/>
            <w:shd w:val="clear" w:color="auto" w:fill="auto"/>
            <w:noWrap/>
            <w:vAlign w:val="center"/>
          </w:tcPr>
          <w:p w14:paraId="362E59D9"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p>
        </w:tc>
        <w:tc>
          <w:tcPr>
            <w:tcW w:w="0" w:type="auto"/>
            <w:shd w:val="clear" w:color="auto" w:fill="auto"/>
            <w:noWrap/>
            <w:vAlign w:val="center"/>
          </w:tcPr>
          <w:p w14:paraId="2B39BA1E"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p>
        </w:tc>
        <w:tc>
          <w:tcPr>
            <w:tcW w:w="1318" w:type="dxa"/>
            <w:shd w:val="clear" w:color="auto" w:fill="auto"/>
            <w:noWrap/>
            <w:vAlign w:val="center"/>
          </w:tcPr>
          <w:p w14:paraId="60A5D408" w14:textId="77777777" w:rsidR="00530DC8" w:rsidRPr="006A07BC" w:rsidRDefault="00530DC8" w:rsidP="00673649">
            <w:pPr>
              <w:cnfStyle w:val="000000000000" w:firstRow="0" w:lastRow="0" w:firstColumn="0" w:lastColumn="0" w:oddVBand="0" w:evenVBand="0" w:oddHBand="0" w:evenHBand="0" w:firstRowFirstColumn="0" w:firstRowLastColumn="0" w:lastRowFirstColumn="0" w:lastRowLastColumn="0"/>
              <w:rPr>
                <w:rFonts w:ascii="Times" w:hAnsi="Times" w:cs="Calibri"/>
                <w:color w:val="000000" w:themeColor="text1"/>
                <w:sz w:val="16"/>
                <w:szCs w:val="16"/>
              </w:rPr>
            </w:pPr>
          </w:p>
        </w:tc>
      </w:tr>
      <w:tr w:rsidR="00530DC8" w:rsidRPr="006A07BC" w14:paraId="583B330E" w14:textId="77777777" w:rsidTr="00673649">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788" w:type="dxa"/>
            <w:shd w:val="clear" w:color="auto" w:fill="auto"/>
            <w:vAlign w:val="center"/>
          </w:tcPr>
          <w:p w14:paraId="05130F67" w14:textId="77777777" w:rsidR="00530DC8" w:rsidRPr="006A07BC" w:rsidRDefault="00530DC8" w:rsidP="00673649">
            <w:pPr>
              <w:rPr>
                <w:rFonts w:ascii="Times" w:hAnsi="Times" w:cs="Calibri"/>
                <w:color w:val="000000" w:themeColor="text1"/>
                <w:sz w:val="16"/>
                <w:szCs w:val="16"/>
              </w:rPr>
            </w:pPr>
          </w:p>
        </w:tc>
        <w:tc>
          <w:tcPr>
            <w:tcW w:w="868" w:type="dxa"/>
            <w:vAlign w:val="center"/>
          </w:tcPr>
          <w:p w14:paraId="47428BDA"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Strawberry</w:t>
            </w:r>
          </w:p>
        </w:tc>
        <w:tc>
          <w:tcPr>
            <w:tcW w:w="562" w:type="dxa"/>
            <w:shd w:val="clear" w:color="auto" w:fill="auto"/>
            <w:noWrap/>
            <w:vAlign w:val="center"/>
          </w:tcPr>
          <w:p w14:paraId="5EFC1531"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p>
        </w:tc>
        <w:tc>
          <w:tcPr>
            <w:tcW w:w="0" w:type="auto"/>
            <w:shd w:val="clear" w:color="auto" w:fill="auto"/>
            <w:noWrap/>
            <w:vAlign w:val="center"/>
          </w:tcPr>
          <w:p w14:paraId="07C5E154"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p>
        </w:tc>
        <w:tc>
          <w:tcPr>
            <w:tcW w:w="0" w:type="auto"/>
            <w:shd w:val="clear" w:color="auto" w:fill="auto"/>
            <w:noWrap/>
            <w:vAlign w:val="center"/>
          </w:tcPr>
          <w:p w14:paraId="4D6215E7"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p>
        </w:tc>
        <w:tc>
          <w:tcPr>
            <w:tcW w:w="0" w:type="auto"/>
            <w:shd w:val="clear" w:color="auto" w:fill="auto"/>
            <w:noWrap/>
            <w:vAlign w:val="center"/>
          </w:tcPr>
          <w:p w14:paraId="46EF1636"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p>
        </w:tc>
        <w:tc>
          <w:tcPr>
            <w:tcW w:w="0" w:type="auto"/>
            <w:shd w:val="clear" w:color="auto" w:fill="auto"/>
            <w:noWrap/>
            <w:vAlign w:val="center"/>
          </w:tcPr>
          <w:p w14:paraId="5D33E08B"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p>
        </w:tc>
        <w:tc>
          <w:tcPr>
            <w:tcW w:w="0" w:type="auto"/>
            <w:shd w:val="clear" w:color="auto" w:fill="auto"/>
            <w:noWrap/>
            <w:vAlign w:val="center"/>
          </w:tcPr>
          <w:p w14:paraId="2A3A26EA"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p>
        </w:tc>
        <w:tc>
          <w:tcPr>
            <w:tcW w:w="0" w:type="auto"/>
          </w:tcPr>
          <w:p w14:paraId="13F3A080"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w:t>
            </w:r>
          </w:p>
        </w:tc>
        <w:tc>
          <w:tcPr>
            <w:tcW w:w="0" w:type="auto"/>
            <w:shd w:val="clear" w:color="auto" w:fill="auto"/>
            <w:noWrap/>
            <w:vAlign w:val="center"/>
          </w:tcPr>
          <w:p w14:paraId="0460F88A"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40.94 (-)</w:t>
            </w:r>
          </w:p>
        </w:tc>
        <w:tc>
          <w:tcPr>
            <w:tcW w:w="0" w:type="auto"/>
            <w:shd w:val="clear" w:color="auto" w:fill="auto"/>
            <w:noWrap/>
            <w:vAlign w:val="center"/>
          </w:tcPr>
          <w:p w14:paraId="172B75CA"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1.20 (-)</w:t>
            </w:r>
          </w:p>
        </w:tc>
        <w:tc>
          <w:tcPr>
            <w:tcW w:w="0" w:type="auto"/>
            <w:shd w:val="clear" w:color="auto" w:fill="auto"/>
            <w:noWrap/>
            <w:vAlign w:val="center"/>
          </w:tcPr>
          <w:p w14:paraId="79528DF0"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34.08 (-)</w:t>
            </w:r>
          </w:p>
        </w:tc>
        <w:tc>
          <w:tcPr>
            <w:tcW w:w="0" w:type="auto"/>
            <w:shd w:val="clear" w:color="auto" w:fill="auto"/>
            <w:noWrap/>
            <w:vAlign w:val="center"/>
          </w:tcPr>
          <w:p w14:paraId="6F1C1BEF"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-25.76 (-)ab</w:t>
            </w:r>
          </w:p>
        </w:tc>
        <w:tc>
          <w:tcPr>
            <w:tcW w:w="1318" w:type="dxa"/>
            <w:shd w:val="clear" w:color="auto" w:fill="auto"/>
            <w:noWrap/>
            <w:vAlign w:val="center"/>
          </w:tcPr>
          <w:p w14:paraId="24688175" w14:textId="77777777" w:rsidR="00530DC8" w:rsidRPr="006A07BC" w:rsidRDefault="00530DC8" w:rsidP="00673649">
            <w:pPr>
              <w:cnfStyle w:val="000000100000" w:firstRow="0" w:lastRow="0" w:firstColumn="0" w:lastColumn="0" w:oddVBand="0" w:evenVBand="0" w:oddHBand="1" w:evenHBand="0" w:firstRowFirstColumn="0" w:firstRowLastColumn="0" w:lastRowFirstColumn="0" w:lastRowLastColumn="0"/>
              <w:rPr>
                <w:rFonts w:ascii="Times" w:hAnsi="Times" w:cs="Calibri"/>
                <w:color w:val="000000" w:themeColor="text1"/>
                <w:sz w:val="16"/>
                <w:szCs w:val="16"/>
              </w:rPr>
            </w:pPr>
            <w:r w:rsidRPr="006A07BC">
              <w:rPr>
                <w:rFonts w:ascii="Times" w:hAnsi="Times" w:cs="Calibri"/>
                <w:color w:val="000000" w:themeColor="text1"/>
                <w:sz w:val="16"/>
                <w:szCs w:val="16"/>
              </w:rPr>
              <w:t>5.08 (-)ab</w:t>
            </w:r>
          </w:p>
        </w:tc>
      </w:tr>
    </w:tbl>
    <w:p w14:paraId="722279D9" w14:textId="77777777" w:rsidR="00530DC8" w:rsidRDefault="00530DC8" w:rsidP="00530DC8">
      <w:pPr>
        <w:spacing w:after="120" w:line="480" w:lineRule="auto"/>
        <w:sectPr w:rsidR="00530DC8" w:rsidSect="007D68AA">
          <w:pgSz w:w="15840" w:h="12240" w:orient="landscape"/>
          <w:pgMar w:top="1440" w:right="1440" w:bottom="1440" w:left="1440" w:header="720" w:footer="720" w:gutter="0"/>
          <w:lnNumType w:countBy="1" w:restart="continuous"/>
          <w:cols w:space="720"/>
          <w:docGrid w:linePitch="360"/>
        </w:sectPr>
      </w:pPr>
    </w:p>
    <w:p w14:paraId="673EAAB6" w14:textId="77777777" w:rsidR="00530DC8" w:rsidRDefault="00530DC8"/>
    <w:p w14:paraId="4E3FBD9E" w14:textId="77777777" w:rsidR="00530DC8" w:rsidRDefault="00530DC8"/>
    <w:p w14:paraId="1DC2D30B" w14:textId="77777777" w:rsidR="00530DC8" w:rsidRDefault="00530DC8" w:rsidP="00530DC8">
      <w:pPr>
        <w:spacing w:after="120" w:line="480" w:lineRule="auto"/>
      </w:pPr>
    </w:p>
    <w:p w14:paraId="5626FC33" w14:textId="77777777" w:rsidR="00530DC8" w:rsidRDefault="00530DC8" w:rsidP="00530DC8">
      <w:pPr>
        <w:pBdr>
          <w:top w:val="none" w:sz="0" w:space="0" w:color="000000"/>
          <w:left w:val="none" w:sz="0" w:space="0" w:color="000000"/>
          <w:bottom w:val="none" w:sz="0" w:space="0" w:color="000000"/>
          <w:right w:val="none" w:sz="0" w:space="0" w:color="000000"/>
        </w:pBdr>
        <w:spacing w:line="480" w:lineRule="auto"/>
      </w:pPr>
      <w:r>
        <w:rPr>
          <w:b/>
          <w:color w:val="000000"/>
        </w:rPr>
        <w:t xml:space="preserve">Table S2: </w:t>
      </w:r>
      <w:r>
        <w:rPr>
          <w:color w:val="000000"/>
        </w:rPr>
        <w:t xml:space="preserve"> Table shows relative importance of variables in the final model in order of (Rao) score statistic. All variables are considered fixed in this model, and each row represents a reduced model with the variable removed from the full model.</w:t>
      </w:r>
    </w:p>
    <w:p w14:paraId="30A61B00" w14:textId="77777777" w:rsidR="00530DC8" w:rsidRDefault="00530DC8" w:rsidP="00530DC8"/>
    <w:tbl>
      <w:tblPr>
        <w:tblW w:w="0" w:type="auto"/>
        <w:jc w:val="center"/>
        <w:tblLayout w:type="fixed"/>
        <w:tblLook w:val="0420" w:firstRow="1" w:lastRow="0" w:firstColumn="0" w:lastColumn="0" w:noHBand="0" w:noVBand="1"/>
      </w:tblPr>
      <w:tblGrid>
        <w:gridCol w:w="1080"/>
        <w:gridCol w:w="1497"/>
        <w:gridCol w:w="1080"/>
        <w:gridCol w:w="1080"/>
        <w:gridCol w:w="1668"/>
        <w:gridCol w:w="1515"/>
        <w:gridCol w:w="1080"/>
      </w:tblGrid>
      <w:tr w:rsidR="00530DC8" w14:paraId="04DA2392" w14:textId="77777777" w:rsidTr="00673649">
        <w:trPr>
          <w:tblHeader/>
          <w:jc w:val="center"/>
        </w:trPr>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F66AD1B"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Variable</w:t>
            </w:r>
            <w:r>
              <w:rPr>
                <w:rFonts w:eastAsia="Helvetica" w:hAnsi="Helvetica" w:cs="Helvetica"/>
                <w:color w:val="000000"/>
                <w:sz w:val="22"/>
                <w:szCs w:val="22"/>
                <w:vertAlign w:val="superscript"/>
              </w:rPr>
              <w:t>*</w:t>
            </w:r>
          </w:p>
        </w:tc>
        <w:tc>
          <w:tcPr>
            <w:tcW w:w="1497"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10BEA68"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Residual Dev.</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12C6C86"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 xml:space="preserve">Model </w:t>
            </w:r>
            <w:proofErr w:type="spellStart"/>
            <w:r>
              <w:rPr>
                <w:rFonts w:eastAsia="Helvetica" w:hAnsi="Helvetica" w:cs="Helvetica"/>
                <w:color w:val="000000"/>
                <w:sz w:val="22"/>
                <w:szCs w:val="22"/>
              </w:rPr>
              <w:t>df</w:t>
            </w:r>
            <w:proofErr w:type="spellEnd"/>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04C3B3B"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 xml:space="preserve">Test </w:t>
            </w:r>
            <w:proofErr w:type="spellStart"/>
            <w:r>
              <w:rPr>
                <w:rFonts w:eastAsia="Helvetica" w:hAnsi="Helvetica" w:cs="Helvetica"/>
                <w:color w:val="000000"/>
                <w:sz w:val="22"/>
                <w:szCs w:val="22"/>
              </w:rPr>
              <w:t>df</w:t>
            </w:r>
            <w:proofErr w:type="spellEnd"/>
          </w:p>
        </w:tc>
        <w:tc>
          <w:tcPr>
            <w:tcW w:w="1668"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7890525"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Dev. Difference</w:t>
            </w:r>
          </w:p>
        </w:tc>
        <w:tc>
          <w:tcPr>
            <w:tcW w:w="1515"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E975DEA"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Score Statistic</w:t>
            </w:r>
          </w:p>
        </w:tc>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FFAD569"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i/>
                <w:iCs/>
                <w:color w:val="000000"/>
                <w:sz w:val="22"/>
                <w:szCs w:val="22"/>
              </w:rPr>
              <w:t>p</w:t>
            </w:r>
            <w:r>
              <w:rPr>
                <w:rFonts w:eastAsia="Helvetica" w:hAnsi="Helvetica" w:cs="Helvetica"/>
                <w:color w:val="000000"/>
                <w:sz w:val="22"/>
                <w:szCs w:val="22"/>
                <w:vertAlign w:val="superscript"/>
              </w:rPr>
              <w:t>†</w:t>
            </w:r>
          </w:p>
        </w:tc>
      </w:tr>
      <w:tr w:rsidR="00530DC8" w14:paraId="7B292C76" w14:textId="77777777" w:rsidTr="00673649">
        <w:trPr>
          <w:jc w:val="center"/>
        </w:trPr>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93466C"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Full Model</w:t>
            </w:r>
          </w:p>
        </w:tc>
        <w:tc>
          <w:tcPr>
            <w:tcW w:w="1497"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001616C"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249.4</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032AF4"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663</w:t>
            </w: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938764"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p>
        </w:tc>
        <w:tc>
          <w:tcPr>
            <w:tcW w:w="1668"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BDDC60"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p>
        </w:tc>
        <w:tc>
          <w:tcPr>
            <w:tcW w:w="1515"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BC0893"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p>
        </w:tc>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A19DA2"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p>
        </w:tc>
      </w:tr>
      <w:tr w:rsidR="00530DC8" w14:paraId="3FC34EF9" w14:textId="77777777" w:rsidTr="00673649">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9BA3A6"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Company</w:t>
            </w:r>
          </w:p>
        </w:tc>
        <w:tc>
          <w:tcPr>
            <w:tcW w:w="149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E21003"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657.8</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8D34E7"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769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337ED3"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106</w:t>
            </w:r>
          </w:p>
        </w:tc>
        <w:tc>
          <w:tcPr>
            <w:tcW w:w="166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9536B3"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408.3</w:t>
            </w:r>
          </w:p>
        </w:tc>
        <w:tc>
          <w:tcPr>
            <w:tcW w:w="151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6046E5"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294.6</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A8C9F2D"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1.12e-19</w:t>
            </w:r>
          </w:p>
        </w:tc>
      </w:tr>
      <w:tr w:rsidR="00530DC8" w14:paraId="1BD528DF" w14:textId="77777777" w:rsidTr="00673649">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B98731"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m:oMathPara>
              <m:oMath>
                <m:sSup>
                  <m:sSupPr>
                    <m:ctrlPr>
                      <w:rPr>
                        <w:rFonts w:ascii="Cambria Math" w:hAnsi="Cambria Math"/>
                      </w:rPr>
                    </m:ctrlPr>
                  </m:sSupPr>
                  <m:e>
                    <m:r>
                      <w:rPr>
                        <w:rFonts w:ascii="Cambria Math" w:hAnsi="Cambria Math"/>
                      </w:rPr>
                      <m:t>δ</m:t>
                    </m:r>
                  </m:e>
                  <m:sup>
                    <m:r>
                      <w:rPr>
                        <w:rFonts w:ascii="Cambria Math" w:hAnsi="Cambria Math"/>
                      </w:rPr>
                      <m:t>15</m:t>
                    </m:r>
                  </m:sup>
                </m:sSup>
                <m:r>
                  <w:rPr>
                    <w:rFonts w:ascii="Cambria Math" w:hAnsi="Cambria Math"/>
                  </w:rPr>
                  <m:t>N</m:t>
                </m:r>
              </m:oMath>
            </m:oMathPara>
          </w:p>
        </w:tc>
        <w:tc>
          <w:tcPr>
            <w:tcW w:w="149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842962"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518.4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34727E"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670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18EFBE"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7</w:t>
            </w:r>
          </w:p>
        </w:tc>
        <w:tc>
          <w:tcPr>
            <w:tcW w:w="166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B206B1"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268.9</w:t>
            </w:r>
          </w:p>
        </w:tc>
        <w:tc>
          <w:tcPr>
            <w:tcW w:w="151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B7ADC2"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168.5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91D63F"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5.33e-33</w:t>
            </w:r>
          </w:p>
        </w:tc>
      </w:tr>
      <w:tr w:rsidR="00530DC8" w14:paraId="10B948BF" w14:textId="77777777" w:rsidTr="00673649">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8DC1C3"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CN Ratio</w:t>
            </w:r>
          </w:p>
        </w:tc>
        <w:tc>
          <w:tcPr>
            <w:tcW w:w="149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4F2C01"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291.4</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581E38"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670</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8C2DDA"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7</w:t>
            </w:r>
          </w:p>
        </w:tc>
        <w:tc>
          <w:tcPr>
            <w:tcW w:w="166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C7C011"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41.9</w:t>
            </w:r>
          </w:p>
        </w:tc>
        <w:tc>
          <w:tcPr>
            <w:tcW w:w="151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2004AB"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35.9</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6012AD"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7.65e-06</w:t>
            </w:r>
          </w:p>
        </w:tc>
      </w:tr>
      <w:tr w:rsidR="00530DC8" w14:paraId="1566BC6A" w14:textId="77777777" w:rsidTr="00673649">
        <w:trPr>
          <w:jc w:val="center"/>
        </w:trPr>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288F52"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Product</w:t>
            </w:r>
          </w:p>
        </w:tc>
        <w:tc>
          <w:tcPr>
            <w:tcW w:w="149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0EFEA7"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350.5</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4C198B"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681</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7CD147"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18</w:t>
            </w:r>
          </w:p>
        </w:tc>
        <w:tc>
          <w:tcPr>
            <w:tcW w:w="166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D7533DB"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101.1</w:t>
            </w:r>
          </w:p>
        </w:tc>
        <w:tc>
          <w:tcPr>
            <w:tcW w:w="151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535910"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61.3</w:t>
            </w:r>
          </w:p>
        </w:tc>
        <w:tc>
          <w:tcPr>
            <w:tcW w:w="108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C8C8211"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1.27e-06</w:t>
            </w:r>
          </w:p>
        </w:tc>
      </w:tr>
      <w:tr w:rsidR="00530DC8" w14:paraId="298507D2" w14:textId="77777777" w:rsidTr="00673649">
        <w:trPr>
          <w:jc w:val="center"/>
        </w:trPr>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156FA1D"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C %</w:t>
            </w:r>
          </w:p>
        </w:tc>
        <w:tc>
          <w:tcPr>
            <w:tcW w:w="1497"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0C5E894"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258.7</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3783886"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664</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61D66D1"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1</w:t>
            </w:r>
          </w:p>
        </w:tc>
        <w:tc>
          <w:tcPr>
            <w:tcW w:w="1668"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0FE1641"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9.2</w:t>
            </w:r>
          </w:p>
        </w:tc>
        <w:tc>
          <w:tcPr>
            <w:tcW w:w="1515"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EA8632D"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8.9</w:t>
            </w:r>
          </w:p>
        </w:tc>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CF18B98"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jc w:val="center"/>
            </w:pPr>
            <w:r>
              <w:rPr>
                <w:rFonts w:eastAsia="Helvetica" w:hAnsi="Helvetica" w:cs="Helvetica"/>
                <w:color w:val="000000"/>
                <w:sz w:val="22"/>
                <w:szCs w:val="22"/>
              </w:rPr>
              <w:t>2.84e-03</w:t>
            </w:r>
          </w:p>
        </w:tc>
      </w:tr>
      <w:tr w:rsidR="00530DC8" w14:paraId="143BFC06" w14:textId="77777777" w:rsidTr="00673649">
        <w:trPr>
          <w:jc w:val="center"/>
        </w:trPr>
        <w:tc>
          <w:tcPr>
            <w:tcW w:w="9000" w:type="dxa"/>
            <w:gridSpan w:val="7"/>
            <w:tcBorders>
              <w:top w:val="single" w:sz="12" w:space="0" w:color="666666"/>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6F89CAF5"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vertAlign w:val="superscript"/>
              </w:rPr>
              <w:t>*</w:t>
            </w:r>
            <w:proofErr w:type="gramStart"/>
            <w:r>
              <w:rPr>
                <w:rFonts w:eastAsia="Helvetica" w:hAnsi="Helvetica" w:cs="Helvetica"/>
                <w:color w:val="000000"/>
                <w:sz w:val="22"/>
                <w:szCs w:val="22"/>
              </w:rPr>
              <w:t>variables</w:t>
            </w:r>
            <w:proofErr w:type="gramEnd"/>
            <w:r>
              <w:rPr>
                <w:rFonts w:eastAsia="Helvetica" w:hAnsi="Helvetica" w:cs="Helvetica"/>
                <w:color w:val="000000"/>
                <w:sz w:val="22"/>
                <w:szCs w:val="22"/>
              </w:rPr>
              <w:t xml:space="preserve"> are dropped from the full model along with higher order terms</w:t>
            </w:r>
          </w:p>
        </w:tc>
      </w:tr>
      <w:tr w:rsidR="00530DC8" w14:paraId="270ACC03" w14:textId="77777777" w:rsidTr="00673649">
        <w:trPr>
          <w:jc w:val="center"/>
        </w:trPr>
        <w:tc>
          <w:tcPr>
            <w:tcW w:w="9000" w:type="dxa"/>
            <w:gridSpan w:val="7"/>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5C403A56"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vertAlign w:val="superscript"/>
              </w:rPr>
              <w:t>†</w:t>
            </w:r>
            <w:r w:rsidRPr="004B7122">
              <w:rPr>
                <w:rFonts w:eastAsia="Helvetica" w:hAnsi="Helvetica" w:cs="Helvetica"/>
                <w:i/>
                <w:iCs/>
                <w:color w:val="000000"/>
                <w:sz w:val="22"/>
                <w:szCs w:val="22"/>
              </w:rPr>
              <w:t>p</w:t>
            </w:r>
            <w:r>
              <w:rPr>
                <w:rFonts w:eastAsia="Helvetica" w:hAnsi="Helvetica" w:cs="Helvetica"/>
                <w:color w:val="000000"/>
                <w:sz w:val="22"/>
                <w:szCs w:val="22"/>
              </w:rPr>
              <w:t>-values are based on the score statistic</w:t>
            </w:r>
          </w:p>
        </w:tc>
      </w:tr>
    </w:tbl>
    <w:p w14:paraId="3897AFD8" w14:textId="77777777" w:rsidR="00530DC8" w:rsidRDefault="00530DC8" w:rsidP="00530DC8">
      <w:pPr>
        <w:spacing w:after="120" w:line="480" w:lineRule="auto"/>
      </w:pPr>
    </w:p>
    <w:p w14:paraId="2E41D6B3" w14:textId="77777777" w:rsidR="00530DC8" w:rsidRDefault="00530DC8" w:rsidP="00530DC8">
      <w:pPr>
        <w:pBdr>
          <w:top w:val="none" w:sz="0" w:space="0" w:color="000000"/>
          <w:left w:val="none" w:sz="0" w:space="0" w:color="000000"/>
          <w:bottom w:val="none" w:sz="0" w:space="0" w:color="000000"/>
          <w:right w:val="none" w:sz="0" w:space="0" w:color="000000"/>
        </w:pBdr>
        <w:spacing w:line="480" w:lineRule="auto"/>
      </w:pPr>
      <w:r>
        <w:rPr>
          <w:b/>
          <w:color w:val="000000"/>
        </w:rPr>
        <w:t xml:space="preserve">Table S3: </w:t>
      </w:r>
      <w:r>
        <w:rPr>
          <w:color w:val="000000"/>
        </w:rPr>
        <w:t xml:space="preserve"> PA coefficients of the final GLMM model, split into each crop. The binary response (organic = 1, conventional = 0) is linked to the covariates by the logit function, implying that the slope coefficients are on the log-odds scale. </w:t>
      </w:r>
      <w:r>
        <w:rPr>
          <w:i/>
          <w:iCs/>
          <w:color w:val="000000"/>
        </w:rPr>
        <w:t>p</w:t>
      </w:r>
      <w:r>
        <w:rPr>
          <w:color w:val="000000"/>
        </w:rPr>
        <w:t xml:space="preserve">-values are testing whether the coefficient is 0, with a two-sided alternative by normal approximation with robust standard errors. </w:t>
      </w:r>
    </w:p>
    <w:p w14:paraId="2ED653B7" w14:textId="77777777" w:rsidR="00530DC8" w:rsidRDefault="00530DC8" w:rsidP="00530DC8"/>
    <w:tbl>
      <w:tblPr>
        <w:tblW w:w="0" w:type="auto"/>
        <w:jc w:val="center"/>
        <w:tblLayout w:type="fixed"/>
        <w:tblLook w:val="0420" w:firstRow="1" w:lastRow="0" w:firstColumn="0" w:lastColumn="0" w:noHBand="0" w:noVBand="1"/>
      </w:tblPr>
      <w:tblGrid>
        <w:gridCol w:w="1691"/>
        <w:gridCol w:w="1691"/>
        <w:gridCol w:w="1691"/>
        <w:gridCol w:w="1691"/>
        <w:gridCol w:w="1691"/>
      </w:tblGrid>
      <w:tr w:rsidR="00530DC8" w14:paraId="52E1E832" w14:textId="77777777" w:rsidTr="00673649">
        <w:trPr>
          <w:tblHeader/>
          <w:jc w:val="center"/>
        </w:trPr>
        <w:tc>
          <w:tcPr>
            <w:tcW w:w="1691"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F566048"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p>
        </w:tc>
        <w:tc>
          <w:tcPr>
            <w:tcW w:w="1691"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5FB88AF6"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m:oMathPara>
              <m:oMath>
                <m:r>
                  <m:rPr>
                    <m:nor/>
                  </m:rPr>
                  <m:t>intercept</m:t>
                </m:r>
              </m:oMath>
            </m:oMathPara>
          </w:p>
        </w:tc>
        <w:tc>
          <w:tcPr>
            <w:tcW w:w="1691"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5B7F348"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m:oMathPara>
              <m:oMath>
                <m:r>
                  <m:rPr>
                    <m:nor/>
                  </m:rPr>
                  <m:t>C</m:t>
                </m:r>
                <m:r>
                  <m:rPr>
                    <m:nor/>
                  </m:rPr>
                  <w:rPr>
                    <w:rFonts w:ascii="Cambria Math"/>
                  </w:rPr>
                  <m:t xml:space="preserve"> </m:t>
                </m:r>
                <m:r>
                  <m:rPr>
                    <m:sty m:val="p"/>
                  </m:rPr>
                  <w:rPr>
                    <w:rFonts w:ascii="Cambria Math" w:hAnsi="Cambria Math"/>
                  </w:rPr>
                  <m:t>%</m:t>
                </m:r>
              </m:oMath>
            </m:oMathPara>
          </w:p>
        </w:tc>
        <w:tc>
          <w:tcPr>
            <w:tcW w:w="1691"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CFCEAEC"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m:oMathPara>
              <m:oMath>
                <m:r>
                  <m:rPr>
                    <m:nor/>
                  </m:rPr>
                  <m:t>C</m:t>
                </m:r>
                <m:r>
                  <m:rPr>
                    <m:nor/>
                  </m:rPr>
                  <w:rPr>
                    <w:rFonts w:ascii="Cambria Math"/>
                  </w:rPr>
                  <m:t>/</m:t>
                </m:r>
                <m:r>
                  <m:rPr>
                    <m:nor/>
                  </m:rPr>
                  <m:t>N ratio</m:t>
                </m:r>
              </m:oMath>
            </m:oMathPara>
          </w:p>
        </w:tc>
        <w:tc>
          <w:tcPr>
            <w:tcW w:w="1691"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DCD2A70"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m:oMathPara>
              <m:oMath>
                <m:sSup>
                  <m:sSupPr>
                    <m:ctrlPr>
                      <w:rPr>
                        <w:rFonts w:ascii="Cambria Math" w:hAnsi="Cambria Math"/>
                      </w:rPr>
                    </m:ctrlPr>
                  </m:sSupPr>
                  <m:e>
                    <m:r>
                      <w:rPr>
                        <w:rFonts w:ascii="Cambria Math" w:hAnsi="Cambria Math"/>
                      </w:rPr>
                      <m:t>δ</m:t>
                    </m:r>
                  </m:e>
                  <m:sup>
                    <m:r>
                      <w:rPr>
                        <w:rFonts w:ascii="Cambria Math" w:hAnsi="Cambria Math"/>
                      </w:rPr>
                      <m:t>15</m:t>
                    </m:r>
                  </m:sup>
                </m:sSup>
                <m:r>
                  <w:rPr>
                    <w:rFonts w:ascii="Cambria Math" w:hAnsi="Cambria Math"/>
                  </w:rPr>
                  <m:t>N</m:t>
                </m:r>
              </m:oMath>
            </m:oMathPara>
          </w:p>
        </w:tc>
      </w:tr>
      <w:tr w:rsidR="00530DC8" w14:paraId="18F23AE4" w14:textId="77777777" w:rsidTr="00673649">
        <w:trPr>
          <w:jc w:val="center"/>
        </w:trPr>
        <w:tc>
          <w:tcPr>
            <w:tcW w:w="1691"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95BA61"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Blueberry</w:t>
            </w:r>
          </w:p>
        </w:tc>
        <w:tc>
          <w:tcPr>
            <w:tcW w:w="1691"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1BEA83"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-5.66*</w:t>
            </w:r>
          </w:p>
        </w:tc>
        <w:tc>
          <w:tcPr>
            <w:tcW w:w="1691"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00842C"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0.09+</w:t>
            </w:r>
          </w:p>
        </w:tc>
        <w:tc>
          <w:tcPr>
            <w:tcW w:w="1691"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DB6B11"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0.01*</w:t>
            </w:r>
          </w:p>
        </w:tc>
        <w:tc>
          <w:tcPr>
            <w:tcW w:w="1691"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2A75845"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0.12**</w:t>
            </w:r>
          </w:p>
        </w:tc>
      </w:tr>
      <w:tr w:rsidR="00530DC8" w14:paraId="2917EEF4" w14:textId="77777777" w:rsidTr="00673649">
        <w:trPr>
          <w:jc w:val="center"/>
        </w:trPr>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C9FEFE"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Broccoli</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4818A9"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-5.66*</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E6E2B0"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0.09+</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9344DD"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 xml:space="preserve">0.28 </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C5C4B3"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0.16**</w:t>
            </w:r>
          </w:p>
        </w:tc>
      </w:tr>
      <w:tr w:rsidR="00530DC8" w14:paraId="34725AD6" w14:textId="77777777" w:rsidTr="00673649">
        <w:trPr>
          <w:jc w:val="center"/>
        </w:trPr>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36DE03"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Celery</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EFC49F"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-5.66*</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56F60E"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0.09+</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2A5F51"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 xml:space="preserve">0.04 </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974D03"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0.30***</w:t>
            </w:r>
          </w:p>
        </w:tc>
      </w:tr>
      <w:tr w:rsidR="00530DC8" w14:paraId="09318424" w14:textId="77777777" w:rsidTr="00673649">
        <w:trPr>
          <w:jc w:val="center"/>
        </w:trPr>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139484"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Raspberry</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355E73"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-5.66*</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753B17"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0.09+</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68CEFA"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-0.30***</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D91CC5"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3.36***</w:t>
            </w:r>
          </w:p>
        </w:tc>
      </w:tr>
      <w:tr w:rsidR="00530DC8" w14:paraId="7D19567E" w14:textId="77777777" w:rsidTr="00673649">
        <w:trPr>
          <w:jc w:val="center"/>
        </w:trPr>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A712FF"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Romaine Lettuce</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90AA22"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-5.66*</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DBD0F7"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0.09+</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EEC5BCF"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 xml:space="preserve">0.04 </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C8B0A5C"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 xml:space="preserve">0.35 </w:t>
            </w:r>
          </w:p>
        </w:tc>
      </w:tr>
      <w:tr w:rsidR="00530DC8" w14:paraId="2F0BF997" w14:textId="77777777" w:rsidTr="00673649">
        <w:trPr>
          <w:jc w:val="center"/>
        </w:trPr>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0180F57"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Strawberry</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116847"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-5.66*</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DA464F"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0.09+</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C8085C"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0.08+</w:t>
            </w:r>
          </w:p>
        </w:tc>
        <w:tc>
          <w:tcPr>
            <w:tcW w:w="169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F58C15"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0.80***</w:t>
            </w:r>
          </w:p>
        </w:tc>
      </w:tr>
      <w:tr w:rsidR="00530DC8" w14:paraId="55870542" w14:textId="77777777" w:rsidTr="00673649">
        <w:trPr>
          <w:jc w:val="center"/>
        </w:trPr>
        <w:tc>
          <w:tcPr>
            <w:tcW w:w="1691"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972E846"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Blackberry</w:t>
            </w:r>
          </w:p>
        </w:tc>
        <w:tc>
          <w:tcPr>
            <w:tcW w:w="1691"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845BE24"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-5.66*</w:t>
            </w:r>
          </w:p>
        </w:tc>
        <w:tc>
          <w:tcPr>
            <w:tcW w:w="1691"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69C3688"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0.09+</w:t>
            </w:r>
          </w:p>
        </w:tc>
        <w:tc>
          <w:tcPr>
            <w:tcW w:w="1691"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1E4D5E0"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 xml:space="preserve">0.01 </w:t>
            </w:r>
          </w:p>
        </w:tc>
        <w:tc>
          <w:tcPr>
            <w:tcW w:w="1691"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2EDBD60"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0.18**</w:t>
            </w:r>
          </w:p>
        </w:tc>
      </w:tr>
      <w:tr w:rsidR="00530DC8" w14:paraId="64AC2886" w14:textId="77777777" w:rsidTr="00673649">
        <w:trPr>
          <w:jc w:val="center"/>
        </w:trPr>
        <w:tc>
          <w:tcPr>
            <w:tcW w:w="8455" w:type="dxa"/>
            <w:gridSpan w:val="5"/>
            <w:tcBorders>
              <w:top w:val="single" w:sz="12" w:space="0" w:color="666666"/>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37E198B5"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Significance coding: '&lt;0.001' = ***, '&lt;0.01' = **, '&lt;0.05' = *, '&lt;0.1' = +, and no symbol otherwise.</w:t>
            </w:r>
          </w:p>
        </w:tc>
      </w:tr>
    </w:tbl>
    <w:p w14:paraId="3B9B958A" w14:textId="77777777" w:rsidR="00530DC8" w:rsidRDefault="00530DC8" w:rsidP="00530DC8">
      <w:pPr>
        <w:spacing w:after="120" w:line="480" w:lineRule="auto"/>
      </w:pPr>
    </w:p>
    <w:p w14:paraId="5AC4A872" w14:textId="77777777" w:rsidR="00530DC8" w:rsidRDefault="00530DC8" w:rsidP="00530DC8">
      <w:pPr>
        <w:pBdr>
          <w:top w:val="none" w:sz="0" w:space="0" w:color="000000"/>
          <w:left w:val="none" w:sz="0" w:space="0" w:color="000000"/>
          <w:bottom w:val="none" w:sz="0" w:space="0" w:color="000000"/>
          <w:right w:val="none" w:sz="0" w:space="0" w:color="000000"/>
        </w:pBdr>
        <w:spacing w:line="480" w:lineRule="auto"/>
      </w:pPr>
      <w:r>
        <w:rPr>
          <w:b/>
          <w:color w:val="000000"/>
        </w:rPr>
        <w:t xml:space="preserve">Table S4: </w:t>
      </w:r>
      <w:r>
        <w:rPr>
          <w:color w:val="000000"/>
        </w:rPr>
        <w:t xml:space="preserve"> Classification performance of the final PA GLMM for each crop.  The classifications are made by thresholding the predicted values from the regression model.  Confidence intervals were bootstrapped with 2000 replicates around each threshold point to give 95% confidence of &lt;1% FNR. The model shows the best overall performance for Romaine lettuce, raspberries, celery, and strawberries. Blueberry and blackberries show less accuracy and specificity, implying stronger tradeoffs for controlling the FNR. </w:t>
      </w:r>
    </w:p>
    <w:p w14:paraId="457F0B09" w14:textId="77777777" w:rsidR="00530DC8" w:rsidRDefault="00530DC8" w:rsidP="00530DC8"/>
    <w:tbl>
      <w:tblPr>
        <w:tblW w:w="0" w:type="auto"/>
        <w:jc w:val="center"/>
        <w:tblLayout w:type="fixed"/>
        <w:tblLook w:val="0420" w:firstRow="1" w:lastRow="0" w:firstColumn="0" w:lastColumn="0" w:noHBand="0" w:noVBand="1"/>
      </w:tblPr>
      <w:tblGrid>
        <w:gridCol w:w="1760"/>
        <w:gridCol w:w="1198"/>
        <w:gridCol w:w="1259"/>
        <w:gridCol w:w="1148"/>
        <w:gridCol w:w="1076"/>
      </w:tblGrid>
      <w:tr w:rsidR="00530DC8" w14:paraId="4C49265F" w14:textId="77777777" w:rsidTr="00673649">
        <w:trPr>
          <w:tblHeader/>
          <w:jc w:val="center"/>
        </w:trPr>
        <w:tc>
          <w:tcPr>
            <w:tcW w:w="176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5D72825"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Product</w:t>
            </w:r>
          </w:p>
        </w:tc>
        <w:tc>
          <w:tcPr>
            <w:tcW w:w="1198"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A2BDF0C"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Threshold</w:t>
            </w:r>
            <w:r>
              <w:rPr>
                <w:rFonts w:eastAsia="Helvetica" w:hAnsi="Helvetica" w:cs="Helvetica"/>
                <w:color w:val="000000"/>
                <w:sz w:val="22"/>
                <w:szCs w:val="22"/>
                <w:vertAlign w:val="superscript"/>
              </w:rPr>
              <w:t>*</w:t>
            </w:r>
          </w:p>
        </w:tc>
        <w:tc>
          <w:tcPr>
            <w:tcW w:w="1259"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0188D67"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Specificity</w:t>
            </w:r>
            <w:r>
              <w:rPr>
                <w:rFonts w:eastAsia="Helvetica" w:hAnsi="Helvetica" w:cs="Helvetica"/>
                <w:color w:val="000000"/>
                <w:sz w:val="22"/>
                <w:szCs w:val="22"/>
                <w:vertAlign w:val="superscript"/>
              </w:rPr>
              <w:t>†</w:t>
            </w:r>
          </w:p>
        </w:tc>
        <w:tc>
          <w:tcPr>
            <w:tcW w:w="1148"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8F56B2D"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Accuracy</w:t>
            </w:r>
            <w:r>
              <w:rPr>
                <w:rFonts w:eastAsia="Helvetica" w:hAnsi="Helvetica" w:cs="Helvetica"/>
                <w:color w:val="000000"/>
                <w:sz w:val="22"/>
                <w:szCs w:val="22"/>
                <w:vertAlign w:val="superscript"/>
              </w:rPr>
              <w:t>†</w:t>
            </w:r>
          </w:p>
        </w:tc>
        <w:tc>
          <w:tcPr>
            <w:tcW w:w="1076"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A1D977C"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AUROC</w:t>
            </w:r>
            <w:r>
              <w:rPr>
                <w:rFonts w:eastAsia="Helvetica" w:hAnsi="Helvetica" w:cs="Helvetica"/>
                <w:color w:val="000000"/>
                <w:sz w:val="22"/>
                <w:szCs w:val="22"/>
                <w:vertAlign w:val="superscript"/>
              </w:rPr>
              <w:t>‡</w:t>
            </w:r>
          </w:p>
        </w:tc>
      </w:tr>
      <w:tr w:rsidR="00530DC8" w14:paraId="0D86E634" w14:textId="77777777" w:rsidTr="00673649">
        <w:trPr>
          <w:jc w:val="center"/>
        </w:trPr>
        <w:tc>
          <w:tcPr>
            <w:tcW w:w="176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D51D870"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Blueberry</w:t>
            </w:r>
          </w:p>
        </w:tc>
        <w:tc>
          <w:tcPr>
            <w:tcW w:w="1198"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E916EE"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0.22</w:t>
            </w:r>
          </w:p>
        </w:tc>
        <w:tc>
          <w:tcPr>
            <w:tcW w:w="1259"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2184ED"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0.00</w:t>
            </w:r>
          </w:p>
        </w:tc>
        <w:tc>
          <w:tcPr>
            <w:tcW w:w="1148"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4F5311F"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0.48</w:t>
            </w:r>
          </w:p>
        </w:tc>
        <w:tc>
          <w:tcPr>
            <w:tcW w:w="1076"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D6A2E82"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0.69</w:t>
            </w:r>
          </w:p>
        </w:tc>
      </w:tr>
      <w:tr w:rsidR="00530DC8" w14:paraId="76F4A0E9" w14:textId="77777777" w:rsidTr="00673649">
        <w:trPr>
          <w:jc w:val="center"/>
        </w:trPr>
        <w:tc>
          <w:tcPr>
            <w:tcW w:w="17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B3A1C7B"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Broccoli</w:t>
            </w:r>
          </w:p>
        </w:tc>
        <w:tc>
          <w:tcPr>
            <w:tcW w:w="11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F634804"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0.27</w:t>
            </w:r>
          </w:p>
        </w:tc>
        <w:tc>
          <w:tcPr>
            <w:tcW w:w="125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ECE972C"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0.14</w:t>
            </w:r>
          </w:p>
        </w:tc>
        <w:tc>
          <w:tcPr>
            <w:tcW w:w="114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8A4508"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0.54</w:t>
            </w:r>
          </w:p>
        </w:tc>
        <w:tc>
          <w:tcPr>
            <w:tcW w:w="10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8719C6"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0.72</w:t>
            </w:r>
          </w:p>
        </w:tc>
      </w:tr>
      <w:tr w:rsidR="00530DC8" w14:paraId="35019615" w14:textId="77777777" w:rsidTr="00673649">
        <w:trPr>
          <w:jc w:val="center"/>
        </w:trPr>
        <w:tc>
          <w:tcPr>
            <w:tcW w:w="17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CDFEA3"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Blackberry</w:t>
            </w:r>
          </w:p>
        </w:tc>
        <w:tc>
          <w:tcPr>
            <w:tcW w:w="11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AE6D95"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0.19</w:t>
            </w:r>
          </w:p>
        </w:tc>
        <w:tc>
          <w:tcPr>
            <w:tcW w:w="125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AEDA14"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0.04</w:t>
            </w:r>
          </w:p>
        </w:tc>
        <w:tc>
          <w:tcPr>
            <w:tcW w:w="114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AF0E8EF"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0.47</w:t>
            </w:r>
          </w:p>
        </w:tc>
        <w:tc>
          <w:tcPr>
            <w:tcW w:w="10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251775"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0.73</w:t>
            </w:r>
          </w:p>
        </w:tc>
      </w:tr>
      <w:tr w:rsidR="00530DC8" w14:paraId="54CDF10D" w14:textId="77777777" w:rsidTr="00673649">
        <w:trPr>
          <w:jc w:val="center"/>
        </w:trPr>
        <w:tc>
          <w:tcPr>
            <w:tcW w:w="17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8E76E69"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Romaine Lettuce</w:t>
            </w:r>
          </w:p>
        </w:tc>
        <w:tc>
          <w:tcPr>
            <w:tcW w:w="11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837044"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0.24</w:t>
            </w:r>
          </w:p>
        </w:tc>
        <w:tc>
          <w:tcPr>
            <w:tcW w:w="125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768412"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0.63</w:t>
            </w:r>
          </w:p>
        </w:tc>
        <w:tc>
          <w:tcPr>
            <w:tcW w:w="114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B57631"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0.87</w:t>
            </w:r>
          </w:p>
        </w:tc>
        <w:tc>
          <w:tcPr>
            <w:tcW w:w="10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83F801"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0.97</w:t>
            </w:r>
          </w:p>
        </w:tc>
      </w:tr>
      <w:tr w:rsidR="00530DC8" w14:paraId="380FA957" w14:textId="77777777" w:rsidTr="00673649">
        <w:trPr>
          <w:jc w:val="center"/>
        </w:trPr>
        <w:tc>
          <w:tcPr>
            <w:tcW w:w="17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A56822"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Strawberry</w:t>
            </w:r>
          </w:p>
        </w:tc>
        <w:tc>
          <w:tcPr>
            <w:tcW w:w="11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98D1CC"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0.05</w:t>
            </w:r>
          </w:p>
        </w:tc>
        <w:tc>
          <w:tcPr>
            <w:tcW w:w="125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B532E2"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0.17</w:t>
            </w:r>
          </w:p>
        </w:tc>
        <w:tc>
          <w:tcPr>
            <w:tcW w:w="114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6DF5A6"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0.61</w:t>
            </w:r>
          </w:p>
        </w:tc>
        <w:tc>
          <w:tcPr>
            <w:tcW w:w="10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775AA36"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0.94</w:t>
            </w:r>
          </w:p>
        </w:tc>
      </w:tr>
      <w:tr w:rsidR="00530DC8" w14:paraId="6548B3B5" w14:textId="77777777" w:rsidTr="00673649">
        <w:trPr>
          <w:jc w:val="center"/>
        </w:trPr>
        <w:tc>
          <w:tcPr>
            <w:tcW w:w="176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E052A2"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Raspberry</w:t>
            </w:r>
          </w:p>
        </w:tc>
        <w:tc>
          <w:tcPr>
            <w:tcW w:w="119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7CEFD7F"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0.31</w:t>
            </w:r>
          </w:p>
        </w:tc>
        <w:tc>
          <w:tcPr>
            <w:tcW w:w="1259"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DFD983"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0.85</w:t>
            </w:r>
          </w:p>
        </w:tc>
        <w:tc>
          <w:tcPr>
            <w:tcW w:w="1148"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A8517A"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0.93</w:t>
            </w:r>
          </w:p>
        </w:tc>
        <w:tc>
          <w:tcPr>
            <w:tcW w:w="10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4A9BD2"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0.98</w:t>
            </w:r>
          </w:p>
        </w:tc>
      </w:tr>
      <w:tr w:rsidR="00530DC8" w14:paraId="5114BAC6" w14:textId="77777777" w:rsidTr="00673649">
        <w:trPr>
          <w:jc w:val="center"/>
        </w:trPr>
        <w:tc>
          <w:tcPr>
            <w:tcW w:w="176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31232097"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Celery</w:t>
            </w:r>
          </w:p>
        </w:tc>
        <w:tc>
          <w:tcPr>
            <w:tcW w:w="1198"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BA601AC"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0.19</w:t>
            </w:r>
          </w:p>
        </w:tc>
        <w:tc>
          <w:tcPr>
            <w:tcW w:w="1259"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A9ADB89"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0.53</w:t>
            </w:r>
          </w:p>
        </w:tc>
        <w:tc>
          <w:tcPr>
            <w:tcW w:w="1148"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1E4C526"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0.85</w:t>
            </w:r>
          </w:p>
        </w:tc>
        <w:tc>
          <w:tcPr>
            <w:tcW w:w="1076"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06C2D5B"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rPr>
              <w:t>0.94</w:t>
            </w:r>
          </w:p>
        </w:tc>
      </w:tr>
      <w:tr w:rsidR="00530DC8" w14:paraId="06239B82" w14:textId="77777777" w:rsidTr="00673649">
        <w:trPr>
          <w:jc w:val="center"/>
        </w:trPr>
        <w:tc>
          <w:tcPr>
            <w:tcW w:w="6441" w:type="dxa"/>
            <w:gridSpan w:val="5"/>
            <w:tcBorders>
              <w:top w:val="single" w:sz="12" w:space="0" w:color="666666"/>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234E190C"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vertAlign w:val="superscript"/>
              </w:rPr>
              <w:t>*</w:t>
            </w:r>
            <w:r>
              <w:rPr>
                <w:rFonts w:eastAsia="Helvetica" w:hAnsi="Helvetica" w:cs="Helvetica"/>
                <w:color w:val="000000"/>
                <w:sz w:val="22"/>
                <w:szCs w:val="22"/>
              </w:rPr>
              <w:t>Thresholds are chosen to give 95% confidence of &lt; 1% FNR for each product.</w:t>
            </w:r>
          </w:p>
        </w:tc>
      </w:tr>
      <w:tr w:rsidR="00530DC8" w14:paraId="7CCB372A" w14:textId="77777777" w:rsidTr="00673649">
        <w:trPr>
          <w:trHeight w:val="321"/>
          <w:jc w:val="center"/>
        </w:trPr>
        <w:tc>
          <w:tcPr>
            <w:tcW w:w="6441" w:type="dxa"/>
            <w:gridSpan w:val="5"/>
            <w:vMerge w:val="restart"/>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1F117BE8"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vertAlign w:val="superscript"/>
              </w:rPr>
              <w:t>†</w:t>
            </w:r>
            <w:r>
              <w:rPr>
                <w:rFonts w:eastAsia="Helvetica" w:hAnsi="Helvetica" w:cs="Helvetica"/>
                <w:color w:val="000000"/>
                <w:sz w:val="22"/>
                <w:szCs w:val="22"/>
              </w:rPr>
              <w:t>Specificity and Accuracy are at the given Threshold value.</w:t>
            </w:r>
          </w:p>
        </w:tc>
      </w:tr>
      <w:tr w:rsidR="00530DC8" w14:paraId="57EDCB53" w14:textId="77777777" w:rsidTr="00673649">
        <w:trPr>
          <w:trHeight w:val="361"/>
          <w:jc w:val="center"/>
        </w:trPr>
        <w:tc>
          <w:tcPr>
            <w:tcW w:w="6441" w:type="dxa"/>
            <w:gridSpan w:val="5"/>
            <w:vMerge/>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1B1035D4"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p>
        </w:tc>
      </w:tr>
      <w:tr w:rsidR="00530DC8" w14:paraId="41E5A8C8" w14:textId="77777777" w:rsidTr="00673649">
        <w:trPr>
          <w:jc w:val="center"/>
        </w:trPr>
        <w:tc>
          <w:tcPr>
            <w:tcW w:w="6441" w:type="dxa"/>
            <w:gridSpan w:val="5"/>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589E09AA" w14:textId="77777777" w:rsidR="00530DC8" w:rsidRDefault="00530DC8" w:rsidP="00673649">
            <w:pPr>
              <w:pBdr>
                <w:top w:val="none" w:sz="0" w:space="0" w:color="000000"/>
                <w:left w:val="none" w:sz="0" w:space="0" w:color="000000"/>
                <w:bottom w:val="none" w:sz="0" w:space="0" w:color="000000"/>
                <w:right w:val="none" w:sz="0" w:space="0" w:color="000000"/>
              </w:pBdr>
              <w:spacing w:before="40" w:after="40"/>
              <w:ind w:left="40" w:right="40"/>
            </w:pPr>
            <w:r>
              <w:rPr>
                <w:rFonts w:eastAsia="Helvetica" w:hAnsi="Helvetica" w:cs="Helvetica"/>
                <w:color w:val="000000"/>
                <w:sz w:val="22"/>
                <w:szCs w:val="22"/>
                <w:vertAlign w:val="superscript"/>
              </w:rPr>
              <w:t>‡</w:t>
            </w:r>
            <w:r>
              <w:rPr>
                <w:rFonts w:eastAsia="Helvetica" w:hAnsi="Helvetica" w:cs="Helvetica"/>
                <w:color w:val="000000"/>
                <w:sz w:val="22"/>
                <w:szCs w:val="22"/>
              </w:rPr>
              <w:t>Area under the Receiver Operating Characteristic for population averaged predictions.</w:t>
            </w:r>
          </w:p>
        </w:tc>
      </w:tr>
    </w:tbl>
    <w:p w14:paraId="2288DB52" w14:textId="77777777" w:rsidR="00530DC8" w:rsidRDefault="00530DC8" w:rsidP="00530DC8"/>
    <w:p w14:paraId="63A07559" w14:textId="77777777" w:rsidR="00530DC8" w:rsidRDefault="00530DC8"/>
    <w:p w14:paraId="2F51843E" w14:textId="77777777" w:rsidR="00530DC8" w:rsidRDefault="00530DC8"/>
    <w:p w14:paraId="084F4EDF" w14:textId="77777777" w:rsidR="00530DC8" w:rsidRDefault="00530DC8"/>
    <w:p w14:paraId="1A36F9AD" w14:textId="77777777" w:rsidR="00530DC8" w:rsidRDefault="00530DC8"/>
    <w:p w14:paraId="2901DEBE" w14:textId="77777777" w:rsidR="00530DC8" w:rsidRDefault="00530DC8"/>
    <w:p w14:paraId="50D3E6CB" w14:textId="77777777" w:rsidR="00530DC8" w:rsidRDefault="00530DC8"/>
    <w:p w14:paraId="676691BD" w14:textId="77777777" w:rsidR="00530DC8" w:rsidRDefault="00530DC8"/>
    <w:p w14:paraId="31D7DFA2" w14:textId="77777777" w:rsidR="00530DC8" w:rsidRDefault="00530DC8"/>
    <w:p w14:paraId="5ABC2F0B" w14:textId="77777777" w:rsidR="00530DC8" w:rsidRDefault="00530DC8"/>
    <w:p w14:paraId="575C83C5" w14:textId="77777777" w:rsidR="00530DC8" w:rsidRDefault="00530DC8"/>
    <w:p w14:paraId="3A29E58B" w14:textId="77777777" w:rsidR="00530DC8" w:rsidRDefault="00530DC8" w:rsidP="00530DC8">
      <w:pPr>
        <w:pBdr>
          <w:top w:val="none" w:sz="0" w:space="0" w:color="000000"/>
          <w:left w:val="none" w:sz="0" w:space="0" w:color="000000"/>
          <w:bottom w:val="none" w:sz="0" w:space="0" w:color="000000"/>
          <w:right w:val="none" w:sz="0" w:space="0" w:color="000000"/>
        </w:pBdr>
        <w:spacing w:line="480" w:lineRule="auto"/>
        <w:rPr>
          <w:b/>
          <w:color w:val="000000"/>
        </w:rPr>
      </w:pPr>
    </w:p>
    <w:p w14:paraId="7F8C1564" w14:textId="37D219AE" w:rsidR="00530DC8" w:rsidRDefault="00530DC8" w:rsidP="00530DC8">
      <w:pPr>
        <w:pBdr>
          <w:top w:val="none" w:sz="0" w:space="0" w:color="000000"/>
          <w:left w:val="none" w:sz="0" w:space="0" w:color="000000"/>
          <w:bottom w:val="none" w:sz="0" w:space="0" w:color="000000"/>
          <w:right w:val="none" w:sz="0" w:space="0" w:color="000000"/>
        </w:pBdr>
        <w:spacing w:line="480" w:lineRule="auto"/>
      </w:pPr>
      <w:r>
        <w:rPr>
          <w:noProof/>
        </w:rPr>
        <w:lastRenderedPageBreak/>
        <w:drawing>
          <wp:inline distT="0" distB="0" distL="0" distR="0" wp14:anchorId="122FFE62" wp14:editId="05AFFD3C">
            <wp:extent cx="5943600" cy="4244975"/>
            <wp:effectExtent l="0" t="0" r="0" b="0"/>
            <wp:docPr id="397741148" name="Picture 397741148" descr="A graph of a crop curv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741148" name="Picture 397741148" descr="A graph of a crop curve&#10;&#10;Description automatically generated with medium confidence"/>
                    <pic:cNvPicPr>
                      <a:picLocks noChangeAspect="1" noChangeArrowheads="1"/>
                    </pic:cNvPicPr>
                  </pic:nvPicPr>
                  <pic:blipFill>
                    <a:blip r:embed="rId4" cstate="print"/>
                    <a:stretch>
                      <a:fillRect/>
                    </a:stretch>
                  </pic:blipFill>
                  <pic:spPr bwMode="auto">
                    <a:xfrm>
                      <a:off x="0" y="0"/>
                      <a:ext cx="5943600" cy="4244975"/>
                    </a:xfrm>
                    <a:prstGeom prst="rect">
                      <a:avLst/>
                    </a:prstGeom>
                    <a:noFill/>
                  </pic:spPr>
                </pic:pic>
              </a:graphicData>
            </a:graphic>
          </wp:inline>
        </w:drawing>
      </w:r>
      <w:r>
        <w:rPr>
          <w:b/>
          <w:color w:val="000000"/>
        </w:rPr>
        <w:t xml:space="preserve">Figure S1: </w:t>
      </w:r>
      <w:r>
        <w:rPr>
          <w:color w:val="000000"/>
        </w:rPr>
        <w:t xml:space="preserve"> Raspberries, Romaine lettuce, strawberries and celery perform the best overall (by area under the ROC curve) in the final PA GLMM model. </w:t>
      </w:r>
      <w:proofErr w:type="gramStart"/>
      <w:r>
        <w:rPr>
          <w:color w:val="000000"/>
        </w:rPr>
        <w:t>In order to</w:t>
      </w:r>
      <w:proofErr w:type="gramEnd"/>
      <w:r>
        <w:rPr>
          <w:color w:val="000000"/>
        </w:rPr>
        <w:t xml:space="preserve"> maintain a low false negative rate (high TPR), we restrict ourselves to the upper section of the plot and note that raspberries have the lowest FPR while also maintaining a high TPR.</w:t>
      </w:r>
    </w:p>
    <w:p w14:paraId="3C1DA001" w14:textId="77777777" w:rsidR="00530DC8" w:rsidRDefault="00530DC8" w:rsidP="00530DC8">
      <w:pPr>
        <w:spacing w:line="480" w:lineRule="auto"/>
      </w:pPr>
    </w:p>
    <w:p w14:paraId="673F3974" w14:textId="77777777" w:rsidR="00530DC8" w:rsidRDefault="00530DC8"/>
    <w:sectPr w:rsidR="00530DC8" w:rsidSect="00532D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altName w:val="Times New Roman PSMT"/>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w:altName w:val="Times New Roman"/>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DC8"/>
    <w:rsid w:val="00001DFB"/>
    <w:rsid w:val="000078E1"/>
    <w:rsid w:val="00007D66"/>
    <w:rsid w:val="00015848"/>
    <w:rsid w:val="00016F36"/>
    <w:rsid w:val="00017368"/>
    <w:rsid w:val="0009265F"/>
    <w:rsid w:val="000A23E7"/>
    <w:rsid w:val="000A4594"/>
    <w:rsid w:val="000C6ADA"/>
    <w:rsid w:val="000E760A"/>
    <w:rsid w:val="00140CF1"/>
    <w:rsid w:val="00151ED2"/>
    <w:rsid w:val="00170ED5"/>
    <w:rsid w:val="001779A6"/>
    <w:rsid w:val="00190E7D"/>
    <w:rsid w:val="001B303D"/>
    <w:rsid w:val="001C23C4"/>
    <w:rsid w:val="001D59B6"/>
    <w:rsid w:val="001D6260"/>
    <w:rsid w:val="001E0FB6"/>
    <w:rsid w:val="001F0E8B"/>
    <w:rsid w:val="002011B3"/>
    <w:rsid w:val="0021167E"/>
    <w:rsid w:val="00217219"/>
    <w:rsid w:val="0023722B"/>
    <w:rsid w:val="00261CEF"/>
    <w:rsid w:val="002A7F29"/>
    <w:rsid w:val="002B3522"/>
    <w:rsid w:val="002B500B"/>
    <w:rsid w:val="002C182B"/>
    <w:rsid w:val="002C2434"/>
    <w:rsid w:val="002D2E6C"/>
    <w:rsid w:val="002D6F33"/>
    <w:rsid w:val="002E14F5"/>
    <w:rsid w:val="002F1611"/>
    <w:rsid w:val="00301B27"/>
    <w:rsid w:val="003025D5"/>
    <w:rsid w:val="003037EE"/>
    <w:rsid w:val="00304E66"/>
    <w:rsid w:val="003147FB"/>
    <w:rsid w:val="0032046E"/>
    <w:rsid w:val="00352EC5"/>
    <w:rsid w:val="00361707"/>
    <w:rsid w:val="00363BC9"/>
    <w:rsid w:val="003708F1"/>
    <w:rsid w:val="00386850"/>
    <w:rsid w:val="00397957"/>
    <w:rsid w:val="003A0014"/>
    <w:rsid w:val="003A3764"/>
    <w:rsid w:val="003A5E6B"/>
    <w:rsid w:val="003A6360"/>
    <w:rsid w:val="003A694F"/>
    <w:rsid w:val="003A7BC2"/>
    <w:rsid w:val="003F2F13"/>
    <w:rsid w:val="0040043B"/>
    <w:rsid w:val="0044513F"/>
    <w:rsid w:val="00455525"/>
    <w:rsid w:val="00465FB2"/>
    <w:rsid w:val="00467B9B"/>
    <w:rsid w:val="004879FE"/>
    <w:rsid w:val="004921BE"/>
    <w:rsid w:val="004A15E9"/>
    <w:rsid w:val="004A1E6B"/>
    <w:rsid w:val="004A2B0B"/>
    <w:rsid w:val="004B7EA4"/>
    <w:rsid w:val="004C74AF"/>
    <w:rsid w:val="004E1609"/>
    <w:rsid w:val="005032C8"/>
    <w:rsid w:val="0050601E"/>
    <w:rsid w:val="00510736"/>
    <w:rsid w:val="00530DC8"/>
    <w:rsid w:val="0053246B"/>
    <w:rsid w:val="00532DB7"/>
    <w:rsid w:val="00533FAA"/>
    <w:rsid w:val="00555A80"/>
    <w:rsid w:val="00561D9A"/>
    <w:rsid w:val="0056792E"/>
    <w:rsid w:val="00577CE2"/>
    <w:rsid w:val="005913C3"/>
    <w:rsid w:val="005A01AA"/>
    <w:rsid w:val="005B0C57"/>
    <w:rsid w:val="005C25D8"/>
    <w:rsid w:val="005C494B"/>
    <w:rsid w:val="005E5AD3"/>
    <w:rsid w:val="00600BC3"/>
    <w:rsid w:val="006043EE"/>
    <w:rsid w:val="00615094"/>
    <w:rsid w:val="006202E3"/>
    <w:rsid w:val="00644DBB"/>
    <w:rsid w:val="006452B7"/>
    <w:rsid w:val="00647218"/>
    <w:rsid w:val="00663B13"/>
    <w:rsid w:val="00690726"/>
    <w:rsid w:val="00691397"/>
    <w:rsid w:val="006975BF"/>
    <w:rsid w:val="006B445C"/>
    <w:rsid w:val="006C2D17"/>
    <w:rsid w:val="006D5439"/>
    <w:rsid w:val="006F2FCF"/>
    <w:rsid w:val="006F6C7D"/>
    <w:rsid w:val="0073554C"/>
    <w:rsid w:val="00745E47"/>
    <w:rsid w:val="0075097F"/>
    <w:rsid w:val="00750AF6"/>
    <w:rsid w:val="007701DF"/>
    <w:rsid w:val="007A422D"/>
    <w:rsid w:val="007A47B6"/>
    <w:rsid w:val="007B25EB"/>
    <w:rsid w:val="007C234A"/>
    <w:rsid w:val="007D68AA"/>
    <w:rsid w:val="007E252D"/>
    <w:rsid w:val="00811699"/>
    <w:rsid w:val="008303FE"/>
    <w:rsid w:val="0084704E"/>
    <w:rsid w:val="008669CC"/>
    <w:rsid w:val="00876560"/>
    <w:rsid w:val="00891BE4"/>
    <w:rsid w:val="008C08DC"/>
    <w:rsid w:val="008C6A1A"/>
    <w:rsid w:val="008C6ACF"/>
    <w:rsid w:val="008C6C5A"/>
    <w:rsid w:val="008F28C7"/>
    <w:rsid w:val="008F5F7E"/>
    <w:rsid w:val="0090436D"/>
    <w:rsid w:val="00907A83"/>
    <w:rsid w:val="00922C63"/>
    <w:rsid w:val="00923654"/>
    <w:rsid w:val="00927872"/>
    <w:rsid w:val="00952E91"/>
    <w:rsid w:val="009570D3"/>
    <w:rsid w:val="009764E5"/>
    <w:rsid w:val="00993A24"/>
    <w:rsid w:val="00994EB2"/>
    <w:rsid w:val="00996876"/>
    <w:rsid w:val="009970BF"/>
    <w:rsid w:val="009A11B7"/>
    <w:rsid w:val="009B0C2D"/>
    <w:rsid w:val="009C12E9"/>
    <w:rsid w:val="009C748F"/>
    <w:rsid w:val="009D4CDF"/>
    <w:rsid w:val="009D5F00"/>
    <w:rsid w:val="009E0ADC"/>
    <w:rsid w:val="009E2BF3"/>
    <w:rsid w:val="009E5D18"/>
    <w:rsid w:val="00A0438E"/>
    <w:rsid w:val="00A15AC1"/>
    <w:rsid w:val="00A336BE"/>
    <w:rsid w:val="00A3468E"/>
    <w:rsid w:val="00A421BC"/>
    <w:rsid w:val="00A4456C"/>
    <w:rsid w:val="00A70389"/>
    <w:rsid w:val="00A70743"/>
    <w:rsid w:val="00A82804"/>
    <w:rsid w:val="00AA5DA6"/>
    <w:rsid w:val="00AA5F73"/>
    <w:rsid w:val="00AA7540"/>
    <w:rsid w:val="00AA7AC0"/>
    <w:rsid w:val="00AB342D"/>
    <w:rsid w:val="00AB6F2A"/>
    <w:rsid w:val="00AC2420"/>
    <w:rsid w:val="00AC42A3"/>
    <w:rsid w:val="00AD7B06"/>
    <w:rsid w:val="00AE00DD"/>
    <w:rsid w:val="00AF5EE4"/>
    <w:rsid w:val="00B064FF"/>
    <w:rsid w:val="00B143E1"/>
    <w:rsid w:val="00B52EB2"/>
    <w:rsid w:val="00B54E8C"/>
    <w:rsid w:val="00B55DF2"/>
    <w:rsid w:val="00B66DA9"/>
    <w:rsid w:val="00B81DD7"/>
    <w:rsid w:val="00B84242"/>
    <w:rsid w:val="00B94381"/>
    <w:rsid w:val="00BA0481"/>
    <w:rsid w:val="00BC12C2"/>
    <w:rsid w:val="00BC1B9D"/>
    <w:rsid w:val="00BE1CA1"/>
    <w:rsid w:val="00BE2847"/>
    <w:rsid w:val="00BE32CB"/>
    <w:rsid w:val="00BF58B2"/>
    <w:rsid w:val="00C019A5"/>
    <w:rsid w:val="00C043EF"/>
    <w:rsid w:val="00C3200E"/>
    <w:rsid w:val="00C45758"/>
    <w:rsid w:val="00C51A43"/>
    <w:rsid w:val="00C74639"/>
    <w:rsid w:val="00C862EA"/>
    <w:rsid w:val="00CA308F"/>
    <w:rsid w:val="00CB247D"/>
    <w:rsid w:val="00CD32C5"/>
    <w:rsid w:val="00CD3A5A"/>
    <w:rsid w:val="00CD57D1"/>
    <w:rsid w:val="00D00189"/>
    <w:rsid w:val="00D01E3C"/>
    <w:rsid w:val="00D05F96"/>
    <w:rsid w:val="00D34D02"/>
    <w:rsid w:val="00D40507"/>
    <w:rsid w:val="00D72245"/>
    <w:rsid w:val="00D75D8C"/>
    <w:rsid w:val="00DA1B38"/>
    <w:rsid w:val="00DA4CF2"/>
    <w:rsid w:val="00DB0630"/>
    <w:rsid w:val="00DC1825"/>
    <w:rsid w:val="00DD446A"/>
    <w:rsid w:val="00DE713A"/>
    <w:rsid w:val="00DE7CC3"/>
    <w:rsid w:val="00DF7F13"/>
    <w:rsid w:val="00E1602A"/>
    <w:rsid w:val="00E176F8"/>
    <w:rsid w:val="00E33703"/>
    <w:rsid w:val="00E54941"/>
    <w:rsid w:val="00E54A78"/>
    <w:rsid w:val="00E61E42"/>
    <w:rsid w:val="00E62F89"/>
    <w:rsid w:val="00E7391E"/>
    <w:rsid w:val="00E811B1"/>
    <w:rsid w:val="00E92777"/>
    <w:rsid w:val="00EC0B9F"/>
    <w:rsid w:val="00EC16F0"/>
    <w:rsid w:val="00ED0F2B"/>
    <w:rsid w:val="00EE506F"/>
    <w:rsid w:val="00EE71E5"/>
    <w:rsid w:val="00EE76AC"/>
    <w:rsid w:val="00EF6577"/>
    <w:rsid w:val="00F06A17"/>
    <w:rsid w:val="00F1166D"/>
    <w:rsid w:val="00F15131"/>
    <w:rsid w:val="00F22BF7"/>
    <w:rsid w:val="00F37BD8"/>
    <w:rsid w:val="00F56072"/>
    <w:rsid w:val="00F66208"/>
    <w:rsid w:val="00F704FF"/>
    <w:rsid w:val="00F80478"/>
    <w:rsid w:val="00FA114A"/>
    <w:rsid w:val="00FA22E6"/>
    <w:rsid w:val="00FA4675"/>
    <w:rsid w:val="00FB14F5"/>
    <w:rsid w:val="00FD7705"/>
    <w:rsid w:val="00FE4F6C"/>
    <w:rsid w:val="00FF3957"/>
    <w:rsid w:val="00FF48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9CF0328"/>
  <w15:chartTrackingRefBased/>
  <w15:docId w15:val="{FA2C1381-AB5C-3042-A9E6-C561C3C0C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0DC8"/>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stTable6Colorful-Accent3">
    <w:name w:val="List Table 6 Colorful Accent 3"/>
    <w:basedOn w:val="TableNormal"/>
    <w:uiPriority w:val="51"/>
    <w:rsid w:val="00530DC8"/>
    <w:rPr>
      <w:rFonts w:eastAsia="SimSun"/>
      <w:color w:val="7B7B7B" w:themeColor="accent3" w:themeShade="BF"/>
      <w:kern w:val="0"/>
      <w:sz w:val="22"/>
      <w:szCs w:val="22"/>
      <w:lang w:eastAsia="en-US"/>
      <w14:ligatures w14:val="none"/>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LineNumber">
    <w:name w:val="line number"/>
    <w:basedOn w:val="DefaultParagraphFont"/>
    <w:uiPriority w:val="99"/>
    <w:semiHidden/>
    <w:unhideWhenUsed/>
    <w:rsid w:val="00530D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957</Words>
  <Characters>5461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 Zhu-Barker</dc:creator>
  <cp:keywords/>
  <dc:description/>
  <cp:lastModifiedBy>Xia Zhu-Barker</cp:lastModifiedBy>
  <cp:revision>1</cp:revision>
  <dcterms:created xsi:type="dcterms:W3CDTF">2023-12-01T00:21:00Z</dcterms:created>
  <dcterms:modified xsi:type="dcterms:W3CDTF">2023-12-01T02:34:00Z</dcterms:modified>
</cp:coreProperties>
</file>