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5B" w:rsidRPr="00D0065B" w:rsidRDefault="00D0065B" w:rsidP="00D0065B">
      <w:pPr>
        <w:spacing w:after="0" w:line="240" w:lineRule="auto"/>
        <w:rPr>
          <w:rFonts w:ascii="바탕" w:eastAsia="바탕" w:hAnsi="Times New Roman" w:cs="Times New Roman"/>
          <w:szCs w:val="24"/>
        </w:rPr>
      </w:pPr>
      <w:r w:rsidRPr="00D0065B">
        <w:rPr>
          <w:rFonts w:ascii="바탕" w:eastAsia="바탕" w:hAnsi="Times New Roman" w:cs="Times New Roman"/>
          <w:noProof/>
          <w:szCs w:val="24"/>
        </w:rPr>
        <w:drawing>
          <wp:inline distT="0" distB="0" distL="0" distR="0" wp14:anchorId="0DC5FA10" wp14:editId="7F16FC12">
            <wp:extent cx="5731510" cy="3417570"/>
            <wp:effectExtent l="0" t="0" r="2540" b="0"/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FA7" w:rsidRPr="00D0065B" w:rsidRDefault="00D0065B" w:rsidP="00D0065B">
      <w:pPr>
        <w:spacing w:after="0" w:line="240" w:lineRule="auto"/>
        <w:rPr>
          <w:rFonts w:ascii="Times New Roman" w:eastAsia="바탕" w:hAnsi="Times New Roman" w:cs="Times New Roman" w:hint="eastAsia"/>
          <w:b/>
          <w:bCs/>
          <w:sz w:val="24"/>
          <w:szCs w:val="20"/>
        </w:rPr>
      </w:pPr>
      <w:r w:rsidRPr="00D0065B">
        <w:rPr>
          <w:rFonts w:ascii="Times New Roman" w:eastAsia="바탕" w:hAnsi="Times New Roman" w:cs="Times New Roman"/>
          <w:b/>
          <w:bCs/>
          <w:sz w:val="24"/>
          <w:szCs w:val="20"/>
        </w:rPr>
        <w:t>Figure S3. Comparison of body weight of ZQ175 mice paired with the old wild</w:t>
      </w:r>
      <w:r>
        <w:rPr>
          <w:rFonts w:ascii="Times New Roman" w:eastAsia="바탕" w:hAnsi="Times New Roman" w:cs="Times New Roman"/>
          <w:b/>
          <w:bCs/>
          <w:sz w:val="24"/>
          <w:szCs w:val="20"/>
        </w:rPr>
        <w:t>-</w:t>
      </w:r>
      <w:bookmarkStart w:id="0" w:name="_GoBack"/>
      <w:bookmarkEnd w:id="0"/>
      <w:r w:rsidRPr="00D0065B">
        <w:rPr>
          <w:rFonts w:ascii="Times New Roman" w:eastAsia="바탕" w:hAnsi="Times New Roman" w:cs="Times New Roman"/>
          <w:b/>
          <w:bCs/>
          <w:sz w:val="24"/>
          <w:szCs w:val="20"/>
        </w:rPr>
        <w:t>type and young wild</w:t>
      </w:r>
      <w:r>
        <w:rPr>
          <w:rFonts w:ascii="Times New Roman" w:eastAsia="바탕" w:hAnsi="Times New Roman" w:cs="Times New Roman"/>
          <w:b/>
          <w:bCs/>
          <w:sz w:val="24"/>
          <w:szCs w:val="20"/>
        </w:rPr>
        <w:t>-</w:t>
      </w:r>
      <w:r w:rsidRPr="00D0065B">
        <w:rPr>
          <w:rFonts w:ascii="Times New Roman" w:eastAsia="바탕" w:hAnsi="Times New Roman" w:cs="Times New Roman"/>
          <w:b/>
          <w:bCs/>
          <w:sz w:val="24"/>
          <w:szCs w:val="20"/>
        </w:rPr>
        <w:t>type.</w:t>
      </w:r>
    </w:p>
    <w:sectPr w:rsidR="008B0FA7" w:rsidRPr="00D006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4D"/>
    <w:rsid w:val="0039614D"/>
    <w:rsid w:val="0071744D"/>
    <w:rsid w:val="008B0FA7"/>
    <w:rsid w:val="00D0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D9D1C-CDEE-4E3E-950D-BE73DB7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2020-06-18T15:40:00Z</dcterms:created>
  <dcterms:modified xsi:type="dcterms:W3CDTF">2020-06-18T15:40:00Z</dcterms:modified>
</cp:coreProperties>
</file>