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3ED939" w14:textId="45C2FC4E" w:rsidR="003B066A" w:rsidRPr="003B066A" w:rsidRDefault="003B066A" w:rsidP="003B066A">
      <w:pPr>
        <w:widowControl/>
        <w:spacing w:line="360" w:lineRule="auto"/>
        <w:jc w:val="both"/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</w:pPr>
      <w:r w:rsidRPr="003B066A">
        <w:rPr>
          <w:rFonts w:asciiTheme="majorHAnsi" w:eastAsia="Times New Roman Uni" w:hAnsiTheme="majorHAnsi" w:cs="Times New Roman Uni"/>
          <w:b/>
          <w:bCs/>
          <w:color w:val="000000" w:themeColor="text1"/>
          <w:sz w:val="20"/>
          <w:szCs w:val="20"/>
          <w:lang w:val="en-GB"/>
        </w:rPr>
        <w:t xml:space="preserve">Supplementary </w:t>
      </w:r>
      <w:r w:rsidRPr="003B066A">
        <w:rPr>
          <w:rFonts w:asciiTheme="majorHAnsi" w:eastAsia="Times New Roman Uni" w:hAnsiTheme="majorHAnsi" w:cs="Times New Roman Uni"/>
          <w:b/>
          <w:bCs/>
          <w:noProof/>
          <w:color w:val="000000"/>
          <w:kern w:val="0"/>
          <w:sz w:val="20"/>
          <w:szCs w:val="20"/>
          <w:lang w:val="en"/>
        </w:rPr>
        <w:t>Table 2. Regionalization and categorization policy related statistics in Taiwan</w:t>
      </w:r>
      <w:r w:rsidRPr="003B066A">
        <w:rPr>
          <w:rFonts w:asciiTheme="majorHAnsi" w:eastAsia="Times New Roman Uni" w:hAnsiTheme="majorHAnsi" w:cs="Times New Roman Uni"/>
          <w:noProof/>
          <w:color w:val="000000"/>
          <w:kern w:val="0"/>
          <w:sz w:val="20"/>
          <w:szCs w:val="20"/>
          <w:lang w:val="en"/>
        </w:rPr>
        <w:t xml:space="preserve">                 unit: thousands person, thousands of visits, million points</w:t>
      </w:r>
    </w:p>
    <w:tbl>
      <w:tblPr>
        <w:tblStyle w:val="-621"/>
        <w:tblW w:w="0" w:type="auto"/>
        <w:tblLayout w:type="fixed"/>
        <w:tblLook w:val="04A0" w:firstRow="1" w:lastRow="0" w:firstColumn="1" w:lastColumn="0" w:noHBand="0" w:noVBand="1"/>
      </w:tblPr>
      <w:tblGrid>
        <w:gridCol w:w="1134"/>
        <w:gridCol w:w="1351"/>
        <w:gridCol w:w="1211"/>
        <w:gridCol w:w="964"/>
        <w:gridCol w:w="1087"/>
        <w:gridCol w:w="916"/>
        <w:gridCol w:w="888"/>
        <w:gridCol w:w="1071"/>
        <w:gridCol w:w="960"/>
        <w:gridCol w:w="960"/>
        <w:gridCol w:w="874"/>
        <w:gridCol w:w="878"/>
        <w:gridCol w:w="711"/>
        <w:gridCol w:w="878"/>
      </w:tblGrid>
      <w:tr w:rsidR="003B066A" w:rsidRPr="009B2DBE" w14:paraId="46661789" w14:textId="77777777" w:rsidTr="006A03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C20475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>Year</w:t>
            </w:r>
          </w:p>
        </w:tc>
        <w:tc>
          <w:tcPr>
            <w:tcW w:w="1351" w:type="dxa"/>
          </w:tcPr>
          <w:p w14:paraId="7D5D69C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Policy</w:t>
            </w:r>
          </w:p>
        </w:tc>
        <w:tc>
          <w:tcPr>
            <w:tcW w:w="2175" w:type="dxa"/>
            <w:gridSpan w:val="2"/>
          </w:tcPr>
          <w:p w14:paraId="03B113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Level and number of</w:t>
            </w:r>
          </w:p>
          <w:p w14:paraId="3B4AAA7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responsive hospitals</w:t>
            </w:r>
          </w:p>
        </w:tc>
        <w:tc>
          <w:tcPr>
            <w:tcW w:w="1087" w:type="dxa"/>
          </w:tcPr>
          <w:p w14:paraId="3A7B03D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Population</w:t>
            </w:r>
          </w:p>
        </w:tc>
        <w:tc>
          <w:tcPr>
            <w:tcW w:w="916" w:type="dxa"/>
          </w:tcPr>
          <w:p w14:paraId="1C4FB3D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Hospital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888" w:type="dxa"/>
          </w:tcPr>
          <w:p w14:paraId="38B3EDD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Acute</w:t>
            </w:r>
          </w:p>
          <w:p w14:paraId="69B73E2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Bed</w:t>
            </w:r>
          </w:p>
        </w:tc>
        <w:tc>
          <w:tcPr>
            <w:tcW w:w="1071" w:type="dxa"/>
          </w:tcPr>
          <w:p w14:paraId="35D8F04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Acute bed</w:t>
            </w:r>
          </w:p>
          <w:p w14:paraId="5E85D86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o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ccupancy</w:t>
            </w:r>
          </w:p>
        </w:tc>
        <w:tc>
          <w:tcPr>
            <w:tcW w:w="960" w:type="dxa"/>
          </w:tcPr>
          <w:p w14:paraId="4FCB219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Physician</w:t>
            </w:r>
          </w:p>
        </w:tc>
        <w:tc>
          <w:tcPr>
            <w:tcW w:w="960" w:type="dxa"/>
          </w:tcPr>
          <w:p w14:paraId="3ED4463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70978EB0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Physician</w:t>
            </w:r>
          </w:p>
        </w:tc>
        <w:tc>
          <w:tcPr>
            <w:tcW w:w="874" w:type="dxa"/>
          </w:tcPr>
          <w:p w14:paraId="0149F1C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OPD</w:t>
            </w:r>
          </w:p>
          <w:p w14:paraId="0CCDDC5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visits</w:t>
            </w:r>
          </w:p>
        </w:tc>
        <w:tc>
          <w:tcPr>
            <w:tcW w:w="878" w:type="dxa"/>
          </w:tcPr>
          <w:p w14:paraId="508A455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OPD</w:t>
            </w:r>
          </w:p>
          <w:p w14:paraId="639373E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expanse</w:t>
            </w:r>
          </w:p>
        </w:tc>
        <w:tc>
          <w:tcPr>
            <w:tcW w:w="711" w:type="dxa"/>
          </w:tcPr>
          <w:p w14:paraId="2AD37F1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0EBEE14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visits</w:t>
            </w:r>
          </w:p>
        </w:tc>
        <w:tc>
          <w:tcPr>
            <w:tcW w:w="878" w:type="dxa"/>
          </w:tcPr>
          <w:p w14:paraId="4BD557C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ED</w:t>
            </w:r>
          </w:p>
          <w:p w14:paraId="5295583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expanse</w:t>
            </w:r>
          </w:p>
        </w:tc>
      </w:tr>
      <w:tr w:rsidR="003B066A" w:rsidRPr="009B2DBE" w14:paraId="12B11983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55A1CFA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2005</w:t>
            </w:r>
          </w:p>
        </w:tc>
        <w:tc>
          <w:tcPr>
            <w:tcW w:w="1351" w:type="dxa"/>
          </w:tcPr>
          <w:p w14:paraId="3BA79D7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2851DF9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67FB5E2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3157BDC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22,315</w:t>
            </w:r>
          </w:p>
        </w:tc>
        <w:tc>
          <w:tcPr>
            <w:tcW w:w="916" w:type="dxa"/>
          </w:tcPr>
          <w:p w14:paraId="0E1883A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531</w:t>
            </w:r>
          </w:p>
        </w:tc>
        <w:tc>
          <w:tcPr>
            <w:tcW w:w="888" w:type="dxa"/>
          </w:tcPr>
          <w:p w14:paraId="5D7FDAB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129,548</w:t>
            </w:r>
          </w:p>
        </w:tc>
        <w:tc>
          <w:tcPr>
            <w:tcW w:w="1071" w:type="dxa"/>
          </w:tcPr>
          <w:p w14:paraId="0CF65CA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66.3</w:t>
            </w:r>
          </w:p>
        </w:tc>
        <w:tc>
          <w:tcPr>
            <w:tcW w:w="960" w:type="dxa"/>
          </w:tcPr>
          <w:p w14:paraId="624E032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15,398</w:t>
            </w:r>
          </w:p>
        </w:tc>
        <w:tc>
          <w:tcPr>
            <w:tcW w:w="960" w:type="dxa"/>
          </w:tcPr>
          <w:p w14:paraId="65DCED9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698</w:t>
            </w:r>
          </w:p>
        </w:tc>
        <w:tc>
          <w:tcPr>
            <w:tcW w:w="874" w:type="dxa"/>
          </w:tcPr>
          <w:p w14:paraId="67940A6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273,029</w:t>
            </w:r>
          </w:p>
        </w:tc>
        <w:tc>
          <w:tcPr>
            <w:tcW w:w="878" w:type="dxa"/>
          </w:tcPr>
          <w:p w14:paraId="355F187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219,576</w:t>
            </w:r>
          </w:p>
        </w:tc>
        <w:tc>
          <w:tcPr>
            <w:tcW w:w="711" w:type="dxa"/>
          </w:tcPr>
          <w:p w14:paraId="1C3B207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5,955</w:t>
            </w:r>
          </w:p>
        </w:tc>
        <w:tc>
          <w:tcPr>
            <w:tcW w:w="878" w:type="dxa"/>
          </w:tcPr>
          <w:p w14:paraId="23586F4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12,512</w:t>
            </w:r>
          </w:p>
        </w:tc>
      </w:tr>
      <w:tr w:rsidR="003B066A" w:rsidRPr="009B2DBE" w14:paraId="62FC6113" w14:textId="77777777" w:rsidTr="006A0357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F2C649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2006</w:t>
            </w:r>
          </w:p>
        </w:tc>
        <w:tc>
          <w:tcPr>
            <w:tcW w:w="1351" w:type="dxa"/>
          </w:tcPr>
          <w:p w14:paraId="551C094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2F9D2F3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3C28B72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010653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22,484</w:t>
            </w:r>
          </w:p>
        </w:tc>
        <w:tc>
          <w:tcPr>
            <w:tcW w:w="916" w:type="dxa"/>
          </w:tcPr>
          <w:p w14:paraId="6AC38E9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523</w:t>
            </w:r>
          </w:p>
        </w:tc>
        <w:tc>
          <w:tcPr>
            <w:tcW w:w="888" w:type="dxa"/>
          </w:tcPr>
          <w:p w14:paraId="6B4168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131,152</w:t>
            </w:r>
          </w:p>
        </w:tc>
        <w:tc>
          <w:tcPr>
            <w:tcW w:w="1071" w:type="dxa"/>
          </w:tcPr>
          <w:p w14:paraId="4757DBE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64.6</w:t>
            </w:r>
          </w:p>
        </w:tc>
        <w:tc>
          <w:tcPr>
            <w:tcW w:w="960" w:type="dxa"/>
          </w:tcPr>
          <w:p w14:paraId="109B161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16,152</w:t>
            </w:r>
          </w:p>
        </w:tc>
        <w:tc>
          <w:tcPr>
            <w:tcW w:w="960" w:type="dxa"/>
          </w:tcPr>
          <w:p w14:paraId="28AB318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782</w:t>
            </w:r>
          </w:p>
        </w:tc>
        <w:tc>
          <w:tcPr>
            <w:tcW w:w="874" w:type="dxa"/>
          </w:tcPr>
          <w:p w14:paraId="4A987C6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258,644</w:t>
            </w:r>
          </w:p>
        </w:tc>
        <w:tc>
          <w:tcPr>
            <w:tcW w:w="878" w:type="dxa"/>
          </w:tcPr>
          <w:p w14:paraId="56E8A21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222,944</w:t>
            </w:r>
          </w:p>
        </w:tc>
        <w:tc>
          <w:tcPr>
            <w:tcW w:w="711" w:type="dxa"/>
          </w:tcPr>
          <w:p w14:paraId="359FABD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5,684</w:t>
            </w:r>
          </w:p>
        </w:tc>
        <w:tc>
          <w:tcPr>
            <w:tcW w:w="878" w:type="dxa"/>
          </w:tcPr>
          <w:p w14:paraId="4991371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12,704</w:t>
            </w:r>
          </w:p>
        </w:tc>
      </w:tr>
      <w:tr w:rsidR="003B066A" w:rsidRPr="009B2DBE" w14:paraId="7383CD1A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0724F45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2007</w:t>
            </w:r>
          </w:p>
        </w:tc>
        <w:tc>
          <w:tcPr>
            <w:tcW w:w="1351" w:type="dxa"/>
          </w:tcPr>
          <w:p w14:paraId="2FBD75C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  <w:t>Regionalization</w:t>
            </w: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125D4A6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Severe</w:t>
            </w:r>
          </w:p>
          <w:p w14:paraId="1FFB76AF" w14:textId="77777777" w:rsidR="003B066A" w:rsidRPr="009B2DBE" w:rsidRDefault="003B066A" w:rsidP="006A0357">
            <w:pPr>
              <w:widowControl/>
              <w:spacing w:line="2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Moderate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General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0D04CC54" w14:textId="77777777" w:rsidR="003B066A" w:rsidRPr="009B2DBE" w:rsidRDefault="003B066A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</w:t>
            </w:r>
          </w:p>
          <w:p w14:paraId="0C1F613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9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</w:t>
            </w:r>
          </w:p>
          <w:p w14:paraId="2AE09B39" w14:textId="7DF31A92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9</w:t>
            </w:r>
            <w:r w:rsidR="00E770FF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2</w:t>
            </w:r>
          </w:p>
        </w:tc>
        <w:tc>
          <w:tcPr>
            <w:tcW w:w="1087" w:type="dxa"/>
          </w:tcPr>
          <w:p w14:paraId="05AFAE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22,803</w:t>
            </w:r>
          </w:p>
        </w:tc>
        <w:tc>
          <w:tcPr>
            <w:tcW w:w="916" w:type="dxa"/>
          </w:tcPr>
          <w:p w14:paraId="3FBE9C96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507</w:t>
            </w:r>
          </w:p>
        </w:tc>
        <w:tc>
          <w:tcPr>
            <w:tcW w:w="888" w:type="dxa"/>
          </w:tcPr>
          <w:p w14:paraId="0E89ED7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131,776</w:t>
            </w:r>
          </w:p>
        </w:tc>
        <w:tc>
          <w:tcPr>
            <w:tcW w:w="1071" w:type="dxa"/>
          </w:tcPr>
          <w:p w14:paraId="5C672F24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65.3</w:t>
            </w:r>
          </w:p>
        </w:tc>
        <w:tc>
          <w:tcPr>
            <w:tcW w:w="960" w:type="dxa"/>
          </w:tcPr>
          <w:p w14:paraId="7D88542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16,778</w:t>
            </w:r>
          </w:p>
        </w:tc>
        <w:tc>
          <w:tcPr>
            <w:tcW w:w="960" w:type="dxa"/>
          </w:tcPr>
          <w:p w14:paraId="7211B22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900</w:t>
            </w:r>
          </w:p>
        </w:tc>
        <w:tc>
          <w:tcPr>
            <w:tcW w:w="874" w:type="dxa"/>
          </w:tcPr>
          <w:p w14:paraId="2BECC61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263,166</w:t>
            </w:r>
          </w:p>
        </w:tc>
        <w:tc>
          <w:tcPr>
            <w:tcW w:w="878" w:type="dxa"/>
          </w:tcPr>
          <w:p w14:paraId="3578D35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231,535</w:t>
            </w:r>
          </w:p>
        </w:tc>
        <w:tc>
          <w:tcPr>
            <w:tcW w:w="711" w:type="dxa"/>
          </w:tcPr>
          <w:p w14:paraId="7750D97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5,798</w:t>
            </w:r>
          </w:p>
        </w:tc>
        <w:tc>
          <w:tcPr>
            <w:tcW w:w="878" w:type="dxa"/>
          </w:tcPr>
          <w:p w14:paraId="73B4A0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13,630</w:t>
            </w:r>
          </w:p>
        </w:tc>
      </w:tr>
      <w:tr w:rsidR="003B066A" w:rsidRPr="009B2DBE" w14:paraId="0B37EB68" w14:textId="77777777" w:rsidTr="006A0357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26065B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2008</w:t>
            </w:r>
          </w:p>
        </w:tc>
        <w:tc>
          <w:tcPr>
            <w:tcW w:w="1351" w:type="dxa"/>
          </w:tcPr>
          <w:p w14:paraId="672A0BE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53172CC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3B1EA1C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2131C31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22,918</w:t>
            </w:r>
          </w:p>
        </w:tc>
        <w:tc>
          <w:tcPr>
            <w:tcW w:w="916" w:type="dxa"/>
          </w:tcPr>
          <w:p w14:paraId="0D16E54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493</w:t>
            </w:r>
          </w:p>
        </w:tc>
        <w:tc>
          <w:tcPr>
            <w:tcW w:w="888" w:type="dxa"/>
          </w:tcPr>
          <w:p w14:paraId="4265F7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133,020</w:t>
            </w:r>
          </w:p>
        </w:tc>
        <w:tc>
          <w:tcPr>
            <w:tcW w:w="1071" w:type="dxa"/>
          </w:tcPr>
          <w:p w14:paraId="5CE369F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66.0</w:t>
            </w:r>
          </w:p>
        </w:tc>
        <w:tc>
          <w:tcPr>
            <w:tcW w:w="960" w:type="dxa"/>
          </w:tcPr>
          <w:p w14:paraId="1B6468B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17,519</w:t>
            </w:r>
          </w:p>
        </w:tc>
        <w:tc>
          <w:tcPr>
            <w:tcW w:w="960" w:type="dxa"/>
          </w:tcPr>
          <w:p w14:paraId="7613163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947</w:t>
            </w:r>
          </w:p>
        </w:tc>
        <w:tc>
          <w:tcPr>
            <w:tcW w:w="874" w:type="dxa"/>
          </w:tcPr>
          <w:p w14:paraId="554829F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264,503</w:t>
            </w:r>
          </w:p>
        </w:tc>
        <w:tc>
          <w:tcPr>
            <w:tcW w:w="878" w:type="dxa"/>
          </w:tcPr>
          <w:p w14:paraId="4C7F282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243,689</w:t>
            </w:r>
          </w:p>
        </w:tc>
        <w:tc>
          <w:tcPr>
            <w:tcW w:w="711" w:type="dxa"/>
          </w:tcPr>
          <w:p w14:paraId="4534FD5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5,700</w:t>
            </w:r>
          </w:p>
        </w:tc>
        <w:tc>
          <w:tcPr>
            <w:tcW w:w="878" w:type="dxa"/>
          </w:tcPr>
          <w:p w14:paraId="1CE7FF40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13,966</w:t>
            </w:r>
          </w:p>
        </w:tc>
      </w:tr>
      <w:tr w:rsidR="003B066A" w:rsidRPr="009B2DBE" w14:paraId="28F069CF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B4EAE3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color w:val="000000"/>
                <w:kern w:val="0"/>
                <w:sz w:val="18"/>
                <w:szCs w:val="18"/>
                <w:lang w:val="en"/>
              </w:rPr>
              <w:t>2009</w:t>
            </w:r>
          </w:p>
        </w:tc>
        <w:tc>
          <w:tcPr>
            <w:tcW w:w="1351" w:type="dxa"/>
          </w:tcPr>
          <w:p w14:paraId="147FB3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b/>
                <w:bCs/>
                <w:color w:val="000000"/>
                <w:sz w:val="18"/>
                <w:szCs w:val="18"/>
                <w:lang w:val="en"/>
              </w:rPr>
              <w:t>Categorization</w:t>
            </w:r>
          </w:p>
        </w:tc>
        <w:tc>
          <w:tcPr>
            <w:tcW w:w="1211" w:type="dxa"/>
            <w:tcBorders>
              <w:right w:val="single" w:sz="4" w:space="0" w:color="auto"/>
            </w:tcBorders>
          </w:tcPr>
          <w:p w14:paraId="020E7A1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Severe</w:t>
            </w:r>
          </w:p>
          <w:p w14:paraId="006EE4D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Moderate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</w:p>
          <w:p w14:paraId="394E5B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General   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 </w:t>
            </w:r>
            <w:r w:rsidRPr="009B2DBE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 xml:space="preserve"> </w:t>
            </w:r>
            <w:r w:rsidRPr="009B2DBE">
              <w:rPr>
                <w:rFonts w:ascii="Calibri Light" w:eastAsia="新細明體" w:hAnsi="Calibri Light" w:cs="Times New Roman"/>
                <w:noProof/>
                <w:color w:val="000000"/>
                <w:sz w:val="18"/>
                <w:szCs w:val="18"/>
                <w:lang w:val="en"/>
              </w:rPr>
              <w:t xml:space="preserve"> 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14:paraId="0E27D207" w14:textId="0B0EE8AD" w:rsidR="003B066A" w:rsidRPr="009B2DBE" w:rsidRDefault="003B066A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</w:t>
            </w:r>
            <w:r w:rsidR="00E770FF"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4</w:t>
            </w:r>
          </w:p>
          <w:p w14:paraId="28B1109D" w14:textId="1BFC4519" w:rsidR="003B066A" w:rsidRPr="009B2DBE" w:rsidRDefault="00E770FF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57</w:t>
            </w:r>
          </w:p>
          <w:p w14:paraId="2BD7281C" w14:textId="4DBF74DB" w:rsidR="003B066A" w:rsidRPr="009B2DBE" w:rsidRDefault="00E770FF" w:rsidP="006A0357">
            <w:pPr>
              <w:widowControl/>
              <w:spacing w:line="200" w:lineRule="atLeast"/>
              <w:ind w:left="425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>
              <w:rPr>
                <w:rFonts w:ascii="Calibri Light" w:eastAsia="新細明體" w:hAnsi="Calibri Light" w:cs="Times New Roman" w:hint="eastAsia"/>
                <w:noProof/>
                <w:color w:val="000000"/>
                <w:kern w:val="0"/>
                <w:sz w:val="18"/>
                <w:szCs w:val="18"/>
                <w:lang w:val="en"/>
              </w:rPr>
              <w:t>109</w:t>
            </w:r>
          </w:p>
        </w:tc>
        <w:tc>
          <w:tcPr>
            <w:tcW w:w="1087" w:type="dxa"/>
          </w:tcPr>
          <w:p w14:paraId="782A822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23,026</w:t>
            </w:r>
          </w:p>
        </w:tc>
        <w:tc>
          <w:tcPr>
            <w:tcW w:w="916" w:type="dxa"/>
          </w:tcPr>
          <w:p w14:paraId="11D0E78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496</w:t>
            </w:r>
          </w:p>
        </w:tc>
        <w:tc>
          <w:tcPr>
            <w:tcW w:w="888" w:type="dxa"/>
          </w:tcPr>
          <w:p w14:paraId="164F884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134,716</w:t>
            </w:r>
          </w:p>
        </w:tc>
        <w:tc>
          <w:tcPr>
            <w:tcW w:w="1071" w:type="dxa"/>
          </w:tcPr>
          <w:p w14:paraId="042AE76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65.2</w:t>
            </w:r>
          </w:p>
        </w:tc>
        <w:tc>
          <w:tcPr>
            <w:tcW w:w="960" w:type="dxa"/>
          </w:tcPr>
          <w:p w14:paraId="7CFC205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18,028</w:t>
            </w:r>
          </w:p>
        </w:tc>
        <w:tc>
          <w:tcPr>
            <w:tcW w:w="960" w:type="dxa"/>
          </w:tcPr>
          <w:p w14:paraId="6F70FC0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1,015</w:t>
            </w:r>
          </w:p>
        </w:tc>
        <w:tc>
          <w:tcPr>
            <w:tcW w:w="874" w:type="dxa"/>
          </w:tcPr>
          <w:p w14:paraId="5C8247C7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276,860</w:t>
            </w:r>
          </w:p>
        </w:tc>
        <w:tc>
          <w:tcPr>
            <w:tcW w:w="878" w:type="dxa"/>
          </w:tcPr>
          <w:p w14:paraId="0D087B08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256,633</w:t>
            </w:r>
          </w:p>
        </w:tc>
        <w:tc>
          <w:tcPr>
            <w:tcW w:w="711" w:type="dxa"/>
          </w:tcPr>
          <w:p w14:paraId="19649E4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6,354</w:t>
            </w:r>
          </w:p>
        </w:tc>
        <w:tc>
          <w:tcPr>
            <w:tcW w:w="878" w:type="dxa"/>
          </w:tcPr>
          <w:p w14:paraId="4419B2E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15,410</w:t>
            </w:r>
          </w:p>
        </w:tc>
      </w:tr>
      <w:tr w:rsidR="003B066A" w:rsidRPr="009B2DBE" w14:paraId="3755C21F" w14:textId="77777777" w:rsidTr="006A03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2A17FEA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2010</w:t>
            </w:r>
          </w:p>
        </w:tc>
        <w:tc>
          <w:tcPr>
            <w:tcW w:w="1351" w:type="dxa"/>
          </w:tcPr>
          <w:p w14:paraId="7590CE9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4F535299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4A94914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23,074</w:t>
            </w:r>
          </w:p>
        </w:tc>
        <w:tc>
          <w:tcPr>
            <w:tcW w:w="916" w:type="dxa"/>
          </w:tcPr>
          <w:p w14:paraId="4095EE2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492</w:t>
            </w:r>
          </w:p>
        </w:tc>
        <w:tc>
          <w:tcPr>
            <w:tcW w:w="888" w:type="dxa"/>
          </w:tcPr>
          <w:p w14:paraId="52DEA2E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135,401</w:t>
            </w:r>
          </w:p>
        </w:tc>
        <w:tc>
          <w:tcPr>
            <w:tcW w:w="1071" w:type="dxa"/>
          </w:tcPr>
          <w:p w14:paraId="421BD24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66.2</w:t>
            </w:r>
          </w:p>
        </w:tc>
        <w:tc>
          <w:tcPr>
            <w:tcW w:w="960" w:type="dxa"/>
          </w:tcPr>
          <w:p w14:paraId="405FCD2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18,532</w:t>
            </w:r>
          </w:p>
        </w:tc>
        <w:tc>
          <w:tcPr>
            <w:tcW w:w="960" w:type="dxa"/>
          </w:tcPr>
          <w:p w14:paraId="364D602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1,040</w:t>
            </w:r>
          </w:p>
        </w:tc>
        <w:tc>
          <w:tcPr>
            <w:tcW w:w="874" w:type="dxa"/>
          </w:tcPr>
          <w:p w14:paraId="516F7B7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282,997</w:t>
            </w:r>
          </w:p>
        </w:tc>
        <w:tc>
          <w:tcPr>
            <w:tcW w:w="878" w:type="dxa"/>
          </w:tcPr>
          <w:p w14:paraId="3CE1156B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265,359</w:t>
            </w:r>
          </w:p>
        </w:tc>
        <w:tc>
          <w:tcPr>
            <w:tcW w:w="711" w:type="dxa"/>
          </w:tcPr>
          <w:p w14:paraId="21FF8DC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6,478</w:t>
            </w:r>
          </w:p>
        </w:tc>
        <w:tc>
          <w:tcPr>
            <w:tcW w:w="878" w:type="dxa"/>
          </w:tcPr>
          <w:p w14:paraId="63EDDD7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16,908</w:t>
            </w:r>
          </w:p>
        </w:tc>
      </w:tr>
      <w:tr w:rsidR="003B066A" w:rsidRPr="009B2DBE" w14:paraId="716EFE23" w14:textId="77777777" w:rsidTr="006A03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7004F953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2011</w:t>
            </w:r>
          </w:p>
        </w:tc>
        <w:tc>
          <w:tcPr>
            <w:tcW w:w="1351" w:type="dxa"/>
          </w:tcPr>
          <w:p w14:paraId="09DDCBB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1CDD920A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</w:p>
        </w:tc>
        <w:tc>
          <w:tcPr>
            <w:tcW w:w="1087" w:type="dxa"/>
          </w:tcPr>
          <w:p w14:paraId="7B38399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23,199</w:t>
            </w:r>
          </w:p>
        </w:tc>
        <w:tc>
          <w:tcPr>
            <w:tcW w:w="916" w:type="dxa"/>
          </w:tcPr>
          <w:p w14:paraId="370612EC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491</w:t>
            </w:r>
          </w:p>
        </w:tc>
        <w:tc>
          <w:tcPr>
            <w:tcW w:w="888" w:type="dxa"/>
          </w:tcPr>
          <w:p w14:paraId="7F10C312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135,431</w:t>
            </w:r>
          </w:p>
        </w:tc>
        <w:tc>
          <w:tcPr>
            <w:tcW w:w="1071" w:type="dxa"/>
          </w:tcPr>
          <w:p w14:paraId="4118737D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67.8</w:t>
            </w:r>
          </w:p>
        </w:tc>
        <w:tc>
          <w:tcPr>
            <w:tcW w:w="960" w:type="dxa"/>
          </w:tcPr>
          <w:p w14:paraId="6213564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19,061</w:t>
            </w:r>
          </w:p>
        </w:tc>
        <w:tc>
          <w:tcPr>
            <w:tcW w:w="960" w:type="dxa"/>
          </w:tcPr>
          <w:p w14:paraId="1AE0DF45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1,076</w:t>
            </w:r>
          </w:p>
        </w:tc>
        <w:tc>
          <w:tcPr>
            <w:tcW w:w="874" w:type="dxa"/>
          </w:tcPr>
          <w:p w14:paraId="3FE223DF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279,852</w:t>
            </w:r>
          </w:p>
        </w:tc>
        <w:tc>
          <w:tcPr>
            <w:tcW w:w="878" w:type="dxa"/>
          </w:tcPr>
          <w:p w14:paraId="6186F8A1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281,298</w:t>
            </w:r>
          </w:p>
        </w:tc>
        <w:tc>
          <w:tcPr>
            <w:tcW w:w="711" w:type="dxa"/>
          </w:tcPr>
          <w:p w14:paraId="11FD116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6,671</w:t>
            </w:r>
          </w:p>
        </w:tc>
        <w:tc>
          <w:tcPr>
            <w:tcW w:w="878" w:type="dxa"/>
          </w:tcPr>
          <w:p w14:paraId="349273BE" w14:textId="77777777" w:rsidR="003B066A" w:rsidRPr="009B2DBE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</w:pPr>
            <w:r w:rsidRPr="009B2DBE"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8"/>
                <w:szCs w:val="18"/>
                <w:lang w:val="en"/>
              </w:rPr>
              <w:t>17,731</w:t>
            </w:r>
          </w:p>
        </w:tc>
      </w:tr>
      <w:tr w:rsidR="003B066A" w:rsidRPr="00A41856" w14:paraId="64D4ECD0" w14:textId="77777777" w:rsidTr="006A035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</w:tcPr>
          <w:p w14:paraId="4A1874CF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20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sz w:val="16"/>
                <w:szCs w:val="16"/>
                <w:lang w:val="en"/>
              </w:rPr>
              <w:t>11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/</w:t>
            </w:r>
          </w:p>
          <w:p w14:paraId="2745F8DA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rPr>
                <w:rFonts w:ascii="Calibri Light" w:eastAsia="新細明體" w:hAnsi="Calibri Light" w:cs="Times New Roman"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20</w:t>
            </w:r>
            <w:r w:rsidRPr="00A41856">
              <w:rPr>
                <w:rFonts w:ascii="Calibri Light" w:eastAsia="新細明體" w:hAnsi="Calibri Light" w:cs="Times New Roman" w:hint="eastAsia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>05</w:t>
            </w:r>
            <w:r w:rsidRPr="00A41856">
              <w:rPr>
                <w:rFonts w:ascii="Calibri Light" w:eastAsia="新細明體" w:hAnsi="Calibri Light" w:cs="Times New Roman"/>
                <w:b w:val="0"/>
                <w:bCs w:val="0"/>
                <w:noProof/>
                <w:color w:val="000000"/>
                <w:kern w:val="0"/>
                <w:sz w:val="16"/>
                <w:szCs w:val="16"/>
                <w:lang w:val="en"/>
              </w:rPr>
              <w:t xml:space="preserve"> change</w:t>
            </w:r>
          </w:p>
        </w:tc>
        <w:tc>
          <w:tcPr>
            <w:tcW w:w="1351" w:type="dxa"/>
          </w:tcPr>
          <w:p w14:paraId="426879E5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</w:p>
        </w:tc>
        <w:tc>
          <w:tcPr>
            <w:tcW w:w="2175" w:type="dxa"/>
            <w:gridSpan w:val="2"/>
          </w:tcPr>
          <w:p w14:paraId="3D191099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</w:p>
        </w:tc>
        <w:tc>
          <w:tcPr>
            <w:tcW w:w="1087" w:type="dxa"/>
          </w:tcPr>
          <w:p w14:paraId="059E7F39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3.8%</w:t>
            </w:r>
          </w:p>
        </w:tc>
        <w:tc>
          <w:tcPr>
            <w:tcW w:w="916" w:type="dxa"/>
          </w:tcPr>
          <w:p w14:paraId="2C8365AE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-8.1%</w:t>
            </w:r>
          </w:p>
        </w:tc>
        <w:tc>
          <w:tcPr>
            <w:tcW w:w="888" w:type="dxa"/>
          </w:tcPr>
          <w:p w14:paraId="47E091FD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4.3%</w:t>
            </w:r>
          </w:p>
        </w:tc>
        <w:tc>
          <w:tcPr>
            <w:tcW w:w="1071" w:type="dxa"/>
          </w:tcPr>
          <w:p w14:paraId="0D4D5F38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2.1%</w:t>
            </w:r>
          </w:p>
        </w:tc>
        <w:tc>
          <w:tcPr>
            <w:tcW w:w="960" w:type="dxa"/>
          </w:tcPr>
          <w:p w14:paraId="6C4AA5AF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19.2%</w:t>
            </w:r>
          </w:p>
        </w:tc>
        <w:tc>
          <w:tcPr>
            <w:tcW w:w="960" w:type="dxa"/>
          </w:tcPr>
          <w:p w14:paraId="06C30936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35.1%</w:t>
            </w:r>
          </w:p>
        </w:tc>
        <w:tc>
          <w:tcPr>
            <w:tcW w:w="874" w:type="dxa"/>
          </w:tcPr>
          <w:p w14:paraId="03451FFB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2.4%</w:t>
            </w:r>
          </w:p>
        </w:tc>
        <w:tc>
          <w:tcPr>
            <w:tcW w:w="878" w:type="dxa"/>
          </w:tcPr>
          <w:p w14:paraId="0DE89EFA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21.9%</w:t>
            </w:r>
          </w:p>
        </w:tc>
        <w:tc>
          <w:tcPr>
            <w:tcW w:w="711" w:type="dxa"/>
          </w:tcPr>
          <w:p w14:paraId="3027988B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10.7%</w:t>
            </w:r>
          </w:p>
        </w:tc>
        <w:tc>
          <w:tcPr>
            <w:tcW w:w="878" w:type="dxa"/>
          </w:tcPr>
          <w:p w14:paraId="7A13CE0E" w14:textId="77777777" w:rsidR="003B066A" w:rsidRPr="00A41856" w:rsidRDefault="003B066A" w:rsidP="006A0357">
            <w:pPr>
              <w:widowControl/>
              <w:spacing w:line="200" w:lineRule="atLeast"/>
              <w:ind w:left="320" w:hanging="3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</w:pPr>
            <w:r w:rsidRPr="00A41856">
              <w:rPr>
                <w:rFonts w:ascii="Calibri Light" w:eastAsia="新細明體" w:hAnsi="Calibri Light" w:cs="Times New Roman"/>
                <w:b/>
                <w:bCs/>
                <w:noProof/>
                <w:color w:val="000000"/>
                <w:kern w:val="0"/>
                <w:sz w:val="16"/>
                <w:szCs w:val="16"/>
                <w:lang w:val="en"/>
              </w:rPr>
              <w:t>29.4%</w:t>
            </w:r>
          </w:p>
        </w:tc>
      </w:tr>
    </w:tbl>
    <w:p w14:paraId="578DDFF9" w14:textId="21DAB0B8" w:rsidR="003B066A" w:rsidRPr="001E4383" w:rsidRDefault="003B066A" w:rsidP="003B066A">
      <w:pPr>
        <w:widowControl/>
        <w:spacing w:line="200" w:lineRule="atLeast"/>
        <w:contextualSpacing/>
        <w:jc w:val="both"/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</w:pPr>
      <w:r w:rsidRPr="001E4383"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  <w:t>S</w:t>
      </w:r>
      <w:r w:rsidRPr="001E4383">
        <w:rPr>
          <w:rFonts w:ascii="Calibri Light" w:eastAsia="新細明體" w:hAnsi="Calibri Light" w:cs="Times New Roman" w:hint="eastAsia"/>
          <w:noProof/>
          <w:color w:val="000000"/>
          <w:kern w:val="0"/>
          <w:szCs w:val="24"/>
        </w:rPr>
        <w:t xml:space="preserve">ource: </w:t>
      </w:r>
      <w:r w:rsidRPr="001E4383">
        <w:rPr>
          <w:rFonts w:ascii="Calibri Light" w:eastAsia="新細明體" w:hAnsi="Calibri Light" w:cs="Times New Roman"/>
          <w:noProof/>
          <w:color w:val="000000"/>
          <w:kern w:val="0"/>
          <w:szCs w:val="24"/>
        </w:rPr>
        <w:t>Ministry of Health and Welfare. The Statistics and Trends in Health and Welfare 2014.</w:t>
      </w:r>
    </w:p>
    <w:p w14:paraId="38A7ABD9" w14:textId="6793B5D2" w:rsidR="006B76CB" w:rsidRPr="001028F3" w:rsidRDefault="003B066A" w:rsidP="005B6773">
      <w:pPr>
        <w:rPr>
          <w:lang w:val="en-GB" w:eastAsia="en-US"/>
        </w:rPr>
      </w:pPr>
      <w:r w:rsidRPr="007B41F8">
        <w:rPr>
          <w:rFonts w:asciiTheme="majorHAnsi" w:hAnsiTheme="majorHAnsi"/>
        </w:rPr>
        <w:t>ED: emergency department; OPD: out-patient department.</w:t>
      </w:r>
    </w:p>
    <w:sectPr w:rsidR="006B76CB" w:rsidRPr="001028F3" w:rsidSect="00F86062"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197FAA" w14:textId="77777777" w:rsidR="00954C64" w:rsidRDefault="00954C64">
      <w:r>
        <w:separator/>
      </w:r>
    </w:p>
  </w:endnote>
  <w:endnote w:type="continuationSeparator" w:id="0">
    <w:p w14:paraId="14DC8347" w14:textId="77777777" w:rsidR="00954C64" w:rsidRDefault="00954C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 Uni"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A33691" w14:textId="77777777" w:rsidR="00954C64" w:rsidRDefault="00954C64">
      <w:r>
        <w:separator/>
      </w:r>
    </w:p>
  </w:footnote>
  <w:footnote w:type="continuationSeparator" w:id="0">
    <w:p w14:paraId="42DF2A47" w14:textId="77777777" w:rsidR="00954C64" w:rsidRDefault="00954C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NqsFALznB7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50613"/>
    <w:rsid w:val="001538C4"/>
    <w:rsid w:val="00153E97"/>
    <w:rsid w:val="00157F38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4930"/>
    <w:rsid w:val="0026748D"/>
    <w:rsid w:val="00267749"/>
    <w:rsid w:val="002A241B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B6773"/>
    <w:rsid w:val="005C5AA7"/>
    <w:rsid w:val="005D15DC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703D46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8020FB"/>
    <w:rsid w:val="008038FA"/>
    <w:rsid w:val="00811524"/>
    <w:rsid w:val="00813E8C"/>
    <w:rsid w:val="0081643C"/>
    <w:rsid w:val="00822C33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B3687"/>
    <w:rsid w:val="008B6E36"/>
    <w:rsid w:val="008B777C"/>
    <w:rsid w:val="008C043D"/>
    <w:rsid w:val="008C2C8F"/>
    <w:rsid w:val="008C7C7B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20AB2"/>
    <w:rsid w:val="00946ACC"/>
    <w:rsid w:val="00954C64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DBE"/>
    <w:rsid w:val="009B476C"/>
    <w:rsid w:val="009C0998"/>
    <w:rsid w:val="009D2A1D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F89"/>
    <w:rsid w:val="00A540A8"/>
    <w:rsid w:val="00A54141"/>
    <w:rsid w:val="00A57F14"/>
    <w:rsid w:val="00A6325E"/>
    <w:rsid w:val="00A75EF1"/>
    <w:rsid w:val="00A85371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7E5B"/>
    <w:rsid w:val="00EA31B4"/>
    <w:rsid w:val="00EA58A2"/>
    <w:rsid w:val="00EB002A"/>
    <w:rsid w:val="00EB1035"/>
    <w:rsid w:val="00EB7DA3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6496A-C041-4A2C-A588-DFFF12DC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3</cp:revision>
  <cp:lastPrinted>2019-06-23T08:34:00Z</cp:lastPrinted>
  <dcterms:created xsi:type="dcterms:W3CDTF">2020-06-17T14:46:00Z</dcterms:created>
  <dcterms:modified xsi:type="dcterms:W3CDTF">2020-06-17T14:57:00Z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