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E98EEF" w14:textId="77777777" w:rsidR="00E25A5A" w:rsidRDefault="00E25A5A" w:rsidP="00E25A5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ppendix: </w:t>
      </w:r>
      <w:r>
        <w:rPr>
          <w:rFonts w:ascii="Times New Roman" w:hAnsi="Times New Roman" w:cs="Times New Roman" w:hint="eastAsia"/>
          <w:sz w:val="24"/>
          <w:szCs w:val="24"/>
        </w:rPr>
        <w:t xml:space="preserve">Items </w:t>
      </w:r>
      <w:r>
        <w:rPr>
          <w:rFonts w:ascii="Times New Roman" w:hAnsi="Times New Roman" w:cs="Times New Roman"/>
          <w:sz w:val="24"/>
          <w:szCs w:val="24"/>
        </w:rPr>
        <w:t>of knowledge, skills, and perspectives of PHNs involved in local healthcare planning (The third outcome)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567"/>
        <w:gridCol w:w="7371"/>
      </w:tblGrid>
      <w:tr w:rsidR="00E25A5A" w14:paraId="7233E979" w14:textId="77777777" w:rsidTr="00810B90">
        <w:tc>
          <w:tcPr>
            <w:tcW w:w="846" w:type="dxa"/>
            <w:vMerge w:val="restart"/>
          </w:tcPr>
          <w:p w14:paraId="4B1D52A5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eb 1</w:t>
            </w:r>
          </w:p>
        </w:tc>
        <w:tc>
          <w:tcPr>
            <w:tcW w:w="567" w:type="dxa"/>
          </w:tcPr>
          <w:p w14:paraId="3EF86C77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14:paraId="5B65F9FB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rganizing residents’ opinions into demands and needs. </w:t>
            </w:r>
          </w:p>
        </w:tc>
      </w:tr>
      <w:tr w:rsidR="00E25A5A" w14:paraId="7311CF0C" w14:textId="77777777" w:rsidTr="00810B90">
        <w:tc>
          <w:tcPr>
            <w:tcW w:w="846" w:type="dxa"/>
            <w:vMerge/>
          </w:tcPr>
          <w:p w14:paraId="4C90B840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6F93B4D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14:paraId="0264E0D4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nderstanding that the worst and the best are not always two sides of the same coin. </w:t>
            </w:r>
          </w:p>
        </w:tc>
      </w:tr>
      <w:tr w:rsidR="00E25A5A" w14:paraId="484E2565" w14:textId="77777777" w:rsidTr="00810B90">
        <w:tc>
          <w:tcPr>
            <w:tcW w:w="846" w:type="dxa"/>
            <w:vMerge/>
          </w:tcPr>
          <w:p w14:paraId="0D40FBBF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10686A9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14:paraId="4268C4AE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nderstanding that too much waste will lead to insufficient community outreach.  </w:t>
            </w:r>
          </w:p>
        </w:tc>
      </w:tr>
      <w:tr w:rsidR="00E25A5A" w14:paraId="77FD3095" w14:textId="77777777" w:rsidTr="00810B90">
        <w:tc>
          <w:tcPr>
            <w:tcW w:w="846" w:type="dxa"/>
            <w:vMerge/>
          </w:tcPr>
          <w:p w14:paraId="78FD79E4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F3A16BE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7371" w:type="dxa"/>
          </w:tcPr>
          <w:p w14:paraId="628734B0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nderstanding that numerical indicators are only one of the points of passage. </w:t>
            </w:r>
          </w:p>
        </w:tc>
      </w:tr>
      <w:tr w:rsidR="00E25A5A" w:rsidRPr="00C821BD" w14:paraId="1F4E42AC" w14:textId="77777777" w:rsidTr="00810B90">
        <w:tc>
          <w:tcPr>
            <w:tcW w:w="846" w:type="dxa"/>
            <w:vMerge w:val="restart"/>
          </w:tcPr>
          <w:p w14:paraId="473DAC81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eb 2</w:t>
            </w:r>
          </w:p>
        </w:tc>
        <w:tc>
          <w:tcPr>
            <w:tcW w:w="567" w:type="dxa"/>
          </w:tcPr>
          <w:p w14:paraId="240FABC1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7371" w:type="dxa"/>
          </w:tcPr>
          <w:p w14:paraId="083CCB41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illingness to use reflections on daily practices of PHNs in local healthcare planning. </w:t>
            </w:r>
          </w:p>
        </w:tc>
      </w:tr>
      <w:tr w:rsidR="00E25A5A" w14:paraId="46B375FC" w14:textId="77777777" w:rsidTr="00810B90">
        <w:tc>
          <w:tcPr>
            <w:tcW w:w="846" w:type="dxa"/>
            <w:vMerge/>
          </w:tcPr>
          <w:p w14:paraId="186093F5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C18DED1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7371" w:type="dxa"/>
          </w:tcPr>
          <w:p w14:paraId="7128D655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nderstanding the significance of using local healthcare planning as an opportunity to evaluate daily practices of PHNs and implement the PDCA cycle. </w:t>
            </w:r>
          </w:p>
        </w:tc>
      </w:tr>
      <w:tr w:rsidR="00E25A5A" w14:paraId="351A18B2" w14:textId="77777777" w:rsidTr="00810B90">
        <w:tc>
          <w:tcPr>
            <w:tcW w:w="846" w:type="dxa"/>
            <w:vMerge/>
          </w:tcPr>
          <w:p w14:paraId="6DC22F2B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D9870AB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7371" w:type="dxa"/>
          </w:tcPr>
          <w:p w14:paraId="6C272743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nderstanding how to evaluate daily practices of PHNs. </w:t>
            </w:r>
          </w:p>
        </w:tc>
      </w:tr>
      <w:tr w:rsidR="00E25A5A" w14:paraId="13D9AD86" w14:textId="77777777" w:rsidTr="00810B90">
        <w:tc>
          <w:tcPr>
            <w:tcW w:w="846" w:type="dxa"/>
            <w:vMerge/>
          </w:tcPr>
          <w:p w14:paraId="4532391C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2C5B5D9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7371" w:type="dxa"/>
          </w:tcPr>
          <w:p w14:paraId="65DE1507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nderstanding how to find improvement measures from evaluation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apply them to local healthcare planning. </w:t>
            </w:r>
          </w:p>
        </w:tc>
      </w:tr>
      <w:tr w:rsidR="00E25A5A" w14:paraId="55707A86" w14:textId="77777777" w:rsidTr="00810B90">
        <w:tc>
          <w:tcPr>
            <w:tcW w:w="846" w:type="dxa"/>
            <w:vMerge/>
          </w:tcPr>
          <w:p w14:paraId="20E2AA73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2B1BD2B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7371" w:type="dxa"/>
          </w:tcPr>
          <w:p w14:paraId="67B2E7B8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 able to plan specific measures to find improvements from the evaluation. </w:t>
            </w:r>
          </w:p>
        </w:tc>
      </w:tr>
      <w:tr w:rsidR="00E25A5A" w14:paraId="53DA8027" w14:textId="77777777" w:rsidTr="00810B90">
        <w:tc>
          <w:tcPr>
            <w:tcW w:w="846" w:type="dxa"/>
            <w:vMerge w:val="restart"/>
          </w:tcPr>
          <w:p w14:paraId="57194A1C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eb 3</w:t>
            </w:r>
          </w:p>
        </w:tc>
        <w:tc>
          <w:tcPr>
            <w:tcW w:w="567" w:type="dxa"/>
          </w:tcPr>
          <w:p w14:paraId="003CEF70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71" w:type="dxa"/>
          </w:tcPr>
          <w:p w14:paraId="3CBA584E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nderstanding the difference and usage of policies, programs, and projects. </w:t>
            </w:r>
          </w:p>
        </w:tc>
      </w:tr>
      <w:tr w:rsidR="00E25A5A" w14:paraId="5A7E2BDE" w14:textId="77777777" w:rsidTr="00810B90">
        <w:tc>
          <w:tcPr>
            <w:tcW w:w="846" w:type="dxa"/>
            <w:vMerge/>
          </w:tcPr>
          <w:p w14:paraId="00733BE7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FCDB753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14:paraId="71FEE403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 able to recognize which work you are responsible for in items of the policies, programs, or projects.  </w:t>
            </w:r>
          </w:p>
        </w:tc>
      </w:tr>
      <w:tr w:rsidR="00E25A5A" w14:paraId="70541713" w14:textId="77777777" w:rsidTr="00810B90">
        <w:tc>
          <w:tcPr>
            <w:tcW w:w="846" w:type="dxa"/>
            <w:vMerge/>
          </w:tcPr>
          <w:p w14:paraId="3565C954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CE961A7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371" w:type="dxa"/>
          </w:tcPr>
          <w:p w14:paraId="4053F7BE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nderstanding the relationship between upper-level and lower-level local healthcare planning. </w:t>
            </w:r>
          </w:p>
        </w:tc>
      </w:tr>
      <w:tr w:rsidR="00E25A5A" w14:paraId="26356F67" w14:textId="77777777" w:rsidTr="00810B90">
        <w:tc>
          <w:tcPr>
            <w:tcW w:w="846" w:type="dxa"/>
            <w:vMerge/>
          </w:tcPr>
          <w:p w14:paraId="6506390C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AC77905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14:paraId="117A91BB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 able to list higher-level or lower-level plans that are related to the plan you are involved in. </w:t>
            </w:r>
          </w:p>
        </w:tc>
      </w:tr>
      <w:tr w:rsidR="00E25A5A" w14:paraId="4328FD92" w14:textId="77777777" w:rsidTr="00810B90">
        <w:tc>
          <w:tcPr>
            <w:tcW w:w="846" w:type="dxa"/>
            <w:vMerge/>
          </w:tcPr>
          <w:p w14:paraId="6AFF8C4C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8B61D31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71" w:type="dxa"/>
          </w:tcPr>
          <w:p w14:paraId="2D8ADC0F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nderstanding the interconnectedness of various related plans within the field of your local government. </w:t>
            </w:r>
          </w:p>
        </w:tc>
      </w:tr>
      <w:tr w:rsidR="00E25A5A" w14:paraId="097BBF1C" w14:textId="77777777" w:rsidTr="00810B90">
        <w:tc>
          <w:tcPr>
            <w:tcW w:w="846" w:type="dxa"/>
            <w:vMerge/>
          </w:tcPr>
          <w:p w14:paraId="1694A6E1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FD2BB3C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71" w:type="dxa"/>
          </w:tcPr>
          <w:p w14:paraId="3265E129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 able to list specific plans in your local government area, related fields, and other fields that are relevant to the plan you are involved in. </w:t>
            </w:r>
          </w:p>
        </w:tc>
      </w:tr>
      <w:tr w:rsidR="00E25A5A" w14:paraId="46ACD287" w14:textId="77777777" w:rsidTr="00810B90">
        <w:tc>
          <w:tcPr>
            <w:tcW w:w="846" w:type="dxa"/>
            <w:vMerge w:val="restart"/>
          </w:tcPr>
          <w:p w14:paraId="6B5F4726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eb 4</w:t>
            </w:r>
          </w:p>
        </w:tc>
        <w:tc>
          <w:tcPr>
            <w:tcW w:w="567" w:type="dxa"/>
          </w:tcPr>
          <w:p w14:paraId="41395C90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71" w:type="dxa"/>
          </w:tcPr>
          <w:p w14:paraId="50A0DF8C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nderstanding the overall schedule for developing the local healthcare plan. </w:t>
            </w:r>
          </w:p>
        </w:tc>
      </w:tr>
      <w:tr w:rsidR="00E25A5A" w14:paraId="2CBF6060" w14:textId="77777777" w:rsidTr="00810B90">
        <w:tc>
          <w:tcPr>
            <w:tcW w:w="846" w:type="dxa"/>
            <w:vMerge/>
          </w:tcPr>
          <w:p w14:paraId="6F15689F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35B84F7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71" w:type="dxa"/>
          </w:tcPr>
          <w:p w14:paraId="0908AC1C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nowing which tasks in the planning process are to be completed and by when. </w:t>
            </w:r>
          </w:p>
        </w:tc>
      </w:tr>
      <w:tr w:rsidR="00E25A5A" w14:paraId="4FEE83F3" w14:textId="77777777" w:rsidTr="00810B90">
        <w:tc>
          <w:tcPr>
            <w:tcW w:w="846" w:type="dxa"/>
            <w:vMerge/>
          </w:tcPr>
          <w:p w14:paraId="44E1112D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95CBE12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71" w:type="dxa"/>
          </w:tcPr>
          <w:p w14:paraId="45F48065" w14:textId="77777777" w:rsidR="00E25A5A" w:rsidRPr="00AC50B6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nderstanding the rationale for considering the cancellation of a program or project.</w:t>
            </w:r>
          </w:p>
        </w:tc>
      </w:tr>
      <w:tr w:rsidR="00E25A5A" w14:paraId="7B55FB42" w14:textId="77777777" w:rsidTr="00810B90">
        <w:tc>
          <w:tcPr>
            <w:tcW w:w="846" w:type="dxa"/>
            <w:vMerge/>
          </w:tcPr>
          <w:p w14:paraId="0C48D247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0B7AED4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71" w:type="dxa"/>
          </w:tcPr>
          <w:p w14:paraId="01BAEE56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dentifying health issues that need to be addressed based on the evaluation of the previous plan. </w:t>
            </w:r>
          </w:p>
        </w:tc>
      </w:tr>
      <w:tr w:rsidR="00E25A5A" w14:paraId="59BFB086" w14:textId="77777777" w:rsidTr="00810B90">
        <w:tc>
          <w:tcPr>
            <w:tcW w:w="846" w:type="dxa"/>
            <w:vMerge/>
          </w:tcPr>
          <w:p w14:paraId="2C94FEA7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AFA17D2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71" w:type="dxa"/>
          </w:tcPr>
          <w:p w14:paraId="1770B440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nderstanding that outcome measures are often used for targets. </w:t>
            </w:r>
          </w:p>
        </w:tc>
      </w:tr>
      <w:tr w:rsidR="00E25A5A" w14:paraId="4872FB68" w14:textId="77777777" w:rsidTr="00810B90">
        <w:tc>
          <w:tcPr>
            <w:tcW w:w="846" w:type="dxa"/>
            <w:vMerge/>
          </w:tcPr>
          <w:p w14:paraId="29E3E424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6B3FC4A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14:paraId="61E27A19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nderstanding how to set targets. </w:t>
            </w:r>
          </w:p>
        </w:tc>
      </w:tr>
      <w:tr w:rsidR="00E25A5A" w14:paraId="2867026C" w14:textId="77777777" w:rsidTr="00810B90">
        <w:tc>
          <w:tcPr>
            <w:tcW w:w="846" w:type="dxa"/>
            <w:vMerge w:val="restart"/>
          </w:tcPr>
          <w:p w14:paraId="7E2394F3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eb 5</w:t>
            </w:r>
          </w:p>
        </w:tc>
        <w:tc>
          <w:tcPr>
            <w:tcW w:w="567" w:type="dxa"/>
          </w:tcPr>
          <w:p w14:paraId="36163C1E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14:paraId="0E0D1EE5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nderstanding the meetings that need to be established for local healthcare planning. </w:t>
            </w:r>
          </w:p>
        </w:tc>
      </w:tr>
      <w:tr w:rsidR="00E25A5A" w14:paraId="6CCF6146" w14:textId="77777777" w:rsidTr="00810B90">
        <w:tc>
          <w:tcPr>
            <w:tcW w:w="846" w:type="dxa"/>
            <w:vMerge/>
          </w:tcPr>
          <w:p w14:paraId="12D4AACD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3A92B7B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14:paraId="0BF5B938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nderstanding the advance preparations and procedures required to set up a meeting. </w:t>
            </w:r>
          </w:p>
        </w:tc>
      </w:tr>
      <w:tr w:rsidR="00E25A5A" w14:paraId="108979A5" w14:textId="77777777" w:rsidTr="00810B90">
        <w:tc>
          <w:tcPr>
            <w:tcW w:w="846" w:type="dxa"/>
            <w:vMerge/>
          </w:tcPr>
          <w:p w14:paraId="6AD3A2A7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413D3FB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71" w:type="dxa"/>
          </w:tcPr>
          <w:p w14:paraId="17B83301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pplying the local healthcare plan to the daily practices, select stakeholders, and residents who will participate. </w:t>
            </w:r>
          </w:p>
        </w:tc>
      </w:tr>
      <w:tr w:rsidR="00E25A5A" w14:paraId="26C9565D" w14:textId="77777777" w:rsidTr="00810B90">
        <w:tc>
          <w:tcPr>
            <w:tcW w:w="846" w:type="dxa"/>
            <w:vMerge/>
          </w:tcPr>
          <w:p w14:paraId="050C5EF9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6A43A7E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71" w:type="dxa"/>
          </w:tcPr>
          <w:p w14:paraId="2564CAEB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nderstanding how to share objectives with internal and external stakeholders and residents, and the methods necessary for coordination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consensus building. </w:t>
            </w:r>
          </w:p>
        </w:tc>
      </w:tr>
      <w:tr w:rsidR="00E25A5A" w14:paraId="720232B8" w14:textId="77777777" w:rsidTr="00810B90">
        <w:tc>
          <w:tcPr>
            <w:tcW w:w="846" w:type="dxa"/>
            <w:vMerge/>
          </w:tcPr>
          <w:p w14:paraId="15030215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F73A05E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71" w:type="dxa"/>
          </w:tcPr>
          <w:p w14:paraId="01DC0D98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nderstanding the importance of sharing objectives and building cooperative systems within your own organizations. </w:t>
            </w:r>
          </w:p>
        </w:tc>
      </w:tr>
      <w:tr w:rsidR="00E25A5A" w14:paraId="7E732DCD" w14:textId="77777777" w:rsidTr="00810B90">
        <w:tc>
          <w:tcPr>
            <w:tcW w:w="846" w:type="dxa"/>
            <w:vMerge w:val="restart"/>
          </w:tcPr>
          <w:p w14:paraId="5960A705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eb 6</w:t>
            </w:r>
          </w:p>
        </w:tc>
        <w:tc>
          <w:tcPr>
            <w:tcW w:w="567" w:type="dxa"/>
          </w:tcPr>
          <w:p w14:paraId="6BF4440E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71" w:type="dxa"/>
          </w:tcPr>
          <w:p w14:paraId="14E3B3BE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 able to clarify local health issues using health checkup data, data from KDB (National Health Insurance Database System). </w:t>
            </w:r>
          </w:p>
        </w:tc>
      </w:tr>
      <w:tr w:rsidR="00E25A5A" w14:paraId="4AE6BDEF" w14:textId="77777777" w:rsidTr="00810B90">
        <w:tc>
          <w:tcPr>
            <w:tcW w:w="846" w:type="dxa"/>
            <w:vMerge/>
          </w:tcPr>
          <w:p w14:paraId="23B11101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AE60CD5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71" w:type="dxa"/>
          </w:tcPr>
          <w:p w14:paraId="46872D6E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 able to set numerical indicators for solving priority health issues. </w:t>
            </w:r>
          </w:p>
        </w:tc>
      </w:tr>
      <w:tr w:rsidR="00E25A5A" w14:paraId="4A076F99" w14:textId="77777777" w:rsidTr="00810B90">
        <w:tc>
          <w:tcPr>
            <w:tcW w:w="846" w:type="dxa"/>
            <w:vMerge/>
          </w:tcPr>
          <w:p w14:paraId="11116606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383B2BE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71" w:type="dxa"/>
          </w:tcPr>
          <w:p w14:paraId="4E6D1690" w14:textId="77777777" w:rsidR="00E25A5A" w:rsidRDefault="00E25A5A" w:rsidP="00810B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nderstanding the contents of the national (Health Japan 21) and prefectural health promotion plans. </w:t>
            </w:r>
          </w:p>
        </w:tc>
      </w:tr>
    </w:tbl>
    <w:p w14:paraId="1A511FE5" w14:textId="77777777" w:rsidR="00E25A5A" w:rsidRDefault="00E25A5A" w:rsidP="00E25A5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5414977" w14:textId="77777777" w:rsidR="00E25A5A" w:rsidRDefault="00E25A5A" w:rsidP="00E25A5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4AC39B1" w14:textId="77777777" w:rsidR="00E25A5A" w:rsidRDefault="00E25A5A" w:rsidP="00E25A5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E2DFE82" w14:textId="77777777" w:rsidR="00E25A5A" w:rsidRDefault="00E25A5A" w:rsidP="00E25A5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589BECE" w14:textId="77777777" w:rsidR="00E25A5A" w:rsidRPr="00A91DB7" w:rsidRDefault="00E25A5A" w:rsidP="00E25A5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B0D18E3" w14:textId="12918511" w:rsidR="00DA2849" w:rsidRPr="00E25A5A" w:rsidRDefault="00DA2849" w:rsidP="00E25A5A"/>
    <w:sectPr w:rsidR="00DA2849" w:rsidRPr="00E25A5A" w:rsidSect="00C554C0">
      <w:headerReference w:type="default" r:id="rId4"/>
      <w:pgSz w:w="12240" w:h="15840" w:code="1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69CF29" w14:textId="77777777" w:rsidR="008F19FD" w:rsidRPr="008F19FD" w:rsidRDefault="00E25A5A" w:rsidP="006D2BEA">
    <w:pPr>
      <w:spacing w:line="480" w:lineRule="auto"/>
      <w:jc w:val="left"/>
    </w:pPr>
    <w:r>
      <w:rPr>
        <w:rFonts w:ascii="Times New Roman" w:hAnsi="Times New Roman" w:cs="Times New Roman"/>
        <w:sz w:val="24"/>
        <w:szCs w:val="24"/>
      </w:rPr>
      <w:t>Pilot study of an educational program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A5A"/>
    <w:rsid w:val="00DA2849"/>
    <w:rsid w:val="00E2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CF10417"/>
  <w15:chartTrackingRefBased/>
  <w15:docId w15:val="{29DF9A5D-6845-442F-A189-06A9B5457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5A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25A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450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吉岡 京子</dc:creator>
  <cp:keywords/>
  <dc:description/>
  <cp:lastModifiedBy>吉岡 京子</cp:lastModifiedBy>
  <cp:revision>1</cp:revision>
  <dcterms:created xsi:type="dcterms:W3CDTF">2021-03-23T00:35:00Z</dcterms:created>
  <dcterms:modified xsi:type="dcterms:W3CDTF">2021-03-23T00:40:00Z</dcterms:modified>
</cp:coreProperties>
</file>