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1C66318" w14:textId="6E5850ED" w:rsidR="002E2AE4" w:rsidRPr="00557CAE" w:rsidRDefault="002E2AE4" w:rsidP="00D95BC5">
      <w:pPr>
        <w:spacing w:line="480" w:lineRule="auto"/>
        <w:rPr>
          <w:b/>
          <w:color w:val="000000" w:themeColor="text1"/>
          <w:sz w:val="20"/>
          <w:szCs w:val="20"/>
        </w:rPr>
      </w:pPr>
      <w:r w:rsidRPr="00557CAE">
        <w:rPr>
          <w:b/>
          <w:color w:val="000000" w:themeColor="text1"/>
          <w:sz w:val="20"/>
          <w:szCs w:val="20"/>
        </w:rPr>
        <w:t>MATERIALS AND METHODS</w:t>
      </w:r>
    </w:p>
    <w:p w14:paraId="4FEC3BFE" w14:textId="5380897F" w:rsidR="008C6C76" w:rsidRPr="00557CAE" w:rsidRDefault="008C6C76" w:rsidP="008C6C76">
      <w:pPr>
        <w:spacing w:line="480" w:lineRule="auto"/>
        <w:rPr>
          <w:b/>
          <w:bCs/>
          <w:color w:val="000000" w:themeColor="text1"/>
          <w:sz w:val="20"/>
          <w:szCs w:val="20"/>
        </w:rPr>
      </w:pPr>
      <w:r w:rsidRPr="00557CAE">
        <w:rPr>
          <w:b/>
          <w:bCs/>
          <w:color w:val="000000" w:themeColor="text1"/>
          <w:sz w:val="20"/>
          <w:szCs w:val="20"/>
        </w:rPr>
        <w:t>NSCLCs Sample Information</w:t>
      </w:r>
    </w:p>
    <w:p w14:paraId="34C66840" w14:textId="77777777" w:rsidR="008C6C76" w:rsidRPr="00557CAE" w:rsidRDefault="008C6C76" w:rsidP="00557CAE">
      <w:pPr>
        <w:spacing w:line="480" w:lineRule="auto"/>
        <w:ind w:firstLineChars="200" w:firstLine="400"/>
        <w:rPr>
          <w:bCs/>
          <w:color w:val="000000" w:themeColor="text1"/>
          <w:sz w:val="20"/>
          <w:szCs w:val="20"/>
        </w:rPr>
      </w:pPr>
      <w:r w:rsidRPr="00557CAE">
        <w:rPr>
          <w:bCs/>
          <w:color w:val="000000" w:themeColor="text1"/>
          <w:sz w:val="20"/>
          <w:szCs w:val="20"/>
          <w:lang w:val="en-GB"/>
        </w:rPr>
        <w:t>A total of 57 NSCLC tissues with their adjacent tissues were obtained from the Department of Thoracic Surgery, West China Hospital, Sichuan University. And the detailed clinical information of the 57 NSCLCs patients was shown in Table 1</w:t>
      </w:r>
      <w:r w:rsidRPr="00557CAE">
        <w:rPr>
          <w:bCs/>
          <w:color w:val="000000" w:themeColor="text1"/>
          <w:sz w:val="20"/>
          <w:szCs w:val="20"/>
        </w:rPr>
        <w:t xml:space="preserve"> as below.</w:t>
      </w:r>
    </w:p>
    <w:p w14:paraId="3A9A2515" w14:textId="77777777" w:rsidR="008C6C76" w:rsidRPr="00557CAE" w:rsidRDefault="008C6C76" w:rsidP="008C6C76">
      <w:pPr>
        <w:spacing w:line="480" w:lineRule="auto"/>
        <w:rPr>
          <w:b/>
          <w:bCs/>
          <w:color w:val="000000" w:themeColor="text1"/>
          <w:sz w:val="20"/>
          <w:szCs w:val="20"/>
        </w:rPr>
      </w:pPr>
      <w:r w:rsidRPr="00557CAE">
        <w:rPr>
          <w:b/>
          <w:bCs/>
          <w:color w:val="000000" w:themeColor="text1"/>
          <w:sz w:val="20"/>
          <w:szCs w:val="20"/>
        </w:rPr>
        <w:t>Table 1. Clinicopathological features in collected 57 low or medium differentiated NSCLC tissues</w:t>
      </w:r>
    </w:p>
    <w:tbl>
      <w:tblPr>
        <w:tblStyle w:val="aa"/>
        <w:tblW w:w="91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275"/>
        <w:gridCol w:w="1134"/>
        <w:gridCol w:w="1418"/>
        <w:gridCol w:w="1276"/>
        <w:gridCol w:w="1632"/>
        <w:gridCol w:w="129"/>
        <w:gridCol w:w="1074"/>
        <w:gridCol w:w="85"/>
        <w:gridCol w:w="129"/>
      </w:tblGrid>
      <w:tr w:rsidR="008C6C76" w:rsidRPr="00557CAE" w14:paraId="563706FF" w14:textId="77777777" w:rsidTr="007036A1">
        <w:trPr>
          <w:gridAfter w:val="1"/>
          <w:wAfter w:w="129" w:type="dxa"/>
        </w:trPr>
        <w:tc>
          <w:tcPr>
            <w:tcW w:w="993" w:type="dxa"/>
            <w:tcBorders>
              <w:top w:val="single" w:sz="18" w:space="0" w:color="auto"/>
              <w:bottom w:val="single" w:sz="18" w:space="0" w:color="auto"/>
            </w:tcBorders>
          </w:tcPr>
          <w:p w14:paraId="1F7B8C4E" w14:textId="77777777" w:rsidR="008C6C76" w:rsidRPr="00557CAE" w:rsidRDefault="008C6C76" w:rsidP="007036A1">
            <w:pPr>
              <w:rPr>
                <w:rFonts w:cs="Times New Roman"/>
                <w:b/>
                <w:color w:val="000000" w:themeColor="text1"/>
                <w:sz w:val="20"/>
                <w:szCs w:val="20"/>
              </w:rPr>
            </w:pPr>
            <w:r w:rsidRPr="00557CAE">
              <w:rPr>
                <w:rFonts w:cs="Times New Roman"/>
                <w:b/>
                <w:color w:val="000000" w:themeColor="text1"/>
                <w:sz w:val="20"/>
                <w:szCs w:val="20"/>
              </w:rPr>
              <w:t>No.</w:t>
            </w:r>
          </w:p>
        </w:tc>
        <w:tc>
          <w:tcPr>
            <w:tcW w:w="1275" w:type="dxa"/>
            <w:tcBorders>
              <w:top w:val="single" w:sz="18" w:space="0" w:color="auto"/>
              <w:bottom w:val="single" w:sz="18" w:space="0" w:color="auto"/>
            </w:tcBorders>
          </w:tcPr>
          <w:p w14:paraId="61C24D4C" w14:textId="77777777" w:rsidR="008C6C76" w:rsidRPr="00557CAE" w:rsidRDefault="008C6C76" w:rsidP="007036A1">
            <w:pPr>
              <w:rPr>
                <w:rFonts w:cs="Times New Roman"/>
                <w:b/>
                <w:color w:val="000000" w:themeColor="text1"/>
                <w:sz w:val="20"/>
                <w:szCs w:val="20"/>
              </w:rPr>
            </w:pPr>
            <w:r w:rsidRPr="00557CAE">
              <w:rPr>
                <w:rFonts w:cs="Times New Roman"/>
                <w:b/>
                <w:color w:val="000000" w:themeColor="text1"/>
                <w:sz w:val="20"/>
                <w:szCs w:val="20"/>
              </w:rPr>
              <w:t>Gender</w:t>
            </w:r>
          </w:p>
        </w:tc>
        <w:tc>
          <w:tcPr>
            <w:tcW w:w="1134" w:type="dxa"/>
            <w:tcBorders>
              <w:top w:val="single" w:sz="18" w:space="0" w:color="auto"/>
              <w:bottom w:val="single" w:sz="18" w:space="0" w:color="auto"/>
            </w:tcBorders>
          </w:tcPr>
          <w:p w14:paraId="761C48F4" w14:textId="77777777" w:rsidR="008C6C76" w:rsidRPr="00557CAE" w:rsidRDefault="008C6C76" w:rsidP="007036A1">
            <w:pPr>
              <w:rPr>
                <w:rFonts w:cs="Times New Roman"/>
                <w:b/>
                <w:color w:val="000000" w:themeColor="text1"/>
                <w:sz w:val="20"/>
                <w:szCs w:val="20"/>
              </w:rPr>
            </w:pPr>
            <w:r w:rsidRPr="00557CAE">
              <w:rPr>
                <w:rFonts w:cs="Times New Roman"/>
                <w:b/>
                <w:color w:val="000000" w:themeColor="text1"/>
                <w:sz w:val="20"/>
                <w:szCs w:val="20"/>
              </w:rPr>
              <w:t>Age</w:t>
            </w:r>
          </w:p>
        </w:tc>
        <w:tc>
          <w:tcPr>
            <w:tcW w:w="1418" w:type="dxa"/>
            <w:tcBorders>
              <w:top w:val="single" w:sz="18" w:space="0" w:color="auto"/>
              <w:bottom w:val="single" w:sz="18" w:space="0" w:color="auto"/>
            </w:tcBorders>
          </w:tcPr>
          <w:p w14:paraId="3627AB82" w14:textId="77777777" w:rsidR="008C6C76" w:rsidRPr="00557CAE" w:rsidRDefault="008C6C76" w:rsidP="007036A1">
            <w:pPr>
              <w:rPr>
                <w:rFonts w:cs="Times New Roman"/>
                <w:b/>
                <w:color w:val="000000" w:themeColor="text1"/>
                <w:sz w:val="20"/>
                <w:szCs w:val="20"/>
              </w:rPr>
            </w:pPr>
            <w:r w:rsidRPr="00557CAE">
              <w:rPr>
                <w:rFonts w:cs="Times New Roman"/>
                <w:b/>
                <w:bCs/>
                <w:sz w:val="20"/>
                <w:szCs w:val="20"/>
              </w:rPr>
              <w:t>Histology</w:t>
            </w:r>
          </w:p>
        </w:tc>
        <w:tc>
          <w:tcPr>
            <w:tcW w:w="1276" w:type="dxa"/>
            <w:tcBorders>
              <w:top w:val="single" w:sz="18" w:space="0" w:color="auto"/>
              <w:bottom w:val="single" w:sz="18" w:space="0" w:color="auto"/>
            </w:tcBorders>
          </w:tcPr>
          <w:p w14:paraId="2AEB5F3D" w14:textId="77777777" w:rsidR="008C6C76" w:rsidRPr="00557CAE" w:rsidRDefault="008C6C76" w:rsidP="007036A1">
            <w:pPr>
              <w:rPr>
                <w:rFonts w:cs="Times New Roman"/>
                <w:b/>
                <w:color w:val="000000" w:themeColor="text1"/>
                <w:sz w:val="20"/>
                <w:szCs w:val="20"/>
              </w:rPr>
            </w:pPr>
            <w:r w:rsidRPr="00557CAE">
              <w:rPr>
                <w:rFonts w:cs="Times New Roman"/>
                <w:b/>
                <w:color w:val="000000" w:themeColor="text1"/>
                <w:sz w:val="20"/>
                <w:szCs w:val="20"/>
              </w:rPr>
              <w:t>Grade</w:t>
            </w:r>
          </w:p>
        </w:tc>
        <w:tc>
          <w:tcPr>
            <w:tcW w:w="1632" w:type="dxa"/>
            <w:tcBorders>
              <w:top w:val="single" w:sz="18" w:space="0" w:color="auto"/>
              <w:bottom w:val="single" w:sz="18" w:space="0" w:color="auto"/>
            </w:tcBorders>
            <w:vAlign w:val="center"/>
          </w:tcPr>
          <w:p w14:paraId="22B165CD" w14:textId="77777777" w:rsidR="008C6C76" w:rsidRPr="00557CAE" w:rsidRDefault="008C6C76" w:rsidP="007036A1">
            <w:pPr>
              <w:snapToGrid w:val="0"/>
              <w:rPr>
                <w:rFonts w:cs="Times New Roman"/>
                <w:b/>
                <w:bCs/>
                <w:sz w:val="20"/>
                <w:szCs w:val="20"/>
              </w:rPr>
            </w:pPr>
            <w:r w:rsidRPr="00557CAE">
              <w:rPr>
                <w:rFonts w:cs="Times New Roman"/>
                <w:b/>
                <w:bCs/>
                <w:sz w:val="20"/>
                <w:szCs w:val="20"/>
              </w:rPr>
              <w:t>Lymph node</w:t>
            </w:r>
          </w:p>
          <w:p w14:paraId="0A9B3D9F" w14:textId="77777777" w:rsidR="008C6C76" w:rsidRPr="00557CAE" w:rsidRDefault="008C6C76" w:rsidP="007036A1">
            <w:pPr>
              <w:snapToGrid w:val="0"/>
              <w:rPr>
                <w:rFonts w:cs="Times New Roman"/>
                <w:b/>
                <w:bCs/>
                <w:sz w:val="20"/>
                <w:szCs w:val="20"/>
              </w:rPr>
            </w:pPr>
            <w:r w:rsidRPr="00557CAE">
              <w:rPr>
                <w:rFonts w:cs="Times New Roman"/>
                <w:b/>
                <w:bCs/>
                <w:sz w:val="20"/>
                <w:szCs w:val="20"/>
              </w:rPr>
              <w:t xml:space="preserve"> Metastatic </w:t>
            </w:r>
          </w:p>
        </w:tc>
        <w:tc>
          <w:tcPr>
            <w:tcW w:w="1288" w:type="dxa"/>
            <w:gridSpan w:val="3"/>
            <w:tcBorders>
              <w:top w:val="single" w:sz="18" w:space="0" w:color="auto"/>
              <w:bottom w:val="single" w:sz="18" w:space="0" w:color="auto"/>
            </w:tcBorders>
            <w:vAlign w:val="center"/>
          </w:tcPr>
          <w:p w14:paraId="0097AF91" w14:textId="77777777" w:rsidR="008C6C76" w:rsidRPr="00557CAE" w:rsidRDefault="008C6C76" w:rsidP="007036A1">
            <w:pPr>
              <w:rPr>
                <w:rFonts w:cs="Times New Roman"/>
                <w:b/>
                <w:color w:val="000000" w:themeColor="text1"/>
                <w:sz w:val="20"/>
                <w:szCs w:val="20"/>
              </w:rPr>
            </w:pPr>
            <w:r w:rsidRPr="00557CAE">
              <w:rPr>
                <w:rFonts w:cs="Times New Roman"/>
                <w:b/>
                <w:color w:val="000000" w:themeColor="text1"/>
                <w:sz w:val="20"/>
                <w:szCs w:val="20"/>
              </w:rPr>
              <w:t>T Stage</w:t>
            </w:r>
          </w:p>
        </w:tc>
      </w:tr>
      <w:tr w:rsidR="008C6C76" w:rsidRPr="00557CAE" w14:paraId="1925ABB5" w14:textId="77777777" w:rsidTr="007036A1">
        <w:tc>
          <w:tcPr>
            <w:tcW w:w="993" w:type="dxa"/>
            <w:vAlign w:val="bottom"/>
          </w:tcPr>
          <w:p w14:paraId="18143CC2"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1</w:t>
            </w:r>
          </w:p>
        </w:tc>
        <w:tc>
          <w:tcPr>
            <w:tcW w:w="1275" w:type="dxa"/>
            <w:vAlign w:val="center"/>
          </w:tcPr>
          <w:p w14:paraId="5B6B8E6E"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M</w:t>
            </w:r>
          </w:p>
        </w:tc>
        <w:tc>
          <w:tcPr>
            <w:tcW w:w="1134" w:type="dxa"/>
            <w:vAlign w:val="center"/>
          </w:tcPr>
          <w:p w14:paraId="4843F564"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67</w:t>
            </w:r>
          </w:p>
        </w:tc>
        <w:tc>
          <w:tcPr>
            <w:tcW w:w="1418" w:type="dxa"/>
            <w:vAlign w:val="center"/>
          </w:tcPr>
          <w:p w14:paraId="7229D897"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S</w:t>
            </w:r>
          </w:p>
        </w:tc>
        <w:tc>
          <w:tcPr>
            <w:tcW w:w="1276" w:type="dxa"/>
            <w:vAlign w:val="center"/>
          </w:tcPr>
          <w:p w14:paraId="4A66FBD6"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Low</w:t>
            </w:r>
          </w:p>
        </w:tc>
        <w:tc>
          <w:tcPr>
            <w:tcW w:w="1632" w:type="dxa"/>
            <w:vAlign w:val="center"/>
          </w:tcPr>
          <w:p w14:paraId="6BD818A1"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N</w:t>
            </w:r>
          </w:p>
        </w:tc>
        <w:tc>
          <w:tcPr>
            <w:tcW w:w="1417" w:type="dxa"/>
            <w:gridSpan w:val="4"/>
            <w:vAlign w:val="center"/>
          </w:tcPr>
          <w:p w14:paraId="5C35DB29" w14:textId="77777777" w:rsidR="008C6C76" w:rsidRPr="00557CAE" w:rsidRDefault="008C6C76" w:rsidP="007036A1">
            <w:pPr>
              <w:widowControl/>
              <w:jc w:val="center"/>
              <w:rPr>
                <w:rFonts w:cs="Times New Roman"/>
                <w:b/>
                <w:color w:val="000000" w:themeColor="text1"/>
                <w:sz w:val="20"/>
                <w:szCs w:val="20"/>
              </w:rPr>
            </w:pPr>
            <w:r w:rsidRPr="00557CAE">
              <w:rPr>
                <w:rFonts w:cs="Times New Roman"/>
                <w:sz w:val="20"/>
                <w:szCs w:val="20"/>
              </w:rPr>
              <w:t>T1</w:t>
            </w:r>
          </w:p>
        </w:tc>
      </w:tr>
      <w:tr w:rsidR="008C6C76" w:rsidRPr="00557CAE" w14:paraId="0D14A6BD" w14:textId="77777777" w:rsidTr="007036A1">
        <w:tc>
          <w:tcPr>
            <w:tcW w:w="993" w:type="dxa"/>
            <w:vAlign w:val="bottom"/>
          </w:tcPr>
          <w:p w14:paraId="5539033D"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2</w:t>
            </w:r>
          </w:p>
        </w:tc>
        <w:tc>
          <w:tcPr>
            <w:tcW w:w="1275" w:type="dxa"/>
            <w:vAlign w:val="center"/>
          </w:tcPr>
          <w:p w14:paraId="073E15C1"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F</w:t>
            </w:r>
          </w:p>
        </w:tc>
        <w:tc>
          <w:tcPr>
            <w:tcW w:w="1134" w:type="dxa"/>
            <w:vAlign w:val="center"/>
          </w:tcPr>
          <w:p w14:paraId="73D53160"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40</w:t>
            </w:r>
          </w:p>
        </w:tc>
        <w:tc>
          <w:tcPr>
            <w:tcW w:w="1418" w:type="dxa"/>
            <w:vAlign w:val="center"/>
          </w:tcPr>
          <w:p w14:paraId="54D42CC8"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S</w:t>
            </w:r>
          </w:p>
        </w:tc>
        <w:tc>
          <w:tcPr>
            <w:tcW w:w="1276" w:type="dxa"/>
            <w:vAlign w:val="center"/>
          </w:tcPr>
          <w:p w14:paraId="6AC6C6B3"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Low</w:t>
            </w:r>
          </w:p>
        </w:tc>
        <w:tc>
          <w:tcPr>
            <w:tcW w:w="1632" w:type="dxa"/>
            <w:vAlign w:val="center"/>
          </w:tcPr>
          <w:p w14:paraId="66C1BD42"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Y</w:t>
            </w:r>
          </w:p>
        </w:tc>
        <w:tc>
          <w:tcPr>
            <w:tcW w:w="1417" w:type="dxa"/>
            <w:gridSpan w:val="4"/>
            <w:vAlign w:val="center"/>
          </w:tcPr>
          <w:p w14:paraId="31866D1C" w14:textId="77777777" w:rsidR="008C6C76" w:rsidRPr="00557CAE" w:rsidRDefault="008C6C76" w:rsidP="007036A1">
            <w:pPr>
              <w:widowControl/>
              <w:jc w:val="center"/>
              <w:rPr>
                <w:rFonts w:cs="Times New Roman"/>
                <w:b/>
                <w:color w:val="000000" w:themeColor="text1"/>
                <w:sz w:val="20"/>
                <w:szCs w:val="20"/>
              </w:rPr>
            </w:pPr>
            <w:r w:rsidRPr="00557CAE">
              <w:rPr>
                <w:rFonts w:cs="Times New Roman"/>
                <w:sz w:val="20"/>
                <w:szCs w:val="20"/>
              </w:rPr>
              <w:t>T1</w:t>
            </w:r>
          </w:p>
        </w:tc>
      </w:tr>
      <w:tr w:rsidR="008C6C76" w:rsidRPr="00557CAE" w14:paraId="05459009" w14:textId="77777777" w:rsidTr="007036A1">
        <w:tc>
          <w:tcPr>
            <w:tcW w:w="993" w:type="dxa"/>
            <w:vAlign w:val="bottom"/>
          </w:tcPr>
          <w:p w14:paraId="6C4D52C9"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3</w:t>
            </w:r>
          </w:p>
        </w:tc>
        <w:tc>
          <w:tcPr>
            <w:tcW w:w="1275" w:type="dxa"/>
            <w:vAlign w:val="center"/>
          </w:tcPr>
          <w:p w14:paraId="6D6DD6B6"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M</w:t>
            </w:r>
          </w:p>
        </w:tc>
        <w:tc>
          <w:tcPr>
            <w:tcW w:w="1134" w:type="dxa"/>
            <w:vAlign w:val="center"/>
          </w:tcPr>
          <w:p w14:paraId="29D30153"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53</w:t>
            </w:r>
          </w:p>
        </w:tc>
        <w:tc>
          <w:tcPr>
            <w:tcW w:w="1418" w:type="dxa"/>
            <w:vAlign w:val="center"/>
          </w:tcPr>
          <w:p w14:paraId="1EE694B6"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A</w:t>
            </w:r>
          </w:p>
        </w:tc>
        <w:tc>
          <w:tcPr>
            <w:tcW w:w="1276" w:type="dxa"/>
            <w:vAlign w:val="center"/>
          </w:tcPr>
          <w:p w14:paraId="0EE3CF81"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Low</w:t>
            </w:r>
          </w:p>
        </w:tc>
        <w:tc>
          <w:tcPr>
            <w:tcW w:w="1632" w:type="dxa"/>
            <w:vAlign w:val="center"/>
          </w:tcPr>
          <w:p w14:paraId="549C42FB"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Y</w:t>
            </w:r>
          </w:p>
        </w:tc>
        <w:tc>
          <w:tcPr>
            <w:tcW w:w="1417" w:type="dxa"/>
            <w:gridSpan w:val="4"/>
            <w:vAlign w:val="center"/>
          </w:tcPr>
          <w:p w14:paraId="09C27D17" w14:textId="77777777" w:rsidR="008C6C76" w:rsidRPr="00557CAE" w:rsidRDefault="008C6C76" w:rsidP="007036A1">
            <w:pPr>
              <w:widowControl/>
              <w:jc w:val="center"/>
              <w:rPr>
                <w:rFonts w:cs="Times New Roman"/>
                <w:b/>
                <w:color w:val="000000" w:themeColor="text1"/>
                <w:sz w:val="20"/>
                <w:szCs w:val="20"/>
              </w:rPr>
            </w:pPr>
            <w:r w:rsidRPr="00557CAE">
              <w:rPr>
                <w:rFonts w:cs="Times New Roman"/>
                <w:sz w:val="20"/>
                <w:szCs w:val="20"/>
              </w:rPr>
              <w:t>T2</w:t>
            </w:r>
          </w:p>
        </w:tc>
      </w:tr>
      <w:tr w:rsidR="008C6C76" w:rsidRPr="00557CAE" w14:paraId="6828AD25" w14:textId="77777777" w:rsidTr="007036A1">
        <w:tc>
          <w:tcPr>
            <w:tcW w:w="993" w:type="dxa"/>
            <w:vAlign w:val="bottom"/>
          </w:tcPr>
          <w:p w14:paraId="58B350FB"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4</w:t>
            </w:r>
          </w:p>
        </w:tc>
        <w:tc>
          <w:tcPr>
            <w:tcW w:w="1275" w:type="dxa"/>
            <w:vAlign w:val="center"/>
          </w:tcPr>
          <w:p w14:paraId="7236915C"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M</w:t>
            </w:r>
          </w:p>
        </w:tc>
        <w:tc>
          <w:tcPr>
            <w:tcW w:w="1134" w:type="dxa"/>
            <w:vAlign w:val="center"/>
          </w:tcPr>
          <w:p w14:paraId="32737101"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65</w:t>
            </w:r>
          </w:p>
        </w:tc>
        <w:tc>
          <w:tcPr>
            <w:tcW w:w="1418" w:type="dxa"/>
            <w:vAlign w:val="center"/>
          </w:tcPr>
          <w:p w14:paraId="11C31380"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S</w:t>
            </w:r>
          </w:p>
        </w:tc>
        <w:tc>
          <w:tcPr>
            <w:tcW w:w="1276" w:type="dxa"/>
            <w:vAlign w:val="center"/>
          </w:tcPr>
          <w:p w14:paraId="03CFCAB4"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Medium</w:t>
            </w:r>
          </w:p>
        </w:tc>
        <w:tc>
          <w:tcPr>
            <w:tcW w:w="1632" w:type="dxa"/>
            <w:vAlign w:val="center"/>
          </w:tcPr>
          <w:p w14:paraId="55A00D84"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N</w:t>
            </w:r>
          </w:p>
        </w:tc>
        <w:tc>
          <w:tcPr>
            <w:tcW w:w="1417" w:type="dxa"/>
            <w:gridSpan w:val="4"/>
            <w:vAlign w:val="center"/>
          </w:tcPr>
          <w:p w14:paraId="78336EA5" w14:textId="77777777" w:rsidR="008C6C76" w:rsidRPr="00557CAE" w:rsidRDefault="008C6C76" w:rsidP="007036A1">
            <w:pPr>
              <w:widowControl/>
              <w:jc w:val="center"/>
              <w:rPr>
                <w:rFonts w:cs="Times New Roman"/>
                <w:b/>
                <w:color w:val="000000" w:themeColor="text1"/>
                <w:sz w:val="20"/>
                <w:szCs w:val="20"/>
              </w:rPr>
            </w:pPr>
            <w:r w:rsidRPr="00557CAE">
              <w:rPr>
                <w:rFonts w:cs="Times New Roman"/>
                <w:sz w:val="20"/>
                <w:szCs w:val="20"/>
              </w:rPr>
              <w:t>T1</w:t>
            </w:r>
          </w:p>
        </w:tc>
      </w:tr>
      <w:tr w:rsidR="008C6C76" w:rsidRPr="00557CAE" w14:paraId="100EAF00" w14:textId="77777777" w:rsidTr="007036A1">
        <w:tc>
          <w:tcPr>
            <w:tcW w:w="993" w:type="dxa"/>
            <w:vAlign w:val="bottom"/>
          </w:tcPr>
          <w:p w14:paraId="7B87525C"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5</w:t>
            </w:r>
          </w:p>
        </w:tc>
        <w:tc>
          <w:tcPr>
            <w:tcW w:w="1275" w:type="dxa"/>
            <w:vAlign w:val="center"/>
          </w:tcPr>
          <w:p w14:paraId="116F7F2C"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F</w:t>
            </w:r>
          </w:p>
        </w:tc>
        <w:tc>
          <w:tcPr>
            <w:tcW w:w="1134" w:type="dxa"/>
            <w:vAlign w:val="center"/>
          </w:tcPr>
          <w:p w14:paraId="7D6E7640"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70</w:t>
            </w:r>
          </w:p>
        </w:tc>
        <w:tc>
          <w:tcPr>
            <w:tcW w:w="1418" w:type="dxa"/>
            <w:vAlign w:val="center"/>
          </w:tcPr>
          <w:p w14:paraId="11BB6918"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A</w:t>
            </w:r>
          </w:p>
        </w:tc>
        <w:tc>
          <w:tcPr>
            <w:tcW w:w="1276" w:type="dxa"/>
            <w:vAlign w:val="center"/>
          </w:tcPr>
          <w:p w14:paraId="5DBB6A4D"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Low</w:t>
            </w:r>
          </w:p>
        </w:tc>
        <w:tc>
          <w:tcPr>
            <w:tcW w:w="1632" w:type="dxa"/>
            <w:vAlign w:val="center"/>
          </w:tcPr>
          <w:p w14:paraId="79E9E8BB"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Y</w:t>
            </w:r>
          </w:p>
        </w:tc>
        <w:tc>
          <w:tcPr>
            <w:tcW w:w="1417" w:type="dxa"/>
            <w:gridSpan w:val="4"/>
            <w:vAlign w:val="center"/>
          </w:tcPr>
          <w:p w14:paraId="1D924931" w14:textId="77777777" w:rsidR="008C6C76" w:rsidRPr="00557CAE" w:rsidRDefault="008C6C76" w:rsidP="007036A1">
            <w:pPr>
              <w:widowControl/>
              <w:jc w:val="center"/>
              <w:rPr>
                <w:rFonts w:cs="Times New Roman"/>
                <w:b/>
                <w:color w:val="000000" w:themeColor="text1"/>
                <w:sz w:val="20"/>
                <w:szCs w:val="20"/>
              </w:rPr>
            </w:pPr>
            <w:r w:rsidRPr="00557CAE">
              <w:rPr>
                <w:rFonts w:cs="Times New Roman"/>
                <w:sz w:val="20"/>
                <w:szCs w:val="20"/>
              </w:rPr>
              <w:t>T2</w:t>
            </w:r>
          </w:p>
        </w:tc>
      </w:tr>
      <w:tr w:rsidR="008C6C76" w:rsidRPr="00557CAE" w14:paraId="1769520F" w14:textId="77777777" w:rsidTr="007036A1">
        <w:tc>
          <w:tcPr>
            <w:tcW w:w="993" w:type="dxa"/>
            <w:vAlign w:val="bottom"/>
          </w:tcPr>
          <w:p w14:paraId="1E5C5072"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6</w:t>
            </w:r>
          </w:p>
        </w:tc>
        <w:tc>
          <w:tcPr>
            <w:tcW w:w="1275" w:type="dxa"/>
            <w:vAlign w:val="center"/>
          </w:tcPr>
          <w:p w14:paraId="5686D6CA"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F</w:t>
            </w:r>
          </w:p>
        </w:tc>
        <w:tc>
          <w:tcPr>
            <w:tcW w:w="1134" w:type="dxa"/>
            <w:vAlign w:val="center"/>
          </w:tcPr>
          <w:p w14:paraId="0DEAF820"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56</w:t>
            </w:r>
          </w:p>
        </w:tc>
        <w:tc>
          <w:tcPr>
            <w:tcW w:w="1418" w:type="dxa"/>
            <w:vAlign w:val="center"/>
          </w:tcPr>
          <w:p w14:paraId="0A3D96F4"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A</w:t>
            </w:r>
          </w:p>
        </w:tc>
        <w:tc>
          <w:tcPr>
            <w:tcW w:w="1276" w:type="dxa"/>
            <w:vAlign w:val="center"/>
          </w:tcPr>
          <w:p w14:paraId="77D4D25F"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Medium</w:t>
            </w:r>
          </w:p>
        </w:tc>
        <w:tc>
          <w:tcPr>
            <w:tcW w:w="1632" w:type="dxa"/>
            <w:vAlign w:val="center"/>
          </w:tcPr>
          <w:p w14:paraId="3A978E82"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N</w:t>
            </w:r>
          </w:p>
        </w:tc>
        <w:tc>
          <w:tcPr>
            <w:tcW w:w="1417" w:type="dxa"/>
            <w:gridSpan w:val="4"/>
            <w:vAlign w:val="center"/>
          </w:tcPr>
          <w:p w14:paraId="6342DEC7" w14:textId="77777777" w:rsidR="008C6C76" w:rsidRPr="00557CAE" w:rsidRDefault="008C6C76" w:rsidP="007036A1">
            <w:pPr>
              <w:widowControl/>
              <w:jc w:val="center"/>
              <w:rPr>
                <w:rFonts w:cs="Times New Roman"/>
                <w:b/>
                <w:color w:val="000000" w:themeColor="text1"/>
                <w:sz w:val="20"/>
                <w:szCs w:val="20"/>
              </w:rPr>
            </w:pPr>
            <w:r w:rsidRPr="00557CAE">
              <w:rPr>
                <w:rFonts w:cs="Times New Roman"/>
                <w:sz w:val="20"/>
                <w:szCs w:val="20"/>
              </w:rPr>
              <w:t>T2</w:t>
            </w:r>
          </w:p>
        </w:tc>
      </w:tr>
      <w:tr w:rsidR="008C6C76" w:rsidRPr="00557CAE" w14:paraId="1EAA0D61" w14:textId="77777777" w:rsidTr="007036A1">
        <w:tc>
          <w:tcPr>
            <w:tcW w:w="993" w:type="dxa"/>
            <w:vAlign w:val="bottom"/>
          </w:tcPr>
          <w:p w14:paraId="3E7DD427"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7</w:t>
            </w:r>
          </w:p>
        </w:tc>
        <w:tc>
          <w:tcPr>
            <w:tcW w:w="1275" w:type="dxa"/>
            <w:vAlign w:val="center"/>
          </w:tcPr>
          <w:p w14:paraId="7C40B9AD"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M</w:t>
            </w:r>
          </w:p>
        </w:tc>
        <w:tc>
          <w:tcPr>
            <w:tcW w:w="1134" w:type="dxa"/>
            <w:vAlign w:val="center"/>
          </w:tcPr>
          <w:p w14:paraId="5A20160F"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57</w:t>
            </w:r>
          </w:p>
        </w:tc>
        <w:tc>
          <w:tcPr>
            <w:tcW w:w="1418" w:type="dxa"/>
            <w:vAlign w:val="center"/>
          </w:tcPr>
          <w:p w14:paraId="1BFB332A"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A</w:t>
            </w:r>
          </w:p>
        </w:tc>
        <w:tc>
          <w:tcPr>
            <w:tcW w:w="1276" w:type="dxa"/>
            <w:vAlign w:val="center"/>
          </w:tcPr>
          <w:p w14:paraId="0EE69373"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Low</w:t>
            </w:r>
          </w:p>
        </w:tc>
        <w:tc>
          <w:tcPr>
            <w:tcW w:w="1632" w:type="dxa"/>
            <w:vAlign w:val="center"/>
          </w:tcPr>
          <w:p w14:paraId="3EB3574D"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Y</w:t>
            </w:r>
          </w:p>
        </w:tc>
        <w:tc>
          <w:tcPr>
            <w:tcW w:w="1417" w:type="dxa"/>
            <w:gridSpan w:val="4"/>
            <w:vAlign w:val="center"/>
          </w:tcPr>
          <w:p w14:paraId="01290B7B" w14:textId="77777777" w:rsidR="008C6C76" w:rsidRPr="00557CAE" w:rsidRDefault="008C6C76" w:rsidP="007036A1">
            <w:pPr>
              <w:widowControl/>
              <w:jc w:val="center"/>
              <w:rPr>
                <w:rFonts w:cs="Times New Roman"/>
                <w:b/>
                <w:color w:val="000000" w:themeColor="text1"/>
                <w:sz w:val="20"/>
                <w:szCs w:val="20"/>
              </w:rPr>
            </w:pPr>
            <w:r w:rsidRPr="00557CAE">
              <w:rPr>
                <w:rFonts w:cs="Times New Roman"/>
                <w:sz w:val="20"/>
                <w:szCs w:val="20"/>
              </w:rPr>
              <w:t>T0</w:t>
            </w:r>
          </w:p>
        </w:tc>
      </w:tr>
      <w:tr w:rsidR="008C6C76" w:rsidRPr="00557CAE" w14:paraId="4949428B" w14:textId="77777777" w:rsidTr="007036A1">
        <w:tc>
          <w:tcPr>
            <w:tcW w:w="993" w:type="dxa"/>
            <w:vAlign w:val="bottom"/>
          </w:tcPr>
          <w:p w14:paraId="7CD015B5"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8</w:t>
            </w:r>
          </w:p>
        </w:tc>
        <w:tc>
          <w:tcPr>
            <w:tcW w:w="1275" w:type="dxa"/>
            <w:vAlign w:val="center"/>
          </w:tcPr>
          <w:p w14:paraId="55DDB36E"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M</w:t>
            </w:r>
          </w:p>
        </w:tc>
        <w:tc>
          <w:tcPr>
            <w:tcW w:w="1134" w:type="dxa"/>
            <w:vAlign w:val="center"/>
          </w:tcPr>
          <w:p w14:paraId="35397022"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63</w:t>
            </w:r>
          </w:p>
        </w:tc>
        <w:tc>
          <w:tcPr>
            <w:tcW w:w="1418" w:type="dxa"/>
            <w:vAlign w:val="center"/>
          </w:tcPr>
          <w:p w14:paraId="778F94C6"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S</w:t>
            </w:r>
          </w:p>
        </w:tc>
        <w:tc>
          <w:tcPr>
            <w:tcW w:w="1276" w:type="dxa"/>
            <w:vAlign w:val="center"/>
          </w:tcPr>
          <w:p w14:paraId="5A4B7A9F"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Low</w:t>
            </w:r>
          </w:p>
        </w:tc>
        <w:tc>
          <w:tcPr>
            <w:tcW w:w="1632" w:type="dxa"/>
            <w:vAlign w:val="center"/>
          </w:tcPr>
          <w:p w14:paraId="1CAC07FF"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N</w:t>
            </w:r>
          </w:p>
        </w:tc>
        <w:tc>
          <w:tcPr>
            <w:tcW w:w="1417" w:type="dxa"/>
            <w:gridSpan w:val="4"/>
            <w:vAlign w:val="center"/>
          </w:tcPr>
          <w:p w14:paraId="0EBB7A23" w14:textId="77777777" w:rsidR="008C6C76" w:rsidRPr="00557CAE" w:rsidRDefault="008C6C76" w:rsidP="007036A1">
            <w:pPr>
              <w:widowControl/>
              <w:jc w:val="center"/>
              <w:rPr>
                <w:rFonts w:cs="Times New Roman"/>
                <w:b/>
                <w:color w:val="000000" w:themeColor="text1"/>
                <w:sz w:val="20"/>
                <w:szCs w:val="20"/>
              </w:rPr>
            </w:pPr>
            <w:r w:rsidRPr="00557CAE">
              <w:rPr>
                <w:rFonts w:cs="Times New Roman"/>
                <w:sz w:val="20"/>
                <w:szCs w:val="20"/>
              </w:rPr>
              <w:t>T2</w:t>
            </w:r>
          </w:p>
        </w:tc>
      </w:tr>
      <w:tr w:rsidR="008C6C76" w:rsidRPr="00557CAE" w14:paraId="62B53FB0" w14:textId="77777777" w:rsidTr="007036A1">
        <w:tc>
          <w:tcPr>
            <w:tcW w:w="993" w:type="dxa"/>
            <w:vAlign w:val="bottom"/>
          </w:tcPr>
          <w:p w14:paraId="1A8AA052"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9</w:t>
            </w:r>
          </w:p>
        </w:tc>
        <w:tc>
          <w:tcPr>
            <w:tcW w:w="1275" w:type="dxa"/>
            <w:vAlign w:val="center"/>
          </w:tcPr>
          <w:p w14:paraId="53352AC0"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M</w:t>
            </w:r>
          </w:p>
        </w:tc>
        <w:tc>
          <w:tcPr>
            <w:tcW w:w="1134" w:type="dxa"/>
            <w:vAlign w:val="center"/>
          </w:tcPr>
          <w:p w14:paraId="39B5F419"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57</w:t>
            </w:r>
          </w:p>
        </w:tc>
        <w:tc>
          <w:tcPr>
            <w:tcW w:w="1418" w:type="dxa"/>
            <w:vAlign w:val="center"/>
          </w:tcPr>
          <w:p w14:paraId="14622F96"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A</w:t>
            </w:r>
          </w:p>
        </w:tc>
        <w:tc>
          <w:tcPr>
            <w:tcW w:w="1276" w:type="dxa"/>
            <w:vAlign w:val="center"/>
          </w:tcPr>
          <w:p w14:paraId="15C8526E"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Low</w:t>
            </w:r>
          </w:p>
        </w:tc>
        <w:tc>
          <w:tcPr>
            <w:tcW w:w="1632" w:type="dxa"/>
            <w:vAlign w:val="center"/>
          </w:tcPr>
          <w:p w14:paraId="410EFDA2"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N</w:t>
            </w:r>
          </w:p>
        </w:tc>
        <w:tc>
          <w:tcPr>
            <w:tcW w:w="1417" w:type="dxa"/>
            <w:gridSpan w:val="4"/>
            <w:vAlign w:val="center"/>
          </w:tcPr>
          <w:p w14:paraId="7725081D" w14:textId="77777777" w:rsidR="008C6C76" w:rsidRPr="00557CAE" w:rsidRDefault="008C6C76" w:rsidP="007036A1">
            <w:pPr>
              <w:widowControl/>
              <w:jc w:val="center"/>
              <w:rPr>
                <w:rFonts w:cs="Times New Roman"/>
                <w:b/>
                <w:color w:val="000000" w:themeColor="text1"/>
                <w:sz w:val="20"/>
                <w:szCs w:val="20"/>
              </w:rPr>
            </w:pPr>
            <w:r w:rsidRPr="00557CAE">
              <w:rPr>
                <w:rFonts w:cs="Times New Roman"/>
                <w:sz w:val="20"/>
                <w:szCs w:val="20"/>
              </w:rPr>
              <w:t>T1</w:t>
            </w:r>
          </w:p>
        </w:tc>
      </w:tr>
      <w:tr w:rsidR="008C6C76" w:rsidRPr="00557CAE" w14:paraId="399E78EF" w14:textId="77777777" w:rsidTr="007036A1">
        <w:tc>
          <w:tcPr>
            <w:tcW w:w="993" w:type="dxa"/>
            <w:vAlign w:val="bottom"/>
          </w:tcPr>
          <w:p w14:paraId="5E592637"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10</w:t>
            </w:r>
          </w:p>
        </w:tc>
        <w:tc>
          <w:tcPr>
            <w:tcW w:w="1275" w:type="dxa"/>
            <w:vAlign w:val="center"/>
          </w:tcPr>
          <w:p w14:paraId="1D1BFFAC"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M</w:t>
            </w:r>
          </w:p>
        </w:tc>
        <w:tc>
          <w:tcPr>
            <w:tcW w:w="1134" w:type="dxa"/>
            <w:vAlign w:val="center"/>
          </w:tcPr>
          <w:p w14:paraId="562C2E58"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61</w:t>
            </w:r>
          </w:p>
        </w:tc>
        <w:tc>
          <w:tcPr>
            <w:tcW w:w="1418" w:type="dxa"/>
            <w:vAlign w:val="center"/>
          </w:tcPr>
          <w:p w14:paraId="77FABD08"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S</w:t>
            </w:r>
          </w:p>
        </w:tc>
        <w:tc>
          <w:tcPr>
            <w:tcW w:w="1276" w:type="dxa"/>
            <w:vAlign w:val="center"/>
          </w:tcPr>
          <w:p w14:paraId="6932DEA7"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Low</w:t>
            </w:r>
          </w:p>
        </w:tc>
        <w:tc>
          <w:tcPr>
            <w:tcW w:w="1632" w:type="dxa"/>
            <w:vAlign w:val="center"/>
          </w:tcPr>
          <w:p w14:paraId="5F94AB85"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Y</w:t>
            </w:r>
          </w:p>
        </w:tc>
        <w:tc>
          <w:tcPr>
            <w:tcW w:w="1417" w:type="dxa"/>
            <w:gridSpan w:val="4"/>
            <w:vAlign w:val="center"/>
          </w:tcPr>
          <w:p w14:paraId="6584FB02" w14:textId="77777777" w:rsidR="008C6C76" w:rsidRPr="00557CAE" w:rsidRDefault="008C6C76" w:rsidP="007036A1">
            <w:pPr>
              <w:widowControl/>
              <w:jc w:val="center"/>
              <w:rPr>
                <w:rFonts w:cs="Times New Roman"/>
                <w:b/>
                <w:color w:val="000000" w:themeColor="text1"/>
                <w:sz w:val="20"/>
                <w:szCs w:val="20"/>
              </w:rPr>
            </w:pPr>
            <w:r w:rsidRPr="00557CAE">
              <w:rPr>
                <w:rFonts w:cs="Times New Roman"/>
                <w:sz w:val="20"/>
                <w:szCs w:val="20"/>
              </w:rPr>
              <w:t>T4</w:t>
            </w:r>
          </w:p>
        </w:tc>
      </w:tr>
      <w:tr w:rsidR="008C6C76" w:rsidRPr="00557CAE" w14:paraId="7C847D0F" w14:textId="77777777" w:rsidTr="007036A1">
        <w:tc>
          <w:tcPr>
            <w:tcW w:w="993" w:type="dxa"/>
            <w:vAlign w:val="bottom"/>
          </w:tcPr>
          <w:p w14:paraId="0F92304F"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11</w:t>
            </w:r>
          </w:p>
        </w:tc>
        <w:tc>
          <w:tcPr>
            <w:tcW w:w="1275" w:type="dxa"/>
            <w:vAlign w:val="center"/>
          </w:tcPr>
          <w:p w14:paraId="7654051D"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M</w:t>
            </w:r>
          </w:p>
        </w:tc>
        <w:tc>
          <w:tcPr>
            <w:tcW w:w="1134" w:type="dxa"/>
            <w:vAlign w:val="center"/>
          </w:tcPr>
          <w:p w14:paraId="10550F24"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69</w:t>
            </w:r>
          </w:p>
        </w:tc>
        <w:tc>
          <w:tcPr>
            <w:tcW w:w="1418" w:type="dxa"/>
            <w:vAlign w:val="center"/>
          </w:tcPr>
          <w:p w14:paraId="2A32973F"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S</w:t>
            </w:r>
          </w:p>
        </w:tc>
        <w:tc>
          <w:tcPr>
            <w:tcW w:w="1276" w:type="dxa"/>
            <w:vAlign w:val="center"/>
          </w:tcPr>
          <w:p w14:paraId="71E10415"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Low</w:t>
            </w:r>
          </w:p>
        </w:tc>
        <w:tc>
          <w:tcPr>
            <w:tcW w:w="1632" w:type="dxa"/>
            <w:vAlign w:val="center"/>
          </w:tcPr>
          <w:p w14:paraId="60667C4F"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N</w:t>
            </w:r>
          </w:p>
        </w:tc>
        <w:tc>
          <w:tcPr>
            <w:tcW w:w="1417" w:type="dxa"/>
            <w:gridSpan w:val="4"/>
            <w:vAlign w:val="center"/>
          </w:tcPr>
          <w:p w14:paraId="56BBC514" w14:textId="77777777" w:rsidR="008C6C76" w:rsidRPr="00557CAE" w:rsidRDefault="008C6C76" w:rsidP="007036A1">
            <w:pPr>
              <w:widowControl/>
              <w:jc w:val="center"/>
              <w:rPr>
                <w:rFonts w:cs="Times New Roman"/>
                <w:b/>
                <w:color w:val="000000" w:themeColor="text1"/>
                <w:sz w:val="20"/>
                <w:szCs w:val="20"/>
              </w:rPr>
            </w:pPr>
            <w:r w:rsidRPr="00557CAE">
              <w:rPr>
                <w:rFonts w:cs="Times New Roman"/>
                <w:sz w:val="20"/>
                <w:szCs w:val="20"/>
              </w:rPr>
              <w:t>T1</w:t>
            </w:r>
          </w:p>
        </w:tc>
      </w:tr>
      <w:tr w:rsidR="008C6C76" w:rsidRPr="00557CAE" w14:paraId="5973A2D9" w14:textId="77777777" w:rsidTr="007036A1">
        <w:tc>
          <w:tcPr>
            <w:tcW w:w="993" w:type="dxa"/>
            <w:vAlign w:val="bottom"/>
          </w:tcPr>
          <w:p w14:paraId="01BE9EC4"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12</w:t>
            </w:r>
          </w:p>
        </w:tc>
        <w:tc>
          <w:tcPr>
            <w:tcW w:w="1275" w:type="dxa"/>
            <w:vAlign w:val="center"/>
          </w:tcPr>
          <w:p w14:paraId="08DD717D"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M</w:t>
            </w:r>
          </w:p>
        </w:tc>
        <w:tc>
          <w:tcPr>
            <w:tcW w:w="1134" w:type="dxa"/>
            <w:vAlign w:val="center"/>
          </w:tcPr>
          <w:p w14:paraId="3257894D"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57</w:t>
            </w:r>
          </w:p>
        </w:tc>
        <w:tc>
          <w:tcPr>
            <w:tcW w:w="1418" w:type="dxa"/>
            <w:vAlign w:val="center"/>
          </w:tcPr>
          <w:p w14:paraId="633B24FB"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S</w:t>
            </w:r>
          </w:p>
        </w:tc>
        <w:tc>
          <w:tcPr>
            <w:tcW w:w="1276" w:type="dxa"/>
            <w:vAlign w:val="center"/>
          </w:tcPr>
          <w:p w14:paraId="6F068FDA"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Low</w:t>
            </w:r>
          </w:p>
        </w:tc>
        <w:tc>
          <w:tcPr>
            <w:tcW w:w="1632" w:type="dxa"/>
            <w:vAlign w:val="center"/>
          </w:tcPr>
          <w:p w14:paraId="69C99E78"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N</w:t>
            </w:r>
          </w:p>
        </w:tc>
        <w:tc>
          <w:tcPr>
            <w:tcW w:w="1417" w:type="dxa"/>
            <w:gridSpan w:val="4"/>
            <w:vAlign w:val="center"/>
          </w:tcPr>
          <w:p w14:paraId="76D16098" w14:textId="77777777" w:rsidR="008C6C76" w:rsidRPr="00557CAE" w:rsidRDefault="008C6C76" w:rsidP="007036A1">
            <w:pPr>
              <w:widowControl/>
              <w:jc w:val="center"/>
              <w:rPr>
                <w:rFonts w:cs="Times New Roman"/>
                <w:b/>
                <w:color w:val="000000" w:themeColor="text1"/>
                <w:sz w:val="20"/>
                <w:szCs w:val="20"/>
              </w:rPr>
            </w:pPr>
            <w:r w:rsidRPr="00557CAE">
              <w:rPr>
                <w:rFonts w:cs="Times New Roman"/>
                <w:sz w:val="20"/>
                <w:szCs w:val="20"/>
              </w:rPr>
              <w:t>T2</w:t>
            </w:r>
          </w:p>
        </w:tc>
      </w:tr>
      <w:tr w:rsidR="008C6C76" w:rsidRPr="00557CAE" w14:paraId="5592C786" w14:textId="77777777" w:rsidTr="007036A1">
        <w:tc>
          <w:tcPr>
            <w:tcW w:w="993" w:type="dxa"/>
            <w:vAlign w:val="bottom"/>
          </w:tcPr>
          <w:p w14:paraId="443B53F2"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13</w:t>
            </w:r>
          </w:p>
        </w:tc>
        <w:tc>
          <w:tcPr>
            <w:tcW w:w="1275" w:type="dxa"/>
            <w:vAlign w:val="center"/>
          </w:tcPr>
          <w:p w14:paraId="33104115"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M</w:t>
            </w:r>
          </w:p>
        </w:tc>
        <w:tc>
          <w:tcPr>
            <w:tcW w:w="1134" w:type="dxa"/>
            <w:vAlign w:val="center"/>
          </w:tcPr>
          <w:p w14:paraId="119D9820"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61</w:t>
            </w:r>
          </w:p>
        </w:tc>
        <w:tc>
          <w:tcPr>
            <w:tcW w:w="1418" w:type="dxa"/>
            <w:vAlign w:val="center"/>
          </w:tcPr>
          <w:p w14:paraId="65E1C0C4"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S</w:t>
            </w:r>
          </w:p>
        </w:tc>
        <w:tc>
          <w:tcPr>
            <w:tcW w:w="1276" w:type="dxa"/>
            <w:vAlign w:val="center"/>
          </w:tcPr>
          <w:p w14:paraId="20AD0170"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Low</w:t>
            </w:r>
          </w:p>
        </w:tc>
        <w:tc>
          <w:tcPr>
            <w:tcW w:w="1632" w:type="dxa"/>
            <w:vAlign w:val="center"/>
          </w:tcPr>
          <w:p w14:paraId="281CDE2F"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N</w:t>
            </w:r>
          </w:p>
        </w:tc>
        <w:tc>
          <w:tcPr>
            <w:tcW w:w="1417" w:type="dxa"/>
            <w:gridSpan w:val="4"/>
            <w:vAlign w:val="center"/>
          </w:tcPr>
          <w:p w14:paraId="76848943" w14:textId="77777777" w:rsidR="008C6C76" w:rsidRPr="00557CAE" w:rsidRDefault="008C6C76" w:rsidP="007036A1">
            <w:pPr>
              <w:widowControl/>
              <w:jc w:val="center"/>
              <w:rPr>
                <w:rFonts w:cs="Times New Roman"/>
                <w:b/>
                <w:color w:val="000000" w:themeColor="text1"/>
                <w:sz w:val="20"/>
                <w:szCs w:val="20"/>
              </w:rPr>
            </w:pPr>
            <w:r w:rsidRPr="00557CAE">
              <w:rPr>
                <w:rFonts w:cs="Times New Roman"/>
                <w:sz w:val="20"/>
                <w:szCs w:val="20"/>
              </w:rPr>
              <w:t>T4</w:t>
            </w:r>
          </w:p>
        </w:tc>
      </w:tr>
      <w:tr w:rsidR="008C6C76" w:rsidRPr="00557CAE" w14:paraId="7CC80C5C" w14:textId="77777777" w:rsidTr="007036A1">
        <w:tc>
          <w:tcPr>
            <w:tcW w:w="993" w:type="dxa"/>
            <w:vAlign w:val="bottom"/>
          </w:tcPr>
          <w:p w14:paraId="7AFD4701"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14</w:t>
            </w:r>
          </w:p>
        </w:tc>
        <w:tc>
          <w:tcPr>
            <w:tcW w:w="1275" w:type="dxa"/>
            <w:vAlign w:val="center"/>
          </w:tcPr>
          <w:p w14:paraId="6199DDB5"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M</w:t>
            </w:r>
          </w:p>
        </w:tc>
        <w:tc>
          <w:tcPr>
            <w:tcW w:w="1134" w:type="dxa"/>
            <w:vAlign w:val="center"/>
          </w:tcPr>
          <w:p w14:paraId="66DB5BC4"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58</w:t>
            </w:r>
          </w:p>
        </w:tc>
        <w:tc>
          <w:tcPr>
            <w:tcW w:w="1418" w:type="dxa"/>
            <w:vAlign w:val="center"/>
          </w:tcPr>
          <w:p w14:paraId="085C6771"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S</w:t>
            </w:r>
          </w:p>
        </w:tc>
        <w:tc>
          <w:tcPr>
            <w:tcW w:w="1276" w:type="dxa"/>
            <w:vAlign w:val="center"/>
          </w:tcPr>
          <w:p w14:paraId="5BF9097B"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Low</w:t>
            </w:r>
          </w:p>
        </w:tc>
        <w:tc>
          <w:tcPr>
            <w:tcW w:w="1632" w:type="dxa"/>
            <w:vAlign w:val="center"/>
          </w:tcPr>
          <w:p w14:paraId="7BED8CB2"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Y</w:t>
            </w:r>
          </w:p>
        </w:tc>
        <w:tc>
          <w:tcPr>
            <w:tcW w:w="1417" w:type="dxa"/>
            <w:gridSpan w:val="4"/>
            <w:vAlign w:val="center"/>
          </w:tcPr>
          <w:p w14:paraId="633B80C6" w14:textId="77777777" w:rsidR="008C6C76" w:rsidRPr="00557CAE" w:rsidRDefault="008C6C76" w:rsidP="007036A1">
            <w:pPr>
              <w:widowControl/>
              <w:jc w:val="center"/>
              <w:rPr>
                <w:rFonts w:cs="Times New Roman"/>
                <w:b/>
                <w:color w:val="000000" w:themeColor="text1"/>
                <w:sz w:val="20"/>
                <w:szCs w:val="20"/>
              </w:rPr>
            </w:pPr>
            <w:r w:rsidRPr="00557CAE">
              <w:rPr>
                <w:rFonts w:cs="Times New Roman"/>
                <w:sz w:val="20"/>
                <w:szCs w:val="20"/>
              </w:rPr>
              <w:t>T2</w:t>
            </w:r>
          </w:p>
        </w:tc>
      </w:tr>
      <w:tr w:rsidR="008C6C76" w:rsidRPr="00557CAE" w14:paraId="5F4A1BD6" w14:textId="77777777" w:rsidTr="007036A1">
        <w:tc>
          <w:tcPr>
            <w:tcW w:w="993" w:type="dxa"/>
            <w:vAlign w:val="bottom"/>
          </w:tcPr>
          <w:p w14:paraId="218F1CDC"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15</w:t>
            </w:r>
          </w:p>
        </w:tc>
        <w:tc>
          <w:tcPr>
            <w:tcW w:w="1275" w:type="dxa"/>
            <w:vAlign w:val="center"/>
          </w:tcPr>
          <w:p w14:paraId="0A52EC15"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M</w:t>
            </w:r>
          </w:p>
        </w:tc>
        <w:tc>
          <w:tcPr>
            <w:tcW w:w="1134" w:type="dxa"/>
            <w:vAlign w:val="center"/>
          </w:tcPr>
          <w:p w14:paraId="2A379209"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71</w:t>
            </w:r>
          </w:p>
        </w:tc>
        <w:tc>
          <w:tcPr>
            <w:tcW w:w="1418" w:type="dxa"/>
            <w:vAlign w:val="center"/>
          </w:tcPr>
          <w:p w14:paraId="30EA23C9"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S</w:t>
            </w:r>
          </w:p>
        </w:tc>
        <w:tc>
          <w:tcPr>
            <w:tcW w:w="1276" w:type="dxa"/>
            <w:vAlign w:val="center"/>
          </w:tcPr>
          <w:p w14:paraId="216B988F"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Low</w:t>
            </w:r>
          </w:p>
        </w:tc>
        <w:tc>
          <w:tcPr>
            <w:tcW w:w="1632" w:type="dxa"/>
            <w:vAlign w:val="center"/>
          </w:tcPr>
          <w:p w14:paraId="37C864D1"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Y</w:t>
            </w:r>
          </w:p>
        </w:tc>
        <w:tc>
          <w:tcPr>
            <w:tcW w:w="1417" w:type="dxa"/>
            <w:gridSpan w:val="4"/>
            <w:vAlign w:val="center"/>
          </w:tcPr>
          <w:p w14:paraId="1DD0689D" w14:textId="77777777" w:rsidR="008C6C76" w:rsidRPr="00557CAE" w:rsidRDefault="008C6C76" w:rsidP="007036A1">
            <w:pPr>
              <w:widowControl/>
              <w:jc w:val="center"/>
              <w:rPr>
                <w:rFonts w:cs="Times New Roman"/>
                <w:b/>
                <w:color w:val="000000" w:themeColor="text1"/>
                <w:sz w:val="20"/>
                <w:szCs w:val="20"/>
              </w:rPr>
            </w:pPr>
            <w:r w:rsidRPr="00557CAE">
              <w:rPr>
                <w:rFonts w:cs="Times New Roman"/>
                <w:sz w:val="20"/>
                <w:szCs w:val="20"/>
              </w:rPr>
              <w:t>T1</w:t>
            </w:r>
          </w:p>
        </w:tc>
      </w:tr>
      <w:tr w:rsidR="008C6C76" w:rsidRPr="00557CAE" w14:paraId="34EA2859" w14:textId="77777777" w:rsidTr="007036A1">
        <w:tc>
          <w:tcPr>
            <w:tcW w:w="993" w:type="dxa"/>
            <w:vAlign w:val="bottom"/>
          </w:tcPr>
          <w:p w14:paraId="391AC18D"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16</w:t>
            </w:r>
          </w:p>
        </w:tc>
        <w:tc>
          <w:tcPr>
            <w:tcW w:w="1275" w:type="dxa"/>
            <w:vAlign w:val="center"/>
          </w:tcPr>
          <w:p w14:paraId="52800BC6"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M</w:t>
            </w:r>
          </w:p>
        </w:tc>
        <w:tc>
          <w:tcPr>
            <w:tcW w:w="1134" w:type="dxa"/>
            <w:vAlign w:val="center"/>
          </w:tcPr>
          <w:p w14:paraId="155084B2"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66</w:t>
            </w:r>
          </w:p>
        </w:tc>
        <w:tc>
          <w:tcPr>
            <w:tcW w:w="1418" w:type="dxa"/>
            <w:vAlign w:val="center"/>
          </w:tcPr>
          <w:p w14:paraId="4CFF6B5E"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A</w:t>
            </w:r>
          </w:p>
        </w:tc>
        <w:tc>
          <w:tcPr>
            <w:tcW w:w="1276" w:type="dxa"/>
            <w:vAlign w:val="center"/>
          </w:tcPr>
          <w:p w14:paraId="7DC6D2A8"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Low</w:t>
            </w:r>
          </w:p>
        </w:tc>
        <w:tc>
          <w:tcPr>
            <w:tcW w:w="1632" w:type="dxa"/>
            <w:vAlign w:val="center"/>
          </w:tcPr>
          <w:p w14:paraId="4F8C6B3F"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Y</w:t>
            </w:r>
          </w:p>
        </w:tc>
        <w:tc>
          <w:tcPr>
            <w:tcW w:w="1417" w:type="dxa"/>
            <w:gridSpan w:val="4"/>
            <w:vAlign w:val="bottom"/>
          </w:tcPr>
          <w:p w14:paraId="58FB1F3C" w14:textId="77777777" w:rsidR="008C6C76" w:rsidRPr="00557CAE" w:rsidRDefault="008C6C76" w:rsidP="007036A1">
            <w:pPr>
              <w:widowControl/>
              <w:jc w:val="center"/>
              <w:rPr>
                <w:rFonts w:cs="Times New Roman"/>
                <w:b/>
                <w:color w:val="000000" w:themeColor="text1"/>
                <w:sz w:val="20"/>
                <w:szCs w:val="20"/>
              </w:rPr>
            </w:pPr>
            <w:r w:rsidRPr="00557CAE">
              <w:rPr>
                <w:rFonts w:cs="Times New Roman"/>
                <w:sz w:val="20"/>
                <w:szCs w:val="20"/>
              </w:rPr>
              <w:t>T2</w:t>
            </w:r>
          </w:p>
        </w:tc>
      </w:tr>
      <w:tr w:rsidR="008C6C76" w:rsidRPr="00557CAE" w14:paraId="25D251F1" w14:textId="77777777" w:rsidTr="007036A1">
        <w:tc>
          <w:tcPr>
            <w:tcW w:w="993" w:type="dxa"/>
            <w:vAlign w:val="bottom"/>
          </w:tcPr>
          <w:p w14:paraId="161AB939"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17</w:t>
            </w:r>
          </w:p>
        </w:tc>
        <w:tc>
          <w:tcPr>
            <w:tcW w:w="1275" w:type="dxa"/>
            <w:vAlign w:val="center"/>
          </w:tcPr>
          <w:p w14:paraId="1A407FD9"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M</w:t>
            </w:r>
          </w:p>
        </w:tc>
        <w:tc>
          <w:tcPr>
            <w:tcW w:w="1134" w:type="dxa"/>
            <w:vAlign w:val="center"/>
          </w:tcPr>
          <w:p w14:paraId="37756DE4"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71</w:t>
            </w:r>
          </w:p>
        </w:tc>
        <w:tc>
          <w:tcPr>
            <w:tcW w:w="1418" w:type="dxa"/>
            <w:vAlign w:val="center"/>
          </w:tcPr>
          <w:p w14:paraId="2F05974D"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S</w:t>
            </w:r>
          </w:p>
        </w:tc>
        <w:tc>
          <w:tcPr>
            <w:tcW w:w="1276" w:type="dxa"/>
            <w:vAlign w:val="center"/>
          </w:tcPr>
          <w:p w14:paraId="048A25CA"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Low</w:t>
            </w:r>
          </w:p>
        </w:tc>
        <w:tc>
          <w:tcPr>
            <w:tcW w:w="1632" w:type="dxa"/>
            <w:vAlign w:val="center"/>
          </w:tcPr>
          <w:p w14:paraId="42D86E6E"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N</w:t>
            </w:r>
          </w:p>
        </w:tc>
        <w:tc>
          <w:tcPr>
            <w:tcW w:w="1417" w:type="dxa"/>
            <w:gridSpan w:val="4"/>
            <w:vAlign w:val="center"/>
          </w:tcPr>
          <w:p w14:paraId="041146B5" w14:textId="77777777" w:rsidR="008C6C76" w:rsidRPr="00557CAE" w:rsidRDefault="008C6C76" w:rsidP="007036A1">
            <w:pPr>
              <w:widowControl/>
              <w:jc w:val="center"/>
              <w:rPr>
                <w:rFonts w:cs="Times New Roman"/>
                <w:b/>
                <w:color w:val="000000" w:themeColor="text1"/>
                <w:sz w:val="20"/>
                <w:szCs w:val="20"/>
              </w:rPr>
            </w:pPr>
            <w:r w:rsidRPr="00557CAE">
              <w:rPr>
                <w:rFonts w:cs="Times New Roman"/>
                <w:sz w:val="20"/>
                <w:szCs w:val="20"/>
              </w:rPr>
              <w:t>T1</w:t>
            </w:r>
          </w:p>
        </w:tc>
      </w:tr>
      <w:tr w:rsidR="008C6C76" w:rsidRPr="00557CAE" w14:paraId="29BEBF72" w14:textId="77777777" w:rsidTr="007036A1">
        <w:tc>
          <w:tcPr>
            <w:tcW w:w="993" w:type="dxa"/>
            <w:vAlign w:val="bottom"/>
          </w:tcPr>
          <w:p w14:paraId="109E4945"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18</w:t>
            </w:r>
          </w:p>
        </w:tc>
        <w:tc>
          <w:tcPr>
            <w:tcW w:w="1275" w:type="dxa"/>
            <w:vAlign w:val="center"/>
          </w:tcPr>
          <w:p w14:paraId="236D90D1"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F</w:t>
            </w:r>
          </w:p>
        </w:tc>
        <w:tc>
          <w:tcPr>
            <w:tcW w:w="1134" w:type="dxa"/>
            <w:vAlign w:val="center"/>
          </w:tcPr>
          <w:p w14:paraId="3D5976F8"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73</w:t>
            </w:r>
          </w:p>
        </w:tc>
        <w:tc>
          <w:tcPr>
            <w:tcW w:w="1418" w:type="dxa"/>
            <w:vAlign w:val="center"/>
          </w:tcPr>
          <w:p w14:paraId="2C35E827"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A</w:t>
            </w:r>
          </w:p>
        </w:tc>
        <w:tc>
          <w:tcPr>
            <w:tcW w:w="1276" w:type="dxa"/>
            <w:vAlign w:val="center"/>
          </w:tcPr>
          <w:p w14:paraId="2B17F4C3"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Medium</w:t>
            </w:r>
          </w:p>
        </w:tc>
        <w:tc>
          <w:tcPr>
            <w:tcW w:w="1632" w:type="dxa"/>
            <w:vAlign w:val="center"/>
          </w:tcPr>
          <w:p w14:paraId="5115B973"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N</w:t>
            </w:r>
          </w:p>
        </w:tc>
        <w:tc>
          <w:tcPr>
            <w:tcW w:w="1417" w:type="dxa"/>
            <w:gridSpan w:val="4"/>
            <w:vAlign w:val="center"/>
          </w:tcPr>
          <w:p w14:paraId="49785E19" w14:textId="77777777" w:rsidR="008C6C76" w:rsidRPr="00557CAE" w:rsidRDefault="008C6C76" w:rsidP="007036A1">
            <w:pPr>
              <w:widowControl/>
              <w:jc w:val="center"/>
              <w:rPr>
                <w:rFonts w:cs="Times New Roman"/>
                <w:b/>
                <w:color w:val="000000" w:themeColor="text1"/>
                <w:sz w:val="20"/>
                <w:szCs w:val="20"/>
              </w:rPr>
            </w:pPr>
            <w:r w:rsidRPr="00557CAE">
              <w:rPr>
                <w:rFonts w:cs="Times New Roman"/>
                <w:sz w:val="20"/>
                <w:szCs w:val="20"/>
              </w:rPr>
              <w:t>T2</w:t>
            </w:r>
          </w:p>
        </w:tc>
      </w:tr>
      <w:tr w:rsidR="008C6C76" w:rsidRPr="00557CAE" w14:paraId="78EEE69E" w14:textId="77777777" w:rsidTr="007036A1">
        <w:tc>
          <w:tcPr>
            <w:tcW w:w="993" w:type="dxa"/>
            <w:vAlign w:val="bottom"/>
          </w:tcPr>
          <w:p w14:paraId="15C35481"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19</w:t>
            </w:r>
          </w:p>
        </w:tc>
        <w:tc>
          <w:tcPr>
            <w:tcW w:w="1275" w:type="dxa"/>
            <w:vAlign w:val="center"/>
          </w:tcPr>
          <w:p w14:paraId="018D9569"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F</w:t>
            </w:r>
          </w:p>
        </w:tc>
        <w:tc>
          <w:tcPr>
            <w:tcW w:w="1134" w:type="dxa"/>
            <w:vAlign w:val="center"/>
          </w:tcPr>
          <w:p w14:paraId="2FA987A1"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44</w:t>
            </w:r>
          </w:p>
        </w:tc>
        <w:tc>
          <w:tcPr>
            <w:tcW w:w="1418" w:type="dxa"/>
            <w:vAlign w:val="center"/>
          </w:tcPr>
          <w:p w14:paraId="15C504F5"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A</w:t>
            </w:r>
          </w:p>
        </w:tc>
        <w:tc>
          <w:tcPr>
            <w:tcW w:w="1276" w:type="dxa"/>
            <w:vAlign w:val="center"/>
          </w:tcPr>
          <w:p w14:paraId="425BE556"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Low</w:t>
            </w:r>
          </w:p>
        </w:tc>
        <w:tc>
          <w:tcPr>
            <w:tcW w:w="1632" w:type="dxa"/>
            <w:vAlign w:val="center"/>
          </w:tcPr>
          <w:p w14:paraId="5A79EA85"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N</w:t>
            </w:r>
          </w:p>
        </w:tc>
        <w:tc>
          <w:tcPr>
            <w:tcW w:w="1417" w:type="dxa"/>
            <w:gridSpan w:val="4"/>
            <w:vAlign w:val="center"/>
          </w:tcPr>
          <w:p w14:paraId="1226E369" w14:textId="77777777" w:rsidR="008C6C76" w:rsidRPr="00557CAE" w:rsidRDefault="008C6C76" w:rsidP="007036A1">
            <w:pPr>
              <w:widowControl/>
              <w:jc w:val="center"/>
              <w:rPr>
                <w:rFonts w:cs="Times New Roman"/>
                <w:b/>
                <w:color w:val="000000" w:themeColor="text1"/>
                <w:sz w:val="20"/>
                <w:szCs w:val="20"/>
              </w:rPr>
            </w:pPr>
            <w:r w:rsidRPr="00557CAE">
              <w:rPr>
                <w:rFonts w:cs="Times New Roman"/>
                <w:sz w:val="20"/>
                <w:szCs w:val="20"/>
              </w:rPr>
              <w:t>T3</w:t>
            </w:r>
          </w:p>
        </w:tc>
      </w:tr>
      <w:tr w:rsidR="008C6C76" w:rsidRPr="00557CAE" w14:paraId="29AC73C2" w14:textId="77777777" w:rsidTr="007036A1">
        <w:tc>
          <w:tcPr>
            <w:tcW w:w="993" w:type="dxa"/>
            <w:vAlign w:val="bottom"/>
          </w:tcPr>
          <w:p w14:paraId="00123370"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20</w:t>
            </w:r>
          </w:p>
        </w:tc>
        <w:tc>
          <w:tcPr>
            <w:tcW w:w="1275" w:type="dxa"/>
            <w:vAlign w:val="center"/>
          </w:tcPr>
          <w:p w14:paraId="554C02DD"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F</w:t>
            </w:r>
          </w:p>
        </w:tc>
        <w:tc>
          <w:tcPr>
            <w:tcW w:w="1134" w:type="dxa"/>
            <w:vAlign w:val="center"/>
          </w:tcPr>
          <w:p w14:paraId="6016B472"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52</w:t>
            </w:r>
          </w:p>
        </w:tc>
        <w:tc>
          <w:tcPr>
            <w:tcW w:w="1418" w:type="dxa"/>
            <w:vAlign w:val="center"/>
          </w:tcPr>
          <w:p w14:paraId="621570EC"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A</w:t>
            </w:r>
          </w:p>
        </w:tc>
        <w:tc>
          <w:tcPr>
            <w:tcW w:w="1276" w:type="dxa"/>
            <w:vAlign w:val="center"/>
          </w:tcPr>
          <w:p w14:paraId="6B9A0312"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Medium</w:t>
            </w:r>
          </w:p>
        </w:tc>
        <w:tc>
          <w:tcPr>
            <w:tcW w:w="1632" w:type="dxa"/>
            <w:vAlign w:val="center"/>
          </w:tcPr>
          <w:p w14:paraId="0E74B49D"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N</w:t>
            </w:r>
          </w:p>
        </w:tc>
        <w:tc>
          <w:tcPr>
            <w:tcW w:w="1417" w:type="dxa"/>
            <w:gridSpan w:val="4"/>
            <w:vAlign w:val="center"/>
          </w:tcPr>
          <w:p w14:paraId="2E41B43E" w14:textId="77777777" w:rsidR="008C6C76" w:rsidRPr="00557CAE" w:rsidRDefault="008C6C76" w:rsidP="007036A1">
            <w:pPr>
              <w:widowControl/>
              <w:jc w:val="center"/>
              <w:rPr>
                <w:rFonts w:cs="Times New Roman"/>
                <w:b/>
                <w:color w:val="000000" w:themeColor="text1"/>
                <w:sz w:val="20"/>
                <w:szCs w:val="20"/>
              </w:rPr>
            </w:pPr>
            <w:r w:rsidRPr="00557CAE">
              <w:rPr>
                <w:rFonts w:cs="Times New Roman"/>
                <w:sz w:val="20"/>
                <w:szCs w:val="20"/>
              </w:rPr>
              <w:t>T1</w:t>
            </w:r>
          </w:p>
        </w:tc>
      </w:tr>
      <w:tr w:rsidR="008C6C76" w:rsidRPr="00557CAE" w14:paraId="36252483" w14:textId="77777777" w:rsidTr="007036A1">
        <w:tc>
          <w:tcPr>
            <w:tcW w:w="993" w:type="dxa"/>
            <w:vAlign w:val="bottom"/>
          </w:tcPr>
          <w:p w14:paraId="57E1AD05"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21</w:t>
            </w:r>
          </w:p>
        </w:tc>
        <w:tc>
          <w:tcPr>
            <w:tcW w:w="1275" w:type="dxa"/>
            <w:vAlign w:val="center"/>
          </w:tcPr>
          <w:p w14:paraId="07B786F7"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M</w:t>
            </w:r>
          </w:p>
        </w:tc>
        <w:tc>
          <w:tcPr>
            <w:tcW w:w="1134" w:type="dxa"/>
            <w:vAlign w:val="center"/>
          </w:tcPr>
          <w:p w14:paraId="26C165A8"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59</w:t>
            </w:r>
          </w:p>
        </w:tc>
        <w:tc>
          <w:tcPr>
            <w:tcW w:w="1418" w:type="dxa"/>
            <w:vAlign w:val="center"/>
          </w:tcPr>
          <w:p w14:paraId="6465B326"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S</w:t>
            </w:r>
          </w:p>
        </w:tc>
        <w:tc>
          <w:tcPr>
            <w:tcW w:w="1276" w:type="dxa"/>
            <w:vAlign w:val="center"/>
          </w:tcPr>
          <w:p w14:paraId="2C969FD5"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Medium</w:t>
            </w:r>
          </w:p>
        </w:tc>
        <w:tc>
          <w:tcPr>
            <w:tcW w:w="1632" w:type="dxa"/>
            <w:vAlign w:val="center"/>
          </w:tcPr>
          <w:p w14:paraId="297E7EDB"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N</w:t>
            </w:r>
          </w:p>
        </w:tc>
        <w:tc>
          <w:tcPr>
            <w:tcW w:w="1417" w:type="dxa"/>
            <w:gridSpan w:val="4"/>
            <w:vAlign w:val="center"/>
          </w:tcPr>
          <w:p w14:paraId="74D54E2E" w14:textId="77777777" w:rsidR="008C6C76" w:rsidRPr="00557CAE" w:rsidRDefault="008C6C76" w:rsidP="007036A1">
            <w:pPr>
              <w:widowControl/>
              <w:jc w:val="center"/>
              <w:rPr>
                <w:rFonts w:cs="Times New Roman"/>
                <w:b/>
                <w:color w:val="000000" w:themeColor="text1"/>
                <w:sz w:val="20"/>
                <w:szCs w:val="20"/>
              </w:rPr>
            </w:pPr>
            <w:r w:rsidRPr="00557CAE">
              <w:rPr>
                <w:rFonts w:cs="Times New Roman"/>
                <w:sz w:val="20"/>
                <w:szCs w:val="20"/>
              </w:rPr>
              <w:t>T1</w:t>
            </w:r>
          </w:p>
        </w:tc>
      </w:tr>
      <w:tr w:rsidR="008C6C76" w:rsidRPr="00557CAE" w14:paraId="4203DC0A" w14:textId="77777777" w:rsidTr="007036A1">
        <w:tc>
          <w:tcPr>
            <w:tcW w:w="993" w:type="dxa"/>
            <w:vAlign w:val="bottom"/>
          </w:tcPr>
          <w:p w14:paraId="49F67B59"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22</w:t>
            </w:r>
          </w:p>
        </w:tc>
        <w:tc>
          <w:tcPr>
            <w:tcW w:w="1275" w:type="dxa"/>
            <w:vAlign w:val="center"/>
          </w:tcPr>
          <w:p w14:paraId="0FE6E34C"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M</w:t>
            </w:r>
          </w:p>
        </w:tc>
        <w:tc>
          <w:tcPr>
            <w:tcW w:w="1134" w:type="dxa"/>
            <w:vAlign w:val="center"/>
          </w:tcPr>
          <w:p w14:paraId="27AA858C"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52</w:t>
            </w:r>
          </w:p>
        </w:tc>
        <w:tc>
          <w:tcPr>
            <w:tcW w:w="1418" w:type="dxa"/>
            <w:vAlign w:val="center"/>
          </w:tcPr>
          <w:p w14:paraId="53D20268"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S</w:t>
            </w:r>
          </w:p>
        </w:tc>
        <w:tc>
          <w:tcPr>
            <w:tcW w:w="1276" w:type="dxa"/>
            <w:vAlign w:val="center"/>
          </w:tcPr>
          <w:p w14:paraId="3AB3329D"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Low</w:t>
            </w:r>
          </w:p>
        </w:tc>
        <w:tc>
          <w:tcPr>
            <w:tcW w:w="1632" w:type="dxa"/>
            <w:vAlign w:val="center"/>
          </w:tcPr>
          <w:p w14:paraId="07A97AEB"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Y</w:t>
            </w:r>
          </w:p>
        </w:tc>
        <w:tc>
          <w:tcPr>
            <w:tcW w:w="1417" w:type="dxa"/>
            <w:gridSpan w:val="4"/>
            <w:vAlign w:val="center"/>
          </w:tcPr>
          <w:p w14:paraId="0BDD4099" w14:textId="77777777" w:rsidR="008C6C76" w:rsidRPr="00557CAE" w:rsidRDefault="008C6C76" w:rsidP="007036A1">
            <w:pPr>
              <w:widowControl/>
              <w:jc w:val="center"/>
              <w:rPr>
                <w:rFonts w:cs="Times New Roman"/>
                <w:b/>
                <w:color w:val="000000" w:themeColor="text1"/>
                <w:sz w:val="20"/>
                <w:szCs w:val="20"/>
              </w:rPr>
            </w:pPr>
            <w:r w:rsidRPr="00557CAE">
              <w:rPr>
                <w:rFonts w:cs="Times New Roman"/>
                <w:sz w:val="20"/>
                <w:szCs w:val="20"/>
              </w:rPr>
              <w:t>T1</w:t>
            </w:r>
          </w:p>
        </w:tc>
      </w:tr>
      <w:tr w:rsidR="008C6C76" w:rsidRPr="00557CAE" w14:paraId="6746D27A" w14:textId="77777777" w:rsidTr="007036A1">
        <w:tc>
          <w:tcPr>
            <w:tcW w:w="993" w:type="dxa"/>
            <w:vAlign w:val="bottom"/>
          </w:tcPr>
          <w:p w14:paraId="291D36CA"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23</w:t>
            </w:r>
          </w:p>
        </w:tc>
        <w:tc>
          <w:tcPr>
            <w:tcW w:w="1275" w:type="dxa"/>
            <w:vAlign w:val="center"/>
          </w:tcPr>
          <w:p w14:paraId="60CB9DFA"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F</w:t>
            </w:r>
          </w:p>
        </w:tc>
        <w:tc>
          <w:tcPr>
            <w:tcW w:w="1134" w:type="dxa"/>
            <w:vAlign w:val="center"/>
          </w:tcPr>
          <w:p w14:paraId="7E785B4E"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62</w:t>
            </w:r>
          </w:p>
        </w:tc>
        <w:tc>
          <w:tcPr>
            <w:tcW w:w="1418" w:type="dxa"/>
            <w:vAlign w:val="center"/>
          </w:tcPr>
          <w:p w14:paraId="6A53B738"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A</w:t>
            </w:r>
          </w:p>
        </w:tc>
        <w:tc>
          <w:tcPr>
            <w:tcW w:w="1276" w:type="dxa"/>
            <w:vAlign w:val="center"/>
          </w:tcPr>
          <w:p w14:paraId="28A8D129"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Low</w:t>
            </w:r>
          </w:p>
        </w:tc>
        <w:tc>
          <w:tcPr>
            <w:tcW w:w="1632" w:type="dxa"/>
            <w:vAlign w:val="center"/>
          </w:tcPr>
          <w:p w14:paraId="6F6CE85C"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Y</w:t>
            </w:r>
          </w:p>
        </w:tc>
        <w:tc>
          <w:tcPr>
            <w:tcW w:w="1417" w:type="dxa"/>
            <w:gridSpan w:val="4"/>
            <w:vAlign w:val="center"/>
          </w:tcPr>
          <w:p w14:paraId="401B02CA" w14:textId="77777777" w:rsidR="008C6C76" w:rsidRPr="00557CAE" w:rsidRDefault="008C6C76" w:rsidP="007036A1">
            <w:pPr>
              <w:widowControl/>
              <w:jc w:val="center"/>
              <w:rPr>
                <w:rFonts w:cs="Times New Roman"/>
                <w:b/>
                <w:color w:val="000000" w:themeColor="text1"/>
                <w:sz w:val="20"/>
                <w:szCs w:val="20"/>
              </w:rPr>
            </w:pPr>
            <w:r w:rsidRPr="00557CAE">
              <w:rPr>
                <w:rFonts w:cs="Times New Roman"/>
                <w:sz w:val="20"/>
                <w:szCs w:val="20"/>
              </w:rPr>
              <w:t>T2</w:t>
            </w:r>
          </w:p>
        </w:tc>
      </w:tr>
      <w:tr w:rsidR="008C6C76" w:rsidRPr="00557CAE" w14:paraId="0409AF79" w14:textId="77777777" w:rsidTr="007036A1">
        <w:tc>
          <w:tcPr>
            <w:tcW w:w="993" w:type="dxa"/>
            <w:vAlign w:val="bottom"/>
          </w:tcPr>
          <w:p w14:paraId="23057D05"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24</w:t>
            </w:r>
          </w:p>
        </w:tc>
        <w:tc>
          <w:tcPr>
            <w:tcW w:w="1275" w:type="dxa"/>
            <w:vAlign w:val="center"/>
          </w:tcPr>
          <w:p w14:paraId="2499F578"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M</w:t>
            </w:r>
          </w:p>
        </w:tc>
        <w:tc>
          <w:tcPr>
            <w:tcW w:w="1134" w:type="dxa"/>
            <w:vAlign w:val="center"/>
          </w:tcPr>
          <w:p w14:paraId="416ACF77"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62</w:t>
            </w:r>
          </w:p>
        </w:tc>
        <w:tc>
          <w:tcPr>
            <w:tcW w:w="1418" w:type="dxa"/>
            <w:vAlign w:val="center"/>
          </w:tcPr>
          <w:p w14:paraId="39A5DE06"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S</w:t>
            </w:r>
          </w:p>
        </w:tc>
        <w:tc>
          <w:tcPr>
            <w:tcW w:w="1276" w:type="dxa"/>
            <w:vAlign w:val="center"/>
          </w:tcPr>
          <w:p w14:paraId="2B436532"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Low</w:t>
            </w:r>
          </w:p>
        </w:tc>
        <w:tc>
          <w:tcPr>
            <w:tcW w:w="1632" w:type="dxa"/>
            <w:vAlign w:val="center"/>
          </w:tcPr>
          <w:p w14:paraId="538E00E9"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N</w:t>
            </w:r>
          </w:p>
        </w:tc>
        <w:tc>
          <w:tcPr>
            <w:tcW w:w="1417" w:type="dxa"/>
            <w:gridSpan w:val="4"/>
            <w:vAlign w:val="center"/>
          </w:tcPr>
          <w:p w14:paraId="09C5CB02" w14:textId="77777777" w:rsidR="008C6C76" w:rsidRPr="00557CAE" w:rsidRDefault="008C6C76" w:rsidP="007036A1">
            <w:pPr>
              <w:widowControl/>
              <w:jc w:val="center"/>
              <w:rPr>
                <w:rFonts w:cs="Times New Roman"/>
                <w:b/>
                <w:color w:val="000000" w:themeColor="text1"/>
                <w:sz w:val="20"/>
                <w:szCs w:val="20"/>
              </w:rPr>
            </w:pPr>
            <w:r w:rsidRPr="00557CAE">
              <w:rPr>
                <w:rFonts w:cs="Times New Roman"/>
                <w:sz w:val="20"/>
                <w:szCs w:val="20"/>
              </w:rPr>
              <w:t>T1</w:t>
            </w:r>
          </w:p>
        </w:tc>
      </w:tr>
      <w:tr w:rsidR="008C6C76" w:rsidRPr="00557CAE" w14:paraId="6D41A8DD" w14:textId="77777777" w:rsidTr="007036A1">
        <w:tc>
          <w:tcPr>
            <w:tcW w:w="993" w:type="dxa"/>
            <w:vAlign w:val="bottom"/>
          </w:tcPr>
          <w:p w14:paraId="029D5ABA"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25</w:t>
            </w:r>
          </w:p>
        </w:tc>
        <w:tc>
          <w:tcPr>
            <w:tcW w:w="1275" w:type="dxa"/>
            <w:vAlign w:val="center"/>
          </w:tcPr>
          <w:p w14:paraId="69AE33A9"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M</w:t>
            </w:r>
          </w:p>
        </w:tc>
        <w:tc>
          <w:tcPr>
            <w:tcW w:w="1134" w:type="dxa"/>
            <w:vAlign w:val="center"/>
          </w:tcPr>
          <w:p w14:paraId="5B00CD09"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53</w:t>
            </w:r>
          </w:p>
        </w:tc>
        <w:tc>
          <w:tcPr>
            <w:tcW w:w="1418" w:type="dxa"/>
            <w:vAlign w:val="center"/>
          </w:tcPr>
          <w:p w14:paraId="48C6BFAA"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A</w:t>
            </w:r>
          </w:p>
        </w:tc>
        <w:tc>
          <w:tcPr>
            <w:tcW w:w="1276" w:type="dxa"/>
            <w:vAlign w:val="center"/>
          </w:tcPr>
          <w:p w14:paraId="0BB3BE18"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Medium</w:t>
            </w:r>
          </w:p>
        </w:tc>
        <w:tc>
          <w:tcPr>
            <w:tcW w:w="1632" w:type="dxa"/>
            <w:vAlign w:val="center"/>
          </w:tcPr>
          <w:p w14:paraId="09905053"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Y</w:t>
            </w:r>
          </w:p>
        </w:tc>
        <w:tc>
          <w:tcPr>
            <w:tcW w:w="1417" w:type="dxa"/>
            <w:gridSpan w:val="4"/>
            <w:vAlign w:val="center"/>
          </w:tcPr>
          <w:p w14:paraId="00663D13" w14:textId="77777777" w:rsidR="008C6C76" w:rsidRPr="00557CAE" w:rsidRDefault="008C6C76" w:rsidP="007036A1">
            <w:pPr>
              <w:widowControl/>
              <w:jc w:val="center"/>
              <w:rPr>
                <w:rFonts w:cs="Times New Roman"/>
                <w:b/>
                <w:color w:val="000000" w:themeColor="text1"/>
                <w:sz w:val="20"/>
                <w:szCs w:val="20"/>
              </w:rPr>
            </w:pPr>
            <w:r w:rsidRPr="00557CAE">
              <w:rPr>
                <w:rFonts w:cs="Times New Roman"/>
                <w:sz w:val="20"/>
                <w:szCs w:val="20"/>
              </w:rPr>
              <w:t>T2</w:t>
            </w:r>
          </w:p>
        </w:tc>
      </w:tr>
      <w:tr w:rsidR="008C6C76" w:rsidRPr="00557CAE" w14:paraId="492E83F2" w14:textId="77777777" w:rsidTr="007036A1">
        <w:tc>
          <w:tcPr>
            <w:tcW w:w="993" w:type="dxa"/>
            <w:vAlign w:val="bottom"/>
          </w:tcPr>
          <w:p w14:paraId="0AF81183"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26</w:t>
            </w:r>
          </w:p>
        </w:tc>
        <w:tc>
          <w:tcPr>
            <w:tcW w:w="1275" w:type="dxa"/>
            <w:vAlign w:val="center"/>
          </w:tcPr>
          <w:p w14:paraId="69C48DC1"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M</w:t>
            </w:r>
          </w:p>
        </w:tc>
        <w:tc>
          <w:tcPr>
            <w:tcW w:w="1134" w:type="dxa"/>
            <w:vAlign w:val="center"/>
          </w:tcPr>
          <w:p w14:paraId="347F03AC"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44</w:t>
            </w:r>
          </w:p>
        </w:tc>
        <w:tc>
          <w:tcPr>
            <w:tcW w:w="1418" w:type="dxa"/>
            <w:vAlign w:val="center"/>
          </w:tcPr>
          <w:p w14:paraId="07BCC02B"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S</w:t>
            </w:r>
          </w:p>
        </w:tc>
        <w:tc>
          <w:tcPr>
            <w:tcW w:w="1276" w:type="dxa"/>
            <w:vAlign w:val="center"/>
          </w:tcPr>
          <w:p w14:paraId="6F24ED90"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Medium</w:t>
            </w:r>
          </w:p>
        </w:tc>
        <w:tc>
          <w:tcPr>
            <w:tcW w:w="1632" w:type="dxa"/>
            <w:vAlign w:val="center"/>
          </w:tcPr>
          <w:p w14:paraId="76BA9323"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Y</w:t>
            </w:r>
          </w:p>
        </w:tc>
        <w:tc>
          <w:tcPr>
            <w:tcW w:w="1417" w:type="dxa"/>
            <w:gridSpan w:val="4"/>
            <w:vAlign w:val="center"/>
          </w:tcPr>
          <w:p w14:paraId="6EABA038" w14:textId="77777777" w:rsidR="008C6C76" w:rsidRPr="00557CAE" w:rsidRDefault="008C6C76" w:rsidP="007036A1">
            <w:pPr>
              <w:widowControl/>
              <w:jc w:val="center"/>
              <w:rPr>
                <w:rFonts w:cs="Times New Roman"/>
                <w:b/>
                <w:color w:val="000000" w:themeColor="text1"/>
                <w:sz w:val="20"/>
                <w:szCs w:val="20"/>
              </w:rPr>
            </w:pPr>
            <w:r w:rsidRPr="00557CAE">
              <w:rPr>
                <w:rFonts w:cs="Times New Roman"/>
                <w:sz w:val="20"/>
                <w:szCs w:val="20"/>
              </w:rPr>
              <w:t>T3</w:t>
            </w:r>
          </w:p>
        </w:tc>
      </w:tr>
      <w:tr w:rsidR="008C6C76" w:rsidRPr="00557CAE" w14:paraId="44F6BF16" w14:textId="77777777" w:rsidTr="007036A1">
        <w:tc>
          <w:tcPr>
            <w:tcW w:w="993" w:type="dxa"/>
            <w:vAlign w:val="bottom"/>
          </w:tcPr>
          <w:p w14:paraId="1888C1A5"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27</w:t>
            </w:r>
          </w:p>
        </w:tc>
        <w:tc>
          <w:tcPr>
            <w:tcW w:w="1275" w:type="dxa"/>
            <w:vAlign w:val="center"/>
          </w:tcPr>
          <w:p w14:paraId="51798B8A"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M</w:t>
            </w:r>
          </w:p>
        </w:tc>
        <w:tc>
          <w:tcPr>
            <w:tcW w:w="1134" w:type="dxa"/>
            <w:vAlign w:val="center"/>
          </w:tcPr>
          <w:p w14:paraId="3EEB1A9A"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63</w:t>
            </w:r>
          </w:p>
        </w:tc>
        <w:tc>
          <w:tcPr>
            <w:tcW w:w="1418" w:type="dxa"/>
            <w:vAlign w:val="center"/>
          </w:tcPr>
          <w:p w14:paraId="5C686E3E"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A</w:t>
            </w:r>
          </w:p>
        </w:tc>
        <w:tc>
          <w:tcPr>
            <w:tcW w:w="1276" w:type="dxa"/>
            <w:vAlign w:val="center"/>
          </w:tcPr>
          <w:p w14:paraId="2D5A3ABC"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Medium</w:t>
            </w:r>
          </w:p>
        </w:tc>
        <w:tc>
          <w:tcPr>
            <w:tcW w:w="1632" w:type="dxa"/>
            <w:vAlign w:val="center"/>
          </w:tcPr>
          <w:p w14:paraId="798BFB96"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N</w:t>
            </w:r>
          </w:p>
        </w:tc>
        <w:tc>
          <w:tcPr>
            <w:tcW w:w="1417" w:type="dxa"/>
            <w:gridSpan w:val="4"/>
            <w:vAlign w:val="center"/>
          </w:tcPr>
          <w:p w14:paraId="0A3F99AA" w14:textId="77777777" w:rsidR="008C6C76" w:rsidRPr="00557CAE" w:rsidRDefault="008C6C76" w:rsidP="007036A1">
            <w:pPr>
              <w:widowControl/>
              <w:jc w:val="center"/>
              <w:rPr>
                <w:rFonts w:cs="Times New Roman"/>
                <w:b/>
                <w:color w:val="000000" w:themeColor="text1"/>
                <w:sz w:val="20"/>
                <w:szCs w:val="20"/>
              </w:rPr>
            </w:pPr>
            <w:r w:rsidRPr="00557CAE">
              <w:rPr>
                <w:rFonts w:cs="Times New Roman"/>
                <w:sz w:val="20"/>
                <w:szCs w:val="20"/>
              </w:rPr>
              <w:t>T1</w:t>
            </w:r>
          </w:p>
        </w:tc>
      </w:tr>
      <w:tr w:rsidR="008C6C76" w:rsidRPr="00557CAE" w14:paraId="4CBBD8CD" w14:textId="77777777" w:rsidTr="007036A1">
        <w:tc>
          <w:tcPr>
            <w:tcW w:w="993" w:type="dxa"/>
            <w:vAlign w:val="bottom"/>
          </w:tcPr>
          <w:p w14:paraId="490D8EE6"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28</w:t>
            </w:r>
          </w:p>
        </w:tc>
        <w:tc>
          <w:tcPr>
            <w:tcW w:w="1275" w:type="dxa"/>
            <w:vAlign w:val="center"/>
          </w:tcPr>
          <w:p w14:paraId="282FFA94"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M</w:t>
            </w:r>
          </w:p>
        </w:tc>
        <w:tc>
          <w:tcPr>
            <w:tcW w:w="1134" w:type="dxa"/>
            <w:vAlign w:val="center"/>
          </w:tcPr>
          <w:p w14:paraId="53ACBE41"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46</w:t>
            </w:r>
          </w:p>
        </w:tc>
        <w:tc>
          <w:tcPr>
            <w:tcW w:w="1418" w:type="dxa"/>
            <w:vAlign w:val="center"/>
          </w:tcPr>
          <w:p w14:paraId="250BB030"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S</w:t>
            </w:r>
          </w:p>
        </w:tc>
        <w:tc>
          <w:tcPr>
            <w:tcW w:w="1276" w:type="dxa"/>
            <w:vAlign w:val="center"/>
          </w:tcPr>
          <w:p w14:paraId="4C72DC7B"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Low</w:t>
            </w:r>
          </w:p>
        </w:tc>
        <w:tc>
          <w:tcPr>
            <w:tcW w:w="1632" w:type="dxa"/>
            <w:vAlign w:val="center"/>
          </w:tcPr>
          <w:p w14:paraId="6D81399E"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Y</w:t>
            </w:r>
          </w:p>
        </w:tc>
        <w:tc>
          <w:tcPr>
            <w:tcW w:w="1417" w:type="dxa"/>
            <w:gridSpan w:val="4"/>
            <w:vAlign w:val="center"/>
          </w:tcPr>
          <w:p w14:paraId="118C418F" w14:textId="77777777" w:rsidR="008C6C76" w:rsidRPr="00557CAE" w:rsidRDefault="008C6C76" w:rsidP="007036A1">
            <w:pPr>
              <w:widowControl/>
              <w:jc w:val="center"/>
              <w:rPr>
                <w:rFonts w:cs="Times New Roman"/>
                <w:b/>
                <w:color w:val="000000" w:themeColor="text1"/>
                <w:sz w:val="20"/>
                <w:szCs w:val="20"/>
              </w:rPr>
            </w:pPr>
            <w:r w:rsidRPr="00557CAE">
              <w:rPr>
                <w:rFonts w:cs="Times New Roman"/>
                <w:sz w:val="20"/>
                <w:szCs w:val="20"/>
              </w:rPr>
              <w:t>T3</w:t>
            </w:r>
          </w:p>
        </w:tc>
      </w:tr>
      <w:tr w:rsidR="008C6C76" w:rsidRPr="00557CAE" w14:paraId="7F6D57AE" w14:textId="77777777" w:rsidTr="007036A1">
        <w:tc>
          <w:tcPr>
            <w:tcW w:w="993" w:type="dxa"/>
            <w:vAlign w:val="bottom"/>
          </w:tcPr>
          <w:p w14:paraId="5D78FFBF"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29</w:t>
            </w:r>
          </w:p>
        </w:tc>
        <w:tc>
          <w:tcPr>
            <w:tcW w:w="1275" w:type="dxa"/>
            <w:vAlign w:val="center"/>
          </w:tcPr>
          <w:p w14:paraId="05F822F9"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M</w:t>
            </w:r>
          </w:p>
        </w:tc>
        <w:tc>
          <w:tcPr>
            <w:tcW w:w="1134" w:type="dxa"/>
            <w:vAlign w:val="center"/>
          </w:tcPr>
          <w:p w14:paraId="1B62631B"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66</w:t>
            </w:r>
          </w:p>
        </w:tc>
        <w:tc>
          <w:tcPr>
            <w:tcW w:w="1418" w:type="dxa"/>
            <w:vAlign w:val="center"/>
          </w:tcPr>
          <w:p w14:paraId="2880C293"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A</w:t>
            </w:r>
          </w:p>
        </w:tc>
        <w:tc>
          <w:tcPr>
            <w:tcW w:w="1276" w:type="dxa"/>
            <w:vAlign w:val="center"/>
          </w:tcPr>
          <w:p w14:paraId="6EB54AFB"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Low</w:t>
            </w:r>
          </w:p>
        </w:tc>
        <w:tc>
          <w:tcPr>
            <w:tcW w:w="1632" w:type="dxa"/>
            <w:vAlign w:val="center"/>
          </w:tcPr>
          <w:p w14:paraId="3C0A6742"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Y</w:t>
            </w:r>
          </w:p>
        </w:tc>
        <w:tc>
          <w:tcPr>
            <w:tcW w:w="1417" w:type="dxa"/>
            <w:gridSpan w:val="4"/>
            <w:vAlign w:val="center"/>
          </w:tcPr>
          <w:p w14:paraId="7628345A" w14:textId="77777777" w:rsidR="008C6C76" w:rsidRPr="00557CAE" w:rsidRDefault="008C6C76" w:rsidP="007036A1">
            <w:pPr>
              <w:widowControl/>
              <w:jc w:val="center"/>
              <w:rPr>
                <w:rFonts w:cs="Times New Roman"/>
                <w:b/>
                <w:color w:val="000000" w:themeColor="text1"/>
                <w:sz w:val="20"/>
                <w:szCs w:val="20"/>
              </w:rPr>
            </w:pPr>
            <w:r w:rsidRPr="00557CAE">
              <w:rPr>
                <w:rFonts w:cs="Times New Roman"/>
                <w:sz w:val="20"/>
                <w:szCs w:val="20"/>
              </w:rPr>
              <w:t>T1</w:t>
            </w:r>
          </w:p>
        </w:tc>
      </w:tr>
      <w:tr w:rsidR="008C6C76" w:rsidRPr="00557CAE" w14:paraId="3940CAD5" w14:textId="77777777" w:rsidTr="007036A1">
        <w:tc>
          <w:tcPr>
            <w:tcW w:w="993" w:type="dxa"/>
            <w:vAlign w:val="bottom"/>
          </w:tcPr>
          <w:p w14:paraId="20C99923"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30</w:t>
            </w:r>
          </w:p>
        </w:tc>
        <w:tc>
          <w:tcPr>
            <w:tcW w:w="1275" w:type="dxa"/>
            <w:vAlign w:val="center"/>
          </w:tcPr>
          <w:p w14:paraId="71048EFB"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F</w:t>
            </w:r>
          </w:p>
        </w:tc>
        <w:tc>
          <w:tcPr>
            <w:tcW w:w="1134" w:type="dxa"/>
            <w:vAlign w:val="center"/>
          </w:tcPr>
          <w:p w14:paraId="56EE2706"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68</w:t>
            </w:r>
          </w:p>
        </w:tc>
        <w:tc>
          <w:tcPr>
            <w:tcW w:w="1418" w:type="dxa"/>
            <w:vAlign w:val="center"/>
          </w:tcPr>
          <w:p w14:paraId="095BE421"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A</w:t>
            </w:r>
          </w:p>
        </w:tc>
        <w:tc>
          <w:tcPr>
            <w:tcW w:w="1276" w:type="dxa"/>
            <w:vAlign w:val="center"/>
          </w:tcPr>
          <w:p w14:paraId="254B7C63"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Medium</w:t>
            </w:r>
          </w:p>
        </w:tc>
        <w:tc>
          <w:tcPr>
            <w:tcW w:w="1632" w:type="dxa"/>
            <w:vAlign w:val="center"/>
          </w:tcPr>
          <w:p w14:paraId="5BEFB6DB"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Y</w:t>
            </w:r>
          </w:p>
        </w:tc>
        <w:tc>
          <w:tcPr>
            <w:tcW w:w="1417" w:type="dxa"/>
            <w:gridSpan w:val="4"/>
            <w:vAlign w:val="center"/>
          </w:tcPr>
          <w:p w14:paraId="1646E80C" w14:textId="77777777" w:rsidR="008C6C76" w:rsidRPr="00557CAE" w:rsidRDefault="008C6C76" w:rsidP="007036A1">
            <w:pPr>
              <w:widowControl/>
              <w:jc w:val="center"/>
              <w:rPr>
                <w:rFonts w:cs="Times New Roman"/>
                <w:b/>
                <w:color w:val="000000" w:themeColor="text1"/>
                <w:sz w:val="20"/>
                <w:szCs w:val="20"/>
              </w:rPr>
            </w:pPr>
            <w:r w:rsidRPr="00557CAE">
              <w:rPr>
                <w:rFonts w:cs="Times New Roman"/>
                <w:sz w:val="20"/>
                <w:szCs w:val="20"/>
              </w:rPr>
              <w:t>T2</w:t>
            </w:r>
          </w:p>
        </w:tc>
      </w:tr>
      <w:tr w:rsidR="008C6C76" w:rsidRPr="00557CAE" w14:paraId="26DBBDDB" w14:textId="77777777" w:rsidTr="007036A1">
        <w:tc>
          <w:tcPr>
            <w:tcW w:w="993" w:type="dxa"/>
            <w:vAlign w:val="bottom"/>
          </w:tcPr>
          <w:p w14:paraId="05B2293F" w14:textId="77777777" w:rsidR="008C6C76" w:rsidRPr="00557CAE" w:rsidRDefault="008C6C76" w:rsidP="007036A1">
            <w:pPr>
              <w:rPr>
                <w:rFonts w:cs="Times New Roman"/>
                <w:b/>
                <w:color w:val="000000" w:themeColor="text1"/>
                <w:sz w:val="20"/>
                <w:szCs w:val="20"/>
              </w:rPr>
            </w:pPr>
            <w:r w:rsidRPr="00557CAE">
              <w:rPr>
                <w:rFonts w:cs="Times New Roman"/>
                <w:sz w:val="20"/>
                <w:szCs w:val="20"/>
              </w:rPr>
              <w:lastRenderedPageBreak/>
              <w:t>31</w:t>
            </w:r>
          </w:p>
        </w:tc>
        <w:tc>
          <w:tcPr>
            <w:tcW w:w="1275" w:type="dxa"/>
            <w:vAlign w:val="center"/>
          </w:tcPr>
          <w:p w14:paraId="1EE4FD87"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M</w:t>
            </w:r>
          </w:p>
        </w:tc>
        <w:tc>
          <w:tcPr>
            <w:tcW w:w="1134" w:type="dxa"/>
            <w:vAlign w:val="center"/>
          </w:tcPr>
          <w:p w14:paraId="51DEDAE4"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39</w:t>
            </w:r>
          </w:p>
        </w:tc>
        <w:tc>
          <w:tcPr>
            <w:tcW w:w="1418" w:type="dxa"/>
            <w:vAlign w:val="center"/>
          </w:tcPr>
          <w:p w14:paraId="6D80352B"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A</w:t>
            </w:r>
          </w:p>
        </w:tc>
        <w:tc>
          <w:tcPr>
            <w:tcW w:w="1276" w:type="dxa"/>
            <w:vAlign w:val="center"/>
          </w:tcPr>
          <w:p w14:paraId="6A849261"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Low</w:t>
            </w:r>
          </w:p>
        </w:tc>
        <w:tc>
          <w:tcPr>
            <w:tcW w:w="1632" w:type="dxa"/>
            <w:vAlign w:val="center"/>
          </w:tcPr>
          <w:p w14:paraId="7AF07278"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Y</w:t>
            </w:r>
          </w:p>
        </w:tc>
        <w:tc>
          <w:tcPr>
            <w:tcW w:w="1417" w:type="dxa"/>
            <w:gridSpan w:val="4"/>
            <w:vAlign w:val="center"/>
          </w:tcPr>
          <w:p w14:paraId="756460A0" w14:textId="77777777" w:rsidR="008C6C76" w:rsidRPr="00557CAE" w:rsidRDefault="008C6C76" w:rsidP="007036A1">
            <w:pPr>
              <w:widowControl/>
              <w:jc w:val="center"/>
              <w:rPr>
                <w:rFonts w:cs="Times New Roman"/>
                <w:b/>
                <w:color w:val="000000" w:themeColor="text1"/>
                <w:sz w:val="20"/>
                <w:szCs w:val="20"/>
              </w:rPr>
            </w:pPr>
            <w:r w:rsidRPr="00557CAE">
              <w:rPr>
                <w:rFonts w:cs="Times New Roman"/>
                <w:sz w:val="20"/>
                <w:szCs w:val="20"/>
              </w:rPr>
              <w:t>T2</w:t>
            </w:r>
          </w:p>
        </w:tc>
      </w:tr>
      <w:tr w:rsidR="008C6C76" w:rsidRPr="00557CAE" w14:paraId="0B807407" w14:textId="77777777" w:rsidTr="007036A1">
        <w:tc>
          <w:tcPr>
            <w:tcW w:w="993" w:type="dxa"/>
            <w:vAlign w:val="bottom"/>
          </w:tcPr>
          <w:p w14:paraId="570F4B68"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32</w:t>
            </w:r>
          </w:p>
        </w:tc>
        <w:tc>
          <w:tcPr>
            <w:tcW w:w="1275" w:type="dxa"/>
            <w:vAlign w:val="center"/>
          </w:tcPr>
          <w:p w14:paraId="00CCAE40"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M</w:t>
            </w:r>
          </w:p>
        </w:tc>
        <w:tc>
          <w:tcPr>
            <w:tcW w:w="1134" w:type="dxa"/>
            <w:vAlign w:val="center"/>
          </w:tcPr>
          <w:p w14:paraId="47457C14"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73</w:t>
            </w:r>
          </w:p>
        </w:tc>
        <w:tc>
          <w:tcPr>
            <w:tcW w:w="1418" w:type="dxa"/>
            <w:vAlign w:val="center"/>
          </w:tcPr>
          <w:p w14:paraId="4FB5F943"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A</w:t>
            </w:r>
          </w:p>
        </w:tc>
        <w:tc>
          <w:tcPr>
            <w:tcW w:w="1276" w:type="dxa"/>
            <w:vAlign w:val="center"/>
          </w:tcPr>
          <w:p w14:paraId="13285729"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Low</w:t>
            </w:r>
          </w:p>
        </w:tc>
        <w:tc>
          <w:tcPr>
            <w:tcW w:w="1632" w:type="dxa"/>
            <w:vAlign w:val="center"/>
          </w:tcPr>
          <w:p w14:paraId="0DA46EE1"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Y</w:t>
            </w:r>
          </w:p>
        </w:tc>
        <w:tc>
          <w:tcPr>
            <w:tcW w:w="1417" w:type="dxa"/>
            <w:gridSpan w:val="4"/>
            <w:vAlign w:val="center"/>
          </w:tcPr>
          <w:p w14:paraId="783E5CF1" w14:textId="77777777" w:rsidR="008C6C76" w:rsidRPr="00557CAE" w:rsidRDefault="008C6C76" w:rsidP="007036A1">
            <w:pPr>
              <w:widowControl/>
              <w:jc w:val="center"/>
              <w:rPr>
                <w:rFonts w:cs="Times New Roman"/>
                <w:b/>
                <w:color w:val="000000" w:themeColor="text1"/>
                <w:sz w:val="20"/>
                <w:szCs w:val="20"/>
              </w:rPr>
            </w:pPr>
            <w:r w:rsidRPr="00557CAE">
              <w:rPr>
                <w:rFonts w:cs="Times New Roman"/>
                <w:sz w:val="20"/>
                <w:szCs w:val="20"/>
              </w:rPr>
              <w:t>T2</w:t>
            </w:r>
          </w:p>
        </w:tc>
      </w:tr>
      <w:tr w:rsidR="008C6C76" w:rsidRPr="00557CAE" w14:paraId="014F0440" w14:textId="77777777" w:rsidTr="007036A1">
        <w:tc>
          <w:tcPr>
            <w:tcW w:w="993" w:type="dxa"/>
            <w:vAlign w:val="bottom"/>
          </w:tcPr>
          <w:p w14:paraId="59EFE85D"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33</w:t>
            </w:r>
          </w:p>
        </w:tc>
        <w:tc>
          <w:tcPr>
            <w:tcW w:w="1275" w:type="dxa"/>
            <w:vAlign w:val="center"/>
          </w:tcPr>
          <w:p w14:paraId="63B21DFC"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F</w:t>
            </w:r>
          </w:p>
        </w:tc>
        <w:tc>
          <w:tcPr>
            <w:tcW w:w="1134" w:type="dxa"/>
            <w:vAlign w:val="center"/>
          </w:tcPr>
          <w:p w14:paraId="43354375"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50</w:t>
            </w:r>
          </w:p>
        </w:tc>
        <w:tc>
          <w:tcPr>
            <w:tcW w:w="1418" w:type="dxa"/>
            <w:vAlign w:val="center"/>
          </w:tcPr>
          <w:p w14:paraId="6D69C375"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A</w:t>
            </w:r>
          </w:p>
        </w:tc>
        <w:tc>
          <w:tcPr>
            <w:tcW w:w="1276" w:type="dxa"/>
            <w:vAlign w:val="center"/>
          </w:tcPr>
          <w:p w14:paraId="0D7C452F"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Medium</w:t>
            </w:r>
          </w:p>
        </w:tc>
        <w:tc>
          <w:tcPr>
            <w:tcW w:w="1632" w:type="dxa"/>
            <w:vAlign w:val="center"/>
          </w:tcPr>
          <w:p w14:paraId="7376E247"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Y</w:t>
            </w:r>
          </w:p>
        </w:tc>
        <w:tc>
          <w:tcPr>
            <w:tcW w:w="1417" w:type="dxa"/>
            <w:gridSpan w:val="4"/>
            <w:vAlign w:val="center"/>
          </w:tcPr>
          <w:p w14:paraId="32D3C590" w14:textId="77777777" w:rsidR="008C6C76" w:rsidRPr="00557CAE" w:rsidRDefault="008C6C76" w:rsidP="007036A1">
            <w:pPr>
              <w:widowControl/>
              <w:jc w:val="center"/>
              <w:rPr>
                <w:rFonts w:cs="Times New Roman"/>
                <w:b/>
                <w:color w:val="000000" w:themeColor="text1"/>
                <w:sz w:val="20"/>
                <w:szCs w:val="20"/>
              </w:rPr>
            </w:pPr>
            <w:r w:rsidRPr="00557CAE">
              <w:rPr>
                <w:rFonts w:cs="Times New Roman"/>
                <w:sz w:val="20"/>
                <w:szCs w:val="20"/>
              </w:rPr>
              <w:t>T2</w:t>
            </w:r>
          </w:p>
        </w:tc>
      </w:tr>
      <w:tr w:rsidR="008C6C76" w:rsidRPr="00557CAE" w14:paraId="135C2AE4" w14:textId="77777777" w:rsidTr="007036A1">
        <w:tc>
          <w:tcPr>
            <w:tcW w:w="993" w:type="dxa"/>
            <w:vAlign w:val="bottom"/>
          </w:tcPr>
          <w:p w14:paraId="4F62C40C"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34</w:t>
            </w:r>
          </w:p>
        </w:tc>
        <w:tc>
          <w:tcPr>
            <w:tcW w:w="1275" w:type="dxa"/>
            <w:vAlign w:val="center"/>
          </w:tcPr>
          <w:p w14:paraId="1B07CE10"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M</w:t>
            </w:r>
          </w:p>
        </w:tc>
        <w:tc>
          <w:tcPr>
            <w:tcW w:w="1134" w:type="dxa"/>
            <w:vAlign w:val="center"/>
          </w:tcPr>
          <w:p w14:paraId="1579089E"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53</w:t>
            </w:r>
          </w:p>
        </w:tc>
        <w:tc>
          <w:tcPr>
            <w:tcW w:w="1418" w:type="dxa"/>
            <w:vAlign w:val="center"/>
          </w:tcPr>
          <w:p w14:paraId="5F4C4FD7"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S</w:t>
            </w:r>
          </w:p>
        </w:tc>
        <w:tc>
          <w:tcPr>
            <w:tcW w:w="1276" w:type="dxa"/>
            <w:vAlign w:val="center"/>
          </w:tcPr>
          <w:p w14:paraId="0D9FDF06"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Low</w:t>
            </w:r>
          </w:p>
        </w:tc>
        <w:tc>
          <w:tcPr>
            <w:tcW w:w="1632" w:type="dxa"/>
            <w:vAlign w:val="center"/>
          </w:tcPr>
          <w:p w14:paraId="493B9C95"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N</w:t>
            </w:r>
          </w:p>
        </w:tc>
        <w:tc>
          <w:tcPr>
            <w:tcW w:w="1417" w:type="dxa"/>
            <w:gridSpan w:val="4"/>
            <w:vAlign w:val="center"/>
          </w:tcPr>
          <w:p w14:paraId="0EF2CAD6" w14:textId="77777777" w:rsidR="008C6C76" w:rsidRPr="00557CAE" w:rsidRDefault="008C6C76" w:rsidP="007036A1">
            <w:pPr>
              <w:widowControl/>
              <w:jc w:val="center"/>
              <w:rPr>
                <w:rFonts w:cs="Times New Roman"/>
                <w:b/>
                <w:color w:val="000000" w:themeColor="text1"/>
                <w:sz w:val="20"/>
                <w:szCs w:val="20"/>
              </w:rPr>
            </w:pPr>
            <w:r w:rsidRPr="00557CAE">
              <w:rPr>
                <w:rFonts w:cs="Times New Roman"/>
                <w:sz w:val="20"/>
                <w:szCs w:val="20"/>
              </w:rPr>
              <w:t>T1</w:t>
            </w:r>
          </w:p>
        </w:tc>
      </w:tr>
      <w:tr w:rsidR="008C6C76" w:rsidRPr="00557CAE" w14:paraId="7056AACF" w14:textId="77777777" w:rsidTr="007036A1">
        <w:tc>
          <w:tcPr>
            <w:tcW w:w="993" w:type="dxa"/>
            <w:vAlign w:val="bottom"/>
          </w:tcPr>
          <w:p w14:paraId="51E63AAE"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35</w:t>
            </w:r>
          </w:p>
        </w:tc>
        <w:tc>
          <w:tcPr>
            <w:tcW w:w="1275" w:type="dxa"/>
            <w:vAlign w:val="center"/>
          </w:tcPr>
          <w:p w14:paraId="0865F47D"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M</w:t>
            </w:r>
          </w:p>
        </w:tc>
        <w:tc>
          <w:tcPr>
            <w:tcW w:w="1134" w:type="dxa"/>
            <w:vAlign w:val="center"/>
          </w:tcPr>
          <w:p w14:paraId="4A6119A1"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56</w:t>
            </w:r>
          </w:p>
        </w:tc>
        <w:tc>
          <w:tcPr>
            <w:tcW w:w="1418" w:type="dxa"/>
            <w:vAlign w:val="center"/>
          </w:tcPr>
          <w:p w14:paraId="0A211480"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A</w:t>
            </w:r>
          </w:p>
        </w:tc>
        <w:tc>
          <w:tcPr>
            <w:tcW w:w="1276" w:type="dxa"/>
            <w:vAlign w:val="center"/>
          </w:tcPr>
          <w:p w14:paraId="321C3244"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Medium</w:t>
            </w:r>
          </w:p>
        </w:tc>
        <w:tc>
          <w:tcPr>
            <w:tcW w:w="1632" w:type="dxa"/>
            <w:vAlign w:val="center"/>
          </w:tcPr>
          <w:p w14:paraId="7EC12447"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N</w:t>
            </w:r>
          </w:p>
        </w:tc>
        <w:tc>
          <w:tcPr>
            <w:tcW w:w="1417" w:type="dxa"/>
            <w:gridSpan w:val="4"/>
            <w:vAlign w:val="bottom"/>
          </w:tcPr>
          <w:p w14:paraId="5299C63B" w14:textId="77777777" w:rsidR="008C6C76" w:rsidRPr="00557CAE" w:rsidRDefault="008C6C76" w:rsidP="007036A1">
            <w:pPr>
              <w:widowControl/>
              <w:jc w:val="center"/>
              <w:rPr>
                <w:rFonts w:cs="Times New Roman"/>
                <w:b/>
                <w:color w:val="000000" w:themeColor="text1"/>
                <w:sz w:val="20"/>
                <w:szCs w:val="20"/>
              </w:rPr>
            </w:pPr>
            <w:r w:rsidRPr="00557CAE">
              <w:rPr>
                <w:rFonts w:cs="Times New Roman"/>
                <w:sz w:val="20"/>
                <w:szCs w:val="20"/>
              </w:rPr>
              <w:t>T1</w:t>
            </w:r>
          </w:p>
        </w:tc>
      </w:tr>
      <w:tr w:rsidR="008C6C76" w:rsidRPr="00557CAE" w14:paraId="2C203C51" w14:textId="77777777" w:rsidTr="007036A1">
        <w:trPr>
          <w:gridAfter w:val="2"/>
          <w:wAfter w:w="214" w:type="dxa"/>
        </w:trPr>
        <w:tc>
          <w:tcPr>
            <w:tcW w:w="993" w:type="dxa"/>
            <w:vAlign w:val="bottom"/>
          </w:tcPr>
          <w:p w14:paraId="47E3BE2F"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35</w:t>
            </w:r>
          </w:p>
        </w:tc>
        <w:tc>
          <w:tcPr>
            <w:tcW w:w="1275" w:type="dxa"/>
            <w:vAlign w:val="center"/>
          </w:tcPr>
          <w:p w14:paraId="0703FC00"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M</w:t>
            </w:r>
          </w:p>
        </w:tc>
        <w:tc>
          <w:tcPr>
            <w:tcW w:w="1134" w:type="dxa"/>
            <w:vAlign w:val="center"/>
          </w:tcPr>
          <w:p w14:paraId="3EE74732"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56</w:t>
            </w:r>
          </w:p>
        </w:tc>
        <w:tc>
          <w:tcPr>
            <w:tcW w:w="1418" w:type="dxa"/>
            <w:vAlign w:val="center"/>
          </w:tcPr>
          <w:p w14:paraId="49A30FAC"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A</w:t>
            </w:r>
          </w:p>
        </w:tc>
        <w:tc>
          <w:tcPr>
            <w:tcW w:w="1276" w:type="dxa"/>
            <w:vAlign w:val="center"/>
          </w:tcPr>
          <w:p w14:paraId="0F9D1068"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Medium</w:t>
            </w:r>
          </w:p>
        </w:tc>
        <w:tc>
          <w:tcPr>
            <w:tcW w:w="1761" w:type="dxa"/>
            <w:gridSpan w:val="2"/>
            <w:vAlign w:val="center"/>
          </w:tcPr>
          <w:p w14:paraId="178B0DDF" w14:textId="77777777" w:rsidR="008C6C76" w:rsidRPr="00557CAE" w:rsidRDefault="008C6C76" w:rsidP="007036A1">
            <w:pPr>
              <w:widowControl/>
              <w:jc w:val="left"/>
              <w:rPr>
                <w:rFonts w:cs="Times New Roman"/>
                <w:b/>
                <w:color w:val="000000" w:themeColor="text1"/>
                <w:sz w:val="20"/>
                <w:szCs w:val="20"/>
              </w:rPr>
            </w:pPr>
            <w:r w:rsidRPr="00557CAE">
              <w:rPr>
                <w:rFonts w:cs="Times New Roman"/>
                <w:sz w:val="20"/>
                <w:szCs w:val="20"/>
              </w:rPr>
              <w:t>N</w:t>
            </w:r>
          </w:p>
        </w:tc>
        <w:tc>
          <w:tcPr>
            <w:tcW w:w="1074" w:type="dxa"/>
            <w:vAlign w:val="bottom"/>
          </w:tcPr>
          <w:p w14:paraId="4C9FDE4E" w14:textId="77777777" w:rsidR="008C6C76" w:rsidRPr="00557CAE" w:rsidRDefault="008C6C76" w:rsidP="007036A1">
            <w:pPr>
              <w:widowControl/>
              <w:jc w:val="center"/>
              <w:rPr>
                <w:rFonts w:cs="Times New Roman"/>
                <w:b/>
                <w:color w:val="000000" w:themeColor="text1"/>
                <w:sz w:val="20"/>
                <w:szCs w:val="20"/>
              </w:rPr>
            </w:pPr>
            <w:r w:rsidRPr="00557CAE">
              <w:rPr>
                <w:rFonts w:cs="Times New Roman"/>
                <w:sz w:val="20"/>
                <w:szCs w:val="20"/>
              </w:rPr>
              <w:t>T1</w:t>
            </w:r>
          </w:p>
        </w:tc>
      </w:tr>
      <w:tr w:rsidR="008C6C76" w:rsidRPr="00557CAE" w14:paraId="3CC3B6F5" w14:textId="77777777" w:rsidTr="007036A1">
        <w:trPr>
          <w:gridAfter w:val="2"/>
          <w:wAfter w:w="214" w:type="dxa"/>
        </w:trPr>
        <w:tc>
          <w:tcPr>
            <w:tcW w:w="993" w:type="dxa"/>
            <w:vAlign w:val="bottom"/>
          </w:tcPr>
          <w:p w14:paraId="6BB6AB11"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36</w:t>
            </w:r>
          </w:p>
        </w:tc>
        <w:tc>
          <w:tcPr>
            <w:tcW w:w="1275" w:type="dxa"/>
            <w:vAlign w:val="center"/>
          </w:tcPr>
          <w:p w14:paraId="59CD9B7E"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F</w:t>
            </w:r>
          </w:p>
        </w:tc>
        <w:tc>
          <w:tcPr>
            <w:tcW w:w="1134" w:type="dxa"/>
            <w:vAlign w:val="center"/>
          </w:tcPr>
          <w:p w14:paraId="3FD31567"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74</w:t>
            </w:r>
          </w:p>
        </w:tc>
        <w:tc>
          <w:tcPr>
            <w:tcW w:w="1418" w:type="dxa"/>
            <w:vAlign w:val="center"/>
          </w:tcPr>
          <w:p w14:paraId="1FE8E816"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A</w:t>
            </w:r>
          </w:p>
        </w:tc>
        <w:tc>
          <w:tcPr>
            <w:tcW w:w="1276" w:type="dxa"/>
            <w:vAlign w:val="center"/>
          </w:tcPr>
          <w:p w14:paraId="451C5B66"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Low</w:t>
            </w:r>
          </w:p>
        </w:tc>
        <w:tc>
          <w:tcPr>
            <w:tcW w:w="1761" w:type="dxa"/>
            <w:gridSpan w:val="2"/>
            <w:vAlign w:val="center"/>
          </w:tcPr>
          <w:p w14:paraId="6BEB35DD" w14:textId="77777777" w:rsidR="008C6C76" w:rsidRPr="00557CAE" w:rsidRDefault="008C6C76" w:rsidP="007036A1">
            <w:pPr>
              <w:widowControl/>
              <w:jc w:val="left"/>
              <w:rPr>
                <w:rFonts w:cs="Times New Roman"/>
                <w:b/>
                <w:color w:val="000000" w:themeColor="text1"/>
                <w:sz w:val="20"/>
                <w:szCs w:val="20"/>
              </w:rPr>
            </w:pPr>
            <w:r w:rsidRPr="00557CAE">
              <w:rPr>
                <w:rFonts w:cs="Times New Roman"/>
                <w:sz w:val="20"/>
                <w:szCs w:val="20"/>
              </w:rPr>
              <w:t>N</w:t>
            </w:r>
          </w:p>
        </w:tc>
        <w:tc>
          <w:tcPr>
            <w:tcW w:w="1074" w:type="dxa"/>
            <w:vAlign w:val="center"/>
          </w:tcPr>
          <w:p w14:paraId="397E4902" w14:textId="77777777" w:rsidR="008C6C76" w:rsidRPr="00557CAE" w:rsidRDefault="008C6C76" w:rsidP="007036A1">
            <w:pPr>
              <w:widowControl/>
              <w:jc w:val="center"/>
              <w:rPr>
                <w:rFonts w:cs="Times New Roman"/>
                <w:b/>
                <w:color w:val="000000" w:themeColor="text1"/>
                <w:sz w:val="20"/>
                <w:szCs w:val="20"/>
              </w:rPr>
            </w:pPr>
            <w:r w:rsidRPr="00557CAE">
              <w:rPr>
                <w:rFonts w:cs="Times New Roman"/>
                <w:sz w:val="20"/>
                <w:szCs w:val="20"/>
              </w:rPr>
              <w:t>T2</w:t>
            </w:r>
          </w:p>
        </w:tc>
      </w:tr>
      <w:tr w:rsidR="008C6C76" w:rsidRPr="00557CAE" w14:paraId="696D73E2" w14:textId="77777777" w:rsidTr="007036A1">
        <w:trPr>
          <w:gridAfter w:val="2"/>
          <w:wAfter w:w="214" w:type="dxa"/>
        </w:trPr>
        <w:tc>
          <w:tcPr>
            <w:tcW w:w="993" w:type="dxa"/>
            <w:vAlign w:val="bottom"/>
          </w:tcPr>
          <w:p w14:paraId="3B4E97B1"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37</w:t>
            </w:r>
          </w:p>
        </w:tc>
        <w:tc>
          <w:tcPr>
            <w:tcW w:w="1275" w:type="dxa"/>
            <w:vAlign w:val="center"/>
          </w:tcPr>
          <w:p w14:paraId="511E2E1A"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F</w:t>
            </w:r>
          </w:p>
        </w:tc>
        <w:tc>
          <w:tcPr>
            <w:tcW w:w="1134" w:type="dxa"/>
            <w:vAlign w:val="center"/>
          </w:tcPr>
          <w:p w14:paraId="0DDB7C42"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39</w:t>
            </w:r>
          </w:p>
        </w:tc>
        <w:tc>
          <w:tcPr>
            <w:tcW w:w="1418" w:type="dxa"/>
            <w:vAlign w:val="center"/>
          </w:tcPr>
          <w:p w14:paraId="383A972A"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A</w:t>
            </w:r>
          </w:p>
        </w:tc>
        <w:tc>
          <w:tcPr>
            <w:tcW w:w="1276" w:type="dxa"/>
            <w:vAlign w:val="center"/>
          </w:tcPr>
          <w:p w14:paraId="3AC60006"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Low</w:t>
            </w:r>
          </w:p>
        </w:tc>
        <w:tc>
          <w:tcPr>
            <w:tcW w:w="1761" w:type="dxa"/>
            <w:gridSpan w:val="2"/>
            <w:vAlign w:val="center"/>
          </w:tcPr>
          <w:p w14:paraId="58FBB0E2" w14:textId="77777777" w:rsidR="008C6C76" w:rsidRPr="00557CAE" w:rsidRDefault="008C6C76" w:rsidP="007036A1">
            <w:pPr>
              <w:widowControl/>
              <w:jc w:val="left"/>
              <w:rPr>
                <w:rFonts w:cs="Times New Roman"/>
                <w:b/>
                <w:color w:val="000000" w:themeColor="text1"/>
                <w:sz w:val="20"/>
                <w:szCs w:val="20"/>
              </w:rPr>
            </w:pPr>
            <w:r w:rsidRPr="00557CAE">
              <w:rPr>
                <w:rFonts w:cs="Times New Roman"/>
                <w:sz w:val="20"/>
                <w:szCs w:val="20"/>
              </w:rPr>
              <w:t>N</w:t>
            </w:r>
          </w:p>
        </w:tc>
        <w:tc>
          <w:tcPr>
            <w:tcW w:w="1074" w:type="dxa"/>
            <w:vAlign w:val="center"/>
          </w:tcPr>
          <w:p w14:paraId="4ABDAB9D" w14:textId="77777777" w:rsidR="008C6C76" w:rsidRPr="00557CAE" w:rsidRDefault="008C6C76" w:rsidP="007036A1">
            <w:pPr>
              <w:widowControl/>
              <w:jc w:val="center"/>
              <w:rPr>
                <w:rFonts w:cs="Times New Roman"/>
                <w:b/>
                <w:color w:val="000000" w:themeColor="text1"/>
                <w:sz w:val="20"/>
                <w:szCs w:val="20"/>
              </w:rPr>
            </w:pPr>
            <w:r w:rsidRPr="00557CAE">
              <w:rPr>
                <w:rFonts w:cs="Times New Roman"/>
                <w:sz w:val="20"/>
                <w:szCs w:val="20"/>
              </w:rPr>
              <w:t>T1</w:t>
            </w:r>
          </w:p>
        </w:tc>
      </w:tr>
      <w:tr w:rsidR="008C6C76" w:rsidRPr="00557CAE" w14:paraId="7AA07097" w14:textId="77777777" w:rsidTr="007036A1">
        <w:trPr>
          <w:gridAfter w:val="2"/>
          <w:wAfter w:w="214" w:type="dxa"/>
        </w:trPr>
        <w:tc>
          <w:tcPr>
            <w:tcW w:w="993" w:type="dxa"/>
            <w:vAlign w:val="bottom"/>
          </w:tcPr>
          <w:p w14:paraId="27039ABE"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38</w:t>
            </w:r>
          </w:p>
        </w:tc>
        <w:tc>
          <w:tcPr>
            <w:tcW w:w="1275" w:type="dxa"/>
            <w:vAlign w:val="center"/>
          </w:tcPr>
          <w:p w14:paraId="5054253E"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M</w:t>
            </w:r>
          </w:p>
        </w:tc>
        <w:tc>
          <w:tcPr>
            <w:tcW w:w="1134" w:type="dxa"/>
            <w:vAlign w:val="center"/>
          </w:tcPr>
          <w:p w14:paraId="47259A88"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69</w:t>
            </w:r>
          </w:p>
        </w:tc>
        <w:tc>
          <w:tcPr>
            <w:tcW w:w="1418" w:type="dxa"/>
            <w:vAlign w:val="center"/>
          </w:tcPr>
          <w:p w14:paraId="08A6398A"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S</w:t>
            </w:r>
          </w:p>
        </w:tc>
        <w:tc>
          <w:tcPr>
            <w:tcW w:w="1276" w:type="dxa"/>
            <w:vAlign w:val="center"/>
          </w:tcPr>
          <w:p w14:paraId="6BFA0659"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Medium</w:t>
            </w:r>
          </w:p>
        </w:tc>
        <w:tc>
          <w:tcPr>
            <w:tcW w:w="1761" w:type="dxa"/>
            <w:gridSpan w:val="2"/>
            <w:vAlign w:val="center"/>
          </w:tcPr>
          <w:p w14:paraId="71D26C68" w14:textId="77777777" w:rsidR="008C6C76" w:rsidRPr="00557CAE" w:rsidRDefault="008C6C76" w:rsidP="007036A1">
            <w:pPr>
              <w:widowControl/>
              <w:jc w:val="left"/>
              <w:rPr>
                <w:rFonts w:cs="Times New Roman"/>
                <w:b/>
                <w:color w:val="000000" w:themeColor="text1"/>
                <w:sz w:val="20"/>
                <w:szCs w:val="20"/>
              </w:rPr>
            </w:pPr>
            <w:r w:rsidRPr="00557CAE">
              <w:rPr>
                <w:rFonts w:cs="Times New Roman"/>
                <w:sz w:val="20"/>
                <w:szCs w:val="20"/>
              </w:rPr>
              <w:t>Y</w:t>
            </w:r>
          </w:p>
        </w:tc>
        <w:tc>
          <w:tcPr>
            <w:tcW w:w="1074" w:type="dxa"/>
            <w:vAlign w:val="center"/>
          </w:tcPr>
          <w:p w14:paraId="3095B729" w14:textId="77777777" w:rsidR="008C6C76" w:rsidRPr="00557CAE" w:rsidRDefault="008C6C76" w:rsidP="007036A1">
            <w:pPr>
              <w:widowControl/>
              <w:jc w:val="center"/>
              <w:rPr>
                <w:rFonts w:cs="Times New Roman"/>
                <w:b/>
                <w:color w:val="000000" w:themeColor="text1"/>
                <w:sz w:val="20"/>
                <w:szCs w:val="20"/>
              </w:rPr>
            </w:pPr>
            <w:r w:rsidRPr="00557CAE">
              <w:rPr>
                <w:rFonts w:cs="Times New Roman"/>
                <w:sz w:val="20"/>
                <w:szCs w:val="20"/>
              </w:rPr>
              <w:t>T1</w:t>
            </w:r>
          </w:p>
        </w:tc>
      </w:tr>
      <w:tr w:rsidR="008C6C76" w:rsidRPr="00557CAE" w14:paraId="362AB34E" w14:textId="77777777" w:rsidTr="007036A1">
        <w:trPr>
          <w:gridAfter w:val="2"/>
          <w:wAfter w:w="214" w:type="dxa"/>
        </w:trPr>
        <w:tc>
          <w:tcPr>
            <w:tcW w:w="993" w:type="dxa"/>
            <w:vAlign w:val="bottom"/>
          </w:tcPr>
          <w:p w14:paraId="780C42BE"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39</w:t>
            </w:r>
          </w:p>
        </w:tc>
        <w:tc>
          <w:tcPr>
            <w:tcW w:w="1275" w:type="dxa"/>
            <w:vAlign w:val="center"/>
          </w:tcPr>
          <w:p w14:paraId="096976D3"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M</w:t>
            </w:r>
          </w:p>
        </w:tc>
        <w:tc>
          <w:tcPr>
            <w:tcW w:w="1134" w:type="dxa"/>
            <w:vAlign w:val="center"/>
          </w:tcPr>
          <w:p w14:paraId="2E00439C"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48</w:t>
            </w:r>
          </w:p>
        </w:tc>
        <w:tc>
          <w:tcPr>
            <w:tcW w:w="1418" w:type="dxa"/>
            <w:vAlign w:val="center"/>
          </w:tcPr>
          <w:p w14:paraId="5B2E9209"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S</w:t>
            </w:r>
          </w:p>
        </w:tc>
        <w:tc>
          <w:tcPr>
            <w:tcW w:w="1276" w:type="dxa"/>
            <w:vAlign w:val="center"/>
          </w:tcPr>
          <w:p w14:paraId="24A53F5C"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Low</w:t>
            </w:r>
          </w:p>
        </w:tc>
        <w:tc>
          <w:tcPr>
            <w:tcW w:w="1761" w:type="dxa"/>
            <w:gridSpan w:val="2"/>
            <w:vAlign w:val="center"/>
          </w:tcPr>
          <w:p w14:paraId="727C68F6" w14:textId="77777777" w:rsidR="008C6C76" w:rsidRPr="00557CAE" w:rsidRDefault="008C6C76" w:rsidP="007036A1">
            <w:pPr>
              <w:widowControl/>
              <w:jc w:val="left"/>
              <w:rPr>
                <w:rFonts w:cs="Times New Roman"/>
                <w:b/>
                <w:color w:val="000000" w:themeColor="text1"/>
                <w:sz w:val="20"/>
                <w:szCs w:val="20"/>
              </w:rPr>
            </w:pPr>
            <w:r w:rsidRPr="00557CAE">
              <w:rPr>
                <w:rFonts w:cs="Times New Roman"/>
                <w:sz w:val="20"/>
                <w:szCs w:val="20"/>
              </w:rPr>
              <w:t>Y</w:t>
            </w:r>
          </w:p>
        </w:tc>
        <w:tc>
          <w:tcPr>
            <w:tcW w:w="1074" w:type="dxa"/>
            <w:vAlign w:val="center"/>
          </w:tcPr>
          <w:p w14:paraId="29D39C94" w14:textId="77777777" w:rsidR="008C6C76" w:rsidRPr="00557CAE" w:rsidRDefault="008C6C76" w:rsidP="007036A1">
            <w:pPr>
              <w:widowControl/>
              <w:jc w:val="center"/>
              <w:rPr>
                <w:rFonts w:cs="Times New Roman"/>
                <w:b/>
                <w:color w:val="000000" w:themeColor="text1"/>
                <w:sz w:val="20"/>
                <w:szCs w:val="20"/>
              </w:rPr>
            </w:pPr>
            <w:r w:rsidRPr="00557CAE">
              <w:rPr>
                <w:rFonts w:cs="Times New Roman"/>
                <w:sz w:val="20"/>
                <w:szCs w:val="20"/>
              </w:rPr>
              <w:t>T3</w:t>
            </w:r>
          </w:p>
        </w:tc>
      </w:tr>
      <w:tr w:rsidR="008C6C76" w:rsidRPr="00557CAE" w14:paraId="42F532FC" w14:textId="77777777" w:rsidTr="007036A1">
        <w:trPr>
          <w:gridAfter w:val="2"/>
          <w:wAfter w:w="214" w:type="dxa"/>
        </w:trPr>
        <w:tc>
          <w:tcPr>
            <w:tcW w:w="993" w:type="dxa"/>
            <w:vAlign w:val="bottom"/>
          </w:tcPr>
          <w:p w14:paraId="1F2D9380"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40</w:t>
            </w:r>
          </w:p>
        </w:tc>
        <w:tc>
          <w:tcPr>
            <w:tcW w:w="1275" w:type="dxa"/>
            <w:vAlign w:val="center"/>
          </w:tcPr>
          <w:p w14:paraId="32805903"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M</w:t>
            </w:r>
          </w:p>
        </w:tc>
        <w:tc>
          <w:tcPr>
            <w:tcW w:w="1134" w:type="dxa"/>
            <w:vAlign w:val="center"/>
          </w:tcPr>
          <w:p w14:paraId="00E394D2"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77</w:t>
            </w:r>
          </w:p>
        </w:tc>
        <w:tc>
          <w:tcPr>
            <w:tcW w:w="1418" w:type="dxa"/>
            <w:vAlign w:val="center"/>
          </w:tcPr>
          <w:p w14:paraId="35D0EFC4"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A</w:t>
            </w:r>
          </w:p>
        </w:tc>
        <w:tc>
          <w:tcPr>
            <w:tcW w:w="1276" w:type="dxa"/>
            <w:vAlign w:val="center"/>
          </w:tcPr>
          <w:p w14:paraId="2B8B03E1"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Low</w:t>
            </w:r>
          </w:p>
        </w:tc>
        <w:tc>
          <w:tcPr>
            <w:tcW w:w="1761" w:type="dxa"/>
            <w:gridSpan w:val="2"/>
            <w:vAlign w:val="center"/>
          </w:tcPr>
          <w:p w14:paraId="0F208D3B" w14:textId="77777777" w:rsidR="008C6C76" w:rsidRPr="00557CAE" w:rsidRDefault="008C6C76" w:rsidP="007036A1">
            <w:pPr>
              <w:widowControl/>
              <w:jc w:val="left"/>
              <w:rPr>
                <w:rFonts w:cs="Times New Roman"/>
                <w:b/>
                <w:color w:val="000000" w:themeColor="text1"/>
                <w:sz w:val="20"/>
                <w:szCs w:val="20"/>
              </w:rPr>
            </w:pPr>
            <w:r w:rsidRPr="00557CAE">
              <w:rPr>
                <w:rFonts w:cs="Times New Roman"/>
                <w:sz w:val="20"/>
                <w:szCs w:val="20"/>
              </w:rPr>
              <w:t>N</w:t>
            </w:r>
          </w:p>
        </w:tc>
        <w:tc>
          <w:tcPr>
            <w:tcW w:w="1074" w:type="dxa"/>
            <w:vAlign w:val="center"/>
          </w:tcPr>
          <w:p w14:paraId="6ED6D6A4" w14:textId="77777777" w:rsidR="008C6C76" w:rsidRPr="00557CAE" w:rsidRDefault="008C6C76" w:rsidP="007036A1">
            <w:pPr>
              <w:widowControl/>
              <w:jc w:val="center"/>
              <w:rPr>
                <w:rFonts w:cs="Times New Roman"/>
                <w:b/>
                <w:color w:val="000000" w:themeColor="text1"/>
                <w:sz w:val="20"/>
                <w:szCs w:val="20"/>
              </w:rPr>
            </w:pPr>
            <w:r w:rsidRPr="00557CAE">
              <w:rPr>
                <w:rFonts w:cs="Times New Roman"/>
                <w:sz w:val="20"/>
                <w:szCs w:val="20"/>
              </w:rPr>
              <w:t>T1</w:t>
            </w:r>
          </w:p>
        </w:tc>
      </w:tr>
      <w:tr w:rsidR="008C6C76" w:rsidRPr="00557CAE" w14:paraId="10B7044D" w14:textId="77777777" w:rsidTr="007036A1">
        <w:trPr>
          <w:gridAfter w:val="2"/>
          <w:wAfter w:w="214" w:type="dxa"/>
        </w:trPr>
        <w:tc>
          <w:tcPr>
            <w:tcW w:w="993" w:type="dxa"/>
            <w:vAlign w:val="bottom"/>
          </w:tcPr>
          <w:p w14:paraId="53B1CC7B"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41</w:t>
            </w:r>
          </w:p>
        </w:tc>
        <w:tc>
          <w:tcPr>
            <w:tcW w:w="1275" w:type="dxa"/>
            <w:vAlign w:val="center"/>
          </w:tcPr>
          <w:p w14:paraId="66FE69D7"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M</w:t>
            </w:r>
          </w:p>
        </w:tc>
        <w:tc>
          <w:tcPr>
            <w:tcW w:w="1134" w:type="dxa"/>
            <w:vAlign w:val="center"/>
          </w:tcPr>
          <w:p w14:paraId="492F512B"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53</w:t>
            </w:r>
          </w:p>
        </w:tc>
        <w:tc>
          <w:tcPr>
            <w:tcW w:w="1418" w:type="dxa"/>
            <w:vAlign w:val="center"/>
          </w:tcPr>
          <w:p w14:paraId="3749C653"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A</w:t>
            </w:r>
          </w:p>
        </w:tc>
        <w:tc>
          <w:tcPr>
            <w:tcW w:w="1276" w:type="dxa"/>
            <w:vAlign w:val="center"/>
          </w:tcPr>
          <w:p w14:paraId="244A209E"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Low</w:t>
            </w:r>
          </w:p>
        </w:tc>
        <w:tc>
          <w:tcPr>
            <w:tcW w:w="1761" w:type="dxa"/>
            <w:gridSpan w:val="2"/>
            <w:vAlign w:val="center"/>
          </w:tcPr>
          <w:p w14:paraId="4AD2054B" w14:textId="77777777" w:rsidR="008C6C76" w:rsidRPr="00557CAE" w:rsidRDefault="008C6C76" w:rsidP="007036A1">
            <w:pPr>
              <w:widowControl/>
              <w:jc w:val="left"/>
              <w:rPr>
                <w:rFonts w:cs="Times New Roman"/>
                <w:b/>
                <w:color w:val="000000" w:themeColor="text1"/>
                <w:sz w:val="20"/>
                <w:szCs w:val="20"/>
              </w:rPr>
            </w:pPr>
            <w:r w:rsidRPr="00557CAE">
              <w:rPr>
                <w:rFonts w:cs="Times New Roman"/>
                <w:sz w:val="20"/>
                <w:szCs w:val="20"/>
              </w:rPr>
              <w:t>Y</w:t>
            </w:r>
          </w:p>
        </w:tc>
        <w:tc>
          <w:tcPr>
            <w:tcW w:w="1074" w:type="dxa"/>
            <w:vAlign w:val="center"/>
          </w:tcPr>
          <w:p w14:paraId="7621FB6A" w14:textId="77777777" w:rsidR="008C6C76" w:rsidRPr="00557CAE" w:rsidRDefault="008C6C76" w:rsidP="007036A1">
            <w:pPr>
              <w:widowControl/>
              <w:jc w:val="center"/>
              <w:rPr>
                <w:rFonts w:cs="Times New Roman"/>
                <w:b/>
                <w:color w:val="000000" w:themeColor="text1"/>
                <w:sz w:val="20"/>
                <w:szCs w:val="20"/>
              </w:rPr>
            </w:pPr>
            <w:r w:rsidRPr="00557CAE">
              <w:rPr>
                <w:rFonts w:cs="Times New Roman"/>
                <w:sz w:val="20"/>
                <w:szCs w:val="20"/>
              </w:rPr>
              <w:t>T1</w:t>
            </w:r>
          </w:p>
        </w:tc>
      </w:tr>
      <w:tr w:rsidR="008C6C76" w:rsidRPr="00557CAE" w14:paraId="4FE0C682" w14:textId="77777777" w:rsidTr="007036A1">
        <w:trPr>
          <w:gridAfter w:val="2"/>
          <w:wAfter w:w="214" w:type="dxa"/>
        </w:trPr>
        <w:tc>
          <w:tcPr>
            <w:tcW w:w="993" w:type="dxa"/>
            <w:vAlign w:val="bottom"/>
          </w:tcPr>
          <w:p w14:paraId="582CBBF0"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42</w:t>
            </w:r>
          </w:p>
        </w:tc>
        <w:tc>
          <w:tcPr>
            <w:tcW w:w="1275" w:type="dxa"/>
            <w:vAlign w:val="center"/>
          </w:tcPr>
          <w:p w14:paraId="4732C858"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F</w:t>
            </w:r>
          </w:p>
        </w:tc>
        <w:tc>
          <w:tcPr>
            <w:tcW w:w="1134" w:type="dxa"/>
            <w:vAlign w:val="center"/>
          </w:tcPr>
          <w:p w14:paraId="023CAFDD"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50</w:t>
            </w:r>
          </w:p>
        </w:tc>
        <w:tc>
          <w:tcPr>
            <w:tcW w:w="1418" w:type="dxa"/>
            <w:vAlign w:val="center"/>
          </w:tcPr>
          <w:p w14:paraId="6D33673B"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A</w:t>
            </w:r>
          </w:p>
        </w:tc>
        <w:tc>
          <w:tcPr>
            <w:tcW w:w="1276" w:type="dxa"/>
            <w:vAlign w:val="center"/>
          </w:tcPr>
          <w:p w14:paraId="680C3A3F"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Low</w:t>
            </w:r>
          </w:p>
        </w:tc>
        <w:tc>
          <w:tcPr>
            <w:tcW w:w="1761" w:type="dxa"/>
            <w:gridSpan w:val="2"/>
            <w:vAlign w:val="center"/>
          </w:tcPr>
          <w:p w14:paraId="38235E60" w14:textId="77777777" w:rsidR="008C6C76" w:rsidRPr="00557CAE" w:rsidRDefault="008C6C76" w:rsidP="007036A1">
            <w:pPr>
              <w:widowControl/>
              <w:jc w:val="left"/>
              <w:rPr>
                <w:rFonts w:cs="Times New Roman"/>
                <w:b/>
                <w:color w:val="000000" w:themeColor="text1"/>
                <w:sz w:val="20"/>
                <w:szCs w:val="20"/>
              </w:rPr>
            </w:pPr>
            <w:r w:rsidRPr="00557CAE">
              <w:rPr>
                <w:rFonts w:cs="Times New Roman"/>
                <w:sz w:val="20"/>
                <w:szCs w:val="20"/>
              </w:rPr>
              <w:t>Y</w:t>
            </w:r>
          </w:p>
        </w:tc>
        <w:tc>
          <w:tcPr>
            <w:tcW w:w="1074" w:type="dxa"/>
            <w:vAlign w:val="center"/>
          </w:tcPr>
          <w:p w14:paraId="3FE85A66" w14:textId="77777777" w:rsidR="008C6C76" w:rsidRPr="00557CAE" w:rsidRDefault="008C6C76" w:rsidP="007036A1">
            <w:pPr>
              <w:widowControl/>
              <w:jc w:val="center"/>
              <w:rPr>
                <w:rFonts w:cs="Times New Roman"/>
                <w:b/>
                <w:color w:val="000000" w:themeColor="text1"/>
                <w:sz w:val="20"/>
                <w:szCs w:val="20"/>
              </w:rPr>
            </w:pPr>
            <w:r w:rsidRPr="00557CAE">
              <w:rPr>
                <w:rFonts w:cs="Times New Roman"/>
                <w:sz w:val="20"/>
                <w:szCs w:val="20"/>
              </w:rPr>
              <w:t>T2</w:t>
            </w:r>
          </w:p>
        </w:tc>
      </w:tr>
      <w:tr w:rsidR="008C6C76" w:rsidRPr="00557CAE" w14:paraId="1F68CA3F" w14:textId="77777777" w:rsidTr="007036A1">
        <w:trPr>
          <w:gridAfter w:val="2"/>
          <w:wAfter w:w="214" w:type="dxa"/>
        </w:trPr>
        <w:tc>
          <w:tcPr>
            <w:tcW w:w="993" w:type="dxa"/>
            <w:vAlign w:val="bottom"/>
          </w:tcPr>
          <w:p w14:paraId="7D2C3FB1"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43</w:t>
            </w:r>
          </w:p>
        </w:tc>
        <w:tc>
          <w:tcPr>
            <w:tcW w:w="1275" w:type="dxa"/>
            <w:vAlign w:val="center"/>
          </w:tcPr>
          <w:p w14:paraId="25945AAB"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M</w:t>
            </w:r>
          </w:p>
        </w:tc>
        <w:tc>
          <w:tcPr>
            <w:tcW w:w="1134" w:type="dxa"/>
            <w:vAlign w:val="center"/>
          </w:tcPr>
          <w:p w14:paraId="47672537"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65</w:t>
            </w:r>
          </w:p>
        </w:tc>
        <w:tc>
          <w:tcPr>
            <w:tcW w:w="1418" w:type="dxa"/>
            <w:vAlign w:val="center"/>
          </w:tcPr>
          <w:p w14:paraId="5B0B99AD"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S</w:t>
            </w:r>
          </w:p>
        </w:tc>
        <w:tc>
          <w:tcPr>
            <w:tcW w:w="1276" w:type="dxa"/>
            <w:vAlign w:val="center"/>
          </w:tcPr>
          <w:p w14:paraId="671374DC"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Low</w:t>
            </w:r>
          </w:p>
        </w:tc>
        <w:tc>
          <w:tcPr>
            <w:tcW w:w="1761" w:type="dxa"/>
            <w:gridSpan w:val="2"/>
            <w:vAlign w:val="center"/>
          </w:tcPr>
          <w:p w14:paraId="70771527" w14:textId="77777777" w:rsidR="008C6C76" w:rsidRPr="00557CAE" w:rsidRDefault="008C6C76" w:rsidP="007036A1">
            <w:pPr>
              <w:widowControl/>
              <w:jc w:val="left"/>
              <w:rPr>
                <w:rFonts w:cs="Times New Roman"/>
                <w:b/>
                <w:color w:val="000000" w:themeColor="text1"/>
                <w:sz w:val="20"/>
                <w:szCs w:val="20"/>
              </w:rPr>
            </w:pPr>
            <w:r w:rsidRPr="00557CAE">
              <w:rPr>
                <w:rFonts w:cs="Times New Roman"/>
                <w:sz w:val="20"/>
                <w:szCs w:val="20"/>
              </w:rPr>
              <w:t>Y</w:t>
            </w:r>
          </w:p>
        </w:tc>
        <w:tc>
          <w:tcPr>
            <w:tcW w:w="1074" w:type="dxa"/>
            <w:vAlign w:val="center"/>
          </w:tcPr>
          <w:p w14:paraId="23737554" w14:textId="77777777" w:rsidR="008C6C76" w:rsidRPr="00557CAE" w:rsidRDefault="008C6C76" w:rsidP="007036A1">
            <w:pPr>
              <w:widowControl/>
              <w:jc w:val="center"/>
              <w:rPr>
                <w:rFonts w:cs="Times New Roman"/>
                <w:b/>
                <w:color w:val="000000" w:themeColor="text1"/>
                <w:sz w:val="20"/>
                <w:szCs w:val="20"/>
              </w:rPr>
            </w:pPr>
            <w:r w:rsidRPr="00557CAE">
              <w:rPr>
                <w:rFonts w:cs="Times New Roman"/>
                <w:sz w:val="20"/>
                <w:szCs w:val="20"/>
              </w:rPr>
              <w:t>T3</w:t>
            </w:r>
          </w:p>
        </w:tc>
      </w:tr>
      <w:tr w:rsidR="008C6C76" w:rsidRPr="00557CAE" w14:paraId="082772EE" w14:textId="77777777" w:rsidTr="007036A1">
        <w:trPr>
          <w:gridAfter w:val="2"/>
          <w:wAfter w:w="214" w:type="dxa"/>
        </w:trPr>
        <w:tc>
          <w:tcPr>
            <w:tcW w:w="993" w:type="dxa"/>
            <w:vAlign w:val="bottom"/>
          </w:tcPr>
          <w:p w14:paraId="1223853E"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44</w:t>
            </w:r>
          </w:p>
        </w:tc>
        <w:tc>
          <w:tcPr>
            <w:tcW w:w="1275" w:type="dxa"/>
            <w:vAlign w:val="center"/>
          </w:tcPr>
          <w:p w14:paraId="77BB5165"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M</w:t>
            </w:r>
          </w:p>
        </w:tc>
        <w:tc>
          <w:tcPr>
            <w:tcW w:w="1134" w:type="dxa"/>
            <w:vAlign w:val="center"/>
          </w:tcPr>
          <w:p w14:paraId="682E8088"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70</w:t>
            </w:r>
          </w:p>
        </w:tc>
        <w:tc>
          <w:tcPr>
            <w:tcW w:w="1418" w:type="dxa"/>
            <w:vAlign w:val="center"/>
          </w:tcPr>
          <w:p w14:paraId="5B05D086"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S</w:t>
            </w:r>
          </w:p>
        </w:tc>
        <w:tc>
          <w:tcPr>
            <w:tcW w:w="1276" w:type="dxa"/>
            <w:vAlign w:val="center"/>
          </w:tcPr>
          <w:p w14:paraId="091D8CD5"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Low</w:t>
            </w:r>
          </w:p>
        </w:tc>
        <w:tc>
          <w:tcPr>
            <w:tcW w:w="1761" w:type="dxa"/>
            <w:gridSpan w:val="2"/>
            <w:vAlign w:val="center"/>
          </w:tcPr>
          <w:p w14:paraId="4DB08D49" w14:textId="77777777" w:rsidR="008C6C76" w:rsidRPr="00557CAE" w:rsidRDefault="008C6C76" w:rsidP="007036A1">
            <w:pPr>
              <w:widowControl/>
              <w:jc w:val="left"/>
              <w:rPr>
                <w:rFonts w:cs="Times New Roman"/>
                <w:b/>
                <w:color w:val="000000" w:themeColor="text1"/>
                <w:sz w:val="20"/>
                <w:szCs w:val="20"/>
              </w:rPr>
            </w:pPr>
            <w:r w:rsidRPr="00557CAE">
              <w:rPr>
                <w:rFonts w:cs="Times New Roman"/>
                <w:sz w:val="20"/>
                <w:szCs w:val="20"/>
              </w:rPr>
              <w:t>N</w:t>
            </w:r>
          </w:p>
        </w:tc>
        <w:tc>
          <w:tcPr>
            <w:tcW w:w="1074" w:type="dxa"/>
            <w:vAlign w:val="center"/>
          </w:tcPr>
          <w:p w14:paraId="0929156C" w14:textId="77777777" w:rsidR="008C6C76" w:rsidRPr="00557CAE" w:rsidRDefault="008C6C76" w:rsidP="007036A1">
            <w:pPr>
              <w:widowControl/>
              <w:jc w:val="center"/>
              <w:rPr>
                <w:rFonts w:cs="Times New Roman"/>
                <w:b/>
                <w:color w:val="000000" w:themeColor="text1"/>
                <w:sz w:val="20"/>
                <w:szCs w:val="20"/>
              </w:rPr>
            </w:pPr>
            <w:r w:rsidRPr="00557CAE">
              <w:rPr>
                <w:rFonts w:cs="Times New Roman"/>
                <w:sz w:val="20"/>
                <w:szCs w:val="20"/>
              </w:rPr>
              <w:t>T3</w:t>
            </w:r>
          </w:p>
        </w:tc>
      </w:tr>
      <w:tr w:rsidR="008C6C76" w:rsidRPr="00557CAE" w14:paraId="31695A14" w14:textId="77777777" w:rsidTr="007036A1">
        <w:trPr>
          <w:gridAfter w:val="2"/>
          <w:wAfter w:w="214" w:type="dxa"/>
        </w:trPr>
        <w:tc>
          <w:tcPr>
            <w:tcW w:w="993" w:type="dxa"/>
            <w:vAlign w:val="bottom"/>
          </w:tcPr>
          <w:p w14:paraId="6C70CBC1"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45</w:t>
            </w:r>
          </w:p>
        </w:tc>
        <w:tc>
          <w:tcPr>
            <w:tcW w:w="1275" w:type="dxa"/>
            <w:vAlign w:val="center"/>
          </w:tcPr>
          <w:p w14:paraId="3E45AD44"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M</w:t>
            </w:r>
          </w:p>
        </w:tc>
        <w:tc>
          <w:tcPr>
            <w:tcW w:w="1134" w:type="dxa"/>
            <w:vAlign w:val="center"/>
          </w:tcPr>
          <w:p w14:paraId="1214D0D0"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70</w:t>
            </w:r>
          </w:p>
        </w:tc>
        <w:tc>
          <w:tcPr>
            <w:tcW w:w="1418" w:type="dxa"/>
            <w:vAlign w:val="center"/>
          </w:tcPr>
          <w:p w14:paraId="439B7D80"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A</w:t>
            </w:r>
          </w:p>
        </w:tc>
        <w:tc>
          <w:tcPr>
            <w:tcW w:w="1276" w:type="dxa"/>
            <w:vAlign w:val="center"/>
          </w:tcPr>
          <w:p w14:paraId="3F2A6B58"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Low</w:t>
            </w:r>
          </w:p>
        </w:tc>
        <w:tc>
          <w:tcPr>
            <w:tcW w:w="1761" w:type="dxa"/>
            <w:gridSpan w:val="2"/>
            <w:vAlign w:val="center"/>
          </w:tcPr>
          <w:p w14:paraId="5964F29F" w14:textId="77777777" w:rsidR="008C6C76" w:rsidRPr="00557CAE" w:rsidRDefault="008C6C76" w:rsidP="007036A1">
            <w:pPr>
              <w:widowControl/>
              <w:jc w:val="left"/>
              <w:rPr>
                <w:rFonts w:cs="Times New Roman"/>
                <w:b/>
                <w:color w:val="000000" w:themeColor="text1"/>
                <w:sz w:val="20"/>
                <w:szCs w:val="20"/>
              </w:rPr>
            </w:pPr>
            <w:r w:rsidRPr="00557CAE">
              <w:rPr>
                <w:rFonts w:cs="Times New Roman"/>
                <w:sz w:val="20"/>
                <w:szCs w:val="20"/>
              </w:rPr>
              <w:t>Y</w:t>
            </w:r>
          </w:p>
        </w:tc>
        <w:tc>
          <w:tcPr>
            <w:tcW w:w="1074" w:type="dxa"/>
            <w:vAlign w:val="center"/>
          </w:tcPr>
          <w:p w14:paraId="10BCADEF" w14:textId="77777777" w:rsidR="008C6C76" w:rsidRPr="00557CAE" w:rsidRDefault="008C6C76" w:rsidP="007036A1">
            <w:pPr>
              <w:widowControl/>
              <w:jc w:val="center"/>
              <w:rPr>
                <w:rFonts w:cs="Times New Roman"/>
                <w:b/>
                <w:color w:val="000000" w:themeColor="text1"/>
                <w:sz w:val="20"/>
                <w:szCs w:val="20"/>
              </w:rPr>
            </w:pPr>
            <w:r w:rsidRPr="00557CAE">
              <w:rPr>
                <w:rFonts w:cs="Times New Roman"/>
                <w:sz w:val="20"/>
                <w:szCs w:val="20"/>
              </w:rPr>
              <w:t>T1</w:t>
            </w:r>
          </w:p>
        </w:tc>
      </w:tr>
      <w:tr w:rsidR="008C6C76" w:rsidRPr="00557CAE" w14:paraId="07B5FECC" w14:textId="77777777" w:rsidTr="007036A1">
        <w:trPr>
          <w:gridAfter w:val="2"/>
          <w:wAfter w:w="214" w:type="dxa"/>
        </w:trPr>
        <w:tc>
          <w:tcPr>
            <w:tcW w:w="993" w:type="dxa"/>
            <w:vAlign w:val="bottom"/>
          </w:tcPr>
          <w:p w14:paraId="31B18A35"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46</w:t>
            </w:r>
          </w:p>
        </w:tc>
        <w:tc>
          <w:tcPr>
            <w:tcW w:w="1275" w:type="dxa"/>
            <w:vAlign w:val="center"/>
          </w:tcPr>
          <w:p w14:paraId="030FDE09"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M</w:t>
            </w:r>
          </w:p>
        </w:tc>
        <w:tc>
          <w:tcPr>
            <w:tcW w:w="1134" w:type="dxa"/>
            <w:vAlign w:val="center"/>
          </w:tcPr>
          <w:p w14:paraId="12C5BD63"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65</w:t>
            </w:r>
          </w:p>
        </w:tc>
        <w:tc>
          <w:tcPr>
            <w:tcW w:w="1418" w:type="dxa"/>
            <w:vAlign w:val="center"/>
          </w:tcPr>
          <w:p w14:paraId="46FF48B2"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A</w:t>
            </w:r>
          </w:p>
        </w:tc>
        <w:tc>
          <w:tcPr>
            <w:tcW w:w="1276" w:type="dxa"/>
            <w:vAlign w:val="center"/>
          </w:tcPr>
          <w:p w14:paraId="4A94BB51"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Low</w:t>
            </w:r>
          </w:p>
        </w:tc>
        <w:tc>
          <w:tcPr>
            <w:tcW w:w="1761" w:type="dxa"/>
            <w:gridSpan w:val="2"/>
            <w:vAlign w:val="center"/>
          </w:tcPr>
          <w:p w14:paraId="46E2E66C" w14:textId="77777777" w:rsidR="008C6C76" w:rsidRPr="00557CAE" w:rsidRDefault="008C6C76" w:rsidP="007036A1">
            <w:pPr>
              <w:widowControl/>
              <w:jc w:val="left"/>
              <w:rPr>
                <w:rFonts w:cs="Times New Roman"/>
                <w:b/>
                <w:color w:val="000000" w:themeColor="text1"/>
                <w:sz w:val="20"/>
                <w:szCs w:val="20"/>
              </w:rPr>
            </w:pPr>
            <w:r w:rsidRPr="00557CAE">
              <w:rPr>
                <w:rFonts w:cs="Times New Roman"/>
                <w:sz w:val="20"/>
                <w:szCs w:val="20"/>
              </w:rPr>
              <w:t>Y</w:t>
            </w:r>
          </w:p>
        </w:tc>
        <w:tc>
          <w:tcPr>
            <w:tcW w:w="1074" w:type="dxa"/>
            <w:vAlign w:val="center"/>
          </w:tcPr>
          <w:p w14:paraId="09AE8877" w14:textId="77777777" w:rsidR="008C6C76" w:rsidRPr="00557CAE" w:rsidRDefault="008C6C76" w:rsidP="007036A1">
            <w:pPr>
              <w:widowControl/>
              <w:jc w:val="center"/>
              <w:rPr>
                <w:rFonts w:cs="Times New Roman"/>
                <w:b/>
                <w:color w:val="000000" w:themeColor="text1"/>
                <w:sz w:val="20"/>
                <w:szCs w:val="20"/>
              </w:rPr>
            </w:pPr>
            <w:r w:rsidRPr="00557CAE">
              <w:rPr>
                <w:rFonts w:cs="Times New Roman"/>
                <w:sz w:val="20"/>
                <w:szCs w:val="20"/>
              </w:rPr>
              <w:t>T1</w:t>
            </w:r>
          </w:p>
        </w:tc>
      </w:tr>
      <w:tr w:rsidR="008C6C76" w:rsidRPr="00557CAE" w14:paraId="111BE33C" w14:textId="77777777" w:rsidTr="007036A1">
        <w:trPr>
          <w:gridAfter w:val="2"/>
          <w:wAfter w:w="214" w:type="dxa"/>
        </w:trPr>
        <w:tc>
          <w:tcPr>
            <w:tcW w:w="993" w:type="dxa"/>
            <w:vAlign w:val="bottom"/>
          </w:tcPr>
          <w:p w14:paraId="6BFC891C"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47</w:t>
            </w:r>
          </w:p>
        </w:tc>
        <w:tc>
          <w:tcPr>
            <w:tcW w:w="1275" w:type="dxa"/>
            <w:vAlign w:val="center"/>
          </w:tcPr>
          <w:p w14:paraId="5224EF6E"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M</w:t>
            </w:r>
          </w:p>
        </w:tc>
        <w:tc>
          <w:tcPr>
            <w:tcW w:w="1134" w:type="dxa"/>
            <w:vAlign w:val="center"/>
          </w:tcPr>
          <w:p w14:paraId="6E023D54"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49</w:t>
            </w:r>
          </w:p>
        </w:tc>
        <w:tc>
          <w:tcPr>
            <w:tcW w:w="1418" w:type="dxa"/>
            <w:vAlign w:val="center"/>
          </w:tcPr>
          <w:p w14:paraId="66F7AEB5"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A</w:t>
            </w:r>
          </w:p>
        </w:tc>
        <w:tc>
          <w:tcPr>
            <w:tcW w:w="1276" w:type="dxa"/>
            <w:vAlign w:val="center"/>
          </w:tcPr>
          <w:p w14:paraId="46F644DF"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Low</w:t>
            </w:r>
          </w:p>
        </w:tc>
        <w:tc>
          <w:tcPr>
            <w:tcW w:w="1761" w:type="dxa"/>
            <w:gridSpan w:val="2"/>
            <w:vAlign w:val="center"/>
          </w:tcPr>
          <w:p w14:paraId="70BD0729" w14:textId="77777777" w:rsidR="008C6C76" w:rsidRPr="00557CAE" w:rsidRDefault="008C6C76" w:rsidP="007036A1">
            <w:pPr>
              <w:widowControl/>
              <w:jc w:val="left"/>
              <w:rPr>
                <w:rFonts w:cs="Times New Roman"/>
                <w:b/>
                <w:color w:val="000000" w:themeColor="text1"/>
                <w:sz w:val="20"/>
                <w:szCs w:val="20"/>
              </w:rPr>
            </w:pPr>
            <w:r w:rsidRPr="00557CAE">
              <w:rPr>
                <w:rFonts w:cs="Times New Roman"/>
                <w:sz w:val="20"/>
                <w:szCs w:val="20"/>
              </w:rPr>
              <w:t>Y</w:t>
            </w:r>
          </w:p>
        </w:tc>
        <w:tc>
          <w:tcPr>
            <w:tcW w:w="1074" w:type="dxa"/>
            <w:vAlign w:val="bottom"/>
          </w:tcPr>
          <w:p w14:paraId="1EC89C2B" w14:textId="77777777" w:rsidR="008C6C76" w:rsidRPr="00557CAE" w:rsidRDefault="008C6C76" w:rsidP="007036A1">
            <w:pPr>
              <w:widowControl/>
              <w:jc w:val="center"/>
              <w:rPr>
                <w:rFonts w:cs="Times New Roman"/>
                <w:b/>
                <w:color w:val="000000" w:themeColor="text1"/>
                <w:sz w:val="20"/>
                <w:szCs w:val="20"/>
              </w:rPr>
            </w:pPr>
            <w:r w:rsidRPr="00557CAE">
              <w:rPr>
                <w:rFonts w:cs="Times New Roman"/>
                <w:sz w:val="20"/>
                <w:szCs w:val="20"/>
              </w:rPr>
              <w:t>T2</w:t>
            </w:r>
          </w:p>
        </w:tc>
      </w:tr>
      <w:tr w:rsidR="008C6C76" w:rsidRPr="00557CAE" w14:paraId="31DEDB21" w14:textId="77777777" w:rsidTr="007036A1">
        <w:trPr>
          <w:gridAfter w:val="2"/>
          <w:wAfter w:w="214" w:type="dxa"/>
        </w:trPr>
        <w:tc>
          <w:tcPr>
            <w:tcW w:w="993" w:type="dxa"/>
            <w:vAlign w:val="bottom"/>
          </w:tcPr>
          <w:p w14:paraId="75E91E74"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48</w:t>
            </w:r>
          </w:p>
        </w:tc>
        <w:tc>
          <w:tcPr>
            <w:tcW w:w="1275" w:type="dxa"/>
            <w:vAlign w:val="center"/>
          </w:tcPr>
          <w:p w14:paraId="0B42480C"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M</w:t>
            </w:r>
          </w:p>
        </w:tc>
        <w:tc>
          <w:tcPr>
            <w:tcW w:w="1134" w:type="dxa"/>
            <w:vAlign w:val="center"/>
          </w:tcPr>
          <w:p w14:paraId="08D2AA3D"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46</w:t>
            </w:r>
          </w:p>
        </w:tc>
        <w:tc>
          <w:tcPr>
            <w:tcW w:w="1418" w:type="dxa"/>
            <w:vAlign w:val="center"/>
          </w:tcPr>
          <w:p w14:paraId="14D98A47"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A</w:t>
            </w:r>
          </w:p>
        </w:tc>
        <w:tc>
          <w:tcPr>
            <w:tcW w:w="1276" w:type="dxa"/>
            <w:vAlign w:val="center"/>
          </w:tcPr>
          <w:p w14:paraId="789A8E65"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Medium</w:t>
            </w:r>
          </w:p>
        </w:tc>
        <w:tc>
          <w:tcPr>
            <w:tcW w:w="1761" w:type="dxa"/>
            <w:gridSpan w:val="2"/>
            <w:vAlign w:val="center"/>
          </w:tcPr>
          <w:p w14:paraId="5C55B944" w14:textId="77777777" w:rsidR="008C6C76" w:rsidRPr="00557CAE" w:rsidRDefault="008C6C76" w:rsidP="007036A1">
            <w:pPr>
              <w:widowControl/>
              <w:jc w:val="left"/>
              <w:rPr>
                <w:rFonts w:cs="Times New Roman"/>
                <w:b/>
                <w:color w:val="000000" w:themeColor="text1"/>
                <w:sz w:val="20"/>
                <w:szCs w:val="20"/>
              </w:rPr>
            </w:pPr>
            <w:r w:rsidRPr="00557CAE">
              <w:rPr>
                <w:rFonts w:cs="Times New Roman"/>
                <w:sz w:val="20"/>
                <w:szCs w:val="20"/>
              </w:rPr>
              <w:t>N</w:t>
            </w:r>
          </w:p>
        </w:tc>
        <w:tc>
          <w:tcPr>
            <w:tcW w:w="1074" w:type="dxa"/>
            <w:vAlign w:val="center"/>
          </w:tcPr>
          <w:p w14:paraId="5FB15A37" w14:textId="77777777" w:rsidR="008C6C76" w:rsidRPr="00557CAE" w:rsidRDefault="008C6C76" w:rsidP="007036A1">
            <w:pPr>
              <w:widowControl/>
              <w:jc w:val="center"/>
              <w:rPr>
                <w:rFonts w:cs="Times New Roman"/>
                <w:b/>
                <w:color w:val="000000" w:themeColor="text1"/>
                <w:sz w:val="20"/>
                <w:szCs w:val="20"/>
              </w:rPr>
            </w:pPr>
            <w:r w:rsidRPr="00557CAE">
              <w:rPr>
                <w:rFonts w:cs="Times New Roman"/>
                <w:sz w:val="20"/>
                <w:szCs w:val="20"/>
              </w:rPr>
              <w:t>T1</w:t>
            </w:r>
          </w:p>
        </w:tc>
      </w:tr>
      <w:tr w:rsidR="008C6C76" w:rsidRPr="00557CAE" w14:paraId="59463CCB" w14:textId="77777777" w:rsidTr="007036A1">
        <w:trPr>
          <w:gridAfter w:val="2"/>
          <w:wAfter w:w="214" w:type="dxa"/>
        </w:trPr>
        <w:tc>
          <w:tcPr>
            <w:tcW w:w="993" w:type="dxa"/>
            <w:vAlign w:val="bottom"/>
          </w:tcPr>
          <w:p w14:paraId="4D895116"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49</w:t>
            </w:r>
          </w:p>
        </w:tc>
        <w:tc>
          <w:tcPr>
            <w:tcW w:w="1275" w:type="dxa"/>
            <w:vAlign w:val="center"/>
          </w:tcPr>
          <w:p w14:paraId="27F89980"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M</w:t>
            </w:r>
          </w:p>
        </w:tc>
        <w:tc>
          <w:tcPr>
            <w:tcW w:w="1134" w:type="dxa"/>
            <w:vAlign w:val="center"/>
          </w:tcPr>
          <w:p w14:paraId="07259B8B"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66</w:t>
            </w:r>
          </w:p>
        </w:tc>
        <w:tc>
          <w:tcPr>
            <w:tcW w:w="1418" w:type="dxa"/>
            <w:vAlign w:val="center"/>
          </w:tcPr>
          <w:p w14:paraId="48CCE762"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S</w:t>
            </w:r>
          </w:p>
        </w:tc>
        <w:tc>
          <w:tcPr>
            <w:tcW w:w="1276" w:type="dxa"/>
            <w:vAlign w:val="center"/>
          </w:tcPr>
          <w:p w14:paraId="77D563CE"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Low</w:t>
            </w:r>
          </w:p>
        </w:tc>
        <w:tc>
          <w:tcPr>
            <w:tcW w:w="1761" w:type="dxa"/>
            <w:gridSpan w:val="2"/>
            <w:vAlign w:val="center"/>
          </w:tcPr>
          <w:p w14:paraId="5062C16F" w14:textId="77777777" w:rsidR="008C6C76" w:rsidRPr="00557CAE" w:rsidRDefault="008C6C76" w:rsidP="007036A1">
            <w:pPr>
              <w:widowControl/>
              <w:jc w:val="left"/>
              <w:rPr>
                <w:rFonts w:cs="Times New Roman"/>
                <w:b/>
                <w:color w:val="000000" w:themeColor="text1"/>
                <w:sz w:val="20"/>
                <w:szCs w:val="20"/>
              </w:rPr>
            </w:pPr>
            <w:r w:rsidRPr="00557CAE">
              <w:rPr>
                <w:rFonts w:cs="Times New Roman"/>
                <w:sz w:val="20"/>
                <w:szCs w:val="20"/>
              </w:rPr>
              <w:t>Y</w:t>
            </w:r>
          </w:p>
        </w:tc>
        <w:tc>
          <w:tcPr>
            <w:tcW w:w="1074" w:type="dxa"/>
            <w:vAlign w:val="bottom"/>
          </w:tcPr>
          <w:p w14:paraId="77A392DE" w14:textId="77777777" w:rsidR="008C6C76" w:rsidRPr="00557CAE" w:rsidRDefault="008C6C76" w:rsidP="007036A1">
            <w:pPr>
              <w:widowControl/>
              <w:jc w:val="center"/>
              <w:rPr>
                <w:rFonts w:cs="Times New Roman"/>
                <w:b/>
                <w:color w:val="000000" w:themeColor="text1"/>
                <w:sz w:val="20"/>
                <w:szCs w:val="20"/>
              </w:rPr>
            </w:pPr>
            <w:r w:rsidRPr="00557CAE">
              <w:rPr>
                <w:rFonts w:cs="Times New Roman"/>
                <w:sz w:val="20"/>
                <w:szCs w:val="20"/>
              </w:rPr>
              <w:t>T4</w:t>
            </w:r>
          </w:p>
        </w:tc>
      </w:tr>
      <w:tr w:rsidR="008C6C76" w:rsidRPr="00557CAE" w14:paraId="73A47663" w14:textId="77777777" w:rsidTr="007036A1">
        <w:trPr>
          <w:gridAfter w:val="2"/>
          <w:wAfter w:w="214" w:type="dxa"/>
        </w:trPr>
        <w:tc>
          <w:tcPr>
            <w:tcW w:w="993" w:type="dxa"/>
            <w:vAlign w:val="bottom"/>
          </w:tcPr>
          <w:p w14:paraId="7697122E"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50</w:t>
            </w:r>
          </w:p>
        </w:tc>
        <w:tc>
          <w:tcPr>
            <w:tcW w:w="1275" w:type="dxa"/>
            <w:vAlign w:val="center"/>
          </w:tcPr>
          <w:p w14:paraId="1CA17822"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M</w:t>
            </w:r>
          </w:p>
        </w:tc>
        <w:tc>
          <w:tcPr>
            <w:tcW w:w="1134" w:type="dxa"/>
            <w:vAlign w:val="center"/>
          </w:tcPr>
          <w:p w14:paraId="798A68EB"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60</w:t>
            </w:r>
          </w:p>
        </w:tc>
        <w:tc>
          <w:tcPr>
            <w:tcW w:w="1418" w:type="dxa"/>
            <w:vAlign w:val="center"/>
          </w:tcPr>
          <w:p w14:paraId="4DE804E5"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A</w:t>
            </w:r>
          </w:p>
        </w:tc>
        <w:tc>
          <w:tcPr>
            <w:tcW w:w="1276" w:type="dxa"/>
            <w:vAlign w:val="center"/>
          </w:tcPr>
          <w:p w14:paraId="5910930A"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Medium</w:t>
            </w:r>
          </w:p>
        </w:tc>
        <w:tc>
          <w:tcPr>
            <w:tcW w:w="1761" w:type="dxa"/>
            <w:gridSpan w:val="2"/>
            <w:vAlign w:val="center"/>
          </w:tcPr>
          <w:p w14:paraId="6BE5DC45" w14:textId="77777777" w:rsidR="008C6C76" w:rsidRPr="00557CAE" w:rsidRDefault="008C6C76" w:rsidP="007036A1">
            <w:pPr>
              <w:widowControl/>
              <w:jc w:val="left"/>
              <w:rPr>
                <w:rFonts w:cs="Times New Roman"/>
                <w:b/>
                <w:color w:val="000000" w:themeColor="text1"/>
                <w:sz w:val="20"/>
                <w:szCs w:val="20"/>
              </w:rPr>
            </w:pPr>
            <w:r w:rsidRPr="00557CAE">
              <w:rPr>
                <w:rFonts w:cs="Times New Roman"/>
                <w:sz w:val="20"/>
                <w:szCs w:val="20"/>
              </w:rPr>
              <w:t>Y</w:t>
            </w:r>
          </w:p>
        </w:tc>
        <w:tc>
          <w:tcPr>
            <w:tcW w:w="1074" w:type="dxa"/>
            <w:vAlign w:val="center"/>
          </w:tcPr>
          <w:p w14:paraId="6C4023A6" w14:textId="77777777" w:rsidR="008C6C76" w:rsidRPr="00557CAE" w:rsidRDefault="008C6C76" w:rsidP="007036A1">
            <w:pPr>
              <w:widowControl/>
              <w:jc w:val="center"/>
              <w:rPr>
                <w:rFonts w:cs="Times New Roman"/>
                <w:b/>
                <w:color w:val="000000" w:themeColor="text1"/>
                <w:sz w:val="20"/>
                <w:szCs w:val="20"/>
              </w:rPr>
            </w:pPr>
            <w:r w:rsidRPr="00557CAE">
              <w:rPr>
                <w:rFonts w:cs="Times New Roman"/>
                <w:sz w:val="20"/>
                <w:szCs w:val="20"/>
              </w:rPr>
              <w:t>T2</w:t>
            </w:r>
          </w:p>
        </w:tc>
      </w:tr>
      <w:tr w:rsidR="008C6C76" w:rsidRPr="00557CAE" w14:paraId="2855679F" w14:textId="77777777" w:rsidTr="007036A1">
        <w:trPr>
          <w:gridAfter w:val="2"/>
          <w:wAfter w:w="214" w:type="dxa"/>
        </w:trPr>
        <w:tc>
          <w:tcPr>
            <w:tcW w:w="993" w:type="dxa"/>
            <w:vAlign w:val="bottom"/>
          </w:tcPr>
          <w:p w14:paraId="075EA124"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51</w:t>
            </w:r>
          </w:p>
        </w:tc>
        <w:tc>
          <w:tcPr>
            <w:tcW w:w="1275" w:type="dxa"/>
            <w:vAlign w:val="center"/>
          </w:tcPr>
          <w:p w14:paraId="54588837"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M</w:t>
            </w:r>
          </w:p>
        </w:tc>
        <w:tc>
          <w:tcPr>
            <w:tcW w:w="1134" w:type="dxa"/>
            <w:vAlign w:val="center"/>
          </w:tcPr>
          <w:p w14:paraId="636E9147"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52</w:t>
            </w:r>
          </w:p>
        </w:tc>
        <w:tc>
          <w:tcPr>
            <w:tcW w:w="1418" w:type="dxa"/>
            <w:vAlign w:val="center"/>
          </w:tcPr>
          <w:p w14:paraId="23C82ED4"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A</w:t>
            </w:r>
          </w:p>
        </w:tc>
        <w:tc>
          <w:tcPr>
            <w:tcW w:w="1276" w:type="dxa"/>
            <w:vAlign w:val="center"/>
          </w:tcPr>
          <w:p w14:paraId="51B95348"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Medium</w:t>
            </w:r>
          </w:p>
        </w:tc>
        <w:tc>
          <w:tcPr>
            <w:tcW w:w="1761" w:type="dxa"/>
            <w:gridSpan w:val="2"/>
            <w:vAlign w:val="center"/>
          </w:tcPr>
          <w:p w14:paraId="4DBCC9F2" w14:textId="77777777" w:rsidR="008C6C76" w:rsidRPr="00557CAE" w:rsidRDefault="008C6C76" w:rsidP="007036A1">
            <w:pPr>
              <w:widowControl/>
              <w:jc w:val="left"/>
              <w:rPr>
                <w:rFonts w:cs="Times New Roman"/>
                <w:b/>
                <w:color w:val="000000" w:themeColor="text1"/>
                <w:sz w:val="20"/>
                <w:szCs w:val="20"/>
              </w:rPr>
            </w:pPr>
            <w:r w:rsidRPr="00557CAE">
              <w:rPr>
                <w:rFonts w:cs="Times New Roman"/>
                <w:sz w:val="20"/>
                <w:szCs w:val="20"/>
              </w:rPr>
              <w:t>Y</w:t>
            </w:r>
          </w:p>
        </w:tc>
        <w:tc>
          <w:tcPr>
            <w:tcW w:w="1074" w:type="dxa"/>
            <w:vAlign w:val="center"/>
          </w:tcPr>
          <w:p w14:paraId="5E9C2C1E" w14:textId="77777777" w:rsidR="008C6C76" w:rsidRPr="00557CAE" w:rsidRDefault="008C6C76" w:rsidP="007036A1">
            <w:pPr>
              <w:widowControl/>
              <w:jc w:val="center"/>
              <w:rPr>
                <w:rFonts w:cs="Times New Roman"/>
                <w:b/>
                <w:color w:val="000000" w:themeColor="text1"/>
                <w:sz w:val="20"/>
                <w:szCs w:val="20"/>
              </w:rPr>
            </w:pPr>
            <w:r w:rsidRPr="00557CAE">
              <w:rPr>
                <w:rFonts w:cs="Times New Roman"/>
                <w:sz w:val="20"/>
                <w:szCs w:val="20"/>
              </w:rPr>
              <w:t>T2</w:t>
            </w:r>
          </w:p>
        </w:tc>
      </w:tr>
      <w:tr w:rsidR="008C6C76" w:rsidRPr="00557CAE" w14:paraId="6E62D69D" w14:textId="77777777" w:rsidTr="007036A1">
        <w:trPr>
          <w:gridAfter w:val="2"/>
          <w:wAfter w:w="214" w:type="dxa"/>
        </w:trPr>
        <w:tc>
          <w:tcPr>
            <w:tcW w:w="993" w:type="dxa"/>
            <w:vAlign w:val="bottom"/>
          </w:tcPr>
          <w:p w14:paraId="6F7507BD"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52</w:t>
            </w:r>
          </w:p>
        </w:tc>
        <w:tc>
          <w:tcPr>
            <w:tcW w:w="1275" w:type="dxa"/>
            <w:vAlign w:val="center"/>
          </w:tcPr>
          <w:p w14:paraId="77B6DAB6"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F</w:t>
            </w:r>
          </w:p>
        </w:tc>
        <w:tc>
          <w:tcPr>
            <w:tcW w:w="1134" w:type="dxa"/>
            <w:vAlign w:val="center"/>
          </w:tcPr>
          <w:p w14:paraId="3CF17E77"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66</w:t>
            </w:r>
          </w:p>
        </w:tc>
        <w:tc>
          <w:tcPr>
            <w:tcW w:w="1418" w:type="dxa"/>
            <w:vAlign w:val="center"/>
          </w:tcPr>
          <w:p w14:paraId="178D68EF"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A</w:t>
            </w:r>
          </w:p>
        </w:tc>
        <w:tc>
          <w:tcPr>
            <w:tcW w:w="1276" w:type="dxa"/>
            <w:vAlign w:val="center"/>
          </w:tcPr>
          <w:p w14:paraId="26FF5A2A"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Medium</w:t>
            </w:r>
          </w:p>
        </w:tc>
        <w:tc>
          <w:tcPr>
            <w:tcW w:w="1761" w:type="dxa"/>
            <w:gridSpan w:val="2"/>
            <w:vAlign w:val="center"/>
          </w:tcPr>
          <w:p w14:paraId="2D32BFB8" w14:textId="77777777" w:rsidR="008C6C76" w:rsidRPr="00557CAE" w:rsidRDefault="008C6C76" w:rsidP="007036A1">
            <w:pPr>
              <w:widowControl/>
              <w:jc w:val="left"/>
              <w:rPr>
                <w:rFonts w:cs="Times New Roman"/>
                <w:b/>
                <w:color w:val="000000" w:themeColor="text1"/>
                <w:sz w:val="20"/>
                <w:szCs w:val="20"/>
              </w:rPr>
            </w:pPr>
            <w:r w:rsidRPr="00557CAE">
              <w:rPr>
                <w:rFonts w:cs="Times New Roman"/>
                <w:sz w:val="20"/>
                <w:szCs w:val="20"/>
              </w:rPr>
              <w:t>N</w:t>
            </w:r>
          </w:p>
        </w:tc>
        <w:tc>
          <w:tcPr>
            <w:tcW w:w="1074" w:type="dxa"/>
            <w:vAlign w:val="center"/>
          </w:tcPr>
          <w:p w14:paraId="0EF1D41B" w14:textId="77777777" w:rsidR="008C6C76" w:rsidRPr="00557CAE" w:rsidRDefault="008C6C76" w:rsidP="007036A1">
            <w:pPr>
              <w:widowControl/>
              <w:jc w:val="center"/>
              <w:rPr>
                <w:rFonts w:cs="Times New Roman"/>
                <w:b/>
                <w:color w:val="000000" w:themeColor="text1"/>
                <w:sz w:val="20"/>
                <w:szCs w:val="20"/>
              </w:rPr>
            </w:pPr>
            <w:r w:rsidRPr="00557CAE">
              <w:rPr>
                <w:rFonts w:cs="Times New Roman"/>
                <w:sz w:val="20"/>
                <w:szCs w:val="20"/>
              </w:rPr>
              <w:t>T1</w:t>
            </w:r>
          </w:p>
        </w:tc>
      </w:tr>
      <w:tr w:rsidR="008C6C76" w:rsidRPr="00557CAE" w14:paraId="77EDC52C" w14:textId="77777777" w:rsidTr="007036A1">
        <w:trPr>
          <w:gridAfter w:val="2"/>
          <w:wAfter w:w="214" w:type="dxa"/>
        </w:trPr>
        <w:tc>
          <w:tcPr>
            <w:tcW w:w="993" w:type="dxa"/>
            <w:vAlign w:val="bottom"/>
          </w:tcPr>
          <w:p w14:paraId="60D037D3"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53</w:t>
            </w:r>
          </w:p>
        </w:tc>
        <w:tc>
          <w:tcPr>
            <w:tcW w:w="1275" w:type="dxa"/>
            <w:vAlign w:val="center"/>
          </w:tcPr>
          <w:p w14:paraId="2EFA7DFC"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M</w:t>
            </w:r>
          </w:p>
        </w:tc>
        <w:tc>
          <w:tcPr>
            <w:tcW w:w="1134" w:type="dxa"/>
            <w:vAlign w:val="center"/>
          </w:tcPr>
          <w:p w14:paraId="5ABFE857"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56</w:t>
            </w:r>
          </w:p>
        </w:tc>
        <w:tc>
          <w:tcPr>
            <w:tcW w:w="1418" w:type="dxa"/>
            <w:vAlign w:val="center"/>
          </w:tcPr>
          <w:p w14:paraId="0F412980"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S</w:t>
            </w:r>
          </w:p>
        </w:tc>
        <w:tc>
          <w:tcPr>
            <w:tcW w:w="1276" w:type="dxa"/>
            <w:vAlign w:val="center"/>
          </w:tcPr>
          <w:p w14:paraId="51E1C973"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Low</w:t>
            </w:r>
          </w:p>
        </w:tc>
        <w:tc>
          <w:tcPr>
            <w:tcW w:w="1761" w:type="dxa"/>
            <w:gridSpan w:val="2"/>
            <w:vAlign w:val="center"/>
          </w:tcPr>
          <w:p w14:paraId="5DFA1239" w14:textId="77777777" w:rsidR="008C6C76" w:rsidRPr="00557CAE" w:rsidRDefault="008C6C76" w:rsidP="007036A1">
            <w:pPr>
              <w:widowControl/>
              <w:jc w:val="left"/>
              <w:rPr>
                <w:rFonts w:cs="Times New Roman"/>
                <w:b/>
                <w:color w:val="000000" w:themeColor="text1"/>
                <w:sz w:val="20"/>
                <w:szCs w:val="20"/>
              </w:rPr>
            </w:pPr>
            <w:r w:rsidRPr="00557CAE">
              <w:rPr>
                <w:rFonts w:cs="Times New Roman"/>
                <w:sz w:val="20"/>
                <w:szCs w:val="20"/>
              </w:rPr>
              <w:t>Y</w:t>
            </w:r>
          </w:p>
        </w:tc>
        <w:tc>
          <w:tcPr>
            <w:tcW w:w="1074" w:type="dxa"/>
            <w:vAlign w:val="center"/>
          </w:tcPr>
          <w:p w14:paraId="5D99FF8E" w14:textId="77777777" w:rsidR="008C6C76" w:rsidRPr="00557CAE" w:rsidRDefault="008C6C76" w:rsidP="007036A1">
            <w:pPr>
              <w:widowControl/>
              <w:jc w:val="center"/>
              <w:rPr>
                <w:rFonts w:cs="Times New Roman"/>
                <w:b/>
                <w:color w:val="000000" w:themeColor="text1"/>
                <w:sz w:val="20"/>
                <w:szCs w:val="20"/>
              </w:rPr>
            </w:pPr>
            <w:r w:rsidRPr="00557CAE">
              <w:rPr>
                <w:rFonts w:cs="Times New Roman"/>
                <w:sz w:val="20"/>
                <w:szCs w:val="20"/>
              </w:rPr>
              <w:t>T4</w:t>
            </w:r>
          </w:p>
        </w:tc>
      </w:tr>
      <w:tr w:rsidR="008C6C76" w:rsidRPr="00557CAE" w14:paraId="1F84CBA0" w14:textId="77777777" w:rsidTr="007036A1">
        <w:trPr>
          <w:gridAfter w:val="2"/>
          <w:wAfter w:w="214" w:type="dxa"/>
        </w:trPr>
        <w:tc>
          <w:tcPr>
            <w:tcW w:w="993" w:type="dxa"/>
            <w:vAlign w:val="bottom"/>
          </w:tcPr>
          <w:p w14:paraId="77B219F9"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54</w:t>
            </w:r>
          </w:p>
        </w:tc>
        <w:tc>
          <w:tcPr>
            <w:tcW w:w="1275" w:type="dxa"/>
            <w:vAlign w:val="center"/>
          </w:tcPr>
          <w:p w14:paraId="069B625E"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M</w:t>
            </w:r>
          </w:p>
        </w:tc>
        <w:tc>
          <w:tcPr>
            <w:tcW w:w="1134" w:type="dxa"/>
            <w:vAlign w:val="center"/>
          </w:tcPr>
          <w:p w14:paraId="12195BD6"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74</w:t>
            </w:r>
          </w:p>
        </w:tc>
        <w:tc>
          <w:tcPr>
            <w:tcW w:w="1418" w:type="dxa"/>
            <w:vAlign w:val="center"/>
          </w:tcPr>
          <w:p w14:paraId="71E4D03E"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A</w:t>
            </w:r>
          </w:p>
        </w:tc>
        <w:tc>
          <w:tcPr>
            <w:tcW w:w="1276" w:type="dxa"/>
            <w:vAlign w:val="center"/>
          </w:tcPr>
          <w:p w14:paraId="7215E0DE"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Medium</w:t>
            </w:r>
          </w:p>
        </w:tc>
        <w:tc>
          <w:tcPr>
            <w:tcW w:w="1761" w:type="dxa"/>
            <w:gridSpan w:val="2"/>
            <w:vAlign w:val="center"/>
          </w:tcPr>
          <w:p w14:paraId="4C6098B6" w14:textId="77777777" w:rsidR="008C6C76" w:rsidRPr="00557CAE" w:rsidRDefault="008C6C76" w:rsidP="007036A1">
            <w:pPr>
              <w:widowControl/>
              <w:jc w:val="left"/>
              <w:rPr>
                <w:rFonts w:cs="Times New Roman"/>
                <w:b/>
                <w:color w:val="000000" w:themeColor="text1"/>
                <w:sz w:val="20"/>
                <w:szCs w:val="20"/>
              </w:rPr>
            </w:pPr>
            <w:r w:rsidRPr="00557CAE">
              <w:rPr>
                <w:rFonts w:cs="Times New Roman"/>
                <w:sz w:val="20"/>
                <w:szCs w:val="20"/>
              </w:rPr>
              <w:t>N</w:t>
            </w:r>
          </w:p>
        </w:tc>
        <w:tc>
          <w:tcPr>
            <w:tcW w:w="1074" w:type="dxa"/>
            <w:vAlign w:val="center"/>
          </w:tcPr>
          <w:p w14:paraId="30CF65E5" w14:textId="77777777" w:rsidR="008C6C76" w:rsidRPr="00557CAE" w:rsidRDefault="008C6C76" w:rsidP="007036A1">
            <w:pPr>
              <w:widowControl/>
              <w:jc w:val="center"/>
              <w:rPr>
                <w:rFonts w:cs="Times New Roman"/>
                <w:b/>
                <w:color w:val="000000" w:themeColor="text1"/>
                <w:sz w:val="20"/>
                <w:szCs w:val="20"/>
              </w:rPr>
            </w:pPr>
            <w:r w:rsidRPr="00557CAE">
              <w:rPr>
                <w:rFonts w:cs="Times New Roman"/>
                <w:sz w:val="20"/>
                <w:szCs w:val="20"/>
              </w:rPr>
              <w:t>T2</w:t>
            </w:r>
          </w:p>
        </w:tc>
      </w:tr>
      <w:tr w:rsidR="008C6C76" w:rsidRPr="00557CAE" w14:paraId="798F4FBA" w14:textId="77777777" w:rsidTr="007036A1">
        <w:trPr>
          <w:gridAfter w:val="2"/>
          <w:wAfter w:w="214" w:type="dxa"/>
        </w:trPr>
        <w:tc>
          <w:tcPr>
            <w:tcW w:w="993" w:type="dxa"/>
            <w:vAlign w:val="bottom"/>
          </w:tcPr>
          <w:p w14:paraId="44846CE7"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55</w:t>
            </w:r>
          </w:p>
        </w:tc>
        <w:tc>
          <w:tcPr>
            <w:tcW w:w="1275" w:type="dxa"/>
            <w:vAlign w:val="center"/>
          </w:tcPr>
          <w:p w14:paraId="2752A11A"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F</w:t>
            </w:r>
          </w:p>
        </w:tc>
        <w:tc>
          <w:tcPr>
            <w:tcW w:w="1134" w:type="dxa"/>
            <w:vAlign w:val="center"/>
          </w:tcPr>
          <w:p w14:paraId="27FB2B5A"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49</w:t>
            </w:r>
          </w:p>
        </w:tc>
        <w:tc>
          <w:tcPr>
            <w:tcW w:w="1418" w:type="dxa"/>
            <w:vAlign w:val="center"/>
          </w:tcPr>
          <w:p w14:paraId="69BAEB6B"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A</w:t>
            </w:r>
          </w:p>
        </w:tc>
        <w:tc>
          <w:tcPr>
            <w:tcW w:w="1276" w:type="dxa"/>
            <w:vAlign w:val="center"/>
          </w:tcPr>
          <w:p w14:paraId="42E64BE7"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Medium</w:t>
            </w:r>
          </w:p>
        </w:tc>
        <w:tc>
          <w:tcPr>
            <w:tcW w:w="1761" w:type="dxa"/>
            <w:gridSpan w:val="2"/>
            <w:vAlign w:val="center"/>
          </w:tcPr>
          <w:p w14:paraId="17FAA334" w14:textId="77777777" w:rsidR="008C6C76" w:rsidRPr="00557CAE" w:rsidRDefault="008C6C76" w:rsidP="007036A1">
            <w:pPr>
              <w:widowControl/>
              <w:jc w:val="left"/>
              <w:rPr>
                <w:rFonts w:cs="Times New Roman"/>
                <w:b/>
                <w:color w:val="000000" w:themeColor="text1"/>
                <w:sz w:val="20"/>
                <w:szCs w:val="20"/>
              </w:rPr>
            </w:pPr>
            <w:r w:rsidRPr="00557CAE">
              <w:rPr>
                <w:rFonts w:cs="Times New Roman"/>
                <w:sz w:val="20"/>
                <w:szCs w:val="20"/>
              </w:rPr>
              <w:t>N</w:t>
            </w:r>
          </w:p>
        </w:tc>
        <w:tc>
          <w:tcPr>
            <w:tcW w:w="1074" w:type="dxa"/>
            <w:vAlign w:val="center"/>
          </w:tcPr>
          <w:p w14:paraId="0553C3E8" w14:textId="77777777" w:rsidR="008C6C76" w:rsidRPr="00557CAE" w:rsidRDefault="008C6C76" w:rsidP="007036A1">
            <w:pPr>
              <w:widowControl/>
              <w:jc w:val="center"/>
              <w:rPr>
                <w:rFonts w:cs="Times New Roman"/>
                <w:b/>
                <w:color w:val="000000" w:themeColor="text1"/>
                <w:sz w:val="20"/>
                <w:szCs w:val="20"/>
              </w:rPr>
            </w:pPr>
            <w:r w:rsidRPr="00557CAE">
              <w:rPr>
                <w:rFonts w:cs="Times New Roman"/>
                <w:sz w:val="20"/>
                <w:szCs w:val="20"/>
              </w:rPr>
              <w:t>T4</w:t>
            </w:r>
          </w:p>
        </w:tc>
      </w:tr>
      <w:tr w:rsidR="008C6C76" w:rsidRPr="00557CAE" w14:paraId="62DD67F5" w14:textId="77777777" w:rsidTr="007036A1">
        <w:trPr>
          <w:gridAfter w:val="2"/>
          <w:wAfter w:w="214" w:type="dxa"/>
        </w:trPr>
        <w:tc>
          <w:tcPr>
            <w:tcW w:w="993" w:type="dxa"/>
            <w:vAlign w:val="bottom"/>
          </w:tcPr>
          <w:p w14:paraId="09F29879"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56</w:t>
            </w:r>
          </w:p>
        </w:tc>
        <w:tc>
          <w:tcPr>
            <w:tcW w:w="1275" w:type="dxa"/>
            <w:vAlign w:val="center"/>
          </w:tcPr>
          <w:p w14:paraId="3ACFFDD9"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M</w:t>
            </w:r>
          </w:p>
        </w:tc>
        <w:tc>
          <w:tcPr>
            <w:tcW w:w="1134" w:type="dxa"/>
            <w:vAlign w:val="center"/>
          </w:tcPr>
          <w:p w14:paraId="584A47E5"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59</w:t>
            </w:r>
          </w:p>
        </w:tc>
        <w:tc>
          <w:tcPr>
            <w:tcW w:w="1418" w:type="dxa"/>
            <w:vAlign w:val="center"/>
          </w:tcPr>
          <w:p w14:paraId="34B502C5"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S</w:t>
            </w:r>
          </w:p>
        </w:tc>
        <w:tc>
          <w:tcPr>
            <w:tcW w:w="1276" w:type="dxa"/>
            <w:vAlign w:val="center"/>
          </w:tcPr>
          <w:p w14:paraId="1F380C98"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Medium</w:t>
            </w:r>
          </w:p>
        </w:tc>
        <w:tc>
          <w:tcPr>
            <w:tcW w:w="1761" w:type="dxa"/>
            <w:gridSpan w:val="2"/>
            <w:vAlign w:val="center"/>
          </w:tcPr>
          <w:p w14:paraId="4447F291" w14:textId="77777777" w:rsidR="008C6C76" w:rsidRPr="00557CAE" w:rsidRDefault="008C6C76" w:rsidP="007036A1">
            <w:pPr>
              <w:widowControl/>
              <w:jc w:val="left"/>
              <w:rPr>
                <w:rFonts w:cs="Times New Roman"/>
                <w:b/>
                <w:color w:val="000000" w:themeColor="text1"/>
                <w:sz w:val="20"/>
                <w:szCs w:val="20"/>
              </w:rPr>
            </w:pPr>
            <w:r w:rsidRPr="00557CAE">
              <w:rPr>
                <w:rFonts w:cs="Times New Roman"/>
                <w:sz w:val="20"/>
                <w:szCs w:val="20"/>
              </w:rPr>
              <w:t>Y</w:t>
            </w:r>
          </w:p>
        </w:tc>
        <w:tc>
          <w:tcPr>
            <w:tcW w:w="1074" w:type="dxa"/>
            <w:vAlign w:val="center"/>
          </w:tcPr>
          <w:p w14:paraId="17318C3B" w14:textId="77777777" w:rsidR="008C6C76" w:rsidRPr="00557CAE" w:rsidRDefault="008C6C76" w:rsidP="007036A1">
            <w:pPr>
              <w:widowControl/>
              <w:jc w:val="center"/>
              <w:rPr>
                <w:rFonts w:cs="Times New Roman"/>
                <w:b/>
                <w:color w:val="000000" w:themeColor="text1"/>
                <w:sz w:val="20"/>
                <w:szCs w:val="20"/>
              </w:rPr>
            </w:pPr>
            <w:r w:rsidRPr="00557CAE">
              <w:rPr>
                <w:rFonts w:cs="Times New Roman"/>
                <w:sz w:val="20"/>
                <w:szCs w:val="20"/>
              </w:rPr>
              <w:t>T1</w:t>
            </w:r>
          </w:p>
        </w:tc>
      </w:tr>
      <w:tr w:rsidR="008C6C76" w:rsidRPr="00557CAE" w14:paraId="3D32A621" w14:textId="77777777" w:rsidTr="007036A1">
        <w:trPr>
          <w:gridAfter w:val="2"/>
          <w:wAfter w:w="214" w:type="dxa"/>
        </w:trPr>
        <w:tc>
          <w:tcPr>
            <w:tcW w:w="993" w:type="dxa"/>
            <w:tcBorders>
              <w:bottom w:val="single" w:sz="18" w:space="0" w:color="auto"/>
            </w:tcBorders>
            <w:vAlign w:val="bottom"/>
          </w:tcPr>
          <w:p w14:paraId="62EA0881"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57</w:t>
            </w:r>
          </w:p>
        </w:tc>
        <w:tc>
          <w:tcPr>
            <w:tcW w:w="1275" w:type="dxa"/>
            <w:tcBorders>
              <w:bottom w:val="single" w:sz="18" w:space="0" w:color="auto"/>
            </w:tcBorders>
            <w:vAlign w:val="center"/>
          </w:tcPr>
          <w:p w14:paraId="47552949"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F</w:t>
            </w:r>
          </w:p>
        </w:tc>
        <w:tc>
          <w:tcPr>
            <w:tcW w:w="1134" w:type="dxa"/>
            <w:tcBorders>
              <w:bottom w:val="single" w:sz="18" w:space="0" w:color="auto"/>
            </w:tcBorders>
            <w:vAlign w:val="center"/>
          </w:tcPr>
          <w:p w14:paraId="291DA8FE"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66</w:t>
            </w:r>
          </w:p>
        </w:tc>
        <w:tc>
          <w:tcPr>
            <w:tcW w:w="1418" w:type="dxa"/>
            <w:tcBorders>
              <w:bottom w:val="single" w:sz="18" w:space="0" w:color="auto"/>
            </w:tcBorders>
            <w:vAlign w:val="center"/>
          </w:tcPr>
          <w:p w14:paraId="71E8D915"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A</w:t>
            </w:r>
          </w:p>
        </w:tc>
        <w:tc>
          <w:tcPr>
            <w:tcW w:w="1276" w:type="dxa"/>
            <w:tcBorders>
              <w:bottom w:val="single" w:sz="18" w:space="0" w:color="auto"/>
            </w:tcBorders>
            <w:vAlign w:val="center"/>
          </w:tcPr>
          <w:p w14:paraId="0CDCFF68" w14:textId="77777777" w:rsidR="008C6C76" w:rsidRPr="00557CAE" w:rsidRDefault="008C6C76" w:rsidP="007036A1">
            <w:pPr>
              <w:rPr>
                <w:rFonts w:cs="Times New Roman"/>
                <w:b/>
                <w:color w:val="000000" w:themeColor="text1"/>
                <w:sz w:val="20"/>
                <w:szCs w:val="20"/>
              </w:rPr>
            </w:pPr>
            <w:r w:rsidRPr="00557CAE">
              <w:rPr>
                <w:rFonts w:cs="Times New Roman"/>
                <w:sz w:val="20"/>
                <w:szCs w:val="20"/>
              </w:rPr>
              <w:t>Medium</w:t>
            </w:r>
          </w:p>
        </w:tc>
        <w:tc>
          <w:tcPr>
            <w:tcW w:w="1761" w:type="dxa"/>
            <w:gridSpan w:val="2"/>
            <w:tcBorders>
              <w:bottom w:val="single" w:sz="18" w:space="0" w:color="auto"/>
            </w:tcBorders>
            <w:vAlign w:val="center"/>
          </w:tcPr>
          <w:p w14:paraId="153EE72A" w14:textId="77777777" w:rsidR="008C6C76" w:rsidRPr="00557CAE" w:rsidRDefault="008C6C76" w:rsidP="007036A1">
            <w:pPr>
              <w:widowControl/>
              <w:jc w:val="left"/>
              <w:rPr>
                <w:rFonts w:cs="Times New Roman"/>
                <w:b/>
                <w:color w:val="000000" w:themeColor="text1"/>
                <w:sz w:val="20"/>
                <w:szCs w:val="20"/>
              </w:rPr>
            </w:pPr>
            <w:r w:rsidRPr="00557CAE">
              <w:rPr>
                <w:rFonts w:cs="Times New Roman"/>
                <w:sz w:val="20"/>
                <w:szCs w:val="20"/>
              </w:rPr>
              <w:t>N</w:t>
            </w:r>
          </w:p>
        </w:tc>
        <w:tc>
          <w:tcPr>
            <w:tcW w:w="1074" w:type="dxa"/>
            <w:tcBorders>
              <w:bottom w:val="single" w:sz="18" w:space="0" w:color="auto"/>
            </w:tcBorders>
            <w:vAlign w:val="center"/>
          </w:tcPr>
          <w:p w14:paraId="2936FA72" w14:textId="77777777" w:rsidR="008C6C76" w:rsidRPr="00557CAE" w:rsidRDefault="008C6C76" w:rsidP="007036A1">
            <w:pPr>
              <w:widowControl/>
              <w:jc w:val="center"/>
              <w:rPr>
                <w:rFonts w:cs="Times New Roman"/>
                <w:b/>
                <w:color w:val="000000" w:themeColor="text1"/>
                <w:sz w:val="20"/>
                <w:szCs w:val="20"/>
              </w:rPr>
            </w:pPr>
            <w:r w:rsidRPr="00557CAE">
              <w:rPr>
                <w:rFonts w:cs="Times New Roman"/>
                <w:sz w:val="20"/>
                <w:szCs w:val="20"/>
              </w:rPr>
              <w:t>T2</w:t>
            </w:r>
          </w:p>
        </w:tc>
      </w:tr>
      <w:tr w:rsidR="008C6C76" w:rsidRPr="00557CAE" w14:paraId="6E129092" w14:textId="77777777" w:rsidTr="007036A1">
        <w:trPr>
          <w:gridAfter w:val="4"/>
          <w:wAfter w:w="1417" w:type="dxa"/>
        </w:trPr>
        <w:tc>
          <w:tcPr>
            <w:tcW w:w="993" w:type="dxa"/>
          </w:tcPr>
          <w:p w14:paraId="5B1C1B1A" w14:textId="77777777" w:rsidR="008C6C76" w:rsidRPr="00557CAE" w:rsidRDefault="008C6C76" w:rsidP="007036A1">
            <w:pPr>
              <w:rPr>
                <w:rFonts w:cs="Times New Roman"/>
                <w:b/>
                <w:color w:val="000000" w:themeColor="text1"/>
                <w:sz w:val="20"/>
                <w:szCs w:val="20"/>
              </w:rPr>
            </w:pPr>
          </w:p>
        </w:tc>
        <w:tc>
          <w:tcPr>
            <w:tcW w:w="1275" w:type="dxa"/>
          </w:tcPr>
          <w:p w14:paraId="6048897D" w14:textId="77777777" w:rsidR="008C6C76" w:rsidRPr="00557CAE" w:rsidRDefault="008C6C76" w:rsidP="007036A1">
            <w:pPr>
              <w:rPr>
                <w:rFonts w:cs="Times New Roman"/>
                <w:b/>
                <w:color w:val="000000" w:themeColor="text1"/>
                <w:sz w:val="20"/>
                <w:szCs w:val="20"/>
              </w:rPr>
            </w:pPr>
          </w:p>
        </w:tc>
        <w:tc>
          <w:tcPr>
            <w:tcW w:w="1134" w:type="dxa"/>
          </w:tcPr>
          <w:p w14:paraId="59CF6078" w14:textId="77777777" w:rsidR="008C6C76" w:rsidRPr="00557CAE" w:rsidRDefault="008C6C76" w:rsidP="007036A1">
            <w:pPr>
              <w:rPr>
                <w:rFonts w:cs="Times New Roman"/>
                <w:b/>
                <w:color w:val="000000" w:themeColor="text1"/>
                <w:sz w:val="20"/>
                <w:szCs w:val="20"/>
              </w:rPr>
            </w:pPr>
          </w:p>
        </w:tc>
        <w:tc>
          <w:tcPr>
            <w:tcW w:w="1418" w:type="dxa"/>
          </w:tcPr>
          <w:p w14:paraId="03B4B031" w14:textId="77777777" w:rsidR="008C6C76" w:rsidRPr="00557CAE" w:rsidRDefault="008C6C76" w:rsidP="007036A1">
            <w:pPr>
              <w:rPr>
                <w:rFonts w:cs="Times New Roman"/>
                <w:b/>
                <w:color w:val="000000" w:themeColor="text1"/>
                <w:sz w:val="20"/>
                <w:szCs w:val="20"/>
              </w:rPr>
            </w:pPr>
          </w:p>
        </w:tc>
        <w:tc>
          <w:tcPr>
            <w:tcW w:w="1276" w:type="dxa"/>
          </w:tcPr>
          <w:p w14:paraId="45D7FE0D" w14:textId="77777777" w:rsidR="008C6C76" w:rsidRPr="00557CAE" w:rsidRDefault="008C6C76" w:rsidP="007036A1">
            <w:pPr>
              <w:rPr>
                <w:rFonts w:cs="Times New Roman"/>
                <w:b/>
                <w:color w:val="000000" w:themeColor="text1"/>
                <w:sz w:val="20"/>
                <w:szCs w:val="20"/>
              </w:rPr>
            </w:pPr>
          </w:p>
        </w:tc>
        <w:tc>
          <w:tcPr>
            <w:tcW w:w="1632" w:type="dxa"/>
          </w:tcPr>
          <w:p w14:paraId="0A39FFAF" w14:textId="77777777" w:rsidR="008C6C76" w:rsidRPr="00557CAE" w:rsidRDefault="008C6C76" w:rsidP="007036A1">
            <w:pPr>
              <w:rPr>
                <w:rFonts w:cs="Times New Roman"/>
                <w:b/>
                <w:color w:val="000000" w:themeColor="text1"/>
                <w:sz w:val="20"/>
                <w:szCs w:val="20"/>
              </w:rPr>
            </w:pPr>
          </w:p>
        </w:tc>
      </w:tr>
    </w:tbl>
    <w:p w14:paraId="21C6CE4B" w14:textId="77777777" w:rsidR="00F0486C" w:rsidRPr="00557CAE" w:rsidRDefault="00F0486C" w:rsidP="00F0486C">
      <w:pPr>
        <w:spacing w:line="480" w:lineRule="auto"/>
        <w:rPr>
          <w:b/>
          <w:color w:val="000000" w:themeColor="text1"/>
          <w:sz w:val="20"/>
          <w:szCs w:val="20"/>
        </w:rPr>
      </w:pPr>
      <w:r w:rsidRPr="00557CAE">
        <w:rPr>
          <w:b/>
          <w:kern w:val="0"/>
          <w:sz w:val="20"/>
          <w:szCs w:val="20"/>
          <w:lang w:val="en-GB"/>
        </w:rPr>
        <w:t>Quantitative Real-time RT-PCR Analysis</w:t>
      </w:r>
    </w:p>
    <w:p w14:paraId="62E4D6D4" w14:textId="71E43EFC" w:rsidR="00F0486C" w:rsidRPr="00557CAE" w:rsidRDefault="00F0486C" w:rsidP="00F0486C">
      <w:pPr>
        <w:spacing w:line="480" w:lineRule="auto"/>
        <w:ind w:firstLineChars="200" w:firstLine="400"/>
        <w:rPr>
          <w:sz w:val="20"/>
          <w:szCs w:val="20"/>
        </w:rPr>
      </w:pPr>
      <w:r w:rsidRPr="00557CAE">
        <w:rPr>
          <w:kern w:val="0"/>
          <w:sz w:val="20"/>
          <w:szCs w:val="20"/>
          <w:lang w:val="en-GB"/>
        </w:rPr>
        <w:t xml:space="preserve">For gene expression analysis, quantitative real-time PCR analysis was done using the </w:t>
      </w:r>
      <w:proofErr w:type="spellStart"/>
      <w:r w:rsidRPr="00557CAE">
        <w:rPr>
          <w:kern w:val="0"/>
          <w:sz w:val="20"/>
          <w:szCs w:val="20"/>
          <w:lang w:val="en-GB"/>
        </w:rPr>
        <w:t>iCycler</w:t>
      </w:r>
      <w:proofErr w:type="spellEnd"/>
      <w:r w:rsidRPr="00557CAE">
        <w:rPr>
          <w:kern w:val="0"/>
          <w:sz w:val="20"/>
          <w:szCs w:val="20"/>
          <w:lang w:val="en-GB"/>
        </w:rPr>
        <w:t xml:space="preserve"> iQ5 real-time PCR Detection system (Bio-Rad, USA) with </w:t>
      </w:r>
      <w:proofErr w:type="spellStart"/>
      <w:r w:rsidRPr="00557CAE">
        <w:rPr>
          <w:kern w:val="0"/>
          <w:sz w:val="20"/>
          <w:szCs w:val="20"/>
          <w:lang w:val="en-GB"/>
        </w:rPr>
        <w:t>iQ</w:t>
      </w:r>
      <w:proofErr w:type="spellEnd"/>
      <w:r w:rsidRPr="00557CAE">
        <w:rPr>
          <w:kern w:val="0"/>
          <w:sz w:val="20"/>
          <w:szCs w:val="20"/>
          <w:lang w:val="en-GB"/>
        </w:rPr>
        <w:t>™ SYBR® Green (Bio-Rad, USA). β-actin was amplified as an internal control. Relative gene expression was calculated using the 2-</w:t>
      </w:r>
      <w:r w:rsidRPr="00557CAE">
        <w:rPr>
          <w:rFonts w:ascii="宋体" w:hAnsi="宋体" w:cs="宋体" w:hint="eastAsia"/>
          <w:kern w:val="0"/>
          <w:sz w:val="20"/>
          <w:szCs w:val="20"/>
          <w:vertAlign w:val="superscript"/>
          <w:lang w:val="en-GB"/>
        </w:rPr>
        <w:t>△△</w:t>
      </w:r>
      <w:r w:rsidRPr="00557CAE">
        <w:rPr>
          <w:kern w:val="0"/>
          <w:sz w:val="20"/>
          <w:szCs w:val="20"/>
          <w:vertAlign w:val="superscript"/>
          <w:lang w:val="en-GB"/>
        </w:rPr>
        <w:t>Ct</w:t>
      </w:r>
      <w:r w:rsidRPr="00557CAE">
        <w:rPr>
          <w:kern w:val="0"/>
          <w:sz w:val="20"/>
          <w:szCs w:val="20"/>
          <w:lang w:val="en-GB"/>
        </w:rPr>
        <w:t xml:space="preserve"> method with β-actin as reference.</w:t>
      </w:r>
      <w:r w:rsidRPr="00557CAE">
        <w:rPr>
          <w:sz w:val="20"/>
          <w:szCs w:val="20"/>
        </w:rPr>
        <w:t xml:space="preserve"> Primer sequences were described as follows</w:t>
      </w:r>
      <w:r w:rsidRPr="00557CAE">
        <w:rPr>
          <w:sz w:val="20"/>
          <w:szCs w:val="20"/>
        </w:rPr>
        <w:t>：</w:t>
      </w:r>
    </w:p>
    <w:p w14:paraId="00127D14" w14:textId="77777777" w:rsidR="00F0486C" w:rsidRPr="004D7FED" w:rsidRDefault="00F0486C" w:rsidP="00F0486C">
      <w:pPr>
        <w:spacing w:line="480" w:lineRule="auto"/>
        <w:jc w:val="center"/>
        <w:rPr>
          <w:b/>
          <w:sz w:val="20"/>
          <w:szCs w:val="20"/>
        </w:rPr>
      </w:pPr>
      <w:r w:rsidRPr="004D7FED">
        <w:rPr>
          <w:b/>
          <w:sz w:val="20"/>
          <w:szCs w:val="20"/>
        </w:rPr>
        <w:t xml:space="preserve">Table 2. Primer sequences in </w:t>
      </w:r>
      <w:proofErr w:type="spellStart"/>
      <w:r w:rsidRPr="004D7FED">
        <w:rPr>
          <w:b/>
          <w:sz w:val="20"/>
          <w:szCs w:val="20"/>
        </w:rPr>
        <w:t>qRT</w:t>
      </w:r>
      <w:proofErr w:type="spellEnd"/>
      <w:r w:rsidRPr="004D7FED">
        <w:rPr>
          <w:b/>
          <w:sz w:val="20"/>
          <w:szCs w:val="20"/>
        </w:rPr>
        <w:t>-PCR</w:t>
      </w:r>
    </w:p>
    <w:tbl>
      <w:tblPr>
        <w:tblW w:w="0" w:type="auto"/>
        <w:jc w:val="center"/>
        <w:tblBorders>
          <w:top w:val="single" w:sz="12" w:space="0" w:color="auto"/>
          <w:bottom w:val="single" w:sz="12" w:space="0" w:color="auto"/>
        </w:tblBorders>
        <w:tblLayout w:type="fixed"/>
        <w:tblLook w:val="01E0" w:firstRow="1" w:lastRow="1" w:firstColumn="1" w:lastColumn="1" w:noHBand="0" w:noVBand="0"/>
      </w:tblPr>
      <w:tblGrid>
        <w:gridCol w:w="1276"/>
        <w:gridCol w:w="4111"/>
        <w:gridCol w:w="3639"/>
      </w:tblGrid>
      <w:tr w:rsidR="00F0486C" w:rsidRPr="00557CAE" w14:paraId="47C3239F" w14:textId="77777777" w:rsidTr="009C70BF">
        <w:trPr>
          <w:jc w:val="center"/>
        </w:trPr>
        <w:tc>
          <w:tcPr>
            <w:tcW w:w="1276" w:type="dxa"/>
            <w:tcBorders>
              <w:top w:val="single" w:sz="12" w:space="0" w:color="auto"/>
              <w:bottom w:val="single" w:sz="12" w:space="0" w:color="auto"/>
            </w:tcBorders>
          </w:tcPr>
          <w:p w14:paraId="6055179E" w14:textId="77777777" w:rsidR="00F0486C" w:rsidRPr="00557CAE" w:rsidRDefault="00F0486C" w:rsidP="009C70BF">
            <w:pPr>
              <w:spacing w:line="480" w:lineRule="auto"/>
              <w:jc w:val="center"/>
              <w:rPr>
                <w:rFonts w:eastAsia="Arial Unicode MS"/>
                <w:b/>
                <w:kern w:val="0"/>
                <w:sz w:val="20"/>
                <w:szCs w:val="20"/>
                <w:lang w:val="en-GB"/>
              </w:rPr>
            </w:pPr>
            <w:r w:rsidRPr="00557CAE">
              <w:rPr>
                <w:rFonts w:eastAsia="Arial Unicode MS"/>
                <w:b/>
                <w:kern w:val="0"/>
                <w:sz w:val="20"/>
                <w:szCs w:val="20"/>
                <w:lang w:val="en-GB"/>
              </w:rPr>
              <w:t>Gene</w:t>
            </w:r>
          </w:p>
        </w:tc>
        <w:tc>
          <w:tcPr>
            <w:tcW w:w="4111" w:type="dxa"/>
            <w:tcBorders>
              <w:top w:val="single" w:sz="12" w:space="0" w:color="auto"/>
              <w:bottom w:val="single" w:sz="12" w:space="0" w:color="auto"/>
            </w:tcBorders>
          </w:tcPr>
          <w:p w14:paraId="3B7800CF" w14:textId="77777777" w:rsidR="00F0486C" w:rsidRPr="00557CAE" w:rsidRDefault="00F0486C" w:rsidP="009C70BF">
            <w:pPr>
              <w:spacing w:line="480" w:lineRule="auto"/>
              <w:jc w:val="center"/>
              <w:rPr>
                <w:rFonts w:eastAsia="Arial Unicode MS"/>
                <w:b/>
                <w:kern w:val="0"/>
                <w:sz w:val="20"/>
                <w:szCs w:val="20"/>
                <w:lang w:val="en-GB"/>
              </w:rPr>
            </w:pPr>
            <w:r w:rsidRPr="00557CAE">
              <w:rPr>
                <w:rFonts w:eastAsia="Arial Unicode MS"/>
                <w:b/>
                <w:kern w:val="0"/>
                <w:sz w:val="20"/>
                <w:szCs w:val="20"/>
                <w:lang w:val="en-GB"/>
              </w:rPr>
              <w:t>Forward primer (5’ – 3’)</w:t>
            </w:r>
          </w:p>
        </w:tc>
        <w:tc>
          <w:tcPr>
            <w:tcW w:w="3639" w:type="dxa"/>
            <w:tcBorders>
              <w:top w:val="single" w:sz="12" w:space="0" w:color="auto"/>
              <w:bottom w:val="single" w:sz="12" w:space="0" w:color="auto"/>
            </w:tcBorders>
          </w:tcPr>
          <w:p w14:paraId="05C3E8B5" w14:textId="77777777" w:rsidR="00F0486C" w:rsidRPr="00557CAE" w:rsidRDefault="00F0486C" w:rsidP="009C70BF">
            <w:pPr>
              <w:spacing w:line="480" w:lineRule="auto"/>
              <w:jc w:val="center"/>
              <w:rPr>
                <w:rFonts w:eastAsia="Arial Unicode MS"/>
                <w:b/>
                <w:kern w:val="0"/>
                <w:sz w:val="20"/>
                <w:szCs w:val="20"/>
                <w:lang w:val="en-GB"/>
              </w:rPr>
            </w:pPr>
            <w:r w:rsidRPr="00557CAE">
              <w:rPr>
                <w:rFonts w:eastAsia="Arial Unicode MS"/>
                <w:b/>
                <w:kern w:val="0"/>
                <w:sz w:val="20"/>
                <w:szCs w:val="20"/>
                <w:lang w:val="en-GB"/>
              </w:rPr>
              <w:t>Reverse primer (5’ – 3’)</w:t>
            </w:r>
          </w:p>
        </w:tc>
      </w:tr>
      <w:tr w:rsidR="00F0486C" w:rsidRPr="00557CAE" w14:paraId="29D08032" w14:textId="77777777" w:rsidTr="009C70BF">
        <w:trPr>
          <w:jc w:val="center"/>
        </w:trPr>
        <w:tc>
          <w:tcPr>
            <w:tcW w:w="1276" w:type="dxa"/>
            <w:tcBorders>
              <w:top w:val="single" w:sz="12" w:space="0" w:color="auto"/>
            </w:tcBorders>
          </w:tcPr>
          <w:p w14:paraId="243A699F" w14:textId="77777777" w:rsidR="00F0486C" w:rsidRPr="00557CAE" w:rsidRDefault="00F0486C" w:rsidP="009C70BF">
            <w:pPr>
              <w:spacing w:line="480" w:lineRule="auto"/>
              <w:rPr>
                <w:rFonts w:eastAsia="Arial Unicode MS"/>
                <w:b/>
                <w:kern w:val="0"/>
                <w:sz w:val="20"/>
                <w:szCs w:val="20"/>
                <w:lang w:val="en-GB"/>
              </w:rPr>
            </w:pPr>
            <w:r w:rsidRPr="00557CAE">
              <w:rPr>
                <w:rFonts w:eastAsia="Arial Unicode MS"/>
                <w:b/>
                <w:i/>
                <w:kern w:val="0"/>
                <w:sz w:val="20"/>
                <w:szCs w:val="20"/>
                <w:lang w:val="en-GB"/>
              </w:rPr>
              <w:lastRenderedPageBreak/>
              <w:t>SLC34A2</w:t>
            </w:r>
          </w:p>
        </w:tc>
        <w:tc>
          <w:tcPr>
            <w:tcW w:w="4111" w:type="dxa"/>
            <w:tcBorders>
              <w:top w:val="single" w:sz="12" w:space="0" w:color="auto"/>
            </w:tcBorders>
          </w:tcPr>
          <w:p w14:paraId="6FF2D0F3" w14:textId="77777777" w:rsidR="00F0486C" w:rsidRPr="00557CAE" w:rsidRDefault="00F0486C" w:rsidP="009C70BF">
            <w:pPr>
              <w:spacing w:line="480" w:lineRule="auto"/>
              <w:jc w:val="center"/>
              <w:rPr>
                <w:rFonts w:eastAsia="Arial Unicode MS"/>
                <w:kern w:val="0"/>
                <w:sz w:val="20"/>
                <w:szCs w:val="20"/>
                <w:lang w:val="en-GB"/>
              </w:rPr>
            </w:pPr>
            <w:r w:rsidRPr="00557CAE">
              <w:rPr>
                <w:rFonts w:eastAsia="Arial Unicode MS"/>
                <w:sz w:val="20"/>
                <w:szCs w:val="20"/>
              </w:rPr>
              <w:t>GAGAACATCGCCAAATGC</w:t>
            </w:r>
          </w:p>
        </w:tc>
        <w:tc>
          <w:tcPr>
            <w:tcW w:w="3639" w:type="dxa"/>
            <w:tcBorders>
              <w:top w:val="single" w:sz="12" w:space="0" w:color="auto"/>
            </w:tcBorders>
          </w:tcPr>
          <w:p w14:paraId="5146F276" w14:textId="77777777" w:rsidR="00F0486C" w:rsidRPr="00557CAE" w:rsidRDefault="00F0486C" w:rsidP="009C70BF">
            <w:pPr>
              <w:spacing w:line="480" w:lineRule="auto"/>
              <w:jc w:val="center"/>
              <w:rPr>
                <w:rFonts w:eastAsia="Arial Unicode MS"/>
                <w:kern w:val="0"/>
                <w:sz w:val="20"/>
                <w:szCs w:val="20"/>
                <w:lang w:val="en-GB"/>
              </w:rPr>
            </w:pPr>
            <w:r w:rsidRPr="00557CAE">
              <w:rPr>
                <w:rFonts w:eastAsia="Arial Unicode MS"/>
                <w:sz w:val="20"/>
                <w:szCs w:val="20"/>
              </w:rPr>
              <w:t>GCAACCACAGAGGACCAG</w:t>
            </w:r>
          </w:p>
        </w:tc>
      </w:tr>
      <w:tr w:rsidR="00F0486C" w:rsidRPr="00557CAE" w14:paraId="73E035E2" w14:textId="77777777" w:rsidTr="009C70BF">
        <w:trPr>
          <w:jc w:val="center"/>
        </w:trPr>
        <w:tc>
          <w:tcPr>
            <w:tcW w:w="1276" w:type="dxa"/>
          </w:tcPr>
          <w:p w14:paraId="3ED2C426" w14:textId="77777777" w:rsidR="00F0486C" w:rsidRPr="00557CAE" w:rsidRDefault="00F0486C" w:rsidP="009C70BF">
            <w:pPr>
              <w:spacing w:line="480" w:lineRule="auto"/>
              <w:rPr>
                <w:rFonts w:eastAsia="Arial Unicode MS"/>
                <w:b/>
                <w:i/>
                <w:kern w:val="0"/>
                <w:sz w:val="20"/>
                <w:szCs w:val="20"/>
                <w:lang w:val="en-GB"/>
              </w:rPr>
            </w:pPr>
            <w:r w:rsidRPr="00557CAE">
              <w:rPr>
                <w:rFonts w:eastAsia="Arial Unicode MS"/>
                <w:b/>
                <w:i/>
                <w:sz w:val="20"/>
                <w:szCs w:val="20"/>
              </w:rPr>
              <w:t>Bmi-1</w:t>
            </w:r>
          </w:p>
        </w:tc>
        <w:tc>
          <w:tcPr>
            <w:tcW w:w="4111" w:type="dxa"/>
          </w:tcPr>
          <w:p w14:paraId="36BBB24F" w14:textId="77777777" w:rsidR="00F0486C" w:rsidRPr="00557CAE" w:rsidRDefault="00F0486C" w:rsidP="009C70BF">
            <w:pPr>
              <w:spacing w:line="480" w:lineRule="auto"/>
              <w:jc w:val="center"/>
              <w:rPr>
                <w:rFonts w:eastAsia="Arial Unicode MS"/>
                <w:kern w:val="0"/>
                <w:sz w:val="20"/>
                <w:szCs w:val="20"/>
                <w:lang w:val="en-GB"/>
              </w:rPr>
            </w:pPr>
            <w:r w:rsidRPr="00557CAE">
              <w:rPr>
                <w:rFonts w:eastAsia="Arial Unicode MS"/>
                <w:sz w:val="20"/>
                <w:szCs w:val="20"/>
              </w:rPr>
              <w:t>TGGAGAAGGAATGGTCCACTTC</w:t>
            </w:r>
          </w:p>
        </w:tc>
        <w:tc>
          <w:tcPr>
            <w:tcW w:w="3639" w:type="dxa"/>
          </w:tcPr>
          <w:p w14:paraId="59B445A2" w14:textId="77777777" w:rsidR="00F0486C" w:rsidRPr="00557CAE" w:rsidRDefault="00F0486C" w:rsidP="009C70BF">
            <w:pPr>
              <w:spacing w:line="480" w:lineRule="auto"/>
              <w:jc w:val="center"/>
              <w:rPr>
                <w:rFonts w:eastAsia="Arial Unicode MS"/>
                <w:kern w:val="0"/>
                <w:sz w:val="20"/>
                <w:szCs w:val="20"/>
                <w:lang w:val="en-GB"/>
              </w:rPr>
            </w:pPr>
            <w:r w:rsidRPr="00557CAE">
              <w:rPr>
                <w:rFonts w:eastAsia="Arial Unicode MS"/>
                <w:sz w:val="20"/>
                <w:szCs w:val="20"/>
              </w:rPr>
              <w:t>GTGAGGAAACTGTGGATGAGGA</w:t>
            </w:r>
          </w:p>
        </w:tc>
      </w:tr>
      <w:tr w:rsidR="00F0486C" w:rsidRPr="00557CAE" w14:paraId="64B9E797" w14:textId="77777777" w:rsidTr="009C70BF">
        <w:trPr>
          <w:jc w:val="center"/>
        </w:trPr>
        <w:tc>
          <w:tcPr>
            <w:tcW w:w="1276" w:type="dxa"/>
          </w:tcPr>
          <w:p w14:paraId="7B801DBA" w14:textId="77777777" w:rsidR="00F0486C" w:rsidRPr="00557CAE" w:rsidRDefault="00F0486C" w:rsidP="009C70BF">
            <w:pPr>
              <w:spacing w:line="480" w:lineRule="auto"/>
              <w:rPr>
                <w:rFonts w:eastAsia="Arial Unicode MS"/>
                <w:b/>
                <w:i/>
                <w:kern w:val="0"/>
                <w:sz w:val="20"/>
                <w:szCs w:val="20"/>
                <w:lang w:val="en-GB"/>
              </w:rPr>
            </w:pPr>
            <w:r w:rsidRPr="00557CAE">
              <w:rPr>
                <w:rFonts w:eastAsia="Arial Unicode MS"/>
                <w:b/>
                <w:i/>
                <w:sz w:val="20"/>
                <w:szCs w:val="20"/>
              </w:rPr>
              <w:t>Oct-4</w:t>
            </w:r>
          </w:p>
        </w:tc>
        <w:tc>
          <w:tcPr>
            <w:tcW w:w="4111" w:type="dxa"/>
          </w:tcPr>
          <w:p w14:paraId="7D0167DF" w14:textId="77777777" w:rsidR="00F0486C" w:rsidRPr="00557CAE" w:rsidRDefault="00F0486C" w:rsidP="009C70BF">
            <w:pPr>
              <w:spacing w:line="480" w:lineRule="auto"/>
              <w:jc w:val="center"/>
              <w:rPr>
                <w:rFonts w:eastAsia="Arial Unicode MS"/>
                <w:kern w:val="0"/>
                <w:sz w:val="20"/>
                <w:szCs w:val="20"/>
                <w:lang w:val="en-GB"/>
              </w:rPr>
            </w:pPr>
            <w:r w:rsidRPr="00557CAE">
              <w:rPr>
                <w:rFonts w:eastAsia="Arial Unicode MS"/>
                <w:sz w:val="20"/>
                <w:szCs w:val="20"/>
              </w:rPr>
              <w:t>CTTGCTGCAGAAGTGGGTGGAGGAA</w:t>
            </w:r>
          </w:p>
        </w:tc>
        <w:tc>
          <w:tcPr>
            <w:tcW w:w="3639" w:type="dxa"/>
          </w:tcPr>
          <w:p w14:paraId="39FAC73B" w14:textId="77777777" w:rsidR="00F0486C" w:rsidRPr="00557CAE" w:rsidRDefault="00F0486C" w:rsidP="009C70BF">
            <w:pPr>
              <w:spacing w:line="480" w:lineRule="auto"/>
              <w:jc w:val="center"/>
              <w:rPr>
                <w:rFonts w:eastAsia="Arial Unicode MS"/>
                <w:kern w:val="0"/>
                <w:sz w:val="20"/>
                <w:szCs w:val="20"/>
                <w:lang w:val="en-GB"/>
              </w:rPr>
            </w:pPr>
            <w:r w:rsidRPr="00557CAE">
              <w:rPr>
                <w:rFonts w:eastAsia="Arial Unicode MS"/>
                <w:sz w:val="20"/>
                <w:szCs w:val="20"/>
              </w:rPr>
              <w:t>CTGCAGTGTGGGTTTCGGGCA</w:t>
            </w:r>
          </w:p>
        </w:tc>
      </w:tr>
      <w:tr w:rsidR="00F0486C" w:rsidRPr="00557CAE" w14:paraId="47033C01" w14:textId="77777777" w:rsidTr="009C70BF">
        <w:trPr>
          <w:jc w:val="center"/>
        </w:trPr>
        <w:tc>
          <w:tcPr>
            <w:tcW w:w="1276" w:type="dxa"/>
          </w:tcPr>
          <w:p w14:paraId="4AF67ECC" w14:textId="77777777" w:rsidR="00F0486C" w:rsidRPr="00557CAE" w:rsidRDefault="00F0486C" w:rsidP="009C70BF">
            <w:pPr>
              <w:spacing w:line="480" w:lineRule="auto"/>
              <w:rPr>
                <w:rFonts w:eastAsia="Arial Unicode MS"/>
                <w:b/>
                <w:i/>
                <w:kern w:val="0"/>
                <w:sz w:val="20"/>
                <w:szCs w:val="20"/>
                <w:lang w:val="en-GB"/>
              </w:rPr>
            </w:pPr>
            <w:r w:rsidRPr="00557CAE">
              <w:rPr>
                <w:rFonts w:eastAsia="Arial Unicode MS"/>
                <w:b/>
                <w:i/>
                <w:sz w:val="20"/>
                <w:szCs w:val="20"/>
              </w:rPr>
              <w:t>Nanog</w:t>
            </w:r>
          </w:p>
        </w:tc>
        <w:tc>
          <w:tcPr>
            <w:tcW w:w="4111" w:type="dxa"/>
          </w:tcPr>
          <w:p w14:paraId="6D6B2402" w14:textId="77777777" w:rsidR="00F0486C" w:rsidRPr="00557CAE" w:rsidRDefault="00F0486C" w:rsidP="009C70BF">
            <w:pPr>
              <w:spacing w:line="480" w:lineRule="auto"/>
              <w:jc w:val="center"/>
              <w:rPr>
                <w:rFonts w:eastAsia="Arial Unicode MS"/>
                <w:kern w:val="0"/>
                <w:sz w:val="20"/>
                <w:szCs w:val="20"/>
                <w:lang w:val="en-GB"/>
              </w:rPr>
            </w:pPr>
            <w:r w:rsidRPr="00557CAE">
              <w:rPr>
                <w:rFonts w:eastAsia="Arial Unicode MS"/>
                <w:sz w:val="20"/>
                <w:szCs w:val="20"/>
              </w:rPr>
              <w:t>AATACCTCAGCCTCCAGCAGATG</w:t>
            </w:r>
          </w:p>
        </w:tc>
        <w:tc>
          <w:tcPr>
            <w:tcW w:w="3639" w:type="dxa"/>
          </w:tcPr>
          <w:p w14:paraId="42516101" w14:textId="77777777" w:rsidR="00F0486C" w:rsidRPr="00557CAE" w:rsidRDefault="00F0486C" w:rsidP="009C70BF">
            <w:pPr>
              <w:spacing w:line="480" w:lineRule="auto"/>
              <w:jc w:val="center"/>
              <w:rPr>
                <w:rFonts w:eastAsia="Arial Unicode MS"/>
                <w:kern w:val="0"/>
                <w:sz w:val="20"/>
                <w:szCs w:val="20"/>
                <w:lang w:val="en-GB"/>
              </w:rPr>
            </w:pPr>
            <w:r w:rsidRPr="00557CAE">
              <w:rPr>
                <w:rFonts w:eastAsia="Arial Unicode MS"/>
                <w:sz w:val="20"/>
                <w:szCs w:val="20"/>
              </w:rPr>
              <w:t>TGCGTCACACCATTGCTATTCTTC</w:t>
            </w:r>
          </w:p>
        </w:tc>
      </w:tr>
      <w:tr w:rsidR="00F0486C" w:rsidRPr="00557CAE" w14:paraId="1E0BBC40" w14:textId="77777777" w:rsidTr="009C70BF">
        <w:trPr>
          <w:jc w:val="center"/>
        </w:trPr>
        <w:tc>
          <w:tcPr>
            <w:tcW w:w="1276" w:type="dxa"/>
          </w:tcPr>
          <w:p w14:paraId="6221C7A1" w14:textId="77777777" w:rsidR="00F0486C" w:rsidRPr="00557CAE" w:rsidRDefault="00F0486C" w:rsidP="009C70BF">
            <w:pPr>
              <w:spacing w:line="480" w:lineRule="auto"/>
              <w:rPr>
                <w:rFonts w:eastAsia="Arial Unicode MS"/>
                <w:b/>
                <w:i/>
                <w:kern w:val="0"/>
                <w:sz w:val="20"/>
                <w:szCs w:val="20"/>
                <w:lang w:val="en-GB"/>
              </w:rPr>
            </w:pPr>
            <w:r w:rsidRPr="00557CAE">
              <w:rPr>
                <w:rFonts w:eastAsia="Arial Unicode MS"/>
                <w:b/>
                <w:i/>
                <w:sz w:val="20"/>
                <w:szCs w:val="20"/>
              </w:rPr>
              <w:t>Sox2</w:t>
            </w:r>
          </w:p>
        </w:tc>
        <w:tc>
          <w:tcPr>
            <w:tcW w:w="4111" w:type="dxa"/>
          </w:tcPr>
          <w:p w14:paraId="44F46074" w14:textId="77777777" w:rsidR="00F0486C" w:rsidRPr="00557CAE" w:rsidRDefault="00F0486C" w:rsidP="009C70BF">
            <w:pPr>
              <w:spacing w:line="480" w:lineRule="auto"/>
              <w:jc w:val="center"/>
              <w:rPr>
                <w:rFonts w:eastAsia="Arial Unicode MS"/>
                <w:kern w:val="0"/>
                <w:sz w:val="20"/>
                <w:szCs w:val="20"/>
                <w:lang w:val="en-GB"/>
              </w:rPr>
            </w:pPr>
            <w:r w:rsidRPr="00557CAE">
              <w:rPr>
                <w:rFonts w:eastAsia="Arial Unicode MS"/>
                <w:iCs/>
                <w:kern w:val="0"/>
                <w:sz w:val="20"/>
                <w:szCs w:val="20"/>
              </w:rPr>
              <w:t>AAAACAGCCCGGACCGCGTC</w:t>
            </w:r>
          </w:p>
        </w:tc>
        <w:tc>
          <w:tcPr>
            <w:tcW w:w="3639" w:type="dxa"/>
          </w:tcPr>
          <w:p w14:paraId="6E250A5E" w14:textId="77777777" w:rsidR="00F0486C" w:rsidRPr="00557CAE" w:rsidRDefault="00F0486C" w:rsidP="009C70BF">
            <w:pPr>
              <w:spacing w:line="480" w:lineRule="auto"/>
              <w:jc w:val="center"/>
              <w:rPr>
                <w:rFonts w:eastAsia="Arial Unicode MS"/>
                <w:kern w:val="0"/>
                <w:sz w:val="20"/>
                <w:szCs w:val="20"/>
                <w:lang w:val="en-GB"/>
              </w:rPr>
            </w:pPr>
            <w:r w:rsidRPr="00557CAE">
              <w:rPr>
                <w:rFonts w:eastAsia="Arial Unicode MS"/>
                <w:iCs/>
                <w:kern w:val="0"/>
                <w:sz w:val="20"/>
                <w:szCs w:val="20"/>
              </w:rPr>
              <w:t>CTCGTCGATGAACGGCCGCT</w:t>
            </w:r>
          </w:p>
        </w:tc>
      </w:tr>
      <w:tr w:rsidR="00F0486C" w:rsidRPr="00557CAE" w14:paraId="634A1590" w14:textId="77777777" w:rsidTr="009C70BF">
        <w:trPr>
          <w:jc w:val="center"/>
        </w:trPr>
        <w:tc>
          <w:tcPr>
            <w:tcW w:w="1276" w:type="dxa"/>
          </w:tcPr>
          <w:p w14:paraId="43419FB8" w14:textId="77777777" w:rsidR="00F0486C" w:rsidRPr="00557CAE" w:rsidRDefault="00F0486C" w:rsidP="009C70BF">
            <w:pPr>
              <w:spacing w:line="480" w:lineRule="auto"/>
              <w:rPr>
                <w:rFonts w:eastAsia="Arial Unicode MS"/>
                <w:b/>
                <w:i/>
                <w:kern w:val="0"/>
                <w:sz w:val="20"/>
                <w:szCs w:val="20"/>
                <w:lang w:val="en-GB"/>
              </w:rPr>
            </w:pPr>
            <w:r w:rsidRPr="00557CAE">
              <w:rPr>
                <w:rFonts w:eastAsia="Arial Unicode MS"/>
                <w:b/>
                <w:i/>
                <w:sz w:val="20"/>
                <w:szCs w:val="20"/>
              </w:rPr>
              <w:t>β-catenin</w:t>
            </w:r>
          </w:p>
        </w:tc>
        <w:tc>
          <w:tcPr>
            <w:tcW w:w="4111" w:type="dxa"/>
          </w:tcPr>
          <w:p w14:paraId="47991FB9" w14:textId="77777777" w:rsidR="00F0486C" w:rsidRPr="00557CAE" w:rsidRDefault="00F0486C" w:rsidP="009C70BF">
            <w:pPr>
              <w:spacing w:line="480" w:lineRule="auto"/>
              <w:jc w:val="center"/>
              <w:rPr>
                <w:rFonts w:eastAsia="Arial Unicode MS"/>
                <w:kern w:val="0"/>
                <w:sz w:val="20"/>
                <w:szCs w:val="20"/>
                <w:lang w:val="en-GB"/>
              </w:rPr>
            </w:pPr>
            <w:r w:rsidRPr="00557CAE">
              <w:rPr>
                <w:rFonts w:eastAsia="Arial Unicode MS"/>
                <w:sz w:val="20"/>
                <w:szCs w:val="20"/>
              </w:rPr>
              <w:t>ACAACTGTTTTGAAAATCCA</w:t>
            </w:r>
          </w:p>
        </w:tc>
        <w:tc>
          <w:tcPr>
            <w:tcW w:w="3639" w:type="dxa"/>
          </w:tcPr>
          <w:p w14:paraId="5862D9CB" w14:textId="77777777" w:rsidR="00F0486C" w:rsidRPr="00557CAE" w:rsidRDefault="00F0486C" w:rsidP="009C70BF">
            <w:pPr>
              <w:spacing w:line="480" w:lineRule="auto"/>
              <w:jc w:val="center"/>
              <w:rPr>
                <w:rFonts w:eastAsia="Arial Unicode MS"/>
                <w:kern w:val="0"/>
                <w:sz w:val="20"/>
                <w:szCs w:val="20"/>
                <w:lang w:val="en-GB"/>
              </w:rPr>
            </w:pPr>
            <w:r w:rsidRPr="00557CAE">
              <w:rPr>
                <w:rFonts w:eastAsia="Arial Unicode MS"/>
                <w:sz w:val="20"/>
                <w:szCs w:val="20"/>
              </w:rPr>
              <w:t>CGAGTCATTGCATACTGTCC</w:t>
            </w:r>
          </w:p>
        </w:tc>
      </w:tr>
      <w:tr w:rsidR="00F0486C" w:rsidRPr="00557CAE" w14:paraId="722DFF6F" w14:textId="77777777" w:rsidTr="009C70BF">
        <w:trPr>
          <w:jc w:val="center"/>
        </w:trPr>
        <w:tc>
          <w:tcPr>
            <w:tcW w:w="1276" w:type="dxa"/>
          </w:tcPr>
          <w:p w14:paraId="2C2A26D5" w14:textId="77777777" w:rsidR="00F0486C" w:rsidRPr="00557CAE" w:rsidRDefault="00F0486C" w:rsidP="009C70BF">
            <w:pPr>
              <w:spacing w:line="480" w:lineRule="auto"/>
              <w:rPr>
                <w:rFonts w:eastAsia="Arial Unicode MS"/>
                <w:b/>
                <w:i/>
                <w:kern w:val="0"/>
                <w:sz w:val="20"/>
                <w:szCs w:val="20"/>
                <w:lang w:val="en-GB"/>
              </w:rPr>
            </w:pPr>
            <w:r w:rsidRPr="00557CAE">
              <w:rPr>
                <w:rFonts w:eastAsia="Arial Unicode MS"/>
                <w:b/>
                <w:i/>
                <w:sz w:val="20"/>
                <w:szCs w:val="20"/>
              </w:rPr>
              <w:t>CXCR4</w:t>
            </w:r>
          </w:p>
        </w:tc>
        <w:tc>
          <w:tcPr>
            <w:tcW w:w="4111" w:type="dxa"/>
          </w:tcPr>
          <w:p w14:paraId="682073F9" w14:textId="77777777" w:rsidR="00F0486C" w:rsidRPr="00557CAE" w:rsidRDefault="00F0486C" w:rsidP="009C70BF">
            <w:pPr>
              <w:spacing w:line="480" w:lineRule="auto"/>
              <w:jc w:val="center"/>
              <w:rPr>
                <w:rFonts w:eastAsia="Arial Unicode MS"/>
                <w:kern w:val="0"/>
                <w:sz w:val="20"/>
                <w:szCs w:val="20"/>
                <w:lang w:val="en-GB"/>
              </w:rPr>
            </w:pPr>
            <w:r w:rsidRPr="00557CAE">
              <w:rPr>
                <w:rFonts w:eastAsia="Arial Unicode MS"/>
                <w:sz w:val="20"/>
                <w:szCs w:val="20"/>
              </w:rPr>
              <w:t>GAAGCTGTTGGCTGAAAAGG</w:t>
            </w:r>
          </w:p>
        </w:tc>
        <w:tc>
          <w:tcPr>
            <w:tcW w:w="3639" w:type="dxa"/>
          </w:tcPr>
          <w:p w14:paraId="400DF2F2" w14:textId="77777777" w:rsidR="00F0486C" w:rsidRPr="00557CAE" w:rsidRDefault="00F0486C" w:rsidP="009C70BF">
            <w:pPr>
              <w:spacing w:line="480" w:lineRule="auto"/>
              <w:jc w:val="center"/>
              <w:rPr>
                <w:rFonts w:eastAsia="Arial Unicode MS"/>
                <w:kern w:val="0"/>
                <w:sz w:val="20"/>
                <w:szCs w:val="20"/>
                <w:lang w:val="en-GB"/>
              </w:rPr>
            </w:pPr>
            <w:r w:rsidRPr="00557CAE">
              <w:rPr>
                <w:rFonts w:eastAsia="Arial Unicode MS"/>
                <w:sz w:val="20"/>
                <w:szCs w:val="20"/>
              </w:rPr>
              <w:t>GAGTCGATGCTGATCCCAAT</w:t>
            </w:r>
          </w:p>
        </w:tc>
      </w:tr>
      <w:tr w:rsidR="00F0486C" w:rsidRPr="00557CAE" w14:paraId="5C305232" w14:textId="77777777" w:rsidTr="009C70BF">
        <w:trPr>
          <w:jc w:val="center"/>
        </w:trPr>
        <w:tc>
          <w:tcPr>
            <w:tcW w:w="1276" w:type="dxa"/>
          </w:tcPr>
          <w:p w14:paraId="69AD3723" w14:textId="77777777" w:rsidR="00F0486C" w:rsidRPr="00557CAE" w:rsidRDefault="00F0486C" w:rsidP="009C70BF">
            <w:pPr>
              <w:spacing w:line="480" w:lineRule="auto"/>
              <w:rPr>
                <w:b/>
                <w:i/>
                <w:kern w:val="0"/>
                <w:sz w:val="20"/>
                <w:szCs w:val="20"/>
                <w:lang w:val="en-GB"/>
              </w:rPr>
            </w:pPr>
            <w:r w:rsidRPr="00557CAE">
              <w:rPr>
                <w:b/>
                <w:i/>
                <w:sz w:val="20"/>
                <w:szCs w:val="20"/>
              </w:rPr>
              <w:t>β-actin</w:t>
            </w:r>
          </w:p>
        </w:tc>
        <w:tc>
          <w:tcPr>
            <w:tcW w:w="4111" w:type="dxa"/>
          </w:tcPr>
          <w:p w14:paraId="3529369F" w14:textId="77777777" w:rsidR="00F0486C" w:rsidRPr="00557CAE" w:rsidRDefault="00F0486C" w:rsidP="009C70BF">
            <w:pPr>
              <w:spacing w:line="480" w:lineRule="auto"/>
              <w:jc w:val="center"/>
              <w:rPr>
                <w:kern w:val="0"/>
                <w:sz w:val="20"/>
                <w:szCs w:val="20"/>
                <w:lang w:val="en-GB"/>
              </w:rPr>
            </w:pPr>
            <w:r w:rsidRPr="00557CAE">
              <w:rPr>
                <w:sz w:val="20"/>
                <w:szCs w:val="20"/>
              </w:rPr>
              <w:t>CTTAGTTGCGTTACACCCTTTCTTG</w:t>
            </w:r>
          </w:p>
        </w:tc>
        <w:tc>
          <w:tcPr>
            <w:tcW w:w="3639" w:type="dxa"/>
          </w:tcPr>
          <w:p w14:paraId="092143BD" w14:textId="77777777" w:rsidR="00F0486C" w:rsidRPr="00557CAE" w:rsidRDefault="00F0486C" w:rsidP="009C70BF">
            <w:pPr>
              <w:spacing w:line="480" w:lineRule="auto"/>
              <w:jc w:val="center"/>
              <w:rPr>
                <w:kern w:val="0"/>
                <w:sz w:val="20"/>
                <w:szCs w:val="20"/>
                <w:lang w:val="en-GB"/>
              </w:rPr>
            </w:pPr>
            <w:r w:rsidRPr="00557CAE">
              <w:rPr>
                <w:sz w:val="20"/>
                <w:szCs w:val="20"/>
              </w:rPr>
              <w:t>CTTAGTTGCGTTACACCCTTTCTTG</w:t>
            </w:r>
          </w:p>
        </w:tc>
      </w:tr>
      <w:tr w:rsidR="00F0486C" w:rsidRPr="00557CAE" w14:paraId="227B6966" w14:textId="77777777" w:rsidTr="009C70BF">
        <w:trPr>
          <w:trHeight w:val="1351"/>
          <w:jc w:val="center"/>
        </w:trPr>
        <w:tc>
          <w:tcPr>
            <w:tcW w:w="1276" w:type="dxa"/>
          </w:tcPr>
          <w:p w14:paraId="44CE2C45" w14:textId="77777777" w:rsidR="00F0486C" w:rsidRPr="00557CAE" w:rsidRDefault="00F0486C" w:rsidP="009C70BF">
            <w:pPr>
              <w:spacing w:line="480" w:lineRule="auto"/>
              <w:rPr>
                <w:b/>
                <w:i/>
                <w:sz w:val="20"/>
                <w:szCs w:val="20"/>
              </w:rPr>
            </w:pPr>
            <w:r w:rsidRPr="00557CAE">
              <w:rPr>
                <w:b/>
                <w:i/>
                <w:sz w:val="20"/>
                <w:szCs w:val="20"/>
              </w:rPr>
              <w:t>ABCG1</w:t>
            </w:r>
          </w:p>
          <w:p w14:paraId="34852052" w14:textId="77777777" w:rsidR="00F0486C" w:rsidRPr="00557CAE" w:rsidRDefault="00F0486C" w:rsidP="009C70BF">
            <w:pPr>
              <w:spacing w:line="480" w:lineRule="auto"/>
              <w:rPr>
                <w:b/>
                <w:i/>
                <w:sz w:val="20"/>
                <w:szCs w:val="20"/>
              </w:rPr>
            </w:pPr>
            <w:r w:rsidRPr="00557CAE">
              <w:rPr>
                <w:b/>
                <w:i/>
                <w:sz w:val="20"/>
                <w:szCs w:val="20"/>
              </w:rPr>
              <w:t>Notch3</w:t>
            </w:r>
          </w:p>
        </w:tc>
        <w:tc>
          <w:tcPr>
            <w:tcW w:w="4111" w:type="dxa"/>
          </w:tcPr>
          <w:p w14:paraId="7235A7AD" w14:textId="77777777" w:rsidR="00F0486C" w:rsidRPr="00557CAE" w:rsidRDefault="00F0486C" w:rsidP="009C70BF">
            <w:pPr>
              <w:spacing w:line="480" w:lineRule="auto"/>
              <w:jc w:val="center"/>
              <w:rPr>
                <w:sz w:val="20"/>
                <w:szCs w:val="20"/>
              </w:rPr>
            </w:pPr>
            <w:r w:rsidRPr="00557CAE">
              <w:rPr>
                <w:sz w:val="20"/>
                <w:szCs w:val="20"/>
              </w:rPr>
              <w:t>CCCATCATTGCAATAGCAGG</w:t>
            </w:r>
          </w:p>
          <w:p w14:paraId="0F6E9967" w14:textId="77777777" w:rsidR="00F0486C" w:rsidRPr="00557CAE" w:rsidRDefault="00F0486C" w:rsidP="009C70BF">
            <w:pPr>
              <w:spacing w:line="480" w:lineRule="auto"/>
              <w:jc w:val="center"/>
              <w:rPr>
                <w:sz w:val="20"/>
                <w:szCs w:val="20"/>
              </w:rPr>
            </w:pPr>
            <w:r w:rsidRPr="00557CAE">
              <w:rPr>
                <w:sz w:val="20"/>
                <w:szCs w:val="20"/>
              </w:rPr>
              <w:t>CAAGGGTGAGAGCCTGATGG</w:t>
            </w:r>
          </w:p>
        </w:tc>
        <w:tc>
          <w:tcPr>
            <w:tcW w:w="3639" w:type="dxa"/>
          </w:tcPr>
          <w:p w14:paraId="20FFBA25" w14:textId="77777777" w:rsidR="00F0486C" w:rsidRPr="00557CAE" w:rsidRDefault="00F0486C" w:rsidP="009C70BF">
            <w:pPr>
              <w:spacing w:line="480" w:lineRule="auto"/>
              <w:jc w:val="center"/>
              <w:rPr>
                <w:sz w:val="20"/>
                <w:szCs w:val="20"/>
              </w:rPr>
            </w:pPr>
            <w:r w:rsidRPr="00557CAE">
              <w:rPr>
                <w:sz w:val="20"/>
                <w:szCs w:val="20"/>
              </w:rPr>
              <w:t>TGTTCAAACTTCTGCTCCTGA</w:t>
            </w:r>
          </w:p>
          <w:p w14:paraId="0D94D9FD" w14:textId="77777777" w:rsidR="00F0486C" w:rsidRPr="00557CAE" w:rsidRDefault="00F0486C" w:rsidP="009C70BF">
            <w:pPr>
              <w:spacing w:line="480" w:lineRule="auto"/>
              <w:jc w:val="center"/>
              <w:rPr>
                <w:sz w:val="20"/>
                <w:szCs w:val="20"/>
              </w:rPr>
            </w:pPr>
            <w:r w:rsidRPr="00557CAE">
              <w:rPr>
                <w:sz w:val="20"/>
                <w:szCs w:val="20"/>
              </w:rPr>
              <w:t>GAGTCCACTGACGGCAATCC</w:t>
            </w:r>
          </w:p>
        </w:tc>
      </w:tr>
    </w:tbl>
    <w:p w14:paraId="73872127" w14:textId="77777777" w:rsidR="00F0486C" w:rsidRPr="00557CAE" w:rsidRDefault="00F0486C" w:rsidP="00F0486C">
      <w:pPr>
        <w:spacing w:line="480" w:lineRule="auto"/>
        <w:ind w:firstLineChars="100" w:firstLine="200"/>
        <w:rPr>
          <w:sz w:val="20"/>
          <w:szCs w:val="20"/>
        </w:rPr>
      </w:pPr>
      <w:r w:rsidRPr="00557CAE">
        <w:rPr>
          <w:sz w:val="20"/>
          <w:szCs w:val="20"/>
        </w:rPr>
        <w:t>.</w:t>
      </w:r>
    </w:p>
    <w:p w14:paraId="6D92764C" w14:textId="77777777" w:rsidR="00F0486C" w:rsidRPr="00557CAE" w:rsidRDefault="00F0486C" w:rsidP="00F0486C">
      <w:pPr>
        <w:spacing w:line="480" w:lineRule="auto"/>
        <w:rPr>
          <w:b/>
          <w:color w:val="000000" w:themeColor="text1"/>
          <w:sz w:val="20"/>
          <w:szCs w:val="20"/>
        </w:rPr>
      </w:pPr>
      <w:r w:rsidRPr="00557CAE">
        <w:rPr>
          <w:b/>
          <w:sz w:val="20"/>
          <w:szCs w:val="20"/>
        </w:rPr>
        <w:t xml:space="preserve">Immunohistochemistry (IHC) </w:t>
      </w:r>
    </w:p>
    <w:p w14:paraId="26D13DC4" w14:textId="60F0191D" w:rsidR="00F0486C" w:rsidRPr="00557CAE" w:rsidRDefault="00F0486C" w:rsidP="00F0486C">
      <w:pPr>
        <w:spacing w:line="480" w:lineRule="auto"/>
        <w:ind w:firstLineChars="200" w:firstLine="400"/>
        <w:rPr>
          <w:sz w:val="20"/>
          <w:szCs w:val="20"/>
        </w:rPr>
      </w:pPr>
      <w:r w:rsidRPr="00557CAE">
        <w:rPr>
          <w:sz w:val="20"/>
          <w:szCs w:val="20"/>
        </w:rPr>
        <w:t xml:space="preserve">Immunohistochemistry was performed in NSCLC </w:t>
      </w:r>
      <w:r w:rsidRPr="00557CAE">
        <w:rPr>
          <w:kern w:val="28"/>
          <w:sz w:val="20"/>
          <w:szCs w:val="20"/>
        </w:rPr>
        <w:t>tissues,</w:t>
      </w:r>
      <w:r w:rsidRPr="00557CAE">
        <w:rPr>
          <w:sz w:val="20"/>
          <w:szCs w:val="20"/>
        </w:rPr>
        <w:t xml:space="preserve"> their adjacent tissues</w:t>
      </w:r>
      <w:r w:rsidRPr="00557CAE">
        <w:rPr>
          <w:kern w:val="28"/>
          <w:sz w:val="20"/>
          <w:szCs w:val="20"/>
        </w:rPr>
        <w:t xml:space="preserve"> </w:t>
      </w:r>
      <w:r w:rsidRPr="00557CAE">
        <w:rPr>
          <w:sz w:val="20"/>
          <w:szCs w:val="20"/>
        </w:rPr>
        <w:t xml:space="preserve">and mouse xenografts. All of the specimens were embedded in paraffin and cut as the sections of 4 </w:t>
      </w:r>
      <w:proofErr w:type="spellStart"/>
      <w:r w:rsidRPr="00557CAE">
        <w:rPr>
          <w:sz w:val="20"/>
          <w:szCs w:val="20"/>
        </w:rPr>
        <w:t>μm</w:t>
      </w:r>
      <w:proofErr w:type="spellEnd"/>
      <w:r w:rsidRPr="00557CAE">
        <w:rPr>
          <w:sz w:val="20"/>
          <w:szCs w:val="20"/>
        </w:rPr>
        <w:t xml:space="preserve"> thick, and then carried out the standard histological analysis. Parafﬁn sections were dewaxed in xylene and rehydrated with distilled water. Sections were treated with </w:t>
      </w:r>
      <w:r w:rsidR="00C910BA">
        <w:rPr>
          <w:sz w:val="20"/>
          <w:szCs w:val="20"/>
        </w:rPr>
        <w:t xml:space="preserve">a </w:t>
      </w:r>
      <w:r w:rsidRPr="00557CAE">
        <w:rPr>
          <w:sz w:val="20"/>
          <w:szCs w:val="20"/>
        </w:rPr>
        <w:t xml:space="preserve">heat-induced epitope retrieval technique using a citrate buffer (pH:6.0). Epitope retrieval technique was based on EDTA (pH:8.0) for </w:t>
      </w:r>
      <w:r w:rsidRPr="00557CAE">
        <w:rPr>
          <w:kern w:val="0"/>
          <w:sz w:val="20"/>
          <w:szCs w:val="20"/>
        </w:rPr>
        <w:t xml:space="preserve">antibody </w:t>
      </w:r>
      <w:r w:rsidRPr="00557CAE">
        <w:rPr>
          <w:sz w:val="20"/>
          <w:szCs w:val="20"/>
        </w:rPr>
        <w:t>detection:</w:t>
      </w:r>
      <w:r w:rsidRPr="00557CAE">
        <w:rPr>
          <w:kern w:val="0"/>
          <w:sz w:val="20"/>
          <w:szCs w:val="20"/>
        </w:rPr>
        <w:t xml:space="preserve"> </w:t>
      </w:r>
      <w:r w:rsidRPr="00557CAE">
        <w:rPr>
          <w:sz w:val="20"/>
          <w:szCs w:val="20"/>
        </w:rPr>
        <w:t>anti-CD166 (</w:t>
      </w:r>
      <w:proofErr w:type="spellStart"/>
      <w:r w:rsidRPr="00557CAE">
        <w:rPr>
          <w:sz w:val="20"/>
          <w:szCs w:val="20"/>
        </w:rPr>
        <w:t>Origene</w:t>
      </w:r>
      <w:proofErr w:type="spellEnd"/>
      <w:r w:rsidRPr="00557CAE">
        <w:rPr>
          <w:sz w:val="20"/>
          <w:szCs w:val="20"/>
        </w:rPr>
        <w:t>, USA), anti-CD44 (Millipore, USA), anti-SP-C (Millipore, USA), anti-Ki-67 (Millipore, USA), anti-PI3K (Cell Signaling Technology, USA), anti-phospho-AKT (Cell Signaling Technology, USA), anti-phospho-STAT3 (Cell Signaling Technology, USA), anti-Sox2 (Cell Signaling Technology, USA), and anti-</w:t>
      </w:r>
      <w:proofErr w:type="spellStart"/>
      <w:r w:rsidRPr="00557CAE">
        <w:rPr>
          <w:sz w:val="20"/>
          <w:szCs w:val="20"/>
        </w:rPr>
        <w:t>Napi</w:t>
      </w:r>
      <w:proofErr w:type="spellEnd"/>
      <w:r w:rsidRPr="00557CAE">
        <w:rPr>
          <w:sz w:val="20"/>
          <w:szCs w:val="20"/>
        </w:rPr>
        <w:t>-IIb (Cell Signaling Technology, USA). After peroxidase inhibition with 3% H</w:t>
      </w:r>
      <w:r w:rsidRPr="00557CAE">
        <w:rPr>
          <w:sz w:val="20"/>
          <w:szCs w:val="20"/>
          <w:vertAlign w:val="subscript"/>
        </w:rPr>
        <w:t>2</w:t>
      </w:r>
      <w:r w:rsidRPr="00557CAE">
        <w:rPr>
          <w:sz w:val="20"/>
          <w:szCs w:val="20"/>
        </w:rPr>
        <w:t>O</w:t>
      </w:r>
      <w:r w:rsidRPr="00557CAE">
        <w:rPr>
          <w:sz w:val="20"/>
          <w:szCs w:val="20"/>
          <w:vertAlign w:val="subscript"/>
        </w:rPr>
        <w:t>2</w:t>
      </w:r>
      <w:r w:rsidRPr="00557CAE">
        <w:rPr>
          <w:sz w:val="20"/>
          <w:szCs w:val="20"/>
        </w:rPr>
        <w:t xml:space="preserve"> for 20 min, the reaction was performed using Elite Vector Stain ABC systems (Vector Laboratories, USA) and DAB substrate chromogen (</w:t>
      </w:r>
      <w:proofErr w:type="spellStart"/>
      <w:r w:rsidRPr="00557CAE">
        <w:rPr>
          <w:sz w:val="20"/>
          <w:szCs w:val="20"/>
        </w:rPr>
        <w:t>Dako</w:t>
      </w:r>
      <w:proofErr w:type="spellEnd"/>
      <w:r w:rsidRPr="00557CAE">
        <w:rPr>
          <w:sz w:val="20"/>
          <w:szCs w:val="20"/>
        </w:rPr>
        <w:t xml:space="preserve"> </w:t>
      </w:r>
      <w:proofErr w:type="spellStart"/>
      <w:r w:rsidRPr="00557CAE">
        <w:rPr>
          <w:sz w:val="20"/>
          <w:szCs w:val="20"/>
        </w:rPr>
        <w:t>Cytomation</w:t>
      </w:r>
      <w:proofErr w:type="spellEnd"/>
      <w:r w:rsidRPr="00557CAE">
        <w:rPr>
          <w:sz w:val="20"/>
          <w:szCs w:val="20"/>
        </w:rPr>
        <w:t xml:space="preserve">, USA), followed by counterstaining with </w:t>
      </w:r>
      <w:r w:rsidRPr="00557CAE">
        <w:rPr>
          <w:sz w:val="20"/>
          <w:szCs w:val="20"/>
        </w:rPr>
        <w:lastRenderedPageBreak/>
        <w:t xml:space="preserve">hematoxylin. The percentage of Ki-67 positive cells was counted in 3 random fields at × 200 magnification. </w:t>
      </w:r>
    </w:p>
    <w:p w14:paraId="443B614B" w14:textId="77777777" w:rsidR="00F0486C" w:rsidRPr="00557CAE" w:rsidRDefault="00F0486C" w:rsidP="00F0486C">
      <w:pPr>
        <w:spacing w:line="480" w:lineRule="auto"/>
        <w:ind w:firstLineChars="150" w:firstLine="300"/>
        <w:rPr>
          <w:sz w:val="20"/>
          <w:szCs w:val="20"/>
        </w:rPr>
      </w:pPr>
      <w:r w:rsidRPr="00557CAE">
        <w:rPr>
          <w:sz w:val="20"/>
          <w:szCs w:val="20"/>
        </w:rPr>
        <w:t xml:space="preserve">The double staining technology in serial sections was adopted to detect the </w:t>
      </w:r>
      <w:proofErr w:type="spellStart"/>
      <w:r w:rsidRPr="00557CAE">
        <w:rPr>
          <w:sz w:val="20"/>
          <w:szCs w:val="20"/>
        </w:rPr>
        <w:t>coexpression</w:t>
      </w:r>
      <w:proofErr w:type="spellEnd"/>
      <w:r w:rsidRPr="00557CAE">
        <w:rPr>
          <w:sz w:val="20"/>
          <w:szCs w:val="20"/>
        </w:rPr>
        <w:t xml:space="preserve"> of CD44 and CD166 in NSCLC tissues and mouse xenografts according to the method in the literature</w:t>
      </w:r>
      <w:bookmarkStart w:id="0" w:name="_Hlk15596865"/>
      <w:r w:rsidRPr="00557CAE">
        <w:rPr>
          <w:sz w:val="20"/>
          <w:szCs w:val="20"/>
        </w:rPr>
        <w:t xml:space="preserve"> (Li F, et al. Cancer Cell 2015, 27:698-711)</w:t>
      </w:r>
      <w:bookmarkEnd w:id="0"/>
      <w:r w:rsidRPr="00557CAE">
        <w:rPr>
          <w:sz w:val="20"/>
          <w:szCs w:val="20"/>
        </w:rPr>
        <w:t xml:space="preserve">. Briefly, two adjacent sections were chosen to detect the expression of CD44 and CD166 respectively by IHC. If in one section, a certain site was found to show positive expression of CD44, and the same site in another adjacent section was also uncovered to show positive expression of CD166, we might identify the cells in a certain site </w:t>
      </w:r>
      <w:proofErr w:type="spellStart"/>
      <w:r w:rsidRPr="00557CAE">
        <w:rPr>
          <w:sz w:val="20"/>
          <w:szCs w:val="20"/>
        </w:rPr>
        <w:t>coexpressed</w:t>
      </w:r>
      <w:proofErr w:type="spellEnd"/>
      <w:r w:rsidRPr="00557CAE">
        <w:rPr>
          <w:sz w:val="20"/>
          <w:szCs w:val="20"/>
        </w:rPr>
        <w:t xml:space="preserve"> CD44 and CD166. </w:t>
      </w:r>
    </w:p>
    <w:p w14:paraId="351052F6" w14:textId="77777777" w:rsidR="00F0486C" w:rsidRPr="00557CAE" w:rsidRDefault="00F0486C" w:rsidP="00F0486C">
      <w:pPr>
        <w:spacing w:line="480" w:lineRule="auto"/>
        <w:ind w:firstLineChars="200" w:firstLine="400"/>
        <w:rPr>
          <w:sz w:val="20"/>
          <w:szCs w:val="20"/>
        </w:rPr>
      </w:pPr>
      <w:r w:rsidRPr="00557CAE">
        <w:rPr>
          <w:sz w:val="20"/>
          <w:szCs w:val="20"/>
        </w:rPr>
        <w:t xml:space="preserve">IHC scoring of each specimen was evaluated by two independent pathologists following a scoring system: staining strength score (negative:0, weak:1, moderate:2, strong:3) multiplied distribution score (negative: 0, positive staining area≤ 25%: 1, 26% - 50%: 2, 51% - 75%: 3, ≥ 76%: 4). The expression level of a certain protein in each specimen was defined by the IHC score: relative high expression (IHC score ≥ 6) or relative low expression (IHC score &lt; 6). </w:t>
      </w:r>
    </w:p>
    <w:p w14:paraId="4D259067" w14:textId="77777777" w:rsidR="008C6C76" w:rsidRPr="00F0486C" w:rsidRDefault="008C6C76" w:rsidP="00D95BC5">
      <w:pPr>
        <w:spacing w:line="480" w:lineRule="auto"/>
        <w:rPr>
          <w:b/>
          <w:color w:val="000000" w:themeColor="text1"/>
          <w:sz w:val="20"/>
          <w:szCs w:val="20"/>
        </w:rPr>
      </w:pPr>
    </w:p>
    <w:p w14:paraId="32D431F6" w14:textId="652C3596" w:rsidR="002E2AE4" w:rsidRPr="00557CAE" w:rsidRDefault="002E2AE4" w:rsidP="002E2AE4">
      <w:pPr>
        <w:spacing w:line="480" w:lineRule="auto"/>
        <w:rPr>
          <w:b/>
          <w:color w:val="000000" w:themeColor="text1"/>
          <w:sz w:val="20"/>
          <w:szCs w:val="20"/>
        </w:rPr>
      </w:pPr>
      <w:r w:rsidRPr="00557CAE">
        <w:rPr>
          <w:b/>
          <w:color w:val="000000" w:themeColor="text1"/>
          <w:sz w:val="20"/>
          <w:szCs w:val="20"/>
        </w:rPr>
        <w:t>Animal and Cell Culture</w:t>
      </w:r>
    </w:p>
    <w:p w14:paraId="7D242D47" w14:textId="7B7DBC07" w:rsidR="002E2AE4" w:rsidRPr="000A3311" w:rsidRDefault="002E2AE4" w:rsidP="000A3311">
      <w:pPr>
        <w:spacing w:line="480" w:lineRule="auto"/>
        <w:ind w:firstLineChars="200" w:firstLine="400"/>
        <w:rPr>
          <w:rFonts w:hint="eastAsia"/>
          <w:kern w:val="28"/>
          <w:sz w:val="20"/>
          <w:szCs w:val="20"/>
        </w:rPr>
      </w:pPr>
      <w:r w:rsidRPr="00557CAE">
        <w:rPr>
          <w:color w:val="000000" w:themeColor="text1"/>
          <w:sz w:val="20"/>
          <w:szCs w:val="20"/>
          <w:lang w:val="en-GB"/>
        </w:rPr>
        <w:t xml:space="preserve">Female athymic BALB/c nu/nu mice, 3-4 weeks old, which were obtained from HFK Bioscience (China), </w:t>
      </w:r>
      <w:r w:rsidRPr="00557CAE">
        <w:rPr>
          <w:color w:val="000000" w:themeColor="text1"/>
          <w:sz w:val="20"/>
          <w:szCs w:val="20"/>
        </w:rPr>
        <w:t xml:space="preserve">were </w:t>
      </w:r>
      <w:r w:rsidRPr="00557CAE">
        <w:rPr>
          <w:color w:val="000000" w:themeColor="text1"/>
          <w:sz w:val="20"/>
          <w:szCs w:val="20"/>
          <w:lang w:val="en-GB"/>
        </w:rPr>
        <w:t xml:space="preserve">maintained at the Animal Core Facility in West China Hospital, Sichuan University under specific pathogen-free (SPF) condition. All studies on mice </w:t>
      </w:r>
      <w:r w:rsidRPr="00557CAE">
        <w:rPr>
          <w:color w:val="000000" w:themeColor="text1"/>
          <w:sz w:val="20"/>
          <w:szCs w:val="20"/>
        </w:rPr>
        <w:t xml:space="preserve">were </w:t>
      </w:r>
      <w:r w:rsidRPr="00557CAE">
        <w:rPr>
          <w:color w:val="000000" w:themeColor="text1"/>
          <w:sz w:val="20"/>
          <w:szCs w:val="20"/>
          <w:lang w:val="en-GB"/>
        </w:rPr>
        <w:t xml:space="preserve">conducted </w:t>
      </w:r>
      <w:r w:rsidR="00C910BA">
        <w:rPr>
          <w:color w:val="000000" w:themeColor="text1"/>
          <w:sz w:val="20"/>
          <w:szCs w:val="20"/>
          <w:lang w:val="en-GB"/>
        </w:rPr>
        <w:t>by</w:t>
      </w:r>
      <w:r w:rsidRPr="00557CAE">
        <w:rPr>
          <w:color w:val="000000" w:themeColor="text1"/>
          <w:sz w:val="20"/>
          <w:szCs w:val="20"/>
          <w:lang w:val="en-GB"/>
        </w:rPr>
        <w:t xml:space="preserve"> the National Institutes of Health ‘Guide for the Care and Use of Laboratory Animals’. And the animal </w:t>
      </w:r>
      <w:r w:rsidRPr="00557CAE">
        <w:rPr>
          <w:color w:val="000000" w:themeColor="text1"/>
          <w:kern w:val="0"/>
          <w:sz w:val="20"/>
          <w:szCs w:val="20"/>
          <w:lang w:val="en-GB"/>
        </w:rPr>
        <w:t xml:space="preserve">experimental protocols in the study were approved by the animal ethical committee of West China Hospital, Sichuan University. </w:t>
      </w:r>
      <w:r w:rsidRPr="00557CAE">
        <w:rPr>
          <w:color w:val="000000" w:themeColor="text1"/>
          <w:sz w:val="20"/>
          <w:szCs w:val="20"/>
          <w:lang w:val="en-GB"/>
        </w:rPr>
        <w:t>T</w:t>
      </w:r>
      <w:r w:rsidRPr="00557CAE">
        <w:rPr>
          <w:sz w:val="20"/>
          <w:szCs w:val="20"/>
          <w:lang w:val="en-GB"/>
        </w:rPr>
        <w:t xml:space="preserve">he </w:t>
      </w:r>
      <w:r w:rsidRPr="00557CAE">
        <w:rPr>
          <w:sz w:val="20"/>
          <w:szCs w:val="20"/>
        </w:rPr>
        <w:t>NSCLC cell lines</w:t>
      </w:r>
      <w:r w:rsidRPr="00557CAE">
        <w:rPr>
          <w:kern w:val="0"/>
          <w:sz w:val="20"/>
          <w:szCs w:val="20"/>
          <w:lang w:val="en-GB"/>
        </w:rPr>
        <w:t xml:space="preserve"> A</w:t>
      </w:r>
      <w:r w:rsidRPr="00557CAE">
        <w:rPr>
          <w:color w:val="000000" w:themeColor="text1"/>
          <w:kern w:val="0"/>
          <w:sz w:val="20"/>
          <w:szCs w:val="20"/>
          <w:lang w:val="en-GB"/>
        </w:rPr>
        <w:t xml:space="preserve">549, H1299 and H460 </w:t>
      </w:r>
      <w:r w:rsidRPr="00557CAE">
        <w:rPr>
          <w:color w:val="000000" w:themeColor="text1"/>
          <w:sz w:val="20"/>
          <w:szCs w:val="20"/>
        </w:rPr>
        <w:t xml:space="preserve">were </w:t>
      </w:r>
      <w:r w:rsidRPr="00557CAE">
        <w:rPr>
          <w:color w:val="000000" w:themeColor="text1"/>
          <w:kern w:val="0"/>
          <w:sz w:val="20"/>
          <w:szCs w:val="20"/>
          <w:lang w:val="en-GB"/>
        </w:rPr>
        <w:t>purchased from American Type Culture Collection (ATCC, USA) and</w:t>
      </w:r>
      <w:r w:rsidRPr="00557CAE">
        <w:rPr>
          <w:sz w:val="20"/>
          <w:szCs w:val="20"/>
        </w:rPr>
        <w:t xml:space="preserve"> </w:t>
      </w:r>
      <w:r w:rsidRPr="00557CAE">
        <w:rPr>
          <w:color w:val="000000" w:themeColor="text1"/>
          <w:kern w:val="0"/>
          <w:sz w:val="20"/>
          <w:szCs w:val="20"/>
          <w:lang w:val="en-GB"/>
        </w:rPr>
        <w:t xml:space="preserve">maintained in RPMI-1640 (Gibco Laboratories, USA) containing 10% heat-inactivated FBS </w:t>
      </w:r>
      <w:r w:rsidRPr="00557CAE">
        <w:rPr>
          <w:color w:val="000000" w:themeColor="text1"/>
          <w:kern w:val="28"/>
          <w:sz w:val="20"/>
          <w:szCs w:val="20"/>
          <w:lang w:val="en-GB"/>
        </w:rPr>
        <w:t>(</w:t>
      </w:r>
      <w:r w:rsidRPr="00557CAE">
        <w:rPr>
          <w:color w:val="000000" w:themeColor="text1"/>
          <w:kern w:val="28"/>
          <w:sz w:val="20"/>
          <w:szCs w:val="20"/>
        </w:rPr>
        <w:t xml:space="preserve">Gibco </w:t>
      </w:r>
      <w:r w:rsidRPr="00557CAE">
        <w:rPr>
          <w:color w:val="000000" w:themeColor="text1"/>
          <w:kern w:val="0"/>
          <w:sz w:val="20"/>
          <w:szCs w:val="20"/>
          <w:lang w:val="en-GB"/>
        </w:rPr>
        <w:t>Laboratories</w:t>
      </w:r>
      <w:r w:rsidRPr="00557CAE">
        <w:rPr>
          <w:color w:val="000000" w:themeColor="text1"/>
          <w:kern w:val="28"/>
          <w:sz w:val="20"/>
          <w:szCs w:val="20"/>
        </w:rPr>
        <w:t>, USA)</w:t>
      </w:r>
      <w:r w:rsidRPr="00557CAE">
        <w:rPr>
          <w:color w:val="000000" w:themeColor="text1"/>
          <w:kern w:val="28"/>
          <w:sz w:val="20"/>
          <w:szCs w:val="20"/>
          <w:lang w:val="en-GB"/>
        </w:rPr>
        <w:t xml:space="preserve">. </w:t>
      </w:r>
      <w:r w:rsidRPr="00557CAE">
        <w:rPr>
          <w:kern w:val="28"/>
          <w:sz w:val="20"/>
          <w:szCs w:val="20"/>
        </w:rPr>
        <w:t>All cells were cultured in a humidified incubator with 37°C and 5% CO</w:t>
      </w:r>
      <w:r w:rsidRPr="00557CAE">
        <w:rPr>
          <w:kern w:val="28"/>
          <w:sz w:val="20"/>
          <w:szCs w:val="20"/>
          <w:vertAlign w:val="subscript"/>
        </w:rPr>
        <w:t>2</w:t>
      </w:r>
      <w:r w:rsidRPr="00557CAE">
        <w:rPr>
          <w:kern w:val="28"/>
          <w:sz w:val="20"/>
          <w:szCs w:val="20"/>
        </w:rPr>
        <w:t>.</w:t>
      </w:r>
    </w:p>
    <w:p w14:paraId="6FEA053C" w14:textId="44089507" w:rsidR="002E2AE4" w:rsidRPr="00557CAE" w:rsidRDefault="002E2AE4" w:rsidP="002E2AE4">
      <w:pPr>
        <w:spacing w:line="480" w:lineRule="auto"/>
        <w:rPr>
          <w:b/>
          <w:color w:val="000000" w:themeColor="text1"/>
          <w:sz w:val="20"/>
          <w:szCs w:val="20"/>
        </w:rPr>
      </w:pPr>
      <w:r w:rsidRPr="00557CAE">
        <w:rPr>
          <w:b/>
          <w:kern w:val="28"/>
          <w:sz w:val="20"/>
          <w:szCs w:val="20"/>
        </w:rPr>
        <w:lastRenderedPageBreak/>
        <w:t>Sphere Formation and Propagation</w:t>
      </w:r>
    </w:p>
    <w:p w14:paraId="7FD7C627" w14:textId="77777777" w:rsidR="002E2AE4" w:rsidRPr="00557CAE" w:rsidRDefault="002E2AE4" w:rsidP="00557CAE">
      <w:pPr>
        <w:spacing w:line="480" w:lineRule="auto"/>
        <w:ind w:firstLineChars="200" w:firstLine="400"/>
        <w:rPr>
          <w:kern w:val="28"/>
          <w:sz w:val="20"/>
          <w:szCs w:val="20"/>
        </w:rPr>
      </w:pPr>
      <w:r w:rsidRPr="00557CAE">
        <w:rPr>
          <w:kern w:val="28"/>
          <w:sz w:val="20"/>
          <w:szCs w:val="20"/>
        </w:rPr>
        <w:t xml:space="preserve">Single-cell suspensions were obtained from NSCLC tissue and </w:t>
      </w:r>
      <w:r w:rsidRPr="00557CAE">
        <w:rPr>
          <w:sz w:val="20"/>
          <w:szCs w:val="20"/>
        </w:rPr>
        <w:t>cell lines</w:t>
      </w:r>
      <w:r w:rsidRPr="00557CAE">
        <w:rPr>
          <w:kern w:val="28"/>
          <w:sz w:val="20"/>
          <w:szCs w:val="20"/>
        </w:rPr>
        <w:t xml:space="preserve"> respectively. NSCLC tissue was shipped to the laboratory in cold </w:t>
      </w:r>
      <w:r w:rsidRPr="00557CAE">
        <w:rPr>
          <w:kern w:val="28"/>
          <w:sz w:val="20"/>
          <w:szCs w:val="20"/>
          <w:lang w:val="en-GB"/>
        </w:rPr>
        <w:t>RPMI-</w:t>
      </w:r>
      <w:r w:rsidRPr="00557CAE">
        <w:rPr>
          <w:kern w:val="28"/>
          <w:sz w:val="20"/>
          <w:szCs w:val="20"/>
        </w:rPr>
        <w:t xml:space="preserve">1640 medium with penicillin/streptomycin within 1 hour since it was removed from the patient. The surgical specimen was washed with cold PBS which was supplemented with high doses of penicillin/streptomycin three times. Then it was chopped with a sterile blade and incubated in 1 mg/ml collagenase </w:t>
      </w:r>
      <w:r w:rsidRPr="00557CAE">
        <w:rPr>
          <w:sz w:val="20"/>
          <w:szCs w:val="20"/>
        </w:rPr>
        <w:t>II</w:t>
      </w:r>
      <w:r w:rsidRPr="00557CAE">
        <w:rPr>
          <w:kern w:val="28"/>
          <w:sz w:val="20"/>
          <w:szCs w:val="20"/>
        </w:rPr>
        <w:t xml:space="preserve"> (Sigma-Aldrich, USA) for 30 min at 37°C. After incubation, the suspensions were repeatedly triturated, passed through 70 </w:t>
      </w:r>
      <w:proofErr w:type="spellStart"/>
      <w:r w:rsidRPr="00557CAE">
        <w:rPr>
          <w:kern w:val="28"/>
          <w:sz w:val="20"/>
          <w:szCs w:val="20"/>
        </w:rPr>
        <w:t>μm</w:t>
      </w:r>
      <w:proofErr w:type="spellEnd"/>
      <w:r w:rsidRPr="00557CAE">
        <w:rPr>
          <w:kern w:val="28"/>
          <w:sz w:val="20"/>
          <w:szCs w:val="20"/>
        </w:rPr>
        <w:t xml:space="preserve"> cell strainers (BD Falcon, USA). Recovered cells were cultured at clonal density in serum-free medium containing N2 supplementary(100</w:t>
      </w:r>
      <w:proofErr w:type="gramStart"/>
      <w:r w:rsidRPr="00557CAE">
        <w:rPr>
          <w:kern w:val="28"/>
          <w:sz w:val="20"/>
          <w:szCs w:val="20"/>
        </w:rPr>
        <w:t>x)(</w:t>
      </w:r>
      <w:proofErr w:type="gramEnd"/>
      <w:r w:rsidRPr="00557CAE">
        <w:rPr>
          <w:kern w:val="28"/>
          <w:sz w:val="20"/>
          <w:szCs w:val="20"/>
        </w:rPr>
        <w:t>Gibco-Invitrogen, USA), 0.4% BSA (Gibco-Invitrogen, USA), 100U/ml penicillin, 1mg/ml streptomycin, 20 ng/ml EGF(</w:t>
      </w:r>
      <w:proofErr w:type="spellStart"/>
      <w:r w:rsidRPr="00557CAE">
        <w:rPr>
          <w:kern w:val="28"/>
          <w:sz w:val="20"/>
          <w:szCs w:val="20"/>
        </w:rPr>
        <w:t>ProTech</w:t>
      </w:r>
      <w:proofErr w:type="spellEnd"/>
      <w:r w:rsidRPr="00557CAE">
        <w:rPr>
          <w:kern w:val="28"/>
          <w:sz w:val="20"/>
          <w:szCs w:val="20"/>
        </w:rPr>
        <w:t>, USA), 20 ng/ml IGF(</w:t>
      </w:r>
      <w:proofErr w:type="spellStart"/>
      <w:r w:rsidRPr="00557CAE">
        <w:rPr>
          <w:kern w:val="28"/>
          <w:sz w:val="20"/>
          <w:szCs w:val="20"/>
        </w:rPr>
        <w:t>ProTech</w:t>
      </w:r>
      <w:proofErr w:type="spellEnd"/>
      <w:r w:rsidRPr="00557CAE">
        <w:rPr>
          <w:kern w:val="28"/>
          <w:sz w:val="20"/>
          <w:szCs w:val="20"/>
        </w:rPr>
        <w:t xml:space="preserve">, USA) and 20 ng/ml </w:t>
      </w:r>
      <w:proofErr w:type="spellStart"/>
      <w:r w:rsidRPr="00557CAE">
        <w:rPr>
          <w:kern w:val="28"/>
          <w:sz w:val="20"/>
          <w:szCs w:val="20"/>
        </w:rPr>
        <w:t>bFGF</w:t>
      </w:r>
      <w:proofErr w:type="spellEnd"/>
      <w:r w:rsidRPr="00557CAE">
        <w:rPr>
          <w:kern w:val="28"/>
          <w:sz w:val="20"/>
          <w:szCs w:val="20"/>
        </w:rPr>
        <w:t>(</w:t>
      </w:r>
      <w:proofErr w:type="spellStart"/>
      <w:r w:rsidRPr="00557CAE">
        <w:rPr>
          <w:kern w:val="28"/>
          <w:sz w:val="20"/>
          <w:szCs w:val="20"/>
        </w:rPr>
        <w:t>ProTech</w:t>
      </w:r>
      <w:proofErr w:type="spellEnd"/>
      <w:r w:rsidRPr="00557CAE">
        <w:rPr>
          <w:kern w:val="28"/>
          <w:sz w:val="20"/>
          <w:szCs w:val="20"/>
        </w:rPr>
        <w:t xml:space="preserve">, USA) in DMEM–F12 medium (Gibco-Invitrogen, USA). Non-treated flasks were used to culture </w:t>
      </w:r>
      <w:proofErr w:type="spellStart"/>
      <w:r w:rsidRPr="00557CAE">
        <w:rPr>
          <w:kern w:val="28"/>
          <w:sz w:val="20"/>
          <w:szCs w:val="20"/>
        </w:rPr>
        <w:t>tumorspheres</w:t>
      </w:r>
      <w:proofErr w:type="spellEnd"/>
      <w:r w:rsidRPr="00557CAE">
        <w:rPr>
          <w:kern w:val="28"/>
          <w:sz w:val="20"/>
          <w:szCs w:val="20"/>
        </w:rPr>
        <w:t xml:space="preserve">. The </w:t>
      </w:r>
      <w:r w:rsidRPr="00557CAE">
        <w:rPr>
          <w:sz w:val="20"/>
          <w:szCs w:val="20"/>
        </w:rPr>
        <w:t>fresh medium</w:t>
      </w:r>
      <w:r w:rsidRPr="00557CAE">
        <w:rPr>
          <w:kern w:val="28"/>
          <w:sz w:val="20"/>
          <w:szCs w:val="20"/>
        </w:rPr>
        <w:t xml:space="preserve"> was</w:t>
      </w:r>
      <w:r w:rsidRPr="00557CAE">
        <w:rPr>
          <w:b/>
          <w:kern w:val="28"/>
          <w:sz w:val="20"/>
          <w:szCs w:val="20"/>
        </w:rPr>
        <w:t xml:space="preserve"> </w:t>
      </w:r>
      <w:r w:rsidRPr="00557CAE">
        <w:rPr>
          <w:kern w:val="28"/>
          <w:sz w:val="20"/>
          <w:szCs w:val="20"/>
        </w:rPr>
        <w:t xml:space="preserve">replaced twice a week until the cells started to form ﬂoating aggregates. Spheres were expanded by enzymatic digestion with </w:t>
      </w:r>
      <w:proofErr w:type="spellStart"/>
      <w:r w:rsidRPr="00557CAE">
        <w:rPr>
          <w:kern w:val="28"/>
          <w:sz w:val="20"/>
          <w:szCs w:val="20"/>
        </w:rPr>
        <w:t>Tryple</w:t>
      </w:r>
      <w:proofErr w:type="spellEnd"/>
      <w:r w:rsidRPr="00557CAE">
        <w:rPr>
          <w:kern w:val="28"/>
          <w:sz w:val="20"/>
          <w:szCs w:val="20"/>
        </w:rPr>
        <w:t xml:space="preserve"> Express (Gibco-Invitrogen, USA), and then replating single cells in a complete fresh medium. All cells were cultured in a humidified incubator with 37°C and 5% CO</w:t>
      </w:r>
      <w:r w:rsidRPr="00557CAE">
        <w:rPr>
          <w:kern w:val="28"/>
          <w:sz w:val="20"/>
          <w:szCs w:val="20"/>
          <w:vertAlign w:val="subscript"/>
        </w:rPr>
        <w:t>2</w:t>
      </w:r>
      <w:r w:rsidRPr="00557CAE">
        <w:rPr>
          <w:kern w:val="28"/>
          <w:sz w:val="20"/>
          <w:szCs w:val="20"/>
        </w:rPr>
        <w:t>.</w:t>
      </w:r>
    </w:p>
    <w:p w14:paraId="13D9D403" w14:textId="77777777" w:rsidR="002E2AE4" w:rsidRPr="00557CAE" w:rsidRDefault="002E2AE4" w:rsidP="002E2AE4">
      <w:pPr>
        <w:spacing w:line="480" w:lineRule="auto"/>
        <w:rPr>
          <w:kern w:val="28"/>
          <w:sz w:val="20"/>
          <w:szCs w:val="20"/>
        </w:rPr>
      </w:pPr>
      <w:r w:rsidRPr="00557CAE">
        <w:rPr>
          <w:kern w:val="28"/>
          <w:sz w:val="20"/>
          <w:szCs w:val="20"/>
        </w:rPr>
        <w:t xml:space="preserve">    </w:t>
      </w:r>
      <w:r w:rsidRPr="00557CAE">
        <w:rPr>
          <w:kern w:val="28"/>
          <w:sz w:val="20"/>
          <w:szCs w:val="20"/>
          <w:lang w:val="en-GB"/>
        </w:rPr>
        <w:t xml:space="preserve">For </w:t>
      </w:r>
      <w:r w:rsidRPr="00557CAE">
        <w:rPr>
          <w:sz w:val="20"/>
          <w:szCs w:val="20"/>
        </w:rPr>
        <w:t>NSCLC cell lines</w:t>
      </w:r>
      <w:r w:rsidRPr="00557CAE">
        <w:rPr>
          <w:kern w:val="28"/>
          <w:sz w:val="20"/>
          <w:szCs w:val="20"/>
          <w:lang w:val="en-GB"/>
        </w:rPr>
        <w:t xml:space="preserve"> (A549, H1299 and H460</w:t>
      </w:r>
      <w:r w:rsidRPr="00557CAE">
        <w:rPr>
          <w:kern w:val="0"/>
          <w:sz w:val="20"/>
          <w:szCs w:val="20"/>
          <w:lang w:val="en-GB"/>
        </w:rPr>
        <w:t>)</w:t>
      </w:r>
      <w:r w:rsidRPr="00557CAE">
        <w:rPr>
          <w:kern w:val="28"/>
          <w:sz w:val="20"/>
          <w:szCs w:val="20"/>
          <w:lang w:val="en-GB"/>
        </w:rPr>
        <w:t xml:space="preserve">, after </w:t>
      </w:r>
      <w:r w:rsidRPr="00557CAE">
        <w:rPr>
          <w:kern w:val="28"/>
          <w:sz w:val="20"/>
          <w:szCs w:val="20"/>
        </w:rPr>
        <w:t xml:space="preserve">enzymatic digestion, the cells were washed with PBS several times to remove the </w:t>
      </w:r>
      <w:r w:rsidRPr="00557CAE">
        <w:rPr>
          <w:kern w:val="28"/>
          <w:sz w:val="20"/>
          <w:szCs w:val="20"/>
          <w:lang w:val="en-GB"/>
        </w:rPr>
        <w:t xml:space="preserve">serum. </w:t>
      </w:r>
      <w:r w:rsidRPr="00557CAE">
        <w:rPr>
          <w:kern w:val="28"/>
          <w:sz w:val="20"/>
          <w:szCs w:val="20"/>
        </w:rPr>
        <w:t xml:space="preserve">Single cells were cultured in serum-free DMEM/F12 medium with supplementary as the same as above. </w:t>
      </w:r>
    </w:p>
    <w:p w14:paraId="26A724B9" w14:textId="77777777" w:rsidR="002E2AE4" w:rsidRPr="00557CAE" w:rsidRDefault="002E2AE4" w:rsidP="002E2AE4">
      <w:pPr>
        <w:spacing w:line="480" w:lineRule="auto"/>
        <w:rPr>
          <w:kern w:val="28"/>
          <w:sz w:val="20"/>
          <w:szCs w:val="20"/>
        </w:rPr>
      </w:pPr>
      <w:r w:rsidRPr="00557CAE">
        <w:rPr>
          <w:kern w:val="28"/>
          <w:sz w:val="20"/>
          <w:szCs w:val="20"/>
        </w:rPr>
        <w:t xml:space="preserve">    </w:t>
      </w:r>
    </w:p>
    <w:p w14:paraId="7538986F" w14:textId="1F23B50E" w:rsidR="002E2AE4" w:rsidRPr="00557CAE" w:rsidRDefault="002E2AE4" w:rsidP="002E2AE4">
      <w:pPr>
        <w:spacing w:line="480" w:lineRule="auto"/>
        <w:rPr>
          <w:b/>
          <w:color w:val="000000" w:themeColor="text1"/>
          <w:sz w:val="20"/>
          <w:szCs w:val="20"/>
        </w:rPr>
      </w:pPr>
      <w:r w:rsidRPr="00557CAE">
        <w:rPr>
          <w:b/>
          <w:kern w:val="28"/>
          <w:sz w:val="20"/>
          <w:szCs w:val="20"/>
        </w:rPr>
        <w:t>Colony Formation Assay</w:t>
      </w:r>
    </w:p>
    <w:p w14:paraId="173CC241" w14:textId="6BD76686" w:rsidR="002E2AE4" w:rsidRPr="00557CAE" w:rsidRDefault="002E2AE4" w:rsidP="00557CAE">
      <w:pPr>
        <w:autoSpaceDE w:val="0"/>
        <w:autoSpaceDN w:val="0"/>
        <w:adjustRightInd w:val="0"/>
        <w:spacing w:line="480" w:lineRule="auto"/>
        <w:ind w:firstLineChars="200" w:firstLine="400"/>
        <w:jc w:val="left"/>
        <w:rPr>
          <w:sz w:val="20"/>
          <w:szCs w:val="20"/>
        </w:rPr>
      </w:pPr>
      <w:r w:rsidRPr="00557CAE">
        <w:rPr>
          <w:color w:val="000000"/>
          <w:kern w:val="0"/>
          <w:sz w:val="20"/>
          <w:szCs w:val="20"/>
        </w:rPr>
        <w:t xml:space="preserve">Differently treated cells were respectively digested to single cells and seeded into 6-well plates (in triplicates) at a density of 800 cells/well in DMEM/F12 containing 10% FBS. </w:t>
      </w:r>
      <w:r w:rsidRPr="00557CAE">
        <w:rPr>
          <w:sz w:val="20"/>
          <w:szCs w:val="20"/>
        </w:rPr>
        <w:t xml:space="preserve">Regularly, fresh medium was replaced every 3 days. After 7-14 days, the </w:t>
      </w:r>
      <w:r w:rsidRPr="00557CAE">
        <w:rPr>
          <w:kern w:val="0"/>
          <w:sz w:val="20"/>
          <w:szCs w:val="20"/>
          <w:lang w:val="en-GB"/>
        </w:rPr>
        <w:t>cells were fixed by methanol and stained with 0.1% crystal violet</w:t>
      </w:r>
      <w:r w:rsidRPr="00557CAE">
        <w:rPr>
          <w:sz w:val="20"/>
          <w:szCs w:val="20"/>
          <w:lang w:val="en-GB"/>
        </w:rPr>
        <w:t xml:space="preserve">. </w:t>
      </w:r>
      <w:r w:rsidRPr="00557CAE">
        <w:rPr>
          <w:sz w:val="20"/>
          <w:szCs w:val="20"/>
        </w:rPr>
        <w:lastRenderedPageBreak/>
        <w:t xml:space="preserve">The colonies containing more than 50 cells were counted at last. The colony formation ability of </w:t>
      </w:r>
      <w:r w:rsidRPr="00557CAE">
        <w:rPr>
          <w:color w:val="000000"/>
          <w:kern w:val="0"/>
          <w:sz w:val="20"/>
          <w:szCs w:val="20"/>
        </w:rPr>
        <w:t xml:space="preserve">differently treated cells </w:t>
      </w:r>
      <w:r w:rsidRPr="00557CAE">
        <w:rPr>
          <w:sz w:val="20"/>
          <w:szCs w:val="20"/>
        </w:rPr>
        <w:t>was assessed by the number of colony formation.</w:t>
      </w:r>
    </w:p>
    <w:p w14:paraId="41850B5B" w14:textId="77777777" w:rsidR="007B6FE8" w:rsidRPr="00557CAE" w:rsidRDefault="007B6FE8" w:rsidP="002E2AE4">
      <w:pPr>
        <w:autoSpaceDE w:val="0"/>
        <w:autoSpaceDN w:val="0"/>
        <w:adjustRightInd w:val="0"/>
        <w:spacing w:line="480" w:lineRule="auto"/>
        <w:ind w:firstLineChars="150" w:firstLine="300"/>
        <w:jc w:val="left"/>
        <w:rPr>
          <w:sz w:val="20"/>
          <w:szCs w:val="20"/>
        </w:rPr>
      </w:pPr>
    </w:p>
    <w:p w14:paraId="6794A158" w14:textId="4C25CD80" w:rsidR="007B6FE8" w:rsidRPr="00557CAE" w:rsidRDefault="007B6FE8" w:rsidP="007B6FE8">
      <w:pPr>
        <w:spacing w:line="480" w:lineRule="auto"/>
        <w:rPr>
          <w:b/>
          <w:color w:val="000000" w:themeColor="text1"/>
          <w:sz w:val="20"/>
          <w:szCs w:val="20"/>
        </w:rPr>
      </w:pPr>
      <w:r w:rsidRPr="00557CAE">
        <w:rPr>
          <w:b/>
          <w:kern w:val="0"/>
          <w:sz w:val="20"/>
          <w:szCs w:val="20"/>
          <w:lang w:val="en-GB"/>
        </w:rPr>
        <w:t>Xenotransplantation</w:t>
      </w:r>
    </w:p>
    <w:p w14:paraId="32E43740" w14:textId="5DDC5073" w:rsidR="007B6FE8" w:rsidRPr="00557CAE" w:rsidRDefault="007B6FE8" w:rsidP="00557CAE">
      <w:pPr>
        <w:autoSpaceDE w:val="0"/>
        <w:autoSpaceDN w:val="0"/>
        <w:adjustRightInd w:val="0"/>
        <w:spacing w:line="480" w:lineRule="auto"/>
        <w:ind w:firstLineChars="200" w:firstLine="400"/>
        <w:jc w:val="left"/>
        <w:rPr>
          <w:sz w:val="20"/>
          <w:szCs w:val="20"/>
        </w:rPr>
      </w:pPr>
      <w:r w:rsidRPr="00557CAE">
        <w:rPr>
          <w:color w:val="000000"/>
          <w:kern w:val="0"/>
          <w:sz w:val="20"/>
          <w:szCs w:val="20"/>
        </w:rPr>
        <w:t xml:space="preserve">Different cells were </w:t>
      </w:r>
      <w:bookmarkStart w:id="1" w:name="_Hlk19632636"/>
      <w:r w:rsidRPr="00557CAE">
        <w:rPr>
          <w:color w:val="000000"/>
          <w:kern w:val="0"/>
          <w:sz w:val="20"/>
          <w:szCs w:val="20"/>
        </w:rPr>
        <w:t>respectively</w:t>
      </w:r>
      <w:bookmarkEnd w:id="1"/>
      <w:r w:rsidRPr="00557CAE">
        <w:rPr>
          <w:color w:val="000000"/>
          <w:kern w:val="0"/>
          <w:sz w:val="20"/>
          <w:szCs w:val="20"/>
        </w:rPr>
        <w:t xml:space="preserve"> </w:t>
      </w:r>
      <w:r w:rsidRPr="00557CAE">
        <w:rPr>
          <w:kern w:val="0"/>
          <w:sz w:val="20"/>
          <w:szCs w:val="20"/>
          <w:lang w:val="en-GB"/>
        </w:rPr>
        <w:t xml:space="preserve">injected subcutaneously into nude mice. Their concentration and injection sites were described in </w:t>
      </w:r>
      <w:r w:rsidRPr="00557CAE">
        <w:rPr>
          <w:color w:val="000000"/>
          <w:kern w:val="0"/>
          <w:sz w:val="20"/>
          <w:szCs w:val="20"/>
          <w:lang w:val="en-GB"/>
        </w:rPr>
        <w:t>Table S</w:t>
      </w:r>
      <w:r w:rsidR="00C910BA">
        <w:rPr>
          <w:color w:val="000000"/>
          <w:kern w:val="0"/>
          <w:sz w:val="20"/>
          <w:szCs w:val="20"/>
          <w:lang w:val="en-GB"/>
        </w:rPr>
        <w:t>3</w:t>
      </w:r>
      <w:r w:rsidRPr="00557CAE">
        <w:rPr>
          <w:color w:val="000000"/>
          <w:kern w:val="0"/>
          <w:sz w:val="20"/>
          <w:szCs w:val="20"/>
          <w:lang w:val="en-GB"/>
        </w:rPr>
        <w:t>,</w:t>
      </w:r>
      <w:r w:rsidR="00C910BA">
        <w:rPr>
          <w:color w:val="000000"/>
          <w:kern w:val="0"/>
          <w:sz w:val="20"/>
          <w:szCs w:val="20"/>
          <w:lang w:val="en-GB"/>
        </w:rPr>
        <w:t xml:space="preserve"> </w:t>
      </w:r>
      <w:r w:rsidRPr="00557CAE">
        <w:rPr>
          <w:color w:val="000000"/>
          <w:kern w:val="0"/>
          <w:sz w:val="20"/>
          <w:szCs w:val="20"/>
          <w:lang w:val="en-GB"/>
        </w:rPr>
        <w:t>S</w:t>
      </w:r>
      <w:r w:rsidR="00C910BA">
        <w:rPr>
          <w:color w:val="000000"/>
          <w:kern w:val="0"/>
          <w:sz w:val="20"/>
          <w:szCs w:val="20"/>
          <w:lang w:val="en-GB"/>
        </w:rPr>
        <w:t>4</w:t>
      </w:r>
      <w:r w:rsidRPr="00557CAE">
        <w:rPr>
          <w:color w:val="000000"/>
          <w:kern w:val="0"/>
          <w:sz w:val="20"/>
          <w:szCs w:val="20"/>
          <w:lang w:val="en-GB"/>
        </w:rPr>
        <w:t xml:space="preserve"> and S</w:t>
      </w:r>
      <w:r w:rsidR="00C910BA">
        <w:rPr>
          <w:color w:val="000000"/>
          <w:kern w:val="0"/>
          <w:sz w:val="20"/>
          <w:szCs w:val="20"/>
          <w:lang w:val="en-GB"/>
        </w:rPr>
        <w:t>5</w:t>
      </w:r>
      <w:r w:rsidRPr="00557CAE">
        <w:rPr>
          <w:sz w:val="20"/>
          <w:szCs w:val="20"/>
        </w:rPr>
        <w:t xml:space="preserve">. </w:t>
      </w:r>
      <w:r w:rsidRPr="00557CAE">
        <w:rPr>
          <w:kern w:val="0"/>
          <w:sz w:val="20"/>
          <w:szCs w:val="20"/>
          <w:lang w:val="en-GB"/>
        </w:rPr>
        <w:t xml:space="preserve">Each group contained 3-4 mice. The </w:t>
      </w:r>
      <w:proofErr w:type="spellStart"/>
      <w:r w:rsidRPr="00557CAE">
        <w:rPr>
          <w:kern w:val="0"/>
          <w:sz w:val="20"/>
          <w:szCs w:val="20"/>
          <w:lang w:val="en-GB"/>
        </w:rPr>
        <w:t>tumor</w:t>
      </w:r>
      <w:proofErr w:type="spellEnd"/>
      <w:r w:rsidRPr="00557CAE">
        <w:rPr>
          <w:kern w:val="0"/>
          <w:sz w:val="20"/>
          <w:szCs w:val="20"/>
          <w:lang w:val="en-GB"/>
        </w:rPr>
        <w:t xml:space="preserve"> volume was measured every 3 days using a venire </w:t>
      </w:r>
      <w:proofErr w:type="spellStart"/>
      <w:r w:rsidRPr="00557CAE">
        <w:rPr>
          <w:kern w:val="0"/>
          <w:sz w:val="20"/>
          <w:szCs w:val="20"/>
          <w:lang w:val="en-GB"/>
        </w:rPr>
        <w:t>caliper</w:t>
      </w:r>
      <w:proofErr w:type="spellEnd"/>
      <w:r w:rsidRPr="00557CAE">
        <w:rPr>
          <w:kern w:val="0"/>
          <w:sz w:val="20"/>
          <w:szCs w:val="20"/>
          <w:lang w:val="en-GB"/>
        </w:rPr>
        <w:t xml:space="preserve"> and was calculated by the formula </w:t>
      </w:r>
      <w:r w:rsidRPr="00557CAE">
        <w:rPr>
          <w:sz w:val="20"/>
          <w:szCs w:val="20"/>
        </w:rPr>
        <w:t>V (mm</w:t>
      </w:r>
      <w:r w:rsidRPr="00557CAE">
        <w:rPr>
          <w:sz w:val="20"/>
          <w:szCs w:val="20"/>
          <w:vertAlign w:val="superscript"/>
        </w:rPr>
        <w:t>3</w:t>
      </w:r>
      <w:r w:rsidRPr="00557CAE">
        <w:rPr>
          <w:sz w:val="20"/>
          <w:szCs w:val="20"/>
        </w:rPr>
        <w:t>) = 0.52 × length (mm) × width</w:t>
      </w:r>
      <w:r w:rsidRPr="00557CAE">
        <w:rPr>
          <w:sz w:val="20"/>
          <w:szCs w:val="20"/>
          <w:vertAlign w:val="superscript"/>
        </w:rPr>
        <w:t>2</w:t>
      </w:r>
      <w:r w:rsidRPr="00557CAE">
        <w:rPr>
          <w:sz w:val="20"/>
          <w:szCs w:val="20"/>
        </w:rPr>
        <w:t xml:space="preserve"> (mm</w:t>
      </w:r>
      <w:r w:rsidRPr="00557CAE">
        <w:rPr>
          <w:sz w:val="20"/>
          <w:szCs w:val="20"/>
          <w:vertAlign w:val="superscript"/>
        </w:rPr>
        <w:t>2</w:t>
      </w:r>
      <w:r w:rsidRPr="00557CAE">
        <w:rPr>
          <w:sz w:val="20"/>
          <w:szCs w:val="20"/>
        </w:rPr>
        <w:t>).</w:t>
      </w:r>
      <w:r w:rsidRPr="00557CAE">
        <w:rPr>
          <w:kern w:val="0"/>
          <w:sz w:val="20"/>
          <w:szCs w:val="20"/>
          <w:lang w:val="en-GB"/>
        </w:rPr>
        <w:t xml:space="preserve"> About 3-5 weeks after injection, the animals were sacrificed and the flank </w:t>
      </w:r>
      <w:proofErr w:type="spellStart"/>
      <w:r w:rsidRPr="00557CAE">
        <w:rPr>
          <w:kern w:val="0"/>
          <w:sz w:val="20"/>
          <w:szCs w:val="20"/>
          <w:lang w:val="en-GB"/>
        </w:rPr>
        <w:t>tumors</w:t>
      </w:r>
      <w:proofErr w:type="spellEnd"/>
      <w:r w:rsidRPr="00557CAE">
        <w:rPr>
          <w:kern w:val="0"/>
          <w:sz w:val="20"/>
          <w:szCs w:val="20"/>
          <w:lang w:val="en-GB"/>
        </w:rPr>
        <w:t xml:space="preserve"> were removed. Then all the </w:t>
      </w:r>
      <w:proofErr w:type="spellStart"/>
      <w:r w:rsidRPr="00557CAE">
        <w:rPr>
          <w:kern w:val="0"/>
          <w:sz w:val="20"/>
          <w:szCs w:val="20"/>
          <w:lang w:val="en-GB"/>
        </w:rPr>
        <w:t>tumor</w:t>
      </w:r>
      <w:proofErr w:type="spellEnd"/>
      <w:r w:rsidRPr="00557CAE">
        <w:rPr>
          <w:kern w:val="0"/>
          <w:sz w:val="20"/>
          <w:szCs w:val="20"/>
          <w:lang w:val="en-GB"/>
        </w:rPr>
        <w:t xml:space="preserve"> samples were fixed in 4% paraformaldehyde for histological analysis</w:t>
      </w:r>
      <w:r w:rsidRPr="00557CAE">
        <w:rPr>
          <w:kern w:val="28"/>
          <w:sz w:val="20"/>
          <w:szCs w:val="20"/>
        </w:rPr>
        <w:t>.</w:t>
      </w:r>
    </w:p>
    <w:p w14:paraId="710AC48F" w14:textId="77777777" w:rsidR="002E2AE4" w:rsidRPr="00557CAE" w:rsidRDefault="002E2AE4" w:rsidP="002E2AE4">
      <w:pPr>
        <w:spacing w:line="480" w:lineRule="auto"/>
        <w:rPr>
          <w:kern w:val="0"/>
          <w:sz w:val="20"/>
          <w:szCs w:val="20"/>
          <w:lang w:val="en-GB"/>
        </w:rPr>
      </w:pPr>
    </w:p>
    <w:p w14:paraId="452391AB" w14:textId="5CC8C961" w:rsidR="002E2AE4" w:rsidRPr="00557CAE" w:rsidRDefault="002E2AE4" w:rsidP="002E2AE4">
      <w:pPr>
        <w:spacing w:line="480" w:lineRule="auto"/>
        <w:rPr>
          <w:b/>
          <w:color w:val="000000" w:themeColor="text1"/>
          <w:sz w:val="20"/>
          <w:szCs w:val="20"/>
        </w:rPr>
      </w:pPr>
      <w:r w:rsidRPr="00557CAE">
        <w:rPr>
          <w:b/>
          <w:kern w:val="0"/>
          <w:sz w:val="20"/>
          <w:szCs w:val="20"/>
          <w:lang w:val="en-GB"/>
        </w:rPr>
        <w:t>Flow Cytometry Analysis and Cytofluorometric Cell Separation</w:t>
      </w:r>
    </w:p>
    <w:p w14:paraId="0098205F" w14:textId="77777777" w:rsidR="002E2AE4" w:rsidRPr="00557CAE" w:rsidRDefault="002E2AE4" w:rsidP="00557CAE">
      <w:pPr>
        <w:spacing w:line="480" w:lineRule="auto"/>
        <w:ind w:firstLineChars="200" w:firstLine="400"/>
        <w:rPr>
          <w:kern w:val="0"/>
          <w:sz w:val="20"/>
          <w:szCs w:val="20"/>
          <w:lang w:val="en-GB"/>
        </w:rPr>
      </w:pPr>
      <w:r w:rsidRPr="00557CAE">
        <w:rPr>
          <w:kern w:val="0"/>
          <w:sz w:val="20"/>
          <w:szCs w:val="20"/>
          <w:lang w:val="en-GB"/>
        </w:rPr>
        <w:t>Flow cytometry: spheres</w:t>
      </w:r>
      <w:r w:rsidRPr="00557CAE">
        <w:rPr>
          <w:sz w:val="20"/>
          <w:szCs w:val="20"/>
        </w:rPr>
        <w:t xml:space="preserve">, derived from </w:t>
      </w:r>
      <w:r w:rsidRPr="00557CAE">
        <w:rPr>
          <w:kern w:val="28"/>
          <w:sz w:val="20"/>
          <w:szCs w:val="20"/>
        </w:rPr>
        <w:t xml:space="preserve">NSCLC tissue and </w:t>
      </w:r>
      <w:r w:rsidRPr="00557CAE">
        <w:rPr>
          <w:sz w:val="20"/>
          <w:szCs w:val="20"/>
        </w:rPr>
        <w:t>NSCLC cell lines (A549 and H460</w:t>
      </w:r>
      <w:r w:rsidRPr="00557CAE">
        <w:rPr>
          <w:kern w:val="28"/>
          <w:sz w:val="20"/>
          <w:szCs w:val="20"/>
          <w:lang w:val="en-GB"/>
        </w:rPr>
        <w:t>),</w:t>
      </w:r>
      <w:r w:rsidRPr="00557CAE">
        <w:rPr>
          <w:sz w:val="20"/>
          <w:szCs w:val="20"/>
        </w:rPr>
        <w:t xml:space="preserve"> </w:t>
      </w:r>
      <w:r w:rsidRPr="00557CAE">
        <w:rPr>
          <w:kern w:val="0"/>
          <w:sz w:val="20"/>
          <w:szCs w:val="20"/>
          <w:lang w:val="en-GB"/>
        </w:rPr>
        <w:t xml:space="preserve">were dissociated as single cells, </w:t>
      </w:r>
      <w:proofErr w:type="spellStart"/>
      <w:r w:rsidRPr="00557CAE">
        <w:rPr>
          <w:kern w:val="0"/>
          <w:sz w:val="20"/>
          <w:szCs w:val="20"/>
          <w:lang w:val="en-GB"/>
        </w:rPr>
        <w:t>labeled</w:t>
      </w:r>
      <w:proofErr w:type="spellEnd"/>
      <w:r w:rsidRPr="00557CAE">
        <w:rPr>
          <w:kern w:val="0"/>
          <w:sz w:val="20"/>
          <w:szCs w:val="20"/>
          <w:lang w:val="en-GB"/>
        </w:rPr>
        <w:t xml:space="preserve"> with antibodies PE-conjugated anti-CD166 (BD Biosciences, USA), and FITC-conjugated anti-CD44 (BD Biosciences, USA) respectively. After 30 min incubation, cells were washed and </w:t>
      </w:r>
      <w:proofErr w:type="spellStart"/>
      <w:r w:rsidRPr="00557CAE">
        <w:rPr>
          <w:kern w:val="0"/>
          <w:sz w:val="20"/>
          <w:szCs w:val="20"/>
          <w:lang w:val="en-GB"/>
        </w:rPr>
        <w:t>analyzed</w:t>
      </w:r>
      <w:proofErr w:type="spellEnd"/>
      <w:r w:rsidRPr="00557CAE">
        <w:rPr>
          <w:kern w:val="0"/>
          <w:sz w:val="20"/>
          <w:szCs w:val="20"/>
          <w:lang w:val="en-GB"/>
        </w:rPr>
        <w:t xml:space="preserve"> using a </w:t>
      </w:r>
      <w:bookmarkStart w:id="2" w:name="OLE_LINK5"/>
      <w:bookmarkStart w:id="3" w:name="OLE_LINK6"/>
      <w:r w:rsidRPr="00557CAE">
        <w:rPr>
          <w:kern w:val="0"/>
          <w:sz w:val="20"/>
          <w:szCs w:val="20"/>
          <w:lang w:val="en-GB"/>
        </w:rPr>
        <w:t>FACS Aria</w:t>
      </w:r>
      <w:bookmarkEnd w:id="2"/>
      <w:bookmarkEnd w:id="3"/>
      <w:r w:rsidRPr="00557CAE">
        <w:rPr>
          <w:kern w:val="0"/>
          <w:sz w:val="20"/>
          <w:szCs w:val="20"/>
          <w:lang w:val="en-GB"/>
        </w:rPr>
        <w:t xml:space="preserve"> </w:t>
      </w:r>
      <w:bookmarkStart w:id="4" w:name="OLE_LINK140"/>
      <w:bookmarkStart w:id="5" w:name="OLE_LINK141"/>
      <w:bookmarkStart w:id="6" w:name="OLE_LINK142"/>
      <w:r w:rsidRPr="00557CAE">
        <w:rPr>
          <w:kern w:val="0"/>
          <w:sz w:val="20"/>
          <w:szCs w:val="20"/>
          <w:lang w:val="en-GB"/>
        </w:rPr>
        <w:t>(BD Biosciences, USA)</w:t>
      </w:r>
      <w:bookmarkEnd w:id="4"/>
      <w:bookmarkEnd w:id="5"/>
      <w:r w:rsidRPr="00557CAE">
        <w:rPr>
          <w:kern w:val="0"/>
          <w:sz w:val="20"/>
          <w:szCs w:val="20"/>
          <w:lang w:val="en-GB"/>
        </w:rPr>
        <w:t>.</w:t>
      </w:r>
      <w:bookmarkEnd w:id="6"/>
      <w:r w:rsidRPr="00557CAE">
        <w:rPr>
          <w:kern w:val="0"/>
          <w:sz w:val="20"/>
          <w:szCs w:val="20"/>
          <w:lang w:val="en-GB"/>
        </w:rPr>
        <w:t xml:space="preserve"> T</w:t>
      </w:r>
      <w:r w:rsidRPr="00557CAE">
        <w:rPr>
          <w:kern w:val="28"/>
          <w:sz w:val="20"/>
          <w:szCs w:val="20"/>
          <w:lang w:val="en-GB"/>
        </w:rPr>
        <w:t xml:space="preserve">reatment </w:t>
      </w:r>
      <w:r w:rsidRPr="00557CAE">
        <w:rPr>
          <w:kern w:val="0"/>
          <w:sz w:val="20"/>
          <w:szCs w:val="20"/>
          <w:lang w:val="en-GB"/>
        </w:rPr>
        <w:t xml:space="preserve">for </w:t>
      </w:r>
      <w:r w:rsidRPr="00557CAE">
        <w:rPr>
          <w:kern w:val="28"/>
          <w:sz w:val="20"/>
          <w:szCs w:val="20"/>
          <w:lang w:val="en-GB"/>
        </w:rPr>
        <w:t xml:space="preserve">differentiated cells from </w:t>
      </w:r>
      <w:r w:rsidRPr="00557CAE">
        <w:rPr>
          <w:sz w:val="20"/>
          <w:szCs w:val="20"/>
        </w:rPr>
        <w:t xml:space="preserve">tissue spheres </w:t>
      </w:r>
      <w:r w:rsidRPr="00557CAE">
        <w:rPr>
          <w:kern w:val="28"/>
          <w:sz w:val="20"/>
          <w:szCs w:val="20"/>
        </w:rPr>
        <w:t xml:space="preserve">and their corresponding </w:t>
      </w:r>
      <w:r w:rsidRPr="00557CAE">
        <w:rPr>
          <w:sz w:val="20"/>
          <w:szCs w:val="20"/>
        </w:rPr>
        <w:t>NSCLC cell lines</w:t>
      </w:r>
      <w:r w:rsidRPr="00557CAE">
        <w:rPr>
          <w:kern w:val="28"/>
          <w:sz w:val="20"/>
          <w:szCs w:val="20"/>
        </w:rPr>
        <w:t xml:space="preserve"> (</w:t>
      </w:r>
      <w:r w:rsidRPr="00557CAE">
        <w:rPr>
          <w:sz w:val="20"/>
          <w:szCs w:val="20"/>
        </w:rPr>
        <w:t>A549 and H460</w:t>
      </w:r>
      <w:r w:rsidRPr="00557CAE">
        <w:rPr>
          <w:kern w:val="28"/>
          <w:sz w:val="20"/>
          <w:szCs w:val="20"/>
          <w:lang w:val="en-GB"/>
        </w:rPr>
        <w:t>) was the same as the treatment for spheres.</w:t>
      </w:r>
      <w:r w:rsidRPr="00557CAE">
        <w:rPr>
          <w:kern w:val="0"/>
          <w:sz w:val="20"/>
          <w:szCs w:val="20"/>
          <w:lang w:val="en-GB"/>
        </w:rPr>
        <w:t xml:space="preserve"> </w:t>
      </w:r>
    </w:p>
    <w:p w14:paraId="671E886B" w14:textId="77777777" w:rsidR="002E2AE4" w:rsidRPr="00557CAE" w:rsidRDefault="002E2AE4" w:rsidP="00557CAE">
      <w:pPr>
        <w:spacing w:line="480" w:lineRule="auto"/>
        <w:ind w:firstLineChars="250" w:firstLine="500"/>
        <w:rPr>
          <w:kern w:val="28"/>
          <w:sz w:val="20"/>
          <w:szCs w:val="20"/>
        </w:rPr>
      </w:pPr>
      <w:r w:rsidRPr="00557CAE">
        <w:rPr>
          <w:kern w:val="0"/>
          <w:sz w:val="20"/>
          <w:szCs w:val="20"/>
          <w:lang w:val="en-GB"/>
        </w:rPr>
        <w:t>Cytofluorometric cell separation: spheres</w:t>
      </w:r>
      <w:r w:rsidRPr="00557CAE">
        <w:rPr>
          <w:sz w:val="20"/>
          <w:szCs w:val="20"/>
        </w:rPr>
        <w:t xml:space="preserve">, derived from </w:t>
      </w:r>
      <w:r w:rsidRPr="00557CAE">
        <w:rPr>
          <w:kern w:val="28"/>
          <w:sz w:val="20"/>
          <w:szCs w:val="20"/>
        </w:rPr>
        <w:t xml:space="preserve">NSCLC tissue and NSCLC cell lines </w:t>
      </w:r>
      <w:r w:rsidRPr="00557CAE">
        <w:rPr>
          <w:sz w:val="20"/>
          <w:szCs w:val="20"/>
        </w:rPr>
        <w:t>(A549 and H460</w:t>
      </w:r>
      <w:r w:rsidRPr="00557CAE">
        <w:rPr>
          <w:kern w:val="28"/>
          <w:sz w:val="20"/>
          <w:szCs w:val="20"/>
          <w:lang w:val="en-GB"/>
        </w:rPr>
        <w:t>)</w:t>
      </w:r>
      <w:r w:rsidRPr="00557CAE">
        <w:rPr>
          <w:kern w:val="0"/>
          <w:sz w:val="20"/>
          <w:szCs w:val="20"/>
          <w:lang w:val="en-GB"/>
        </w:rPr>
        <w:t xml:space="preserve">, were dissociated as single cells, </w:t>
      </w:r>
      <w:proofErr w:type="spellStart"/>
      <w:r w:rsidRPr="00557CAE">
        <w:rPr>
          <w:kern w:val="0"/>
          <w:sz w:val="20"/>
          <w:szCs w:val="20"/>
          <w:lang w:val="en-GB"/>
        </w:rPr>
        <w:t>labeled</w:t>
      </w:r>
      <w:proofErr w:type="spellEnd"/>
      <w:r w:rsidRPr="00557CAE">
        <w:rPr>
          <w:kern w:val="0"/>
          <w:sz w:val="20"/>
          <w:szCs w:val="20"/>
          <w:lang w:val="en-GB"/>
        </w:rPr>
        <w:t xml:space="preserve"> with antibodies </w:t>
      </w:r>
      <w:bookmarkStart w:id="7" w:name="OLE_LINK3"/>
      <w:bookmarkStart w:id="8" w:name="OLE_LINK4"/>
      <w:r w:rsidRPr="00557CAE">
        <w:rPr>
          <w:kern w:val="0"/>
          <w:sz w:val="20"/>
          <w:szCs w:val="20"/>
          <w:lang w:val="en-GB"/>
        </w:rPr>
        <w:t>PE-conjugated anti-CD166 (BD Biosciences, USA) and FITC-conjugated anti-CD44 (BD Biosciences, USA)</w:t>
      </w:r>
      <w:bookmarkEnd w:id="7"/>
      <w:bookmarkEnd w:id="8"/>
      <w:r w:rsidRPr="00557CAE">
        <w:rPr>
          <w:kern w:val="0"/>
          <w:sz w:val="20"/>
          <w:szCs w:val="20"/>
          <w:lang w:val="en-GB"/>
        </w:rPr>
        <w:t xml:space="preserve"> in a sterile environment. After 30 min incubation, the cells were washed with cold PBS. The group of </w:t>
      </w:r>
      <w:bookmarkStart w:id="9" w:name="OLE_LINK7"/>
      <w:r w:rsidRPr="00557CAE">
        <w:rPr>
          <w:kern w:val="0"/>
          <w:sz w:val="20"/>
          <w:szCs w:val="20"/>
          <w:lang w:val="en-GB"/>
        </w:rPr>
        <w:t>CD44</w:t>
      </w:r>
      <w:r w:rsidRPr="00557CAE">
        <w:rPr>
          <w:kern w:val="0"/>
          <w:sz w:val="20"/>
          <w:szCs w:val="20"/>
          <w:vertAlign w:val="superscript"/>
          <w:lang w:val="en-GB"/>
        </w:rPr>
        <w:t>+</w:t>
      </w:r>
      <w:r w:rsidRPr="00557CAE">
        <w:rPr>
          <w:kern w:val="0"/>
          <w:sz w:val="20"/>
          <w:szCs w:val="20"/>
          <w:lang w:val="en-GB"/>
        </w:rPr>
        <w:t>CD166</w:t>
      </w:r>
      <w:r w:rsidRPr="00557CAE">
        <w:rPr>
          <w:kern w:val="0"/>
          <w:sz w:val="20"/>
          <w:szCs w:val="20"/>
          <w:vertAlign w:val="superscript"/>
          <w:lang w:val="en-GB"/>
        </w:rPr>
        <w:t>+</w:t>
      </w:r>
      <w:bookmarkEnd w:id="9"/>
      <w:r w:rsidRPr="00557CAE">
        <w:rPr>
          <w:kern w:val="0"/>
          <w:sz w:val="20"/>
          <w:szCs w:val="20"/>
          <w:lang w:val="en-GB"/>
        </w:rPr>
        <w:t>, CD44</w:t>
      </w:r>
      <w:r w:rsidRPr="00557CAE">
        <w:rPr>
          <w:kern w:val="0"/>
          <w:sz w:val="20"/>
          <w:szCs w:val="20"/>
          <w:vertAlign w:val="superscript"/>
          <w:lang w:val="en-GB"/>
        </w:rPr>
        <w:t>-</w:t>
      </w:r>
      <w:r w:rsidRPr="00557CAE">
        <w:rPr>
          <w:kern w:val="0"/>
          <w:sz w:val="20"/>
          <w:szCs w:val="20"/>
          <w:lang w:val="en-GB"/>
        </w:rPr>
        <w:t>CD166</w:t>
      </w:r>
      <w:r w:rsidRPr="00557CAE">
        <w:rPr>
          <w:kern w:val="0"/>
          <w:sz w:val="20"/>
          <w:szCs w:val="20"/>
          <w:vertAlign w:val="superscript"/>
          <w:lang w:val="en-GB"/>
        </w:rPr>
        <w:t>+</w:t>
      </w:r>
      <w:r w:rsidRPr="00557CAE">
        <w:rPr>
          <w:kern w:val="0"/>
          <w:sz w:val="20"/>
          <w:szCs w:val="20"/>
          <w:lang w:val="en-GB"/>
        </w:rPr>
        <w:t>, CD44</w:t>
      </w:r>
      <w:r w:rsidRPr="00557CAE">
        <w:rPr>
          <w:kern w:val="0"/>
          <w:sz w:val="20"/>
          <w:szCs w:val="20"/>
          <w:vertAlign w:val="superscript"/>
          <w:lang w:val="en-GB"/>
        </w:rPr>
        <w:t>+</w:t>
      </w:r>
      <w:r w:rsidRPr="00557CAE">
        <w:rPr>
          <w:kern w:val="0"/>
          <w:sz w:val="20"/>
          <w:szCs w:val="20"/>
          <w:lang w:val="en-GB"/>
        </w:rPr>
        <w:t>CD166</w:t>
      </w:r>
      <w:r w:rsidRPr="00557CAE">
        <w:rPr>
          <w:kern w:val="0"/>
          <w:sz w:val="20"/>
          <w:szCs w:val="20"/>
          <w:vertAlign w:val="superscript"/>
          <w:lang w:val="en-GB"/>
        </w:rPr>
        <w:t>-</w:t>
      </w:r>
      <w:r w:rsidRPr="00557CAE">
        <w:rPr>
          <w:kern w:val="0"/>
          <w:sz w:val="20"/>
          <w:szCs w:val="20"/>
          <w:lang w:val="en-GB"/>
        </w:rPr>
        <w:t xml:space="preserve"> and CD44</w:t>
      </w:r>
      <w:r w:rsidRPr="00557CAE">
        <w:rPr>
          <w:kern w:val="0"/>
          <w:sz w:val="20"/>
          <w:szCs w:val="20"/>
          <w:vertAlign w:val="superscript"/>
          <w:lang w:val="en-GB"/>
        </w:rPr>
        <w:t>-</w:t>
      </w:r>
      <w:r w:rsidRPr="00557CAE">
        <w:rPr>
          <w:kern w:val="0"/>
          <w:sz w:val="20"/>
          <w:szCs w:val="20"/>
          <w:lang w:val="en-GB"/>
        </w:rPr>
        <w:t>CD166</w:t>
      </w:r>
      <w:r w:rsidRPr="00557CAE">
        <w:rPr>
          <w:kern w:val="0"/>
          <w:sz w:val="20"/>
          <w:szCs w:val="20"/>
          <w:vertAlign w:val="superscript"/>
          <w:lang w:val="en-GB"/>
        </w:rPr>
        <w:t>-</w:t>
      </w:r>
      <w:r w:rsidRPr="00557CAE">
        <w:rPr>
          <w:kern w:val="0"/>
          <w:sz w:val="20"/>
          <w:szCs w:val="20"/>
          <w:lang w:val="en-GB"/>
        </w:rPr>
        <w:t xml:space="preserve"> cells were </w:t>
      </w:r>
      <w:r w:rsidRPr="00557CAE">
        <w:rPr>
          <w:color w:val="000000"/>
          <w:kern w:val="0"/>
          <w:sz w:val="20"/>
          <w:szCs w:val="20"/>
        </w:rPr>
        <w:t>respectively</w:t>
      </w:r>
      <w:r w:rsidRPr="00557CAE">
        <w:rPr>
          <w:kern w:val="0"/>
          <w:sz w:val="20"/>
          <w:szCs w:val="20"/>
          <w:lang w:val="en-GB"/>
        </w:rPr>
        <w:t xml:space="preserve"> sorted with a FACS Aria (BD Biosciences, USA). Sorted cells </w:t>
      </w:r>
      <w:r w:rsidRPr="00557CAE">
        <w:rPr>
          <w:kern w:val="28"/>
          <w:sz w:val="20"/>
          <w:szCs w:val="20"/>
        </w:rPr>
        <w:t xml:space="preserve">were cultured in serum-free DMEM/F12 medium with supplementary as the same as above. All cells were cultured in a humidified </w:t>
      </w:r>
      <w:r w:rsidRPr="00557CAE">
        <w:rPr>
          <w:kern w:val="28"/>
          <w:sz w:val="20"/>
          <w:szCs w:val="20"/>
        </w:rPr>
        <w:lastRenderedPageBreak/>
        <w:t>incubator with 37°C and 5% CO</w:t>
      </w:r>
      <w:r w:rsidRPr="00557CAE">
        <w:rPr>
          <w:kern w:val="28"/>
          <w:sz w:val="20"/>
          <w:szCs w:val="20"/>
          <w:vertAlign w:val="subscript"/>
        </w:rPr>
        <w:t>2</w:t>
      </w:r>
      <w:r w:rsidRPr="00557CAE">
        <w:rPr>
          <w:kern w:val="28"/>
          <w:sz w:val="20"/>
          <w:szCs w:val="20"/>
        </w:rPr>
        <w:t>.</w:t>
      </w:r>
    </w:p>
    <w:p w14:paraId="19645BA6" w14:textId="77777777" w:rsidR="002E2AE4" w:rsidRPr="00557CAE" w:rsidRDefault="002E2AE4" w:rsidP="002E2AE4">
      <w:pPr>
        <w:spacing w:line="480" w:lineRule="auto"/>
        <w:ind w:firstLineChars="100" w:firstLine="200"/>
        <w:rPr>
          <w:kern w:val="0"/>
          <w:sz w:val="20"/>
          <w:szCs w:val="20"/>
        </w:rPr>
      </w:pPr>
    </w:p>
    <w:p w14:paraId="3A1CA807" w14:textId="33709CEA" w:rsidR="002E2AE4" w:rsidRPr="00557CAE" w:rsidRDefault="002E2AE4" w:rsidP="002E2AE4">
      <w:pPr>
        <w:spacing w:line="480" w:lineRule="auto"/>
        <w:rPr>
          <w:b/>
          <w:color w:val="000000" w:themeColor="text1"/>
          <w:sz w:val="20"/>
          <w:szCs w:val="20"/>
        </w:rPr>
      </w:pPr>
      <w:r w:rsidRPr="00557CAE">
        <w:rPr>
          <w:b/>
          <w:sz w:val="20"/>
          <w:szCs w:val="20"/>
        </w:rPr>
        <w:t>Immunoﬂuorescence</w:t>
      </w:r>
    </w:p>
    <w:p w14:paraId="7866DB46" w14:textId="00D21950" w:rsidR="002E2AE4" w:rsidRPr="00557CAE" w:rsidRDefault="002E2AE4" w:rsidP="00557CAE">
      <w:pPr>
        <w:spacing w:line="480" w:lineRule="auto"/>
        <w:ind w:firstLineChars="200" w:firstLine="400"/>
        <w:rPr>
          <w:sz w:val="20"/>
          <w:szCs w:val="20"/>
        </w:rPr>
      </w:pPr>
      <w:r w:rsidRPr="00557CAE">
        <w:rPr>
          <w:sz w:val="20"/>
          <w:szCs w:val="20"/>
        </w:rPr>
        <w:t>For immunoﬂuorescence studies, CD44</w:t>
      </w:r>
      <w:r w:rsidRPr="00557CAE">
        <w:rPr>
          <w:sz w:val="20"/>
          <w:szCs w:val="20"/>
          <w:vertAlign w:val="superscript"/>
        </w:rPr>
        <w:t>+</w:t>
      </w:r>
      <w:r w:rsidRPr="00557CAE">
        <w:rPr>
          <w:sz w:val="20"/>
          <w:szCs w:val="20"/>
        </w:rPr>
        <w:t>CD166</w:t>
      </w:r>
      <w:r w:rsidRPr="00557CAE">
        <w:rPr>
          <w:sz w:val="20"/>
          <w:szCs w:val="20"/>
          <w:vertAlign w:val="superscript"/>
        </w:rPr>
        <w:t>+</w:t>
      </w:r>
      <w:r w:rsidRPr="00557CAE">
        <w:rPr>
          <w:sz w:val="20"/>
          <w:szCs w:val="20"/>
        </w:rPr>
        <w:t xml:space="preserve"> spheres were placed on poly-D-lysine-coated glass coverslips and then fixed with 4% paraformaldehyde for 20 min at 37°C. After that, they were permeabilized with 0.1% Triton X-100/PBS for 3 min at room temperature, then incubated with the speciﬁc </w:t>
      </w:r>
      <w:proofErr w:type="gramStart"/>
      <w:r w:rsidRPr="00557CAE">
        <w:rPr>
          <w:sz w:val="20"/>
          <w:szCs w:val="20"/>
        </w:rPr>
        <w:t>antibody(</w:t>
      </w:r>
      <w:proofErr w:type="gramEnd"/>
      <w:r w:rsidRPr="00557CAE">
        <w:rPr>
          <w:sz w:val="20"/>
          <w:szCs w:val="20"/>
        </w:rPr>
        <w:t>anti-CD166 (BD Biosciences, USA), anti-CD44 (BD Biosciences, USA)and SP-C(Millipore, USA)) or control antibody for 30 min. Stained cells were then visualized with an Olympus microscope.</w:t>
      </w:r>
    </w:p>
    <w:p w14:paraId="6D6F5FCC" w14:textId="77777777" w:rsidR="002E2AE4" w:rsidRPr="00557CAE" w:rsidRDefault="002E2AE4" w:rsidP="00F0486C">
      <w:pPr>
        <w:spacing w:line="480" w:lineRule="auto"/>
        <w:rPr>
          <w:sz w:val="20"/>
          <w:szCs w:val="20"/>
        </w:rPr>
      </w:pPr>
    </w:p>
    <w:p w14:paraId="74162831" w14:textId="132D1A9E" w:rsidR="002E2AE4" w:rsidRPr="00557CAE" w:rsidRDefault="002E2AE4" w:rsidP="002E2AE4">
      <w:pPr>
        <w:spacing w:line="480" w:lineRule="auto"/>
        <w:rPr>
          <w:b/>
          <w:color w:val="000000" w:themeColor="text1"/>
          <w:sz w:val="20"/>
          <w:szCs w:val="20"/>
        </w:rPr>
      </w:pPr>
      <w:r w:rsidRPr="00557CAE">
        <w:rPr>
          <w:b/>
          <w:kern w:val="0"/>
          <w:sz w:val="20"/>
          <w:szCs w:val="20"/>
          <w:lang w:val="en-GB"/>
        </w:rPr>
        <w:t xml:space="preserve">Differentiation of Stem Cell Progeny </w:t>
      </w:r>
    </w:p>
    <w:p w14:paraId="1110DA3D" w14:textId="3F0D6E46" w:rsidR="002E2AE4" w:rsidRPr="00557CAE" w:rsidRDefault="002E2AE4" w:rsidP="00557CAE">
      <w:pPr>
        <w:spacing w:line="480" w:lineRule="auto"/>
        <w:ind w:firstLineChars="200" w:firstLine="400"/>
        <w:rPr>
          <w:b/>
          <w:kern w:val="0"/>
          <w:sz w:val="20"/>
          <w:szCs w:val="20"/>
          <w:lang w:val="en-GB"/>
        </w:rPr>
      </w:pPr>
      <w:r w:rsidRPr="00557CAE">
        <w:rPr>
          <w:kern w:val="0"/>
          <w:sz w:val="20"/>
          <w:szCs w:val="20"/>
          <w:lang w:val="en-GB"/>
        </w:rPr>
        <w:t>To obtain differentiated cells, spheres</w:t>
      </w:r>
      <w:r w:rsidRPr="00557CAE">
        <w:rPr>
          <w:sz w:val="20"/>
          <w:szCs w:val="20"/>
        </w:rPr>
        <w:t xml:space="preserve"> derived from </w:t>
      </w:r>
      <w:r w:rsidRPr="00557CAE">
        <w:rPr>
          <w:kern w:val="28"/>
          <w:sz w:val="20"/>
          <w:szCs w:val="20"/>
        </w:rPr>
        <w:t xml:space="preserve">NSCLC tissue and </w:t>
      </w:r>
      <w:r w:rsidRPr="00557CAE">
        <w:rPr>
          <w:sz w:val="20"/>
          <w:szCs w:val="20"/>
        </w:rPr>
        <w:t>NSCLC cell lines (A549 and H460</w:t>
      </w:r>
      <w:r w:rsidRPr="00557CAE">
        <w:rPr>
          <w:kern w:val="28"/>
          <w:sz w:val="20"/>
          <w:szCs w:val="20"/>
          <w:lang w:val="en-GB"/>
        </w:rPr>
        <w:t>),</w:t>
      </w:r>
      <w:r w:rsidRPr="00557CAE">
        <w:rPr>
          <w:kern w:val="0"/>
          <w:sz w:val="20"/>
          <w:szCs w:val="20"/>
          <w:lang w:val="en-GB"/>
        </w:rPr>
        <w:t xml:space="preserve"> were cultured in </w:t>
      </w:r>
      <w:r w:rsidRPr="00557CAE">
        <w:rPr>
          <w:kern w:val="28"/>
          <w:sz w:val="20"/>
          <w:szCs w:val="20"/>
        </w:rPr>
        <w:t xml:space="preserve">DMEM/F12 medium with 10% FBS </w:t>
      </w:r>
      <w:r w:rsidRPr="00557CAE">
        <w:rPr>
          <w:kern w:val="0"/>
          <w:sz w:val="20"/>
          <w:szCs w:val="20"/>
          <w:lang w:val="en-GB"/>
        </w:rPr>
        <w:t>in treated culture-ﬂasks</w:t>
      </w:r>
      <w:r w:rsidRPr="00557CAE">
        <w:rPr>
          <w:kern w:val="28"/>
          <w:sz w:val="20"/>
          <w:szCs w:val="20"/>
        </w:rPr>
        <w:t xml:space="preserve"> instead of </w:t>
      </w:r>
      <w:r w:rsidR="00670A0A" w:rsidRPr="00557CAE">
        <w:rPr>
          <w:kern w:val="28"/>
          <w:sz w:val="20"/>
          <w:szCs w:val="20"/>
        </w:rPr>
        <w:t xml:space="preserve">the </w:t>
      </w:r>
      <w:r w:rsidRPr="00557CAE">
        <w:rPr>
          <w:kern w:val="28"/>
          <w:sz w:val="20"/>
          <w:szCs w:val="20"/>
        </w:rPr>
        <w:t>serum-free medium</w:t>
      </w:r>
      <w:r w:rsidRPr="00557CAE">
        <w:rPr>
          <w:kern w:val="0"/>
          <w:sz w:val="20"/>
          <w:szCs w:val="20"/>
          <w:lang w:val="en-GB"/>
        </w:rPr>
        <w:t xml:space="preserve"> in non-treated culture-ﬂasks.</w:t>
      </w:r>
    </w:p>
    <w:p w14:paraId="4E911912" w14:textId="77777777" w:rsidR="002E2AE4" w:rsidRPr="00557CAE" w:rsidRDefault="002E2AE4" w:rsidP="002E2AE4">
      <w:pPr>
        <w:spacing w:line="480" w:lineRule="auto"/>
        <w:ind w:firstLineChars="200" w:firstLine="400"/>
        <w:rPr>
          <w:kern w:val="0"/>
          <w:sz w:val="20"/>
          <w:szCs w:val="20"/>
          <w:lang w:val="en-GB"/>
        </w:rPr>
      </w:pPr>
    </w:p>
    <w:p w14:paraId="6BDDC04D" w14:textId="5C0D0923" w:rsidR="002E2AE4" w:rsidRPr="00557CAE" w:rsidRDefault="002E2AE4" w:rsidP="001646B6">
      <w:pPr>
        <w:spacing w:line="480" w:lineRule="auto"/>
        <w:rPr>
          <w:b/>
          <w:color w:val="000000" w:themeColor="text1"/>
          <w:sz w:val="20"/>
          <w:szCs w:val="20"/>
        </w:rPr>
      </w:pPr>
      <w:r w:rsidRPr="00557CAE">
        <w:rPr>
          <w:b/>
          <w:kern w:val="0"/>
          <w:sz w:val="20"/>
          <w:szCs w:val="20"/>
        </w:rPr>
        <w:t>Cell growth assay</w:t>
      </w:r>
    </w:p>
    <w:p w14:paraId="3527301A" w14:textId="77777777" w:rsidR="002E2AE4" w:rsidRPr="00557CAE" w:rsidRDefault="002E2AE4" w:rsidP="00557CAE">
      <w:pPr>
        <w:spacing w:line="480" w:lineRule="auto"/>
        <w:ind w:firstLineChars="200" w:firstLine="400"/>
        <w:rPr>
          <w:kern w:val="0"/>
          <w:sz w:val="20"/>
          <w:szCs w:val="20"/>
        </w:rPr>
      </w:pPr>
      <w:r w:rsidRPr="00557CAE">
        <w:rPr>
          <w:kern w:val="0"/>
          <w:sz w:val="20"/>
          <w:szCs w:val="20"/>
          <w:lang w:val="en-GB"/>
        </w:rPr>
        <w:t>Differently treated cells</w:t>
      </w:r>
      <w:r w:rsidRPr="00557CAE">
        <w:rPr>
          <w:kern w:val="0"/>
          <w:sz w:val="20"/>
          <w:szCs w:val="20"/>
        </w:rPr>
        <w:t xml:space="preserve"> were </w:t>
      </w:r>
      <w:r w:rsidRPr="00557CAE">
        <w:rPr>
          <w:kern w:val="0"/>
          <w:sz w:val="20"/>
          <w:szCs w:val="20"/>
          <w:lang w:val="en-GB"/>
        </w:rPr>
        <w:t>respectively</w:t>
      </w:r>
      <w:r w:rsidRPr="00557CAE">
        <w:rPr>
          <w:kern w:val="0"/>
          <w:sz w:val="20"/>
          <w:szCs w:val="20"/>
        </w:rPr>
        <w:t xml:space="preserve"> digested into single cells and seeded into 96-well plates (in triplicates) at a density of 5 × 10</w:t>
      </w:r>
      <w:r w:rsidRPr="00557CAE">
        <w:rPr>
          <w:kern w:val="0"/>
          <w:sz w:val="20"/>
          <w:szCs w:val="20"/>
          <w:vertAlign w:val="superscript"/>
        </w:rPr>
        <w:t>3</w:t>
      </w:r>
      <w:r w:rsidRPr="00557CAE">
        <w:rPr>
          <w:kern w:val="0"/>
          <w:sz w:val="20"/>
          <w:szCs w:val="20"/>
        </w:rPr>
        <w:t xml:space="preserve"> on day 0. And the cell growth rate was measured by CellTiter96 ® Aqueous One Solution Cell Proliferation Assay (Promega, USA) daily until day 3 according to the manufacturer’s protocol. Then cells were added with 20 </w:t>
      </w:r>
      <w:proofErr w:type="spellStart"/>
      <w:r w:rsidRPr="00557CAE">
        <w:rPr>
          <w:kern w:val="0"/>
          <w:sz w:val="20"/>
          <w:szCs w:val="20"/>
        </w:rPr>
        <w:t>μl</w:t>
      </w:r>
      <w:proofErr w:type="spellEnd"/>
      <w:r w:rsidRPr="00557CAE">
        <w:rPr>
          <w:kern w:val="0"/>
          <w:sz w:val="20"/>
          <w:szCs w:val="20"/>
        </w:rPr>
        <w:t xml:space="preserve"> MTS solution (5 mg/ml)</w:t>
      </w:r>
      <w:r w:rsidRPr="00557CAE">
        <w:rPr>
          <w:kern w:val="0"/>
          <w:sz w:val="20"/>
          <w:szCs w:val="20"/>
          <w:lang w:val="en-GB"/>
        </w:rPr>
        <w:t xml:space="preserve"> (Promega, Madison, USA)</w:t>
      </w:r>
      <w:r w:rsidRPr="00557CAE">
        <w:rPr>
          <w:kern w:val="0"/>
          <w:sz w:val="20"/>
          <w:szCs w:val="20"/>
        </w:rPr>
        <w:t xml:space="preserve"> and then further incubated at 37 °C for 4 hours. At last, the absorbance was measured at 490 nm in an Elx800 Reader (Bio-Tek Instruments Inc, USA) and the curve of growth was drawn with the absorbance.</w:t>
      </w:r>
    </w:p>
    <w:p w14:paraId="3B6D1F1A" w14:textId="77777777" w:rsidR="002E2AE4" w:rsidRPr="00557CAE" w:rsidRDefault="002E2AE4" w:rsidP="002E2AE4">
      <w:pPr>
        <w:spacing w:line="480" w:lineRule="auto"/>
        <w:rPr>
          <w:b/>
          <w:kern w:val="0"/>
          <w:sz w:val="20"/>
          <w:szCs w:val="20"/>
        </w:rPr>
      </w:pPr>
    </w:p>
    <w:p w14:paraId="644EF120" w14:textId="35EDBF7E" w:rsidR="002E2AE4" w:rsidRPr="00557CAE" w:rsidRDefault="002E2AE4" w:rsidP="002E2AE4">
      <w:pPr>
        <w:spacing w:line="480" w:lineRule="auto"/>
        <w:rPr>
          <w:b/>
          <w:color w:val="000000" w:themeColor="text1"/>
          <w:sz w:val="20"/>
          <w:szCs w:val="20"/>
        </w:rPr>
      </w:pPr>
      <w:r w:rsidRPr="00557CAE">
        <w:rPr>
          <w:b/>
          <w:kern w:val="0"/>
          <w:sz w:val="20"/>
          <w:szCs w:val="20"/>
          <w:lang w:val="en-GB"/>
        </w:rPr>
        <w:lastRenderedPageBreak/>
        <w:t>Cell Viability Assay</w:t>
      </w:r>
    </w:p>
    <w:p w14:paraId="438539CF" w14:textId="77777777" w:rsidR="002E2AE4" w:rsidRPr="00557CAE" w:rsidRDefault="002E2AE4" w:rsidP="00557CAE">
      <w:pPr>
        <w:spacing w:line="480" w:lineRule="auto"/>
        <w:ind w:firstLineChars="200" w:firstLine="400"/>
        <w:rPr>
          <w:kern w:val="0"/>
          <w:sz w:val="20"/>
          <w:szCs w:val="20"/>
          <w:lang w:val="en-GB"/>
        </w:rPr>
      </w:pPr>
      <w:r w:rsidRPr="00557CAE">
        <w:rPr>
          <w:kern w:val="0"/>
          <w:sz w:val="20"/>
          <w:szCs w:val="20"/>
          <w:lang w:val="en-GB"/>
        </w:rPr>
        <w:t>Differently treated cells</w:t>
      </w:r>
      <w:r w:rsidRPr="00557CAE">
        <w:rPr>
          <w:kern w:val="0"/>
          <w:sz w:val="20"/>
          <w:szCs w:val="20"/>
        </w:rPr>
        <w:t xml:space="preserve"> </w:t>
      </w:r>
      <w:r w:rsidRPr="00557CAE">
        <w:rPr>
          <w:kern w:val="0"/>
          <w:sz w:val="20"/>
          <w:szCs w:val="20"/>
          <w:lang w:val="en-GB"/>
        </w:rPr>
        <w:t>were respectively digested to single cells and seeded into 96-well plates at a density of 5 ×10</w:t>
      </w:r>
      <w:r w:rsidRPr="00557CAE">
        <w:rPr>
          <w:kern w:val="0"/>
          <w:sz w:val="20"/>
          <w:szCs w:val="20"/>
          <w:vertAlign w:val="superscript"/>
          <w:lang w:val="en-GB"/>
        </w:rPr>
        <w:t>3</w:t>
      </w:r>
      <w:r w:rsidRPr="00557CAE">
        <w:rPr>
          <w:kern w:val="0"/>
          <w:sz w:val="20"/>
          <w:szCs w:val="20"/>
          <w:lang w:val="en-GB"/>
        </w:rPr>
        <w:t xml:space="preserve"> cells/well in 200 µl DMEM/F12/10% FBS medium. After 24 hours, they were treated with different indicated concentrations (0, 1, 10, 25, 50 </w:t>
      </w:r>
      <w:proofErr w:type="spellStart"/>
      <w:r w:rsidRPr="00557CAE">
        <w:rPr>
          <w:kern w:val="0"/>
          <w:sz w:val="20"/>
          <w:szCs w:val="20"/>
          <w:lang w:val="en-GB"/>
        </w:rPr>
        <w:t>μM</w:t>
      </w:r>
      <w:proofErr w:type="spellEnd"/>
      <w:r w:rsidRPr="00557CAE">
        <w:rPr>
          <w:kern w:val="0"/>
          <w:sz w:val="20"/>
          <w:szCs w:val="20"/>
          <w:lang w:val="en-GB"/>
        </w:rPr>
        <w:t xml:space="preserve"> or 0, 0.1, 1, 10, 100μM) of cisplatin</w:t>
      </w:r>
      <w:r w:rsidRPr="00557CAE">
        <w:rPr>
          <w:kern w:val="0"/>
          <w:sz w:val="20"/>
          <w:szCs w:val="20"/>
        </w:rPr>
        <w:t xml:space="preserve"> (</w:t>
      </w:r>
      <w:proofErr w:type="spellStart"/>
      <w:r w:rsidRPr="00557CAE">
        <w:rPr>
          <w:kern w:val="0"/>
          <w:sz w:val="20"/>
          <w:szCs w:val="20"/>
        </w:rPr>
        <w:t>Qilu</w:t>
      </w:r>
      <w:proofErr w:type="spellEnd"/>
      <w:r w:rsidRPr="00557CAE">
        <w:rPr>
          <w:kern w:val="0"/>
          <w:sz w:val="20"/>
          <w:szCs w:val="20"/>
        </w:rPr>
        <w:t>, China)</w:t>
      </w:r>
      <w:r w:rsidRPr="00557CAE">
        <w:rPr>
          <w:kern w:val="0"/>
          <w:sz w:val="20"/>
          <w:szCs w:val="20"/>
          <w:lang w:val="en-GB"/>
        </w:rPr>
        <w:t xml:space="preserve">. After adding cisplatin for 48 hours, the cell viability was measured by MTS Kit (Promega, Madison, USA) according to the manufacturer’s protocol. A549 and H460 were respectively served as controls. At the indicated time points, the </w:t>
      </w:r>
      <w:r w:rsidRPr="00557CAE">
        <w:rPr>
          <w:kern w:val="0"/>
          <w:sz w:val="20"/>
          <w:szCs w:val="20"/>
        </w:rPr>
        <w:t>cells were added with 20μl MTS solution (5 mg/ml)</w:t>
      </w:r>
      <w:r w:rsidRPr="00557CAE">
        <w:rPr>
          <w:kern w:val="0"/>
          <w:sz w:val="20"/>
          <w:szCs w:val="20"/>
          <w:lang w:val="en-GB"/>
        </w:rPr>
        <w:t xml:space="preserve"> (Promega, Madison, USA)</w:t>
      </w:r>
      <w:r w:rsidRPr="00557CAE">
        <w:rPr>
          <w:kern w:val="0"/>
          <w:sz w:val="20"/>
          <w:szCs w:val="20"/>
        </w:rPr>
        <w:t xml:space="preserve"> and then further incubated at 37 °C for 4 hours</w:t>
      </w:r>
      <w:r w:rsidRPr="00557CAE">
        <w:rPr>
          <w:kern w:val="0"/>
          <w:sz w:val="20"/>
          <w:szCs w:val="20"/>
          <w:lang w:val="en-GB"/>
        </w:rPr>
        <w:t>. Then the curve of viability was drawn with the absorbance (A) measured spectrophotometrically in a microplate reader (Bio-Rad, USA) at a wavelength of 490 nm.</w:t>
      </w:r>
    </w:p>
    <w:p w14:paraId="1352D504" w14:textId="77777777" w:rsidR="002E2AE4" w:rsidRPr="00557CAE" w:rsidRDefault="002E2AE4" w:rsidP="002E2AE4">
      <w:pPr>
        <w:spacing w:line="480" w:lineRule="auto"/>
        <w:rPr>
          <w:b/>
          <w:sz w:val="20"/>
          <w:szCs w:val="20"/>
        </w:rPr>
      </w:pPr>
    </w:p>
    <w:p w14:paraId="6BC2AE00" w14:textId="387CFBBE" w:rsidR="002E2AE4" w:rsidRPr="00557CAE" w:rsidRDefault="002E2AE4" w:rsidP="002E2AE4">
      <w:pPr>
        <w:spacing w:line="480" w:lineRule="auto"/>
        <w:rPr>
          <w:b/>
          <w:color w:val="000000" w:themeColor="text1"/>
          <w:sz w:val="20"/>
          <w:szCs w:val="20"/>
        </w:rPr>
      </w:pPr>
      <w:r w:rsidRPr="00557CAE">
        <w:rPr>
          <w:b/>
          <w:sz w:val="20"/>
          <w:szCs w:val="20"/>
        </w:rPr>
        <w:t>Western Blot</w:t>
      </w:r>
    </w:p>
    <w:p w14:paraId="269A3501" w14:textId="2E1950DE" w:rsidR="002E2AE4" w:rsidRPr="00557CAE" w:rsidRDefault="002E2AE4" w:rsidP="00557CAE">
      <w:pPr>
        <w:autoSpaceDE w:val="0"/>
        <w:autoSpaceDN w:val="0"/>
        <w:adjustRightInd w:val="0"/>
        <w:spacing w:line="480" w:lineRule="auto"/>
        <w:ind w:firstLineChars="200" w:firstLine="400"/>
        <w:jc w:val="left"/>
        <w:rPr>
          <w:kern w:val="0"/>
          <w:sz w:val="20"/>
          <w:szCs w:val="20"/>
        </w:rPr>
      </w:pPr>
      <w:r w:rsidRPr="00557CAE">
        <w:rPr>
          <w:kern w:val="0"/>
          <w:sz w:val="20"/>
          <w:szCs w:val="20"/>
        </w:rPr>
        <w:t xml:space="preserve">The differently treated cells were washed with cold PBS and then lysed by protein lysate </w:t>
      </w:r>
      <w:r w:rsidRPr="00557CAE">
        <w:rPr>
          <w:kern w:val="0"/>
          <w:sz w:val="20"/>
          <w:szCs w:val="20"/>
          <w:lang w:val="en-GB"/>
        </w:rPr>
        <w:t>with RIPA buffer</w:t>
      </w:r>
      <w:r w:rsidRPr="00557CAE">
        <w:rPr>
          <w:kern w:val="0"/>
          <w:sz w:val="20"/>
          <w:szCs w:val="20"/>
        </w:rPr>
        <w:t xml:space="preserve"> (Pierce, USA). After centrifugation at 4° C, 12,000 rpm for 10 min, the protein concentration was measured by BCA protein assay kit (Pierce, USA). Then, all proteins were resolved on a 10% SDS denatured polyacrylamide gel and were then transferred onto a PVDF membrane (Millipore, USA).</w:t>
      </w:r>
      <w:r w:rsidRPr="00557CAE">
        <w:rPr>
          <w:kern w:val="0"/>
          <w:sz w:val="20"/>
          <w:szCs w:val="20"/>
          <w:lang w:val="en-GB"/>
        </w:rPr>
        <w:t xml:space="preserve"> </w:t>
      </w:r>
      <w:r w:rsidRPr="00557CAE">
        <w:rPr>
          <w:kern w:val="0"/>
          <w:sz w:val="20"/>
          <w:szCs w:val="20"/>
        </w:rPr>
        <w:t xml:space="preserve">Membranes were incubated with blocking buffer for 60 min at room temperature and were then incubated with </w:t>
      </w:r>
      <w:r w:rsidRPr="00557CAE">
        <w:rPr>
          <w:kern w:val="0"/>
          <w:sz w:val="20"/>
          <w:szCs w:val="20"/>
          <w:lang w:val="en-GB"/>
        </w:rPr>
        <w:t xml:space="preserve">a specific primary antibody: </w:t>
      </w:r>
      <w:r w:rsidRPr="00557CAE">
        <w:rPr>
          <w:sz w:val="20"/>
          <w:szCs w:val="20"/>
        </w:rPr>
        <w:t>anti-</w:t>
      </w:r>
      <w:proofErr w:type="spellStart"/>
      <w:r w:rsidRPr="00557CAE">
        <w:rPr>
          <w:kern w:val="0"/>
          <w:sz w:val="20"/>
          <w:szCs w:val="20"/>
          <w:lang w:val="en-GB"/>
        </w:rPr>
        <w:t>Napi</w:t>
      </w:r>
      <w:proofErr w:type="spellEnd"/>
      <w:r w:rsidRPr="00557CAE">
        <w:rPr>
          <w:kern w:val="0"/>
          <w:sz w:val="20"/>
          <w:szCs w:val="20"/>
          <w:lang w:val="en-GB"/>
        </w:rPr>
        <w:t>-IIb</w:t>
      </w:r>
      <w:r w:rsidRPr="00557CAE">
        <w:rPr>
          <w:i/>
          <w:kern w:val="0"/>
          <w:sz w:val="20"/>
          <w:szCs w:val="20"/>
          <w:lang w:val="en-GB"/>
        </w:rPr>
        <w:t xml:space="preserve"> </w:t>
      </w:r>
      <w:r w:rsidRPr="00557CAE">
        <w:rPr>
          <w:kern w:val="0"/>
          <w:sz w:val="20"/>
          <w:szCs w:val="20"/>
          <w:lang w:val="en-GB"/>
        </w:rPr>
        <w:t xml:space="preserve">(Cell Signalling Technology, USA), </w:t>
      </w:r>
      <w:r w:rsidRPr="00557CAE">
        <w:rPr>
          <w:sz w:val="20"/>
          <w:szCs w:val="20"/>
        </w:rPr>
        <w:t>anti-</w:t>
      </w:r>
      <w:r w:rsidRPr="00557CAE">
        <w:rPr>
          <w:kern w:val="0"/>
          <w:sz w:val="20"/>
          <w:szCs w:val="20"/>
          <w:lang w:val="en-GB"/>
        </w:rPr>
        <w:t xml:space="preserve">AKT(Cell Signal Technology, USA), </w:t>
      </w:r>
      <w:r w:rsidRPr="00557CAE">
        <w:rPr>
          <w:sz w:val="20"/>
          <w:szCs w:val="20"/>
        </w:rPr>
        <w:t>anti-</w:t>
      </w:r>
      <w:r w:rsidRPr="00557CAE">
        <w:rPr>
          <w:kern w:val="0"/>
          <w:sz w:val="20"/>
          <w:szCs w:val="20"/>
          <w:lang w:val="en-GB"/>
        </w:rPr>
        <w:t xml:space="preserve">Sox2(Cell Signal Technology, USA), </w:t>
      </w:r>
      <w:r w:rsidRPr="00557CAE">
        <w:rPr>
          <w:sz w:val="20"/>
          <w:szCs w:val="20"/>
        </w:rPr>
        <w:t>anti-</w:t>
      </w:r>
      <w:r w:rsidRPr="00557CAE">
        <w:rPr>
          <w:kern w:val="0"/>
          <w:sz w:val="20"/>
          <w:szCs w:val="20"/>
          <w:lang w:val="en-GB"/>
        </w:rPr>
        <w:t>phospho-AKT (Ser473) (</w:t>
      </w:r>
      <w:r w:rsidRPr="00557CAE">
        <w:rPr>
          <w:kern w:val="0"/>
          <w:sz w:val="20"/>
          <w:szCs w:val="20"/>
        </w:rPr>
        <w:t>Millipore, USA</w:t>
      </w:r>
      <w:r w:rsidRPr="00557CAE">
        <w:rPr>
          <w:kern w:val="0"/>
          <w:sz w:val="20"/>
          <w:szCs w:val="20"/>
          <w:lang w:val="en-GB"/>
        </w:rPr>
        <w:t xml:space="preserve">), </w:t>
      </w:r>
      <w:r w:rsidRPr="00557CAE">
        <w:rPr>
          <w:sz w:val="20"/>
          <w:szCs w:val="20"/>
        </w:rPr>
        <w:t>anti-</w:t>
      </w:r>
      <w:r w:rsidRPr="00557CAE">
        <w:rPr>
          <w:kern w:val="0"/>
          <w:sz w:val="20"/>
          <w:szCs w:val="20"/>
          <w:lang w:val="en-GB"/>
        </w:rPr>
        <w:t>PI3K (</w:t>
      </w:r>
      <w:r w:rsidRPr="00557CAE">
        <w:rPr>
          <w:kern w:val="0"/>
          <w:sz w:val="20"/>
          <w:szCs w:val="20"/>
        </w:rPr>
        <w:t>Millipore, USA</w:t>
      </w:r>
      <w:r w:rsidRPr="00557CAE">
        <w:rPr>
          <w:kern w:val="0"/>
          <w:sz w:val="20"/>
          <w:szCs w:val="20"/>
          <w:lang w:val="en-GB"/>
        </w:rPr>
        <w:t xml:space="preserve">), </w:t>
      </w:r>
      <w:r w:rsidRPr="00557CAE">
        <w:rPr>
          <w:sz w:val="20"/>
          <w:szCs w:val="20"/>
        </w:rPr>
        <w:t>anti-</w:t>
      </w:r>
      <w:r w:rsidRPr="00557CAE">
        <w:rPr>
          <w:kern w:val="0"/>
          <w:sz w:val="20"/>
          <w:szCs w:val="20"/>
          <w:lang w:val="en-GB"/>
        </w:rPr>
        <w:t xml:space="preserve">STAT3 (Cell Signal Technology, USA), </w:t>
      </w:r>
      <w:r w:rsidRPr="00557CAE">
        <w:rPr>
          <w:sz w:val="20"/>
          <w:szCs w:val="20"/>
        </w:rPr>
        <w:t>anti-</w:t>
      </w:r>
      <w:r w:rsidRPr="00557CAE">
        <w:rPr>
          <w:kern w:val="0"/>
          <w:sz w:val="20"/>
          <w:szCs w:val="20"/>
          <w:lang w:val="en-GB"/>
        </w:rPr>
        <w:t xml:space="preserve">phospho-STAT3 (Cell Signal Technology, USA), </w:t>
      </w:r>
      <w:r w:rsidRPr="00557CAE">
        <w:rPr>
          <w:sz w:val="20"/>
          <w:szCs w:val="20"/>
        </w:rPr>
        <w:t>anti-</w:t>
      </w:r>
      <w:r w:rsidRPr="00557CAE">
        <w:rPr>
          <w:kern w:val="0"/>
          <w:sz w:val="20"/>
          <w:szCs w:val="20"/>
        </w:rPr>
        <w:t>CK8 (Abcam,</w:t>
      </w:r>
      <w:r w:rsidR="00670A0A" w:rsidRPr="00557CAE">
        <w:rPr>
          <w:kern w:val="0"/>
          <w:sz w:val="20"/>
          <w:szCs w:val="20"/>
        </w:rPr>
        <w:t xml:space="preserve"> </w:t>
      </w:r>
      <w:r w:rsidRPr="00557CAE">
        <w:rPr>
          <w:kern w:val="0"/>
          <w:sz w:val="20"/>
          <w:szCs w:val="20"/>
        </w:rPr>
        <w:t>UK),</w:t>
      </w:r>
      <w:r w:rsidRPr="00557CAE">
        <w:rPr>
          <w:sz w:val="20"/>
          <w:szCs w:val="20"/>
        </w:rPr>
        <w:t xml:space="preserve"> anti-</w:t>
      </w:r>
      <w:r w:rsidRPr="00557CAE">
        <w:rPr>
          <w:kern w:val="0"/>
          <w:sz w:val="20"/>
          <w:szCs w:val="20"/>
        </w:rPr>
        <w:t>CK18 (Abcam,</w:t>
      </w:r>
      <w:r w:rsidR="00C910BA">
        <w:rPr>
          <w:kern w:val="0"/>
          <w:sz w:val="20"/>
          <w:szCs w:val="20"/>
        </w:rPr>
        <w:t xml:space="preserve"> </w:t>
      </w:r>
      <w:r w:rsidRPr="00557CAE">
        <w:rPr>
          <w:kern w:val="0"/>
          <w:sz w:val="20"/>
          <w:szCs w:val="20"/>
        </w:rPr>
        <w:t xml:space="preserve">UK), </w:t>
      </w:r>
      <w:r w:rsidRPr="00557CAE">
        <w:rPr>
          <w:sz w:val="20"/>
          <w:szCs w:val="20"/>
        </w:rPr>
        <w:t>anti-</w:t>
      </w:r>
      <w:r w:rsidRPr="00557CAE">
        <w:rPr>
          <w:kern w:val="0"/>
          <w:sz w:val="20"/>
          <w:szCs w:val="20"/>
        </w:rPr>
        <w:t>IL-6</w:t>
      </w:r>
      <w:r w:rsidRPr="00557CAE">
        <w:rPr>
          <w:kern w:val="0"/>
          <w:sz w:val="20"/>
          <w:szCs w:val="20"/>
          <w:lang w:val="en-GB"/>
        </w:rPr>
        <w:t>(Cell Signalling Technology, USA)</w:t>
      </w:r>
      <w:r w:rsidRPr="00557CAE">
        <w:rPr>
          <w:kern w:val="0"/>
          <w:sz w:val="20"/>
          <w:szCs w:val="20"/>
        </w:rPr>
        <w:t>,</w:t>
      </w:r>
      <w:r w:rsidRPr="00557CAE">
        <w:rPr>
          <w:sz w:val="20"/>
          <w:szCs w:val="20"/>
        </w:rPr>
        <w:t xml:space="preserve"> anti-</w:t>
      </w:r>
      <w:r w:rsidRPr="00557CAE">
        <w:rPr>
          <w:kern w:val="0"/>
          <w:sz w:val="20"/>
          <w:szCs w:val="20"/>
        </w:rPr>
        <w:t xml:space="preserve"> NF-ΚB</w:t>
      </w:r>
      <w:r w:rsidRPr="00557CAE">
        <w:rPr>
          <w:kern w:val="0"/>
          <w:sz w:val="20"/>
          <w:szCs w:val="20"/>
          <w:lang w:val="en-GB"/>
        </w:rPr>
        <w:t>(Cell Signalling Technology, USA)</w:t>
      </w:r>
      <w:r w:rsidRPr="00557CAE">
        <w:rPr>
          <w:kern w:val="0"/>
          <w:sz w:val="20"/>
          <w:szCs w:val="20"/>
        </w:rPr>
        <w:t xml:space="preserve">, </w:t>
      </w:r>
      <w:r w:rsidRPr="00557CAE">
        <w:rPr>
          <w:sz w:val="20"/>
          <w:szCs w:val="20"/>
        </w:rPr>
        <w:t>anti-</w:t>
      </w:r>
      <w:r w:rsidRPr="00557CAE">
        <w:rPr>
          <w:kern w:val="0"/>
          <w:sz w:val="20"/>
          <w:szCs w:val="20"/>
        </w:rPr>
        <w:t>phospho-NF-</w:t>
      </w:r>
      <w:proofErr w:type="spellStart"/>
      <w:r w:rsidRPr="00557CAE">
        <w:rPr>
          <w:kern w:val="0"/>
          <w:sz w:val="20"/>
          <w:szCs w:val="20"/>
        </w:rPr>
        <w:t>Κb</w:t>
      </w:r>
      <w:proofErr w:type="spellEnd"/>
      <w:r w:rsidRPr="00557CAE">
        <w:rPr>
          <w:kern w:val="0"/>
          <w:sz w:val="20"/>
          <w:szCs w:val="20"/>
          <w:lang w:val="en-GB"/>
        </w:rPr>
        <w:t xml:space="preserve">(Cell Signalling Technology, USA) and </w:t>
      </w:r>
      <w:r w:rsidRPr="00557CAE">
        <w:rPr>
          <w:sz w:val="20"/>
          <w:szCs w:val="20"/>
        </w:rPr>
        <w:t>anti-</w:t>
      </w:r>
      <w:r w:rsidRPr="00557CAE">
        <w:rPr>
          <w:kern w:val="0"/>
          <w:sz w:val="20"/>
          <w:szCs w:val="20"/>
          <w:lang w:val="en-GB"/>
        </w:rPr>
        <w:t>β-actin (Cell Signalling Technology, USA)</w:t>
      </w:r>
      <w:r w:rsidRPr="00557CAE">
        <w:rPr>
          <w:kern w:val="0"/>
          <w:sz w:val="20"/>
          <w:szCs w:val="20"/>
        </w:rPr>
        <w:t xml:space="preserve"> with </w:t>
      </w:r>
      <w:r w:rsidRPr="00557CAE">
        <w:rPr>
          <w:kern w:val="0"/>
          <w:sz w:val="20"/>
          <w:szCs w:val="20"/>
          <w:lang w:val="en-GB"/>
        </w:rPr>
        <w:t>Western Blot</w:t>
      </w:r>
      <w:r w:rsidRPr="00557CAE">
        <w:rPr>
          <w:b/>
          <w:sz w:val="20"/>
          <w:szCs w:val="20"/>
        </w:rPr>
        <w:t xml:space="preserve"> </w:t>
      </w:r>
      <w:r w:rsidRPr="00557CAE">
        <w:rPr>
          <w:kern w:val="0"/>
          <w:sz w:val="20"/>
          <w:szCs w:val="20"/>
        </w:rPr>
        <w:t xml:space="preserve">overnight at 4° C. The membranes were washed and incubated with </w:t>
      </w:r>
      <w:r w:rsidRPr="00557CAE">
        <w:rPr>
          <w:kern w:val="0"/>
          <w:sz w:val="20"/>
          <w:szCs w:val="20"/>
        </w:rPr>
        <w:lastRenderedPageBreak/>
        <w:t>horseradish peroxidase (HRP)-conjugated secondary antibody.</w:t>
      </w:r>
      <w:r w:rsidRPr="00557CAE">
        <w:rPr>
          <w:kern w:val="0"/>
          <w:sz w:val="20"/>
          <w:szCs w:val="20"/>
          <w:lang w:val="en-GB"/>
        </w:rPr>
        <w:t xml:space="preserve"> Blots were then visualized by enhanced chemiluminescence (ECL) blotting analysis system (</w:t>
      </w:r>
      <w:r w:rsidRPr="00557CAE">
        <w:rPr>
          <w:kern w:val="0"/>
          <w:sz w:val="20"/>
          <w:szCs w:val="20"/>
        </w:rPr>
        <w:t>Millipore, USA</w:t>
      </w:r>
      <w:r w:rsidRPr="00557CAE">
        <w:rPr>
          <w:kern w:val="0"/>
          <w:sz w:val="20"/>
          <w:szCs w:val="20"/>
          <w:lang w:val="en-GB"/>
        </w:rPr>
        <w:t xml:space="preserve">). Furthermore, the band densities were quantified using </w:t>
      </w:r>
      <w:bookmarkStart w:id="10" w:name="OLE_LINK8"/>
      <w:bookmarkStart w:id="11" w:name="OLE_LINK9"/>
      <w:r w:rsidRPr="00557CAE">
        <w:rPr>
          <w:kern w:val="0"/>
          <w:sz w:val="20"/>
          <w:szCs w:val="20"/>
          <w:lang w:val="en-GB"/>
        </w:rPr>
        <w:t>Quantity One Software</w:t>
      </w:r>
      <w:bookmarkEnd w:id="10"/>
      <w:bookmarkEnd w:id="11"/>
      <w:r w:rsidRPr="00557CAE">
        <w:rPr>
          <w:kern w:val="0"/>
          <w:sz w:val="20"/>
          <w:szCs w:val="20"/>
          <w:lang w:val="en-GB"/>
        </w:rPr>
        <w:t xml:space="preserve"> (Bio-Rad, Hercules, CA, USA). The level of each band was normalized to that of the </w:t>
      </w:r>
      <w:r w:rsidRPr="00557CAE">
        <w:rPr>
          <w:sz w:val="20"/>
          <w:szCs w:val="20"/>
        </w:rPr>
        <w:t>β</w:t>
      </w:r>
      <w:r w:rsidRPr="00557CAE">
        <w:rPr>
          <w:kern w:val="0"/>
          <w:sz w:val="20"/>
          <w:szCs w:val="20"/>
          <w:lang w:val="en-GB"/>
        </w:rPr>
        <w:t xml:space="preserve">-actin band. And the relative density of each band was calculated by dividing the normalized density of </w:t>
      </w:r>
      <w:r w:rsidR="00670A0A" w:rsidRPr="00557CAE">
        <w:rPr>
          <w:kern w:val="0"/>
          <w:sz w:val="20"/>
          <w:szCs w:val="20"/>
          <w:lang w:val="en-GB"/>
        </w:rPr>
        <w:t xml:space="preserve">the </w:t>
      </w:r>
      <w:r w:rsidRPr="00557CAE">
        <w:rPr>
          <w:kern w:val="0"/>
          <w:sz w:val="20"/>
          <w:szCs w:val="20"/>
          <w:lang w:val="en-GB"/>
        </w:rPr>
        <w:t>experimental group and control group.</w:t>
      </w:r>
    </w:p>
    <w:p w14:paraId="04F03CB6" w14:textId="77777777" w:rsidR="002E2AE4" w:rsidRPr="00557CAE" w:rsidRDefault="002E2AE4" w:rsidP="002E2AE4">
      <w:pPr>
        <w:autoSpaceDE w:val="0"/>
        <w:autoSpaceDN w:val="0"/>
        <w:adjustRightInd w:val="0"/>
        <w:spacing w:line="480" w:lineRule="auto"/>
        <w:jc w:val="left"/>
        <w:rPr>
          <w:kern w:val="0"/>
          <w:sz w:val="20"/>
          <w:szCs w:val="20"/>
        </w:rPr>
      </w:pPr>
    </w:p>
    <w:p w14:paraId="0F55C153" w14:textId="4F40032A" w:rsidR="002E2AE4" w:rsidRPr="00557CAE" w:rsidRDefault="002E2AE4" w:rsidP="001646B6">
      <w:pPr>
        <w:spacing w:line="480" w:lineRule="auto"/>
        <w:rPr>
          <w:b/>
          <w:color w:val="000000" w:themeColor="text1"/>
          <w:sz w:val="20"/>
          <w:szCs w:val="20"/>
        </w:rPr>
      </w:pPr>
      <w:proofErr w:type="spellStart"/>
      <w:r w:rsidRPr="00557CAE">
        <w:rPr>
          <w:b/>
          <w:kern w:val="0"/>
          <w:sz w:val="20"/>
          <w:szCs w:val="20"/>
        </w:rPr>
        <w:t>Transwell</w:t>
      </w:r>
      <w:proofErr w:type="spellEnd"/>
      <w:r w:rsidRPr="00557CAE">
        <w:rPr>
          <w:b/>
          <w:kern w:val="0"/>
          <w:sz w:val="20"/>
          <w:szCs w:val="20"/>
        </w:rPr>
        <w:t xml:space="preserve"> invasion /migration assay</w:t>
      </w:r>
    </w:p>
    <w:p w14:paraId="67E65143" w14:textId="4700D716" w:rsidR="002E2AE4" w:rsidRPr="00557CAE" w:rsidRDefault="002E2AE4" w:rsidP="00557CAE">
      <w:pPr>
        <w:autoSpaceDE w:val="0"/>
        <w:autoSpaceDN w:val="0"/>
        <w:adjustRightInd w:val="0"/>
        <w:spacing w:line="480" w:lineRule="auto"/>
        <w:ind w:firstLineChars="200" w:firstLine="400"/>
        <w:jc w:val="left"/>
        <w:rPr>
          <w:kern w:val="0"/>
          <w:sz w:val="20"/>
          <w:szCs w:val="20"/>
        </w:rPr>
      </w:pPr>
      <w:r w:rsidRPr="00557CAE">
        <w:rPr>
          <w:kern w:val="0"/>
          <w:sz w:val="20"/>
          <w:szCs w:val="20"/>
        </w:rPr>
        <w:t>Matrigel (</w:t>
      </w:r>
      <w:bookmarkStart w:id="12" w:name="OLE_LINK21"/>
      <w:bookmarkStart w:id="13" w:name="OLE_LINK22"/>
      <w:r w:rsidRPr="00557CAE">
        <w:rPr>
          <w:kern w:val="0"/>
          <w:sz w:val="20"/>
          <w:szCs w:val="20"/>
        </w:rPr>
        <w:t>BD</w:t>
      </w:r>
      <w:bookmarkEnd w:id="12"/>
      <w:bookmarkEnd w:id="13"/>
      <w:r w:rsidRPr="00557CAE">
        <w:rPr>
          <w:kern w:val="0"/>
          <w:sz w:val="20"/>
          <w:szCs w:val="20"/>
        </w:rPr>
        <w:t xml:space="preserve">, USA) was pretreated to dilute with cold serum-free DMEM/F12 medium. Then the </w:t>
      </w:r>
      <w:proofErr w:type="spellStart"/>
      <w:r w:rsidRPr="00557CAE">
        <w:rPr>
          <w:kern w:val="0"/>
          <w:sz w:val="20"/>
          <w:szCs w:val="20"/>
        </w:rPr>
        <w:t>transwell</w:t>
      </w:r>
      <w:proofErr w:type="spellEnd"/>
      <w:r w:rsidRPr="00557CAE">
        <w:rPr>
          <w:kern w:val="0"/>
          <w:sz w:val="20"/>
          <w:szCs w:val="20"/>
        </w:rPr>
        <w:t xml:space="preserve"> upper chambers were packaged with (invasion assay) or without (migration assay) </w:t>
      </w:r>
      <w:proofErr w:type="spellStart"/>
      <w:r w:rsidRPr="00557CAE">
        <w:rPr>
          <w:kern w:val="0"/>
          <w:sz w:val="20"/>
          <w:szCs w:val="20"/>
        </w:rPr>
        <w:t>matrigel</w:t>
      </w:r>
      <w:proofErr w:type="spellEnd"/>
      <w:r w:rsidRPr="00557CAE">
        <w:rPr>
          <w:kern w:val="0"/>
          <w:sz w:val="20"/>
          <w:szCs w:val="20"/>
        </w:rPr>
        <w:t xml:space="preserve"> and plated with 1× 10</w:t>
      </w:r>
      <w:r w:rsidRPr="00557CAE">
        <w:rPr>
          <w:kern w:val="0"/>
          <w:sz w:val="20"/>
          <w:szCs w:val="20"/>
          <w:vertAlign w:val="superscript"/>
        </w:rPr>
        <w:t>4</w:t>
      </w:r>
      <w:r w:rsidRPr="00557CAE">
        <w:rPr>
          <w:kern w:val="0"/>
          <w:sz w:val="20"/>
          <w:szCs w:val="20"/>
        </w:rPr>
        <w:t xml:space="preserve"> cells/ml differently treated cells in 200 ul serum-free DMEM/F12 medium. The lower chambers were added into DMEM/F12 medium with 10% FBS. After incubating 48 hours, the non-invaded/ non- migrated cells were gently removed with cotton swabs. And the invasive/migrated cells, which </w:t>
      </w:r>
      <w:r w:rsidR="00C910BA">
        <w:rPr>
          <w:kern w:val="0"/>
          <w:sz w:val="20"/>
          <w:szCs w:val="20"/>
        </w:rPr>
        <w:t xml:space="preserve">were </w:t>
      </w:r>
      <w:r w:rsidRPr="00557CAE">
        <w:rPr>
          <w:kern w:val="0"/>
          <w:sz w:val="20"/>
          <w:szCs w:val="20"/>
        </w:rPr>
        <w:t>located in the lower chambers, were stained with 1% crystal violet, air-dried and photographed. The number of cells was respectively counted in three fields and the relative cell of invasion or migration ratio was calculated to compare their invasion or migration ability.</w:t>
      </w:r>
    </w:p>
    <w:p w14:paraId="09C85574" w14:textId="77777777" w:rsidR="002E2AE4" w:rsidRPr="00557CAE" w:rsidRDefault="002E2AE4" w:rsidP="002E2AE4">
      <w:pPr>
        <w:autoSpaceDE w:val="0"/>
        <w:autoSpaceDN w:val="0"/>
        <w:adjustRightInd w:val="0"/>
        <w:spacing w:line="480" w:lineRule="auto"/>
        <w:ind w:firstLineChars="150" w:firstLine="300"/>
        <w:jc w:val="left"/>
        <w:rPr>
          <w:kern w:val="0"/>
          <w:sz w:val="20"/>
          <w:szCs w:val="20"/>
        </w:rPr>
      </w:pPr>
    </w:p>
    <w:p w14:paraId="6582FC02" w14:textId="3338A1FF" w:rsidR="002E2AE4" w:rsidRPr="00557CAE" w:rsidRDefault="002E2AE4" w:rsidP="001646B6">
      <w:pPr>
        <w:spacing w:line="480" w:lineRule="auto"/>
        <w:rPr>
          <w:b/>
          <w:color w:val="000000" w:themeColor="text1"/>
          <w:sz w:val="20"/>
          <w:szCs w:val="20"/>
        </w:rPr>
      </w:pPr>
      <w:r w:rsidRPr="00557CAE">
        <w:rPr>
          <w:b/>
          <w:kern w:val="0"/>
          <w:sz w:val="20"/>
          <w:szCs w:val="20"/>
        </w:rPr>
        <w:t>Chromatin immunoprecipitation analysis</w:t>
      </w:r>
    </w:p>
    <w:p w14:paraId="6D0AD3C2" w14:textId="77777777" w:rsidR="002E2AE4" w:rsidRPr="00557CAE" w:rsidRDefault="002E2AE4" w:rsidP="00557CAE">
      <w:pPr>
        <w:autoSpaceDE w:val="0"/>
        <w:autoSpaceDN w:val="0"/>
        <w:adjustRightInd w:val="0"/>
        <w:spacing w:line="480" w:lineRule="auto"/>
        <w:ind w:firstLineChars="200" w:firstLine="400"/>
        <w:jc w:val="left"/>
        <w:rPr>
          <w:kern w:val="0"/>
          <w:sz w:val="20"/>
          <w:szCs w:val="20"/>
        </w:rPr>
      </w:pPr>
      <w:r w:rsidRPr="00557CAE">
        <w:rPr>
          <w:kern w:val="0"/>
          <w:sz w:val="20"/>
          <w:szCs w:val="20"/>
        </w:rPr>
        <w:t>The Chromatin immunoprecipitation (</w:t>
      </w:r>
      <w:proofErr w:type="spellStart"/>
      <w:r w:rsidRPr="00557CAE">
        <w:rPr>
          <w:kern w:val="0"/>
          <w:sz w:val="20"/>
          <w:szCs w:val="20"/>
        </w:rPr>
        <w:t>ChIP</w:t>
      </w:r>
      <w:proofErr w:type="spellEnd"/>
      <w:r w:rsidRPr="00557CAE">
        <w:rPr>
          <w:kern w:val="0"/>
          <w:sz w:val="20"/>
          <w:szCs w:val="20"/>
        </w:rPr>
        <w:t xml:space="preserve">) analysis was done by using a Simple </w:t>
      </w:r>
      <w:proofErr w:type="spellStart"/>
      <w:r w:rsidRPr="00557CAE">
        <w:rPr>
          <w:kern w:val="0"/>
          <w:sz w:val="20"/>
          <w:szCs w:val="20"/>
        </w:rPr>
        <w:t>ChIP</w:t>
      </w:r>
      <w:proofErr w:type="spellEnd"/>
      <w:r w:rsidRPr="00557CAE">
        <w:rPr>
          <w:kern w:val="0"/>
          <w:sz w:val="20"/>
          <w:szCs w:val="20"/>
        </w:rPr>
        <w:t xml:space="preserve"> Kit (Cell Signaling Technology, USA). In brief, cells were fixed with 1% formaldehyde for 15min at room temperature and then added 125 mM glycine.</w:t>
      </w:r>
      <w:r w:rsidRPr="00557CAE">
        <w:rPr>
          <w:sz w:val="20"/>
          <w:szCs w:val="20"/>
        </w:rPr>
        <w:t xml:space="preserve"> </w:t>
      </w:r>
      <w:r w:rsidRPr="00557CAE">
        <w:rPr>
          <w:kern w:val="0"/>
          <w:sz w:val="20"/>
          <w:szCs w:val="20"/>
        </w:rPr>
        <w:t xml:space="preserve">After nuclei preparation and chromatin digestion by ultrasonic, the dilution of chromatin was incubated with either anti-STAT3 antibody or negative control (rabbit IgG). Then the DNA-protein complex was washed and eluted. The cross-links were suspended for proteinase K digestion at 65°C for </w:t>
      </w:r>
      <w:r w:rsidRPr="00557CAE">
        <w:rPr>
          <w:kern w:val="0"/>
          <w:sz w:val="20"/>
          <w:szCs w:val="20"/>
        </w:rPr>
        <w:lastRenderedPageBreak/>
        <w:t xml:space="preserve">4 h and followed by DNA purification. The </w:t>
      </w:r>
      <w:proofErr w:type="spellStart"/>
      <w:r w:rsidRPr="00557CAE">
        <w:rPr>
          <w:kern w:val="0"/>
          <w:sz w:val="20"/>
          <w:szCs w:val="20"/>
        </w:rPr>
        <w:t>ChIP</w:t>
      </w:r>
      <w:proofErr w:type="spellEnd"/>
      <w:r w:rsidRPr="00557CAE">
        <w:rPr>
          <w:kern w:val="0"/>
          <w:sz w:val="20"/>
          <w:szCs w:val="20"/>
        </w:rPr>
        <w:t xml:space="preserve"> product or 2% of the input chromatin control was analyzed by PCR or RT-qPCR with specific primers to detect the DNA fragments of Sox2 promoter in the </w:t>
      </w:r>
      <w:proofErr w:type="spellStart"/>
      <w:r w:rsidRPr="00557CAE">
        <w:rPr>
          <w:kern w:val="0"/>
          <w:sz w:val="20"/>
          <w:szCs w:val="20"/>
        </w:rPr>
        <w:t>immunoprecipitates</w:t>
      </w:r>
      <w:proofErr w:type="spellEnd"/>
      <w:r w:rsidRPr="00557CAE">
        <w:rPr>
          <w:kern w:val="0"/>
          <w:sz w:val="20"/>
          <w:szCs w:val="20"/>
        </w:rPr>
        <w:t xml:space="preserve">. </w:t>
      </w:r>
    </w:p>
    <w:p w14:paraId="536A9D0E" w14:textId="31454A77" w:rsidR="002E2AE4" w:rsidRPr="00557CAE" w:rsidRDefault="002E2AE4" w:rsidP="002E2AE4">
      <w:pPr>
        <w:autoSpaceDE w:val="0"/>
        <w:autoSpaceDN w:val="0"/>
        <w:adjustRightInd w:val="0"/>
        <w:spacing w:line="480" w:lineRule="auto"/>
        <w:ind w:firstLineChars="200" w:firstLine="400"/>
        <w:jc w:val="left"/>
        <w:rPr>
          <w:kern w:val="0"/>
          <w:sz w:val="20"/>
          <w:szCs w:val="20"/>
        </w:rPr>
      </w:pPr>
      <w:r w:rsidRPr="00557CAE">
        <w:rPr>
          <w:kern w:val="0"/>
          <w:sz w:val="20"/>
          <w:szCs w:val="20"/>
        </w:rPr>
        <w:t xml:space="preserve">The quantification by PCR or </w:t>
      </w:r>
      <w:proofErr w:type="spellStart"/>
      <w:r w:rsidRPr="00557CAE">
        <w:rPr>
          <w:kern w:val="0"/>
          <w:sz w:val="20"/>
          <w:szCs w:val="20"/>
        </w:rPr>
        <w:t>qRT</w:t>
      </w:r>
      <w:proofErr w:type="spellEnd"/>
      <w:r w:rsidRPr="00557CAE">
        <w:rPr>
          <w:kern w:val="0"/>
          <w:sz w:val="20"/>
          <w:szCs w:val="20"/>
        </w:rPr>
        <w:t xml:space="preserve">-PCR was also performed using a Simple Chip Kit (Cell Signaling Technology, USA) according to the manufacturer’s protocol. Fold enrichment by quantitative </w:t>
      </w:r>
      <w:proofErr w:type="spellStart"/>
      <w:r w:rsidRPr="00557CAE">
        <w:rPr>
          <w:kern w:val="0"/>
          <w:sz w:val="20"/>
          <w:szCs w:val="20"/>
        </w:rPr>
        <w:t>ChIP</w:t>
      </w:r>
      <w:proofErr w:type="spellEnd"/>
      <w:r w:rsidRPr="00557CAE">
        <w:rPr>
          <w:kern w:val="0"/>
          <w:sz w:val="20"/>
          <w:szCs w:val="20"/>
        </w:rPr>
        <w:t xml:space="preserve"> was calculated as the value of the immunoprecipitated sample divided by the value of the negative control (rabbit IgG). </w:t>
      </w:r>
      <w:r w:rsidR="00C910BA">
        <w:rPr>
          <w:kern w:val="0"/>
          <w:sz w:val="20"/>
          <w:szCs w:val="20"/>
        </w:rPr>
        <w:t>P</w:t>
      </w:r>
      <w:r w:rsidRPr="00557CAE">
        <w:rPr>
          <w:kern w:val="0"/>
          <w:sz w:val="20"/>
          <w:szCs w:val="20"/>
        </w:rPr>
        <w:t>rimer sequence</w:t>
      </w:r>
      <w:r w:rsidR="00C910BA">
        <w:rPr>
          <w:kern w:val="0"/>
          <w:sz w:val="20"/>
          <w:szCs w:val="20"/>
        </w:rPr>
        <w:t>s</w:t>
      </w:r>
      <w:r w:rsidRPr="00557CAE">
        <w:rPr>
          <w:kern w:val="0"/>
          <w:sz w:val="20"/>
          <w:szCs w:val="20"/>
        </w:rPr>
        <w:t xml:space="preserve"> of Sox2’s promoter used in CHIP-PCR or CHIP-RT-</w:t>
      </w:r>
      <w:r w:rsidR="00C910BA">
        <w:rPr>
          <w:kern w:val="0"/>
          <w:sz w:val="20"/>
          <w:szCs w:val="20"/>
        </w:rPr>
        <w:t>q</w:t>
      </w:r>
      <w:r w:rsidRPr="00557CAE">
        <w:rPr>
          <w:kern w:val="0"/>
          <w:sz w:val="20"/>
          <w:szCs w:val="20"/>
        </w:rPr>
        <w:t>PCR analysis were as follows:</w:t>
      </w:r>
    </w:p>
    <w:p w14:paraId="3C180B5C" w14:textId="77777777" w:rsidR="002E2AE4" w:rsidRPr="00557CAE" w:rsidRDefault="002E2AE4" w:rsidP="002E2AE4">
      <w:pPr>
        <w:autoSpaceDE w:val="0"/>
        <w:autoSpaceDN w:val="0"/>
        <w:adjustRightInd w:val="0"/>
        <w:spacing w:line="480" w:lineRule="auto"/>
        <w:ind w:firstLineChars="150" w:firstLine="300"/>
        <w:jc w:val="left"/>
        <w:rPr>
          <w:kern w:val="0"/>
          <w:sz w:val="20"/>
          <w:szCs w:val="20"/>
        </w:rPr>
      </w:pPr>
      <w:r w:rsidRPr="00557CAE">
        <w:rPr>
          <w:kern w:val="0"/>
          <w:sz w:val="20"/>
          <w:szCs w:val="20"/>
        </w:rPr>
        <w:t xml:space="preserve">Forward:5-CCTCCGGGACAT GATCAG-3’ </w:t>
      </w:r>
    </w:p>
    <w:p w14:paraId="0178AA22" w14:textId="77777777" w:rsidR="002E2AE4" w:rsidRPr="00557CAE" w:rsidRDefault="002E2AE4" w:rsidP="002E2AE4">
      <w:pPr>
        <w:autoSpaceDE w:val="0"/>
        <w:autoSpaceDN w:val="0"/>
        <w:adjustRightInd w:val="0"/>
        <w:spacing w:line="480" w:lineRule="auto"/>
        <w:ind w:firstLineChars="150" w:firstLine="300"/>
        <w:jc w:val="left"/>
        <w:rPr>
          <w:kern w:val="0"/>
          <w:sz w:val="20"/>
          <w:szCs w:val="20"/>
        </w:rPr>
      </w:pPr>
      <w:r w:rsidRPr="00557CAE">
        <w:rPr>
          <w:kern w:val="0"/>
          <w:sz w:val="20"/>
          <w:szCs w:val="20"/>
        </w:rPr>
        <w:t>Reverse: 5-TTCTCCCCCCTCCAGTTC-3’</w:t>
      </w:r>
    </w:p>
    <w:p w14:paraId="0D238870" w14:textId="77777777" w:rsidR="002E2AE4" w:rsidRPr="00557CAE" w:rsidRDefault="002E2AE4" w:rsidP="002E2AE4">
      <w:pPr>
        <w:autoSpaceDE w:val="0"/>
        <w:autoSpaceDN w:val="0"/>
        <w:adjustRightInd w:val="0"/>
        <w:spacing w:line="480" w:lineRule="auto"/>
        <w:jc w:val="left"/>
        <w:rPr>
          <w:kern w:val="0"/>
          <w:sz w:val="20"/>
          <w:szCs w:val="20"/>
        </w:rPr>
      </w:pPr>
    </w:p>
    <w:p w14:paraId="2735D900" w14:textId="04653397" w:rsidR="002E2AE4" w:rsidRPr="00557CAE" w:rsidRDefault="002E2AE4" w:rsidP="001646B6">
      <w:pPr>
        <w:spacing w:line="480" w:lineRule="auto"/>
        <w:rPr>
          <w:b/>
          <w:color w:val="000000" w:themeColor="text1"/>
          <w:sz w:val="20"/>
          <w:szCs w:val="20"/>
        </w:rPr>
      </w:pPr>
      <w:r w:rsidRPr="00557CAE">
        <w:rPr>
          <w:b/>
          <w:kern w:val="0"/>
          <w:sz w:val="20"/>
          <w:szCs w:val="20"/>
        </w:rPr>
        <w:t>The Cancer Genome Atlas (TCGA) analysis</w:t>
      </w:r>
    </w:p>
    <w:p w14:paraId="6FC58173" w14:textId="4D54FECF" w:rsidR="001E7009" w:rsidRPr="00C910BA" w:rsidRDefault="002E2AE4" w:rsidP="00C910BA">
      <w:pPr>
        <w:autoSpaceDE w:val="0"/>
        <w:autoSpaceDN w:val="0"/>
        <w:adjustRightInd w:val="0"/>
        <w:spacing w:line="480" w:lineRule="auto"/>
        <w:ind w:firstLineChars="200" w:firstLine="400"/>
        <w:jc w:val="left"/>
        <w:rPr>
          <w:kern w:val="0"/>
          <w:sz w:val="20"/>
          <w:szCs w:val="20"/>
        </w:rPr>
      </w:pPr>
      <w:r w:rsidRPr="00557CAE">
        <w:rPr>
          <w:kern w:val="0"/>
          <w:sz w:val="20"/>
          <w:szCs w:val="20"/>
        </w:rPr>
        <w:t xml:space="preserve">Cancer genomics analysis was performed (July 11, 2018, date last accessed) by querying the website: </w:t>
      </w:r>
      <w:proofErr w:type="spellStart"/>
      <w:r w:rsidRPr="00557CAE">
        <w:rPr>
          <w:kern w:val="0"/>
          <w:sz w:val="20"/>
          <w:szCs w:val="20"/>
        </w:rPr>
        <w:t>cBioPortal</w:t>
      </w:r>
      <w:proofErr w:type="spellEnd"/>
      <w:r w:rsidRPr="00557CAE">
        <w:rPr>
          <w:kern w:val="0"/>
          <w:sz w:val="20"/>
          <w:szCs w:val="20"/>
        </w:rPr>
        <w:t xml:space="preserve"> for Cancer Genomics (</w:t>
      </w:r>
      <w:hyperlink r:id="rId7" w:tgtFrame="pmc_ext" w:history="1">
        <w:r w:rsidRPr="00557CAE">
          <w:rPr>
            <w:kern w:val="0"/>
            <w:sz w:val="20"/>
            <w:szCs w:val="20"/>
          </w:rPr>
          <w:t>http://www.cbioportal.org/</w:t>
        </w:r>
      </w:hyperlink>
      <w:r w:rsidRPr="00557CAE">
        <w:rPr>
          <w:kern w:val="0"/>
          <w:sz w:val="20"/>
          <w:szCs w:val="20"/>
        </w:rPr>
        <w:t xml:space="preserve">). The datasets “Lung Adenocarcinoma (Pan-Cancer Atlas)” and “Lung Squamous cell Carcinoma (TCGA, Nature, 2012)” were selected. These datasets included RNA sequencing data and clinic information of 631 samples (July 11, 2018). Raw data of mRNA expression of SLC34A2, PIK3CA, AKT1, STAT3 and Sox2, as well as the clinical information in the selected datasets, were downloaded from the </w:t>
      </w:r>
      <w:proofErr w:type="spellStart"/>
      <w:r w:rsidRPr="00557CAE">
        <w:rPr>
          <w:kern w:val="0"/>
          <w:sz w:val="20"/>
          <w:szCs w:val="20"/>
        </w:rPr>
        <w:t>cBioPortal</w:t>
      </w:r>
      <w:proofErr w:type="spellEnd"/>
      <w:r w:rsidRPr="00557CAE">
        <w:rPr>
          <w:kern w:val="0"/>
          <w:sz w:val="20"/>
          <w:szCs w:val="20"/>
        </w:rPr>
        <w:t xml:space="preserve"> website. Then the relationship between the mRNA expression of SLC34A2 and clinical characteristics (T stage and lymphatic metastasis) was tested by a two-tailed χ2 test. The relationship between the mRNA expression of SLC34A2 and the mRNA expression of PIK3CA, AKT1, STAT3 and Sox2 in the two datasets was tested by the Spearman correlation test and plotted using SPSS 13.0 statistical software (SPSS Inc, USA). p&lt;0.05 was designated as statistically significant in all analyses.</w:t>
      </w:r>
    </w:p>
    <w:sectPr w:rsidR="001E7009" w:rsidRPr="00C910BA" w:rsidSect="00A71DEF">
      <w:footerReference w:type="even" r:id="rId8"/>
      <w:footerReference w:type="default" r:id="rId9"/>
      <w:pgSz w:w="11906" w:h="16838"/>
      <w:pgMar w:top="1440" w:right="1440" w:bottom="1440" w:left="1440" w:header="851" w:footer="992" w:gutter="0"/>
      <w:lnNumType w:countBy="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2AA8257" w14:textId="77777777" w:rsidR="0048750E" w:rsidRDefault="0048750E" w:rsidP="00B22DF5">
      <w:r>
        <w:separator/>
      </w:r>
    </w:p>
  </w:endnote>
  <w:endnote w:type="continuationSeparator" w:id="0">
    <w:p w14:paraId="39DC81D8" w14:textId="77777777" w:rsidR="0048750E" w:rsidRDefault="0048750E" w:rsidP="00B22D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imes-Roman">
    <w:altName w:val="Times New Roman"/>
    <w:panose1 w:val="00000000000000000000"/>
    <w:charset w:val="00"/>
    <w:family w:val="roman"/>
    <w:notTrueType/>
    <w:pitch w:val="default"/>
  </w:font>
  <w:font w:name="Arial Unicode MS">
    <w:altName w:val="Malgun Gothic Semilight"/>
    <w:panose1 w:val="020B0604020202020204"/>
    <w:charset w:val="86"/>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FC316A" w14:textId="77777777" w:rsidR="00E2415A" w:rsidRDefault="00304DE1" w:rsidP="00691DAD">
    <w:pPr>
      <w:pStyle w:val="a7"/>
      <w:framePr w:wrap="around" w:vAnchor="text" w:hAnchor="margin" w:xAlign="center" w:y="1"/>
      <w:rPr>
        <w:rStyle w:val="ab"/>
      </w:rPr>
    </w:pPr>
    <w:r>
      <w:rPr>
        <w:rStyle w:val="ab"/>
      </w:rPr>
      <w:fldChar w:fldCharType="begin"/>
    </w:r>
    <w:r w:rsidR="00E2415A">
      <w:rPr>
        <w:rStyle w:val="ab"/>
      </w:rPr>
      <w:instrText xml:space="preserve">PAGE  </w:instrText>
    </w:r>
    <w:r>
      <w:rPr>
        <w:rStyle w:val="ab"/>
      </w:rPr>
      <w:fldChar w:fldCharType="end"/>
    </w:r>
  </w:p>
  <w:p w14:paraId="20006ED3" w14:textId="77777777" w:rsidR="00E2415A" w:rsidRDefault="00E2415A">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AFC277" w14:textId="77777777" w:rsidR="00E2415A" w:rsidRDefault="00304DE1" w:rsidP="00691DAD">
    <w:pPr>
      <w:pStyle w:val="a7"/>
      <w:framePr w:wrap="around" w:vAnchor="text" w:hAnchor="margin" w:xAlign="center" w:y="1"/>
      <w:rPr>
        <w:rStyle w:val="ab"/>
      </w:rPr>
    </w:pPr>
    <w:r>
      <w:rPr>
        <w:rStyle w:val="ab"/>
      </w:rPr>
      <w:fldChar w:fldCharType="begin"/>
    </w:r>
    <w:r w:rsidR="00E2415A">
      <w:rPr>
        <w:rStyle w:val="ab"/>
      </w:rPr>
      <w:instrText xml:space="preserve">PAGE  </w:instrText>
    </w:r>
    <w:r>
      <w:rPr>
        <w:rStyle w:val="ab"/>
      </w:rPr>
      <w:fldChar w:fldCharType="separate"/>
    </w:r>
    <w:r w:rsidR="00B07E81">
      <w:rPr>
        <w:rStyle w:val="ab"/>
        <w:noProof/>
      </w:rPr>
      <w:t>3</w:t>
    </w:r>
    <w:r>
      <w:rPr>
        <w:rStyle w:val="ab"/>
      </w:rPr>
      <w:fldChar w:fldCharType="end"/>
    </w:r>
  </w:p>
  <w:p w14:paraId="35C402DB" w14:textId="77777777" w:rsidR="00E2415A" w:rsidRDefault="00E2415A">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928F3BB" w14:textId="77777777" w:rsidR="0048750E" w:rsidRDefault="0048750E" w:rsidP="00B22DF5">
      <w:r>
        <w:separator/>
      </w:r>
    </w:p>
  </w:footnote>
  <w:footnote w:type="continuationSeparator" w:id="0">
    <w:p w14:paraId="360CB043" w14:textId="77777777" w:rsidR="0048750E" w:rsidRDefault="0048750E" w:rsidP="00B22DF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1302856"/>
    <w:multiLevelType w:val="hybridMultilevel"/>
    <w:tmpl w:val="3872D8EC"/>
    <w:lvl w:ilvl="0" w:tplc="F2D8F804">
      <w:start w:val="1"/>
      <w:numFmt w:val="decimal"/>
      <w:lvlText w:val="%1、"/>
      <w:lvlJc w:val="left"/>
      <w:pPr>
        <w:tabs>
          <w:tab w:val="num" w:pos="720"/>
        </w:tabs>
        <w:ind w:left="720" w:hanging="720"/>
      </w:pPr>
      <w:rPr>
        <w:rFonts w:cs="Times New Roman" w:hint="default"/>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1" w15:restartNumberingAfterBreak="0">
    <w:nsid w:val="36E36CF6"/>
    <w:multiLevelType w:val="hybridMultilevel"/>
    <w:tmpl w:val="AA7003C8"/>
    <w:lvl w:ilvl="0" w:tplc="31A60756">
      <w:start w:val="5"/>
      <w:numFmt w:val="decimal"/>
      <w:lvlText w:val="%1、"/>
      <w:lvlJc w:val="left"/>
      <w:pPr>
        <w:tabs>
          <w:tab w:val="num" w:pos="720"/>
        </w:tabs>
        <w:ind w:left="720" w:hanging="720"/>
      </w:pPr>
      <w:rPr>
        <w:rFonts w:cs="Times New Roman" w:hint="default"/>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2" w15:restartNumberingAfterBreak="0">
    <w:nsid w:val="3DE6617A"/>
    <w:multiLevelType w:val="hybridMultilevel"/>
    <w:tmpl w:val="65828D14"/>
    <w:lvl w:ilvl="0" w:tplc="FA5A095C">
      <w:start w:val="7"/>
      <w:numFmt w:val="decimal"/>
      <w:lvlText w:val="%1、"/>
      <w:lvlJc w:val="left"/>
      <w:pPr>
        <w:tabs>
          <w:tab w:val="num" w:pos="720"/>
        </w:tabs>
        <w:ind w:left="720" w:hanging="720"/>
      </w:pPr>
      <w:rPr>
        <w:rFonts w:cs="Times New Roman" w:hint="default"/>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3" w15:restartNumberingAfterBreak="0">
    <w:nsid w:val="5C394955"/>
    <w:multiLevelType w:val="hybridMultilevel"/>
    <w:tmpl w:val="51F69C52"/>
    <w:lvl w:ilvl="0" w:tplc="EE7A7A6E">
      <w:start w:val="5"/>
      <w:numFmt w:val="decimal"/>
      <w:lvlText w:val="%1、"/>
      <w:lvlJc w:val="left"/>
      <w:pPr>
        <w:tabs>
          <w:tab w:val="num" w:pos="375"/>
        </w:tabs>
        <w:ind w:left="375" w:hanging="375"/>
      </w:pPr>
      <w:rPr>
        <w:rFonts w:cs="Times New Roman" w:hint="default"/>
        <w:i/>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hideSpellingErrors/>
  <w:hideGrammaticalErrors/>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LEwNzc0NbawNDW0MDRR0lEKTi0uzszPAykwMqgFABHIOrMtAAAA"/>
    <w:docVar w:name="EN.InstantFormat" w:val="&lt;ENInstantFormat&gt;&lt;Enabled&gt;1&lt;/Enabled&gt;&lt;ScanUnformatted&gt;1&lt;/ScanUnformatted&gt;&lt;ScanChanges&gt;1&lt;/ScanChanges&gt;&lt;Suspended&gt;0&lt;/Suspended&gt;&lt;/ENInstantFormat&gt;"/>
    <w:docVar w:name="EN.Layout" w:val="&lt;ENLayout&gt;&lt;Style&gt;Molecular Cancer&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0strva5bdrp0aesfx4p2z99da9pew0vwrzv&quot;&gt;My EndNote Library&lt;record-ids&gt;&lt;item&gt;3822&lt;/item&gt;&lt;/record-ids&gt;&lt;/item&gt;&lt;/Libraries&gt;"/>
  </w:docVars>
  <w:rsids>
    <w:rsidRoot w:val="00861235"/>
    <w:rsid w:val="00001459"/>
    <w:rsid w:val="00002159"/>
    <w:rsid w:val="00002D2D"/>
    <w:rsid w:val="00004788"/>
    <w:rsid w:val="000110A4"/>
    <w:rsid w:val="00011B5B"/>
    <w:rsid w:val="000124ED"/>
    <w:rsid w:val="00013828"/>
    <w:rsid w:val="00014187"/>
    <w:rsid w:val="0001796C"/>
    <w:rsid w:val="00020592"/>
    <w:rsid w:val="000210F8"/>
    <w:rsid w:val="00021152"/>
    <w:rsid w:val="00022D9C"/>
    <w:rsid w:val="000232CA"/>
    <w:rsid w:val="000259C4"/>
    <w:rsid w:val="00027103"/>
    <w:rsid w:val="00027D94"/>
    <w:rsid w:val="000312AE"/>
    <w:rsid w:val="000314B2"/>
    <w:rsid w:val="00031D78"/>
    <w:rsid w:val="0003245A"/>
    <w:rsid w:val="00033622"/>
    <w:rsid w:val="00034CD1"/>
    <w:rsid w:val="00037DC0"/>
    <w:rsid w:val="000441F3"/>
    <w:rsid w:val="00044EED"/>
    <w:rsid w:val="000514A0"/>
    <w:rsid w:val="00052037"/>
    <w:rsid w:val="00055592"/>
    <w:rsid w:val="0005688A"/>
    <w:rsid w:val="0006001A"/>
    <w:rsid w:val="000604CC"/>
    <w:rsid w:val="000623E4"/>
    <w:rsid w:val="00062D1B"/>
    <w:rsid w:val="000640BC"/>
    <w:rsid w:val="000650D1"/>
    <w:rsid w:val="00065A63"/>
    <w:rsid w:val="000663AA"/>
    <w:rsid w:val="00070BBD"/>
    <w:rsid w:val="00072C3E"/>
    <w:rsid w:val="00075863"/>
    <w:rsid w:val="00075E33"/>
    <w:rsid w:val="00075FB5"/>
    <w:rsid w:val="00083138"/>
    <w:rsid w:val="000840FC"/>
    <w:rsid w:val="00084670"/>
    <w:rsid w:val="00084E32"/>
    <w:rsid w:val="000853BC"/>
    <w:rsid w:val="000866C3"/>
    <w:rsid w:val="00087644"/>
    <w:rsid w:val="00087C68"/>
    <w:rsid w:val="000919D7"/>
    <w:rsid w:val="00091EFB"/>
    <w:rsid w:val="000923C8"/>
    <w:rsid w:val="000A0611"/>
    <w:rsid w:val="000A0B0A"/>
    <w:rsid w:val="000A1081"/>
    <w:rsid w:val="000A283E"/>
    <w:rsid w:val="000A3311"/>
    <w:rsid w:val="000A37BF"/>
    <w:rsid w:val="000A5316"/>
    <w:rsid w:val="000A668D"/>
    <w:rsid w:val="000B0C0F"/>
    <w:rsid w:val="000B17C4"/>
    <w:rsid w:val="000B6466"/>
    <w:rsid w:val="000B793C"/>
    <w:rsid w:val="000B7C47"/>
    <w:rsid w:val="000C0764"/>
    <w:rsid w:val="000C1046"/>
    <w:rsid w:val="000C2345"/>
    <w:rsid w:val="000C6C31"/>
    <w:rsid w:val="000C6DF0"/>
    <w:rsid w:val="000D023A"/>
    <w:rsid w:val="000D0685"/>
    <w:rsid w:val="000D19AC"/>
    <w:rsid w:val="000D25A5"/>
    <w:rsid w:val="000D2A85"/>
    <w:rsid w:val="000D3F38"/>
    <w:rsid w:val="000D572C"/>
    <w:rsid w:val="000D5E16"/>
    <w:rsid w:val="000D6CFE"/>
    <w:rsid w:val="000E2C7B"/>
    <w:rsid w:val="000E4E0B"/>
    <w:rsid w:val="000E6037"/>
    <w:rsid w:val="000E6DDE"/>
    <w:rsid w:val="000E6E7B"/>
    <w:rsid w:val="000F0C8B"/>
    <w:rsid w:val="000F53A0"/>
    <w:rsid w:val="000F5995"/>
    <w:rsid w:val="000F5EC6"/>
    <w:rsid w:val="000F619A"/>
    <w:rsid w:val="000F6BCA"/>
    <w:rsid w:val="000F6E14"/>
    <w:rsid w:val="0010162B"/>
    <w:rsid w:val="0010168D"/>
    <w:rsid w:val="00102B81"/>
    <w:rsid w:val="00106193"/>
    <w:rsid w:val="001066D5"/>
    <w:rsid w:val="00106A74"/>
    <w:rsid w:val="0010710E"/>
    <w:rsid w:val="001074EF"/>
    <w:rsid w:val="001076B2"/>
    <w:rsid w:val="00111654"/>
    <w:rsid w:val="001144CE"/>
    <w:rsid w:val="0011626B"/>
    <w:rsid w:val="00116965"/>
    <w:rsid w:val="001174FC"/>
    <w:rsid w:val="0012086E"/>
    <w:rsid w:val="00122606"/>
    <w:rsid w:val="001260A3"/>
    <w:rsid w:val="00127813"/>
    <w:rsid w:val="00130407"/>
    <w:rsid w:val="00132CF5"/>
    <w:rsid w:val="00134E3F"/>
    <w:rsid w:val="001375FD"/>
    <w:rsid w:val="00140A13"/>
    <w:rsid w:val="0014262D"/>
    <w:rsid w:val="00146A0E"/>
    <w:rsid w:val="00147D4E"/>
    <w:rsid w:val="00150300"/>
    <w:rsid w:val="001612E8"/>
    <w:rsid w:val="00161B88"/>
    <w:rsid w:val="00162780"/>
    <w:rsid w:val="00162A56"/>
    <w:rsid w:val="001646B6"/>
    <w:rsid w:val="00164A30"/>
    <w:rsid w:val="001713D9"/>
    <w:rsid w:val="001715C0"/>
    <w:rsid w:val="00172A1A"/>
    <w:rsid w:val="00174E6B"/>
    <w:rsid w:val="00177D6C"/>
    <w:rsid w:val="001809C5"/>
    <w:rsid w:val="00183EEA"/>
    <w:rsid w:val="001842CE"/>
    <w:rsid w:val="0018562D"/>
    <w:rsid w:val="00187EA4"/>
    <w:rsid w:val="00190054"/>
    <w:rsid w:val="00191DE4"/>
    <w:rsid w:val="00191F50"/>
    <w:rsid w:val="00192141"/>
    <w:rsid w:val="00194A4B"/>
    <w:rsid w:val="001968E5"/>
    <w:rsid w:val="001A1ABD"/>
    <w:rsid w:val="001A7309"/>
    <w:rsid w:val="001B241D"/>
    <w:rsid w:val="001B2C91"/>
    <w:rsid w:val="001B3895"/>
    <w:rsid w:val="001B47C6"/>
    <w:rsid w:val="001B57FA"/>
    <w:rsid w:val="001B65DA"/>
    <w:rsid w:val="001B6C0B"/>
    <w:rsid w:val="001B7D0B"/>
    <w:rsid w:val="001C0481"/>
    <w:rsid w:val="001C0FCC"/>
    <w:rsid w:val="001C14F8"/>
    <w:rsid w:val="001C1A42"/>
    <w:rsid w:val="001C355C"/>
    <w:rsid w:val="001C47F3"/>
    <w:rsid w:val="001C7F22"/>
    <w:rsid w:val="001D3C91"/>
    <w:rsid w:val="001D42DF"/>
    <w:rsid w:val="001D701B"/>
    <w:rsid w:val="001D74CB"/>
    <w:rsid w:val="001E001F"/>
    <w:rsid w:val="001E0C26"/>
    <w:rsid w:val="001E2E10"/>
    <w:rsid w:val="001E44FA"/>
    <w:rsid w:val="001E4E2B"/>
    <w:rsid w:val="001E5988"/>
    <w:rsid w:val="001E7009"/>
    <w:rsid w:val="001F1094"/>
    <w:rsid w:val="001F149F"/>
    <w:rsid w:val="001F413B"/>
    <w:rsid w:val="001F63F0"/>
    <w:rsid w:val="0020091F"/>
    <w:rsid w:val="00201522"/>
    <w:rsid w:val="0020413C"/>
    <w:rsid w:val="00204B17"/>
    <w:rsid w:val="00204E7D"/>
    <w:rsid w:val="002053F6"/>
    <w:rsid w:val="00206AAF"/>
    <w:rsid w:val="00206C0F"/>
    <w:rsid w:val="00210B59"/>
    <w:rsid w:val="0021149A"/>
    <w:rsid w:val="00212C6F"/>
    <w:rsid w:val="00214149"/>
    <w:rsid w:val="002145B8"/>
    <w:rsid w:val="00216DC6"/>
    <w:rsid w:val="002201B7"/>
    <w:rsid w:val="00220654"/>
    <w:rsid w:val="00221BA4"/>
    <w:rsid w:val="0022376F"/>
    <w:rsid w:val="00224756"/>
    <w:rsid w:val="002249AC"/>
    <w:rsid w:val="00225882"/>
    <w:rsid w:val="00231A6B"/>
    <w:rsid w:val="00232CEE"/>
    <w:rsid w:val="00234197"/>
    <w:rsid w:val="00234527"/>
    <w:rsid w:val="0023501A"/>
    <w:rsid w:val="00236379"/>
    <w:rsid w:val="002363E0"/>
    <w:rsid w:val="0023660B"/>
    <w:rsid w:val="00237459"/>
    <w:rsid w:val="00240EFA"/>
    <w:rsid w:val="002504A8"/>
    <w:rsid w:val="0025232D"/>
    <w:rsid w:val="00253E76"/>
    <w:rsid w:val="0025413F"/>
    <w:rsid w:val="00254319"/>
    <w:rsid w:val="00255BDD"/>
    <w:rsid w:val="002565A0"/>
    <w:rsid w:val="0026047F"/>
    <w:rsid w:val="002610DA"/>
    <w:rsid w:val="00261CBF"/>
    <w:rsid w:val="002625EE"/>
    <w:rsid w:val="00262EE1"/>
    <w:rsid w:val="00264CE6"/>
    <w:rsid w:val="00265108"/>
    <w:rsid w:val="00266914"/>
    <w:rsid w:val="00266D9E"/>
    <w:rsid w:val="00267A66"/>
    <w:rsid w:val="0027129A"/>
    <w:rsid w:val="0027233D"/>
    <w:rsid w:val="00274620"/>
    <w:rsid w:val="00274A5C"/>
    <w:rsid w:val="002752A9"/>
    <w:rsid w:val="00275B2F"/>
    <w:rsid w:val="00281583"/>
    <w:rsid w:val="00281A3D"/>
    <w:rsid w:val="00281B4D"/>
    <w:rsid w:val="002834BC"/>
    <w:rsid w:val="00283E49"/>
    <w:rsid w:val="00286563"/>
    <w:rsid w:val="00287032"/>
    <w:rsid w:val="00290842"/>
    <w:rsid w:val="002915E9"/>
    <w:rsid w:val="002919FD"/>
    <w:rsid w:val="00296AB6"/>
    <w:rsid w:val="002A0413"/>
    <w:rsid w:val="002A355F"/>
    <w:rsid w:val="002A3BE8"/>
    <w:rsid w:val="002B52E4"/>
    <w:rsid w:val="002B5EE6"/>
    <w:rsid w:val="002C17AB"/>
    <w:rsid w:val="002C260A"/>
    <w:rsid w:val="002C2C58"/>
    <w:rsid w:val="002C4680"/>
    <w:rsid w:val="002C471F"/>
    <w:rsid w:val="002C47A6"/>
    <w:rsid w:val="002D175E"/>
    <w:rsid w:val="002D1932"/>
    <w:rsid w:val="002D1DA5"/>
    <w:rsid w:val="002D2282"/>
    <w:rsid w:val="002D3ABF"/>
    <w:rsid w:val="002D4206"/>
    <w:rsid w:val="002D430F"/>
    <w:rsid w:val="002D6DEF"/>
    <w:rsid w:val="002D79AD"/>
    <w:rsid w:val="002E2AE4"/>
    <w:rsid w:val="002E3F76"/>
    <w:rsid w:val="002E40B6"/>
    <w:rsid w:val="002E49CB"/>
    <w:rsid w:val="002E62B5"/>
    <w:rsid w:val="002E714F"/>
    <w:rsid w:val="002F2190"/>
    <w:rsid w:val="002F7ED9"/>
    <w:rsid w:val="00302096"/>
    <w:rsid w:val="003029D7"/>
    <w:rsid w:val="00302FF3"/>
    <w:rsid w:val="003049F5"/>
    <w:rsid w:val="00304B5D"/>
    <w:rsid w:val="00304DE1"/>
    <w:rsid w:val="00304EFE"/>
    <w:rsid w:val="00305218"/>
    <w:rsid w:val="00305F4F"/>
    <w:rsid w:val="00306D44"/>
    <w:rsid w:val="00310584"/>
    <w:rsid w:val="00311258"/>
    <w:rsid w:val="00312039"/>
    <w:rsid w:val="00313D94"/>
    <w:rsid w:val="00314568"/>
    <w:rsid w:val="003161FA"/>
    <w:rsid w:val="003161FC"/>
    <w:rsid w:val="003219A2"/>
    <w:rsid w:val="00324B7B"/>
    <w:rsid w:val="00326E11"/>
    <w:rsid w:val="00331182"/>
    <w:rsid w:val="00331CDF"/>
    <w:rsid w:val="0033210D"/>
    <w:rsid w:val="003419A5"/>
    <w:rsid w:val="003426CA"/>
    <w:rsid w:val="00342D5E"/>
    <w:rsid w:val="0034517B"/>
    <w:rsid w:val="00345A4A"/>
    <w:rsid w:val="00350FEE"/>
    <w:rsid w:val="00351780"/>
    <w:rsid w:val="00354AC5"/>
    <w:rsid w:val="0035516E"/>
    <w:rsid w:val="0035572F"/>
    <w:rsid w:val="00357C07"/>
    <w:rsid w:val="00357E78"/>
    <w:rsid w:val="0036037F"/>
    <w:rsid w:val="003605D7"/>
    <w:rsid w:val="00361838"/>
    <w:rsid w:val="003619FA"/>
    <w:rsid w:val="00362DDE"/>
    <w:rsid w:val="00362FF3"/>
    <w:rsid w:val="00365630"/>
    <w:rsid w:val="00370AB9"/>
    <w:rsid w:val="00371547"/>
    <w:rsid w:val="00374ABF"/>
    <w:rsid w:val="0037576E"/>
    <w:rsid w:val="003759E2"/>
    <w:rsid w:val="003768CA"/>
    <w:rsid w:val="003805C1"/>
    <w:rsid w:val="00380A0E"/>
    <w:rsid w:val="00381ABF"/>
    <w:rsid w:val="003821DA"/>
    <w:rsid w:val="00383730"/>
    <w:rsid w:val="003861B1"/>
    <w:rsid w:val="00386C15"/>
    <w:rsid w:val="0038717A"/>
    <w:rsid w:val="003877FC"/>
    <w:rsid w:val="00390AE2"/>
    <w:rsid w:val="00391C43"/>
    <w:rsid w:val="00391CC2"/>
    <w:rsid w:val="0039265D"/>
    <w:rsid w:val="00392A7E"/>
    <w:rsid w:val="00392E47"/>
    <w:rsid w:val="003947D7"/>
    <w:rsid w:val="00394C2C"/>
    <w:rsid w:val="00397039"/>
    <w:rsid w:val="003A0CF6"/>
    <w:rsid w:val="003A2D63"/>
    <w:rsid w:val="003A43E8"/>
    <w:rsid w:val="003A6A4E"/>
    <w:rsid w:val="003B2716"/>
    <w:rsid w:val="003B30D3"/>
    <w:rsid w:val="003B30ED"/>
    <w:rsid w:val="003B3EBD"/>
    <w:rsid w:val="003B5083"/>
    <w:rsid w:val="003B5556"/>
    <w:rsid w:val="003B5ACC"/>
    <w:rsid w:val="003B6C5D"/>
    <w:rsid w:val="003B79E4"/>
    <w:rsid w:val="003C02F7"/>
    <w:rsid w:val="003C0B85"/>
    <w:rsid w:val="003C1318"/>
    <w:rsid w:val="003C1A33"/>
    <w:rsid w:val="003C2275"/>
    <w:rsid w:val="003C4FED"/>
    <w:rsid w:val="003D1209"/>
    <w:rsid w:val="003D2570"/>
    <w:rsid w:val="003D26DC"/>
    <w:rsid w:val="003D5FD9"/>
    <w:rsid w:val="003D7D34"/>
    <w:rsid w:val="003D7FBF"/>
    <w:rsid w:val="003E061F"/>
    <w:rsid w:val="003E1BDE"/>
    <w:rsid w:val="003E2A19"/>
    <w:rsid w:val="003E2F74"/>
    <w:rsid w:val="003E40A8"/>
    <w:rsid w:val="003E6A31"/>
    <w:rsid w:val="003F2D0D"/>
    <w:rsid w:val="003F45BB"/>
    <w:rsid w:val="003F4FA6"/>
    <w:rsid w:val="003F63E1"/>
    <w:rsid w:val="003F66F9"/>
    <w:rsid w:val="003F6EE1"/>
    <w:rsid w:val="00400473"/>
    <w:rsid w:val="00401ACF"/>
    <w:rsid w:val="00401FFB"/>
    <w:rsid w:val="004032F7"/>
    <w:rsid w:val="004033FE"/>
    <w:rsid w:val="00405353"/>
    <w:rsid w:val="004067A3"/>
    <w:rsid w:val="0040695C"/>
    <w:rsid w:val="004145D4"/>
    <w:rsid w:val="00417A79"/>
    <w:rsid w:val="004201D0"/>
    <w:rsid w:val="00422593"/>
    <w:rsid w:val="00423030"/>
    <w:rsid w:val="00423B80"/>
    <w:rsid w:val="00424AEA"/>
    <w:rsid w:val="0042543A"/>
    <w:rsid w:val="00425CBE"/>
    <w:rsid w:val="00425E41"/>
    <w:rsid w:val="00426B51"/>
    <w:rsid w:val="004316AE"/>
    <w:rsid w:val="00435429"/>
    <w:rsid w:val="00436F81"/>
    <w:rsid w:val="00437AB5"/>
    <w:rsid w:val="00441D14"/>
    <w:rsid w:val="00441FC5"/>
    <w:rsid w:val="0044459B"/>
    <w:rsid w:val="004447E8"/>
    <w:rsid w:val="00445477"/>
    <w:rsid w:val="00446E8F"/>
    <w:rsid w:val="0045198D"/>
    <w:rsid w:val="0045220E"/>
    <w:rsid w:val="004526AC"/>
    <w:rsid w:val="00456737"/>
    <w:rsid w:val="00457337"/>
    <w:rsid w:val="0045767A"/>
    <w:rsid w:val="004610ED"/>
    <w:rsid w:val="00462182"/>
    <w:rsid w:val="00462537"/>
    <w:rsid w:val="00463E16"/>
    <w:rsid w:val="0046425A"/>
    <w:rsid w:val="00466A05"/>
    <w:rsid w:val="00470A63"/>
    <w:rsid w:val="0047180E"/>
    <w:rsid w:val="0047326A"/>
    <w:rsid w:val="004743A0"/>
    <w:rsid w:val="004746EF"/>
    <w:rsid w:val="00474E8A"/>
    <w:rsid w:val="00476893"/>
    <w:rsid w:val="0047691D"/>
    <w:rsid w:val="00482C58"/>
    <w:rsid w:val="00483F53"/>
    <w:rsid w:val="004845C5"/>
    <w:rsid w:val="00485E40"/>
    <w:rsid w:val="0048750E"/>
    <w:rsid w:val="00487B03"/>
    <w:rsid w:val="00490797"/>
    <w:rsid w:val="00491372"/>
    <w:rsid w:val="00492860"/>
    <w:rsid w:val="00493B48"/>
    <w:rsid w:val="00495990"/>
    <w:rsid w:val="004A11FE"/>
    <w:rsid w:val="004A15BD"/>
    <w:rsid w:val="004A3D49"/>
    <w:rsid w:val="004A434D"/>
    <w:rsid w:val="004A7BC1"/>
    <w:rsid w:val="004B6F33"/>
    <w:rsid w:val="004C0142"/>
    <w:rsid w:val="004C0823"/>
    <w:rsid w:val="004C2117"/>
    <w:rsid w:val="004C772D"/>
    <w:rsid w:val="004D101E"/>
    <w:rsid w:val="004D6E38"/>
    <w:rsid w:val="004D7980"/>
    <w:rsid w:val="004D7FED"/>
    <w:rsid w:val="004E109B"/>
    <w:rsid w:val="004E1338"/>
    <w:rsid w:val="004E244B"/>
    <w:rsid w:val="004E3666"/>
    <w:rsid w:val="004E4A54"/>
    <w:rsid w:val="004E7456"/>
    <w:rsid w:val="004E7F58"/>
    <w:rsid w:val="004F0220"/>
    <w:rsid w:val="004F2205"/>
    <w:rsid w:val="004F2C19"/>
    <w:rsid w:val="004F3B63"/>
    <w:rsid w:val="004F4147"/>
    <w:rsid w:val="004F5C10"/>
    <w:rsid w:val="004F6B21"/>
    <w:rsid w:val="004F783F"/>
    <w:rsid w:val="0050087C"/>
    <w:rsid w:val="005021FD"/>
    <w:rsid w:val="00502AEF"/>
    <w:rsid w:val="00502EDA"/>
    <w:rsid w:val="00510387"/>
    <w:rsid w:val="005123B5"/>
    <w:rsid w:val="0051260D"/>
    <w:rsid w:val="00512EC3"/>
    <w:rsid w:val="00517315"/>
    <w:rsid w:val="00521C3B"/>
    <w:rsid w:val="00527082"/>
    <w:rsid w:val="00530045"/>
    <w:rsid w:val="005336CE"/>
    <w:rsid w:val="00540D94"/>
    <w:rsid w:val="0054188B"/>
    <w:rsid w:val="00542285"/>
    <w:rsid w:val="005423D5"/>
    <w:rsid w:val="00543CD5"/>
    <w:rsid w:val="0054407B"/>
    <w:rsid w:val="005441E7"/>
    <w:rsid w:val="00544ECB"/>
    <w:rsid w:val="00551A12"/>
    <w:rsid w:val="005522B9"/>
    <w:rsid w:val="00552B2E"/>
    <w:rsid w:val="005540ED"/>
    <w:rsid w:val="005550CD"/>
    <w:rsid w:val="00555F77"/>
    <w:rsid w:val="00556191"/>
    <w:rsid w:val="00557CAE"/>
    <w:rsid w:val="005604C0"/>
    <w:rsid w:val="00560595"/>
    <w:rsid w:val="00561B3E"/>
    <w:rsid w:val="00563DE6"/>
    <w:rsid w:val="00566FDE"/>
    <w:rsid w:val="0057133B"/>
    <w:rsid w:val="00571BD4"/>
    <w:rsid w:val="00572738"/>
    <w:rsid w:val="00573293"/>
    <w:rsid w:val="00573FD7"/>
    <w:rsid w:val="00577953"/>
    <w:rsid w:val="00577E50"/>
    <w:rsid w:val="005806E6"/>
    <w:rsid w:val="005837C0"/>
    <w:rsid w:val="0058662D"/>
    <w:rsid w:val="00587C59"/>
    <w:rsid w:val="0059154F"/>
    <w:rsid w:val="0059176C"/>
    <w:rsid w:val="00591BE7"/>
    <w:rsid w:val="00592D5E"/>
    <w:rsid w:val="0059363F"/>
    <w:rsid w:val="005A1695"/>
    <w:rsid w:val="005A27B1"/>
    <w:rsid w:val="005A60B1"/>
    <w:rsid w:val="005A7232"/>
    <w:rsid w:val="005A7EEB"/>
    <w:rsid w:val="005B0230"/>
    <w:rsid w:val="005B0C75"/>
    <w:rsid w:val="005B0D2A"/>
    <w:rsid w:val="005B121F"/>
    <w:rsid w:val="005B33FC"/>
    <w:rsid w:val="005B4DA2"/>
    <w:rsid w:val="005B6475"/>
    <w:rsid w:val="005C1974"/>
    <w:rsid w:val="005C6077"/>
    <w:rsid w:val="005C64F2"/>
    <w:rsid w:val="005C700C"/>
    <w:rsid w:val="005C7DA6"/>
    <w:rsid w:val="005D0485"/>
    <w:rsid w:val="005D1889"/>
    <w:rsid w:val="005D1A80"/>
    <w:rsid w:val="005D213E"/>
    <w:rsid w:val="005D32E2"/>
    <w:rsid w:val="005D3409"/>
    <w:rsid w:val="005D384F"/>
    <w:rsid w:val="005D5E37"/>
    <w:rsid w:val="005D7035"/>
    <w:rsid w:val="005D77EA"/>
    <w:rsid w:val="005E0158"/>
    <w:rsid w:val="005E0EF1"/>
    <w:rsid w:val="005E12ED"/>
    <w:rsid w:val="005E13E8"/>
    <w:rsid w:val="005E29C1"/>
    <w:rsid w:val="005E53D8"/>
    <w:rsid w:val="005E7624"/>
    <w:rsid w:val="005F28F1"/>
    <w:rsid w:val="005F3014"/>
    <w:rsid w:val="005F310F"/>
    <w:rsid w:val="005F397E"/>
    <w:rsid w:val="005F7B8E"/>
    <w:rsid w:val="0060095F"/>
    <w:rsid w:val="006024F3"/>
    <w:rsid w:val="006043B9"/>
    <w:rsid w:val="00604646"/>
    <w:rsid w:val="006053A0"/>
    <w:rsid w:val="006063AC"/>
    <w:rsid w:val="006074C8"/>
    <w:rsid w:val="00615191"/>
    <w:rsid w:val="00615F96"/>
    <w:rsid w:val="0062088A"/>
    <w:rsid w:val="00620AEC"/>
    <w:rsid w:val="006215AD"/>
    <w:rsid w:val="0062390F"/>
    <w:rsid w:val="0063068E"/>
    <w:rsid w:val="00632A43"/>
    <w:rsid w:val="00632C65"/>
    <w:rsid w:val="0063611D"/>
    <w:rsid w:val="00637163"/>
    <w:rsid w:val="006371E7"/>
    <w:rsid w:val="00641786"/>
    <w:rsid w:val="00643EC7"/>
    <w:rsid w:val="006450D4"/>
    <w:rsid w:val="00646089"/>
    <w:rsid w:val="00647DB5"/>
    <w:rsid w:val="00652FD8"/>
    <w:rsid w:val="006538FE"/>
    <w:rsid w:val="0065400F"/>
    <w:rsid w:val="0065651D"/>
    <w:rsid w:val="006606CA"/>
    <w:rsid w:val="00661436"/>
    <w:rsid w:val="006633E5"/>
    <w:rsid w:val="00666A5B"/>
    <w:rsid w:val="00667E27"/>
    <w:rsid w:val="00670A0A"/>
    <w:rsid w:val="006716AE"/>
    <w:rsid w:val="00672D1B"/>
    <w:rsid w:val="006765B3"/>
    <w:rsid w:val="00680EF3"/>
    <w:rsid w:val="00683EAA"/>
    <w:rsid w:val="006844D9"/>
    <w:rsid w:val="00686EC5"/>
    <w:rsid w:val="0068762F"/>
    <w:rsid w:val="00687E9D"/>
    <w:rsid w:val="006908E8"/>
    <w:rsid w:val="00691392"/>
    <w:rsid w:val="0069576F"/>
    <w:rsid w:val="0069590C"/>
    <w:rsid w:val="006A0E4F"/>
    <w:rsid w:val="006A25BE"/>
    <w:rsid w:val="006A3A06"/>
    <w:rsid w:val="006A575B"/>
    <w:rsid w:val="006A5F5B"/>
    <w:rsid w:val="006A60DF"/>
    <w:rsid w:val="006A689D"/>
    <w:rsid w:val="006A6CBE"/>
    <w:rsid w:val="006A7ED0"/>
    <w:rsid w:val="006B1CAD"/>
    <w:rsid w:val="006B20F9"/>
    <w:rsid w:val="006B6A45"/>
    <w:rsid w:val="006C26E4"/>
    <w:rsid w:val="006C497E"/>
    <w:rsid w:val="006C5E09"/>
    <w:rsid w:val="006C6667"/>
    <w:rsid w:val="006D3AA7"/>
    <w:rsid w:val="006D73BE"/>
    <w:rsid w:val="006D7447"/>
    <w:rsid w:val="006E1C2C"/>
    <w:rsid w:val="006E37C8"/>
    <w:rsid w:val="006E5161"/>
    <w:rsid w:val="006F0203"/>
    <w:rsid w:val="006F2188"/>
    <w:rsid w:val="006F34E6"/>
    <w:rsid w:val="006F4BEA"/>
    <w:rsid w:val="006F4CDC"/>
    <w:rsid w:val="007004CF"/>
    <w:rsid w:val="00700DD8"/>
    <w:rsid w:val="007052B2"/>
    <w:rsid w:val="00705522"/>
    <w:rsid w:val="007066DB"/>
    <w:rsid w:val="00711F27"/>
    <w:rsid w:val="00720796"/>
    <w:rsid w:val="00721777"/>
    <w:rsid w:val="00722374"/>
    <w:rsid w:val="00722999"/>
    <w:rsid w:val="00722A73"/>
    <w:rsid w:val="0072775E"/>
    <w:rsid w:val="00732538"/>
    <w:rsid w:val="00732FB7"/>
    <w:rsid w:val="00733FBD"/>
    <w:rsid w:val="00737DE8"/>
    <w:rsid w:val="0074280C"/>
    <w:rsid w:val="00742CE7"/>
    <w:rsid w:val="00743C10"/>
    <w:rsid w:val="00744419"/>
    <w:rsid w:val="007450BF"/>
    <w:rsid w:val="00746546"/>
    <w:rsid w:val="00752F17"/>
    <w:rsid w:val="00753D42"/>
    <w:rsid w:val="007542BF"/>
    <w:rsid w:val="00754782"/>
    <w:rsid w:val="00754ABC"/>
    <w:rsid w:val="00754B3C"/>
    <w:rsid w:val="00756372"/>
    <w:rsid w:val="00757A8C"/>
    <w:rsid w:val="00757D74"/>
    <w:rsid w:val="00764E70"/>
    <w:rsid w:val="007650D6"/>
    <w:rsid w:val="00766971"/>
    <w:rsid w:val="00767FBB"/>
    <w:rsid w:val="00770421"/>
    <w:rsid w:val="0077138D"/>
    <w:rsid w:val="007731A9"/>
    <w:rsid w:val="0077427D"/>
    <w:rsid w:val="0077490D"/>
    <w:rsid w:val="00774CB6"/>
    <w:rsid w:val="00774FE2"/>
    <w:rsid w:val="00775721"/>
    <w:rsid w:val="0078068A"/>
    <w:rsid w:val="00782870"/>
    <w:rsid w:val="00783799"/>
    <w:rsid w:val="00783A07"/>
    <w:rsid w:val="00784655"/>
    <w:rsid w:val="00784DE8"/>
    <w:rsid w:val="007853A3"/>
    <w:rsid w:val="007878A2"/>
    <w:rsid w:val="00787D0F"/>
    <w:rsid w:val="00787FDE"/>
    <w:rsid w:val="00790BD2"/>
    <w:rsid w:val="00791761"/>
    <w:rsid w:val="00792214"/>
    <w:rsid w:val="007929C8"/>
    <w:rsid w:val="00792EFE"/>
    <w:rsid w:val="00793AA2"/>
    <w:rsid w:val="00793F38"/>
    <w:rsid w:val="00794E63"/>
    <w:rsid w:val="007973A8"/>
    <w:rsid w:val="007976DA"/>
    <w:rsid w:val="007A2443"/>
    <w:rsid w:val="007A2CAF"/>
    <w:rsid w:val="007A3DCF"/>
    <w:rsid w:val="007A4390"/>
    <w:rsid w:val="007A53BF"/>
    <w:rsid w:val="007A542E"/>
    <w:rsid w:val="007A5BD5"/>
    <w:rsid w:val="007A7B8F"/>
    <w:rsid w:val="007B1C63"/>
    <w:rsid w:val="007B3873"/>
    <w:rsid w:val="007B6FE8"/>
    <w:rsid w:val="007B7929"/>
    <w:rsid w:val="007C08B8"/>
    <w:rsid w:val="007C2FC4"/>
    <w:rsid w:val="007D07A3"/>
    <w:rsid w:val="007D0FED"/>
    <w:rsid w:val="007D25AC"/>
    <w:rsid w:val="007D4B5F"/>
    <w:rsid w:val="007D685E"/>
    <w:rsid w:val="007D6C02"/>
    <w:rsid w:val="007E0394"/>
    <w:rsid w:val="007E18D1"/>
    <w:rsid w:val="007E48F5"/>
    <w:rsid w:val="007E75E1"/>
    <w:rsid w:val="007F10CD"/>
    <w:rsid w:val="007F1170"/>
    <w:rsid w:val="007F19B4"/>
    <w:rsid w:val="007F5185"/>
    <w:rsid w:val="007F727B"/>
    <w:rsid w:val="008006D7"/>
    <w:rsid w:val="008008F2"/>
    <w:rsid w:val="00800B5D"/>
    <w:rsid w:val="00800ECA"/>
    <w:rsid w:val="00801E1F"/>
    <w:rsid w:val="00803C4A"/>
    <w:rsid w:val="0080546C"/>
    <w:rsid w:val="0080668B"/>
    <w:rsid w:val="0080685C"/>
    <w:rsid w:val="008135B4"/>
    <w:rsid w:val="00817490"/>
    <w:rsid w:val="0082124C"/>
    <w:rsid w:val="008224CA"/>
    <w:rsid w:val="00823A1A"/>
    <w:rsid w:val="0082493B"/>
    <w:rsid w:val="008271C6"/>
    <w:rsid w:val="00831813"/>
    <w:rsid w:val="008318D8"/>
    <w:rsid w:val="0083233C"/>
    <w:rsid w:val="008362F4"/>
    <w:rsid w:val="008400CF"/>
    <w:rsid w:val="008413F2"/>
    <w:rsid w:val="00841D40"/>
    <w:rsid w:val="00843848"/>
    <w:rsid w:val="00843D8C"/>
    <w:rsid w:val="00845912"/>
    <w:rsid w:val="008608BB"/>
    <w:rsid w:val="00861235"/>
    <w:rsid w:val="008639C8"/>
    <w:rsid w:val="0086685C"/>
    <w:rsid w:val="008735BA"/>
    <w:rsid w:val="0087491A"/>
    <w:rsid w:val="00882BD2"/>
    <w:rsid w:val="00883999"/>
    <w:rsid w:val="00892760"/>
    <w:rsid w:val="00895C37"/>
    <w:rsid w:val="008A0D5B"/>
    <w:rsid w:val="008A0E9B"/>
    <w:rsid w:val="008A3125"/>
    <w:rsid w:val="008A79E2"/>
    <w:rsid w:val="008B08E7"/>
    <w:rsid w:val="008B1100"/>
    <w:rsid w:val="008B149A"/>
    <w:rsid w:val="008B1986"/>
    <w:rsid w:val="008B29BD"/>
    <w:rsid w:val="008B4152"/>
    <w:rsid w:val="008B5387"/>
    <w:rsid w:val="008C0601"/>
    <w:rsid w:val="008C0B7D"/>
    <w:rsid w:val="008C6C76"/>
    <w:rsid w:val="008C78F7"/>
    <w:rsid w:val="008C7C16"/>
    <w:rsid w:val="008D4CB9"/>
    <w:rsid w:val="008E1219"/>
    <w:rsid w:val="008E19BA"/>
    <w:rsid w:val="008E44AA"/>
    <w:rsid w:val="008E46BD"/>
    <w:rsid w:val="008E5D7D"/>
    <w:rsid w:val="008E5D7F"/>
    <w:rsid w:val="008F1A5E"/>
    <w:rsid w:val="008F24C1"/>
    <w:rsid w:val="008F30EC"/>
    <w:rsid w:val="008F3179"/>
    <w:rsid w:val="008F4054"/>
    <w:rsid w:val="008F4F0B"/>
    <w:rsid w:val="008F4F46"/>
    <w:rsid w:val="008F57C6"/>
    <w:rsid w:val="0090536A"/>
    <w:rsid w:val="00907256"/>
    <w:rsid w:val="009102D3"/>
    <w:rsid w:val="00912E64"/>
    <w:rsid w:val="00913E8C"/>
    <w:rsid w:val="00914AAD"/>
    <w:rsid w:val="00915CEC"/>
    <w:rsid w:val="009164CC"/>
    <w:rsid w:val="00916D33"/>
    <w:rsid w:val="00916F17"/>
    <w:rsid w:val="00920089"/>
    <w:rsid w:val="0092023B"/>
    <w:rsid w:val="009218D6"/>
    <w:rsid w:val="00921C52"/>
    <w:rsid w:val="00921D66"/>
    <w:rsid w:val="00925DA6"/>
    <w:rsid w:val="00926C65"/>
    <w:rsid w:val="00927ECF"/>
    <w:rsid w:val="00933059"/>
    <w:rsid w:val="009338C3"/>
    <w:rsid w:val="009338FB"/>
    <w:rsid w:val="00941F2B"/>
    <w:rsid w:val="00942226"/>
    <w:rsid w:val="00947BEC"/>
    <w:rsid w:val="00950E3A"/>
    <w:rsid w:val="009542C6"/>
    <w:rsid w:val="00954631"/>
    <w:rsid w:val="00955481"/>
    <w:rsid w:val="00955628"/>
    <w:rsid w:val="00955917"/>
    <w:rsid w:val="00956C43"/>
    <w:rsid w:val="00957FAE"/>
    <w:rsid w:val="009607CB"/>
    <w:rsid w:val="0096402A"/>
    <w:rsid w:val="0096589E"/>
    <w:rsid w:val="0097269E"/>
    <w:rsid w:val="00972CAB"/>
    <w:rsid w:val="00975072"/>
    <w:rsid w:val="00980126"/>
    <w:rsid w:val="00981F8A"/>
    <w:rsid w:val="0098254F"/>
    <w:rsid w:val="0099002D"/>
    <w:rsid w:val="009902DC"/>
    <w:rsid w:val="00993266"/>
    <w:rsid w:val="00993F98"/>
    <w:rsid w:val="00994A99"/>
    <w:rsid w:val="0099601A"/>
    <w:rsid w:val="009A2B14"/>
    <w:rsid w:val="009A4C2E"/>
    <w:rsid w:val="009A5CF2"/>
    <w:rsid w:val="009A70C4"/>
    <w:rsid w:val="009B0906"/>
    <w:rsid w:val="009B58E8"/>
    <w:rsid w:val="009B628D"/>
    <w:rsid w:val="009C1A3F"/>
    <w:rsid w:val="009C3D54"/>
    <w:rsid w:val="009C5EA6"/>
    <w:rsid w:val="009C6EBA"/>
    <w:rsid w:val="009C6FF9"/>
    <w:rsid w:val="009D082B"/>
    <w:rsid w:val="009D1B66"/>
    <w:rsid w:val="009D1FA1"/>
    <w:rsid w:val="009D4E14"/>
    <w:rsid w:val="009D72E9"/>
    <w:rsid w:val="009D78BD"/>
    <w:rsid w:val="009E5E72"/>
    <w:rsid w:val="009E7D5A"/>
    <w:rsid w:val="009F2404"/>
    <w:rsid w:val="009F59B0"/>
    <w:rsid w:val="009F6482"/>
    <w:rsid w:val="009F6BCD"/>
    <w:rsid w:val="009F735E"/>
    <w:rsid w:val="009F73A9"/>
    <w:rsid w:val="009F74CB"/>
    <w:rsid w:val="00A008CB"/>
    <w:rsid w:val="00A03D72"/>
    <w:rsid w:val="00A04661"/>
    <w:rsid w:val="00A04F1E"/>
    <w:rsid w:val="00A05E4F"/>
    <w:rsid w:val="00A060F8"/>
    <w:rsid w:val="00A06358"/>
    <w:rsid w:val="00A070C5"/>
    <w:rsid w:val="00A071BD"/>
    <w:rsid w:val="00A1202C"/>
    <w:rsid w:val="00A16572"/>
    <w:rsid w:val="00A20D95"/>
    <w:rsid w:val="00A23700"/>
    <w:rsid w:val="00A24DC1"/>
    <w:rsid w:val="00A26876"/>
    <w:rsid w:val="00A271A5"/>
    <w:rsid w:val="00A30A91"/>
    <w:rsid w:val="00A30D0B"/>
    <w:rsid w:val="00A33D85"/>
    <w:rsid w:val="00A34DA5"/>
    <w:rsid w:val="00A35730"/>
    <w:rsid w:val="00A3601A"/>
    <w:rsid w:val="00A37139"/>
    <w:rsid w:val="00A41DBD"/>
    <w:rsid w:val="00A41E3F"/>
    <w:rsid w:val="00A44D64"/>
    <w:rsid w:val="00A45850"/>
    <w:rsid w:val="00A4664B"/>
    <w:rsid w:val="00A506F1"/>
    <w:rsid w:val="00A50ADD"/>
    <w:rsid w:val="00A52504"/>
    <w:rsid w:val="00A53F52"/>
    <w:rsid w:val="00A574DE"/>
    <w:rsid w:val="00A57DCF"/>
    <w:rsid w:val="00A60B09"/>
    <w:rsid w:val="00A63132"/>
    <w:rsid w:val="00A64B2B"/>
    <w:rsid w:val="00A667B9"/>
    <w:rsid w:val="00A703A1"/>
    <w:rsid w:val="00A7124D"/>
    <w:rsid w:val="00A71882"/>
    <w:rsid w:val="00A718E9"/>
    <w:rsid w:val="00A71DEF"/>
    <w:rsid w:val="00A71E46"/>
    <w:rsid w:val="00A72445"/>
    <w:rsid w:val="00A73A49"/>
    <w:rsid w:val="00A77C98"/>
    <w:rsid w:val="00A8119E"/>
    <w:rsid w:val="00A8505A"/>
    <w:rsid w:val="00A85475"/>
    <w:rsid w:val="00A86F70"/>
    <w:rsid w:val="00A90095"/>
    <w:rsid w:val="00A9484C"/>
    <w:rsid w:val="00A95EDB"/>
    <w:rsid w:val="00A965BC"/>
    <w:rsid w:val="00A974CD"/>
    <w:rsid w:val="00A97FB1"/>
    <w:rsid w:val="00AA1BE9"/>
    <w:rsid w:val="00AA3C2D"/>
    <w:rsid w:val="00AA4519"/>
    <w:rsid w:val="00AA586D"/>
    <w:rsid w:val="00AA7670"/>
    <w:rsid w:val="00AB073A"/>
    <w:rsid w:val="00AB2671"/>
    <w:rsid w:val="00AB2D23"/>
    <w:rsid w:val="00AB5B39"/>
    <w:rsid w:val="00AB69C8"/>
    <w:rsid w:val="00AB6E8C"/>
    <w:rsid w:val="00AB733D"/>
    <w:rsid w:val="00AC0247"/>
    <w:rsid w:val="00AC1121"/>
    <w:rsid w:val="00AC73AB"/>
    <w:rsid w:val="00AC794D"/>
    <w:rsid w:val="00AD4897"/>
    <w:rsid w:val="00AD4A68"/>
    <w:rsid w:val="00AD5557"/>
    <w:rsid w:val="00AD619E"/>
    <w:rsid w:val="00AD7371"/>
    <w:rsid w:val="00AD7E35"/>
    <w:rsid w:val="00AE0044"/>
    <w:rsid w:val="00AE1CE0"/>
    <w:rsid w:val="00AE37A1"/>
    <w:rsid w:val="00AE5EF0"/>
    <w:rsid w:val="00AF1193"/>
    <w:rsid w:val="00AF3D20"/>
    <w:rsid w:val="00AF6968"/>
    <w:rsid w:val="00B03D1B"/>
    <w:rsid w:val="00B04B47"/>
    <w:rsid w:val="00B064FD"/>
    <w:rsid w:val="00B07E81"/>
    <w:rsid w:val="00B11892"/>
    <w:rsid w:val="00B12325"/>
    <w:rsid w:val="00B176E3"/>
    <w:rsid w:val="00B20B49"/>
    <w:rsid w:val="00B21D9A"/>
    <w:rsid w:val="00B22DF5"/>
    <w:rsid w:val="00B2423D"/>
    <w:rsid w:val="00B2572F"/>
    <w:rsid w:val="00B27F21"/>
    <w:rsid w:val="00B326E7"/>
    <w:rsid w:val="00B32B0B"/>
    <w:rsid w:val="00B33ADB"/>
    <w:rsid w:val="00B34C9B"/>
    <w:rsid w:val="00B36CF1"/>
    <w:rsid w:val="00B40254"/>
    <w:rsid w:val="00B43F41"/>
    <w:rsid w:val="00B44951"/>
    <w:rsid w:val="00B4709F"/>
    <w:rsid w:val="00B523F2"/>
    <w:rsid w:val="00B53D83"/>
    <w:rsid w:val="00B54439"/>
    <w:rsid w:val="00B57002"/>
    <w:rsid w:val="00B60D29"/>
    <w:rsid w:val="00B6259D"/>
    <w:rsid w:val="00B63588"/>
    <w:rsid w:val="00B6562A"/>
    <w:rsid w:val="00B70C28"/>
    <w:rsid w:val="00B72F5F"/>
    <w:rsid w:val="00B73454"/>
    <w:rsid w:val="00B73977"/>
    <w:rsid w:val="00B7422F"/>
    <w:rsid w:val="00B7454E"/>
    <w:rsid w:val="00B758D0"/>
    <w:rsid w:val="00B75D00"/>
    <w:rsid w:val="00B75D5E"/>
    <w:rsid w:val="00B77554"/>
    <w:rsid w:val="00B82087"/>
    <w:rsid w:val="00B8326C"/>
    <w:rsid w:val="00B83B7C"/>
    <w:rsid w:val="00B85392"/>
    <w:rsid w:val="00B87B67"/>
    <w:rsid w:val="00B94D6C"/>
    <w:rsid w:val="00B950EF"/>
    <w:rsid w:val="00B9743C"/>
    <w:rsid w:val="00BA04E7"/>
    <w:rsid w:val="00BA1103"/>
    <w:rsid w:val="00BA1F6B"/>
    <w:rsid w:val="00BA41AD"/>
    <w:rsid w:val="00BA7646"/>
    <w:rsid w:val="00BB11BD"/>
    <w:rsid w:val="00BB1388"/>
    <w:rsid w:val="00BB1FCB"/>
    <w:rsid w:val="00BB2595"/>
    <w:rsid w:val="00BB4BB4"/>
    <w:rsid w:val="00BB60FD"/>
    <w:rsid w:val="00BB643D"/>
    <w:rsid w:val="00BB66C5"/>
    <w:rsid w:val="00BB6A5B"/>
    <w:rsid w:val="00BB6C51"/>
    <w:rsid w:val="00BC2190"/>
    <w:rsid w:val="00BC2392"/>
    <w:rsid w:val="00BC2D8E"/>
    <w:rsid w:val="00BC2E30"/>
    <w:rsid w:val="00BC3269"/>
    <w:rsid w:val="00BC4082"/>
    <w:rsid w:val="00BC5E0F"/>
    <w:rsid w:val="00BD0F1E"/>
    <w:rsid w:val="00BD128B"/>
    <w:rsid w:val="00BD18A6"/>
    <w:rsid w:val="00BD1AFD"/>
    <w:rsid w:val="00BD36D2"/>
    <w:rsid w:val="00BD4D2B"/>
    <w:rsid w:val="00BD5173"/>
    <w:rsid w:val="00BE006F"/>
    <w:rsid w:val="00BF2172"/>
    <w:rsid w:val="00BF2A87"/>
    <w:rsid w:val="00BF3DF7"/>
    <w:rsid w:val="00BF3EF7"/>
    <w:rsid w:val="00BF59F8"/>
    <w:rsid w:val="00BF5AB8"/>
    <w:rsid w:val="00BF7319"/>
    <w:rsid w:val="00BF7CF2"/>
    <w:rsid w:val="00C01EC3"/>
    <w:rsid w:val="00C0218C"/>
    <w:rsid w:val="00C03C4C"/>
    <w:rsid w:val="00C041AA"/>
    <w:rsid w:val="00C04CA5"/>
    <w:rsid w:val="00C10153"/>
    <w:rsid w:val="00C109DB"/>
    <w:rsid w:val="00C10E5B"/>
    <w:rsid w:val="00C11883"/>
    <w:rsid w:val="00C14C4A"/>
    <w:rsid w:val="00C2097E"/>
    <w:rsid w:val="00C217EC"/>
    <w:rsid w:val="00C21F5B"/>
    <w:rsid w:val="00C22A16"/>
    <w:rsid w:val="00C25DD5"/>
    <w:rsid w:val="00C26ED1"/>
    <w:rsid w:val="00C27749"/>
    <w:rsid w:val="00C27B1F"/>
    <w:rsid w:val="00C341D6"/>
    <w:rsid w:val="00C34ACA"/>
    <w:rsid w:val="00C357FD"/>
    <w:rsid w:val="00C370D1"/>
    <w:rsid w:val="00C3738C"/>
    <w:rsid w:val="00C4027A"/>
    <w:rsid w:val="00C41A12"/>
    <w:rsid w:val="00C43A80"/>
    <w:rsid w:val="00C4534A"/>
    <w:rsid w:val="00C50616"/>
    <w:rsid w:val="00C52A62"/>
    <w:rsid w:val="00C53295"/>
    <w:rsid w:val="00C57839"/>
    <w:rsid w:val="00C61F48"/>
    <w:rsid w:val="00C62D44"/>
    <w:rsid w:val="00C64236"/>
    <w:rsid w:val="00C648A0"/>
    <w:rsid w:val="00C64E54"/>
    <w:rsid w:val="00C65DA6"/>
    <w:rsid w:val="00C6623E"/>
    <w:rsid w:val="00C6657E"/>
    <w:rsid w:val="00C735E8"/>
    <w:rsid w:val="00C823CC"/>
    <w:rsid w:val="00C82788"/>
    <w:rsid w:val="00C83419"/>
    <w:rsid w:val="00C86D83"/>
    <w:rsid w:val="00C90F7F"/>
    <w:rsid w:val="00C91037"/>
    <w:rsid w:val="00C910BA"/>
    <w:rsid w:val="00C9132A"/>
    <w:rsid w:val="00C925B0"/>
    <w:rsid w:val="00C926C5"/>
    <w:rsid w:val="00C928BA"/>
    <w:rsid w:val="00C942C3"/>
    <w:rsid w:val="00C95592"/>
    <w:rsid w:val="00C95ADC"/>
    <w:rsid w:val="00C9700B"/>
    <w:rsid w:val="00CA17C7"/>
    <w:rsid w:val="00CA4008"/>
    <w:rsid w:val="00CA6362"/>
    <w:rsid w:val="00CA6C2D"/>
    <w:rsid w:val="00CB028D"/>
    <w:rsid w:val="00CB0A37"/>
    <w:rsid w:val="00CB1099"/>
    <w:rsid w:val="00CB13B8"/>
    <w:rsid w:val="00CB17DD"/>
    <w:rsid w:val="00CB513B"/>
    <w:rsid w:val="00CB5225"/>
    <w:rsid w:val="00CB5AE6"/>
    <w:rsid w:val="00CB736D"/>
    <w:rsid w:val="00CC01D5"/>
    <w:rsid w:val="00CC031B"/>
    <w:rsid w:val="00CC2830"/>
    <w:rsid w:val="00CC2FF3"/>
    <w:rsid w:val="00CC45EA"/>
    <w:rsid w:val="00CC4B53"/>
    <w:rsid w:val="00CC5F73"/>
    <w:rsid w:val="00CC6547"/>
    <w:rsid w:val="00CC7703"/>
    <w:rsid w:val="00CD18AE"/>
    <w:rsid w:val="00CD3121"/>
    <w:rsid w:val="00CD6159"/>
    <w:rsid w:val="00CD6278"/>
    <w:rsid w:val="00CE0048"/>
    <w:rsid w:val="00CE2A54"/>
    <w:rsid w:val="00CE60CD"/>
    <w:rsid w:val="00CE6135"/>
    <w:rsid w:val="00CE70E0"/>
    <w:rsid w:val="00CF060C"/>
    <w:rsid w:val="00CF3953"/>
    <w:rsid w:val="00CF3B97"/>
    <w:rsid w:val="00CF4E10"/>
    <w:rsid w:val="00D004AA"/>
    <w:rsid w:val="00D013D7"/>
    <w:rsid w:val="00D02BC7"/>
    <w:rsid w:val="00D030F8"/>
    <w:rsid w:val="00D064A7"/>
    <w:rsid w:val="00D10071"/>
    <w:rsid w:val="00D11BE4"/>
    <w:rsid w:val="00D128FF"/>
    <w:rsid w:val="00D146AD"/>
    <w:rsid w:val="00D15160"/>
    <w:rsid w:val="00D20732"/>
    <w:rsid w:val="00D231CD"/>
    <w:rsid w:val="00D23409"/>
    <w:rsid w:val="00D24149"/>
    <w:rsid w:val="00D2467B"/>
    <w:rsid w:val="00D26BB2"/>
    <w:rsid w:val="00D27F54"/>
    <w:rsid w:val="00D316FE"/>
    <w:rsid w:val="00D34226"/>
    <w:rsid w:val="00D35646"/>
    <w:rsid w:val="00D35B4E"/>
    <w:rsid w:val="00D37466"/>
    <w:rsid w:val="00D406F8"/>
    <w:rsid w:val="00D40CBF"/>
    <w:rsid w:val="00D41632"/>
    <w:rsid w:val="00D42504"/>
    <w:rsid w:val="00D52480"/>
    <w:rsid w:val="00D52D02"/>
    <w:rsid w:val="00D53EF1"/>
    <w:rsid w:val="00D54E75"/>
    <w:rsid w:val="00D55003"/>
    <w:rsid w:val="00D6186B"/>
    <w:rsid w:val="00D61E9D"/>
    <w:rsid w:val="00D63E39"/>
    <w:rsid w:val="00D64934"/>
    <w:rsid w:val="00D702C3"/>
    <w:rsid w:val="00D7334F"/>
    <w:rsid w:val="00D734B7"/>
    <w:rsid w:val="00D80403"/>
    <w:rsid w:val="00D80B4C"/>
    <w:rsid w:val="00D831B1"/>
    <w:rsid w:val="00D84F00"/>
    <w:rsid w:val="00D85C52"/>
    <w:rsid w:val="00D85D1F"/>
    <w:rsid w:val="00D90EF7"/>
    <w:rsid w:val="00D91397"/>
    <w:rsid w:val="00D91442"/>
    <w:rsid w:val="00D92232"/>
    <w:rsid w:val="00D93FC4"/>
    <w:rsid w:val="00D94114"/>
    <w:rsid w:val="00D95BC5"/>
    <w:rsid w:val="00D95E8E"/>
    <w:rsid w:val="00D9622F"/>
    <w:rsid w:val="00D96D90"/>
    <w:rsid w:val="00D96DE3"/>
    <w:rsid w:val="00DA0B42"/>
    <w:rsid w:val="00DA15CE"/>
    <w:rsid w:val="00DA1BFA"/>
    <w:rsid w:val="00DA22F2"/>
    <w:rsid w:val="00DA3FF4"/>
    <w:rsid w:val="00DA4518"/>
    <w:rsid w:val="00DA6336"/>
    <w:rsid w:val="00DA641A"/>
    <w:rsid w:val="00DA6FB3"/>
    <w:rsid w:val="00DA732B"/>
    <w:rsid w:val="00DA7DDD"/>
    <w:rsid w:val="00DB046B"/>
    <w:rsid w:val="00DB2842"/>
    <w:rsid w:val="00DB3041"/>
    <w:rsid w:val="00DB3A5D"/>
    <w:rsid w:val="00DB3F71"/>
    <w:rsid w:val="00DB747E"/>
    <w:rsid w:val="00DC0F04"/>
    <w:rsid w:val="00DC231A"/>
    <w:rsid w:val="00DC353E"/>
    <w:rsid w:val="00DC3DF7"/>
    <w:rsid w:val="00DC65A8"/>
    <w:rsid w:val="00DC6F89"/>
    <w:rsid w:val="00DD15C8"/>
    <w:rsid w:val="00DD3709"/>
    <w:rsid w:val="00DD3B7A"/>
    <w:rsid w:val="00DD7A59"/>
    <w:rsid w:val="00DD7A7B"/>
    <w:rsid w:val="00DD7A8C"/>
    <w:rsid w:val="00DE0757"/>
    <w:rsid w:val="00DE0CC4"/>
    <w:rsid w:val="00DE2936"/>
    <w:rsid w:val="00DE4F36"/>
    <w:rsid w:val="00DE71FA"/>
    <w:rsid w:val="00DE7D8D"/>
    <w:rsid w:val="00DF15CE"/>
    <w:rsid w:val="00DF38A4"/>
    <w:rsid w:val="00DF3955"/>
    <w:rsid w:val="00DF5F6C"/>
    <w:rsid w:val="00DF5FE5"/>
    <w:rsid w:val="00DF642B"/>
    <w:rsid w:val="00E009A6"/>
    <w:rsid w:val="00E02F27"/>
    <w:rsid w:val="00E04E66"/>
    <w:rsid w:val="00E06075"/>
    <w:rsid w:val="00E1066E"/>
    <w:rsid w:val="00E14720"/>
    <w:rsid w:val="00E154D0"/>
    <w:rsid w:val="00E16D8D"/>
    <w:rsid w:val="00E17272"/>
    <w:rsid w:val="00E2415A"/>
    <w:rsid w:val="00E24DD4"/>
    <w:rsid w:val="00E2715B"/>
    <w:rsid w:val="00E276AB"/>
    <w:rsid w:val="00E30879"/>
    <w:rsid w:val="00E35F71"/>
    <w:rsid w:val="00E3624E"/>
    <w:rsid w:val="00E40F8B"/>
    <w:rsid w:val="00E42D90"/>
    <w:rsid w:val="00E42D98"/>
    <w:rsid w:val="00E43EB5"/>
    <w:rsid w:val="00E45B1C"/>
    <w:rsid w:val="00E5015A"/>
    <w:rsid w:val="00E51216"/>
    <w:rsid w:val="00E52E81"/>
    <w:rsid w:val="00E54AF6"/>
    <w:rsid w:val="00E554A8"/>
    <w:rsid w:val="00E56A1B"/>
    <w:rsid w:val="00E574D6"/>
    <w:rsid w:val="00E57973"/>
    <w:rsid w:val="00E6233F"/>
    <w:rsid w:val="00E652B7"/>
    <w:rsid w:val="00E6733E"/>
    <w:rsid w:val="00E7092A"/>
    <w:rsid w:val="00E70FF2"/>
    <w:rsid w:val="00E71061"/>
    <w:rsid w:val="00E718E4"/>
    <w:rsid w:val="00E728E6"/>
    <w:rsid w:val="00E7297D"/>
    <w:rsid w:val="00E73D08"/>
    <w:rsid w:val="00E7508A"/>
    <w:rsid w:val="00E8401D"/>
    <w:rsid w:val="00E86817"/>
    <w:rsid w:val="00E874D4"/>
    <w:rsid w:val="00E87F40"/>
    <w:rsid w:val="00E90EC5"/>
    <w:rsid w:val="00E97C6B"/>
    <w:rsid w:val="00EA06CC"/>
    <w:rsid w:val="00EA08BC"/>
    <w:rsid w:val="00EA17FD"/>
    <w:rsid w:val="00EA64D6"/>
    <w:rsid w:val="00EA6DA2"/>
    <w:rsid w:val="00EB0100"/>
    <w:rsid w:val="00EB1F80"/>
    <w:rsid w:val="00EB41A3"/>
    <w:rsid w:val="00EC176D"/>
    <w:rsid w:val="00EC1D19"/>
    <w:rsid w:val="00EC301C"/>
    <w:rsid w:val="00EC3323"/>
    <w:rsid w:val="00EC34E7"/>
    <w:rsid w:val="00EC3A98"/>
    <w:rsid w:val="00ED28E1"/>
    <w:rsid w:val="00ED2C8F"/>
    <w:rsid w:val="00ED4AC6"/>
    <w:rsid w:val="00ED6C0E"/>
    <w:rsid w:val="00EE38A5"/>
    <w:rsid w:val="00EE4D63"/>
    <w:rsid w:val="00EE63D8"/>
    <w:rsid w:val="00EE6C19"/>
    <w:rsid w:val="00EE70C4"/>
    <w:rsid w:val="00EF0DD2"/>
    <w:rsid w:val="00EF5E39"/>
    <w:rsid w:val="00F00AE5"/>
    <w:rsid w:val="00F0255C"/>
    <w:rsid w:val="00F0363C"/>
    <w:rsid w:val="00F0486C"/>
    <w:rsid w:val="00F059BA"/>
    <w:rsid w:val="00F06814"/>
    <w:rsid w:val="00F06ADA"/>
    <w:rsid w:val="00F0795F"/>
    <w:rsid w:val="00F07E53"/>
    <w:rsid w:val="00F1276B"/>
    <w:rsid w:val="00F13758"/>
    <w:rsid w:val="00F15450"/>
    <w:rsid w:val="00F21625"/>
    <w:rsid w:val="00F22321"/>
    <w:rsid w:val="00F2429D"/>
    <w:rsid w:val="00F251A1"/>
    <w:rsid w:val="00F2592E"/>
    <w:rsid w:val="00F26260"/>
    <w:rsid w:val="00F273F1"/>
    <w:rsid w:val="00F30F38"/>
    <w:rsid w:val="00F310CF"/>
    <w:rsid w:val="00F31C38"/>
    <w:rsid w:val="00F3268C"/>
    <w:rsid w:val="00F329D3"/>
    <w:rsid w:val="00F3301A"/>
    <w:rsid w:val="00F35DF3"/>
    <w:rsid w:val="00F37078"/>
    <w:rsid w:val="00F41648"/>
    <w:rsid w:val="00F42776"/>
    <w:rsid w:val="00F50D77"/>
    <w:rsid w:val="00F52690"/>
    <w:rsid w:val="00F5512D"/>
    <w:rsid w:val="00F5544A"/>
    <w:rsid w:val="00F624D7"/>
    <w:rsid w:val="00F63971"/>
    <w:rsid w:val="00F65B85"/>
    <w:rsid w:val="00F66D2E"/>
    <w:rsid w:val="00F67F98"/>
    <w:rsid w:val="00F722FA"/>
    <w:rsid w:val="00F7325C"/>
    <w:rsid w:val="00F73E40"/>
    <w:rsid w:val="00F7540A"/>
    <w:rsid w:val="00F75A06"/>
    <w:rsid w:val="00F8319B"/>
    <w:rsid w:val="00F850FC"/>
    <w:rsid w:val="00F86629"/>
    <w:rsid w:val="00F86936"/>
    <w:rsid w:val="00F87C0B"/>
    <w:rsid w:val="00F93051"/>
    <w:rsid w:val="00F97372"/>
    <w:rsid w:val="00FA1901"/>
    <w:rsid w:val="00FA213D"/>
    <w:rsid w:val="00FA5E2F"/>
    <w:rsid w:val="00FA7DF9"/>
    <w:rsid w:val="00FB017F"/>
    <w:rsid w:val="00FB13D5"/>
    <w:rsid w:val="00FB2FBB"/>
    <w:rsid w:val="00FB3990"/>
    <w:rsid w:val="00FB39B6"/>
    <w:rsid w:val="00FB4A95"/>
    <w:rsid w:val="00FB6461"/>
    <w:rsid w:val="00FC0277"/>
    <w:rsid w:val="00FC191E"/>
    <w:rsid w:val="00FC24AD"/>
    <w:rsid w:val="00FC24B2"/>
    <w:rsid w:val="00FC7576"/>
    <w:rsid w:val="00FD1956"/>
    <w:rsid w:val="00FD2105"/>
    <w:rsid w:val="00FD239A"/>
    <w:rsid w:val="00FD34DA"/>
    <w:rsid w:val="00FD7A0D"/>
    <w:rsid w:val="00FE2CBE"/>
    <w:rsid w:val="00FE4AB0"/>
    <w:rsid w:val="00FF0FF6"/>
    <w:rsid w:val="00FF1967"/>
    <w:rsid w:val="00FF2598"/>
    <w:rsid w:val="00FF3405"/>
    <w:rsid w:val="00FF7615"/>
    <w:rsid w:val="00FF7D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8D30635"/>
  <w15:docId w15:val="{69DAB06B-CBA2-4300-ACAA-AFB860163D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semiHidden="1" w:uiPriority="9" w:unhideWhenUsed="1" w:qFormat="1"/>
    <w:lsdException w:name="heading 3" w:locked="1" w:semiHidden="1" w:uiPriority="9"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61235"/>
    <w:pPr>
      <w:widowControl w:val="0"/>
      <w:jc w:val="both"/>
    </w:pPr>
    <w:rPr>
      <w:rFonts w:ascii="Times New Roman" w:hAnsi="Times New Roman"/>
      <w:kern w:val="2"/>
      <w:sz w:val="21"/>
      <w:szCs w:val="24"/>
    </w:rPr>
  </w:style>
  <w:style w:type="paragraph" w:styleId="1">
    <w:name w:val="heading 1"/>
    <w:basedOn w:val="a"/>
    <w:next w:val="a"/>
    <w:link w:val="10"/>
    <w:uiPriority w:val="9"/>
    <w:qFormat/>
    <w:locked/>
    <w:rsid w:val="001E7009"/>
    <w:pPr>
      <w:keepNext/>
      <w:keepLines/>
      <w:spacing w:before="340" w:after="330" w:line="578" w:lineRule="auto"/>
      <w:outlineLvl w:val="0"/>
    </w:pPr>
    <w:rPr>
      <w:rFonts w:asciiTheme="minorHAnsi" w:eastAsiaTheme="minorEastAsia" w:hAnsiTheme="minorHAnsi" w:cstheme="minorBidi"/>
      <w:b/>
      <w:bCs/>
      <w:kern w:val="44"/>
      <w:sz w:val="44"/>
      <w:szCs w:val="44"/>
    </w:rPr>
  </w:style>
  <w:style w:type="paragraph" w:styleId="2">
    <w:name w:val="heading 2"/>
    <w:basedOn w:val="a"/>
    <w:next w:val="a"/>
    <w:link w:val="20"/>
    <w:uiPriority w:val="9"/>
    <w:unhideWhenUsed/>
    <w:qFormat/>
    <w:locked/>
    <w:rsid w:val="001E7009"/>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link w:val="30"/>
    <w:uiPriority w:val="9"/>
    <w:qFormat/>
    <w:locked/>
    <w:rsid w:val="001E7009"/>
    <w:pPr>
      <w:widowControl/>
      <w:spacing w:before="100" w:beforeAutospacing="1" w:after="100" w:afterAutospacing="1"/>
      <w:jc w:val="left"/>
      <w:outlineLvl w:val="2"/>
    </w:pPr>
    <w:rPr>
      <w:rFonts w:ascii="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rsid w:val="00861235"/>
    <w:rPr>
      <w:sz w:val="18"/>
      <w:szCs w:val="18"/>
    </w:rPr>
  </w:style>
  <w:style w:type="character" w:customStyle="1" w:styleId="a4">
    <w:name w:val="批注框文本 字符"/>
    <w:basedOn w:val="a0"/>
    <w:link w:val="a3"/>
    <w:uiPriority w:val="99"/>
    <w:semiHidden/>
    <w:locked/>
    <w:rsid w:val="00861235"/>
    <w:rPr>
      <w:rFonts w:ascii="Times New Roman" w:eastAsia="宋体" w:hAnsi="Times New Roman" w:cs="Times New Roman"/>
      <w:sz w:val="18"/>
      <w:szCs w:val="18"/>
    </w:rPr>
  </w:style>
  <w:style w:type="paragraph" w:styleId="a5">
    <w:name w:val="header"/>
    <w:basedOn w:val="a"/>
    <w:link w:val="a6"/>
    <w:uiPriority w:val="99"/>
    <w:rsid w:val="00B22DF5"/>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locked/>
    <w:rsid w:val="00B22DF5"/>
    <w:rPr>
      <w:rFonts w:ascii="Times New Roman" w:eastAsia="宋体" w:hAnsi="Times New Roman" w:cs="Times New Roman"/>
      <w:sz w:val="18"/>
      <w:szCs w:val="18"/>
    </w:rPr>
  </w:style>
  <w:style w:type="paragraph" w:styleId="a7">
    <w:name w:val="footer"/>
    <w:basedOn w:val="a"/>
    <w:link w:val="a8"/>
    <w:uiPriority w:val="99"/>
    <w:rsid w:val="00B22DF5"/>
    <w:pPr>
      <w:tabs>
        <w:tab w:val="center" w:pos="4153"/>
        <w:tab w:val="right" w:pos="8306"/>
      </w:tabs>
      <w:snapToGrid w:val="0"/>
      <w:jc w:val="left"/>
    </w:pPr>
    <w:rPr>
      <w:sz w:val="18"/>
      <w:szCs w:val="18"/>
    </w:rPr>
  </w:style>
  <w:style w:type="character" w:customStyle="1" w:styleId="a8">
    <w:name w:val="页脚 字符"/>
    <w:basedOn w:val="a0"/>
    <w:link w:val="a7"/>
    <w:uiPriority w:val="99"/>
    <w:locked/>
    <w:rsid w:val="00B22DF5"/>
    <w:rPr>
      <w:rFonts w:ascii="Times New Roman" w:eastAsia="宋体" w:hAnsi="Times New Roman" w:cs="Times New Roman"/>
      <w:sz w:val="18"/>
      <w:szCs w:val="18"/>
    </w:rPr>
  </w:style>
  <w:style w:type="character" w:styleId="a9">
    <w:name w:val="Hyperlink"/>
    <w:basedOn w:val="a0"/>
    <w:uiPriority w:val="99"/>
    <w:rsid w:val="00174E6B"/>
    <w:rPr>
      <w:rFonts w:cs="Times New Roman"/>
      <w:color w:val="0000FF"/>
      <w:u w:val="single"/>
    </w:rPr>
  </w:style>
  <w:style w:type="table" w:styleId="aa">
    <w:name w:val="Table Grid"/>
    <w:basedOn w:val="a1"/>
    <w:uiPriority w:val="59"/>
    <w:locked/>
    <w:rsid w:val="003B6C5D"/>
    <w:pPr>
      <w:jc w:val="center"/>
    </w:pPr>
    <w:rPr>
      <w:rFonts w:asciiTheme="minorHAnsi" w:eastAsiaTheme="minorEastAsia" w:hAnsiTheme="minorHAnsi" w:cstheme="minorBidi"/>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page number"/>
    <w:basedOn w:val="a0"/>
    <w:uiPriority w:val="99"/>
    <w:semiHidden/>
    <w:unhideWhenUsed/>
    <w:rsid w:val="00E2415A"/>
  </w:style>
  <w:style w:type="character" w:styleId="ac">
    <w:name w:val="line number"/>
    <w:basedOn w:val="a0"/>
    <w:uiPriority w:val="99"/>
    <w:semiHidden/>
    <w:unhideWhenUsed/>
    <w:rsid w:val="00A71DEF"/>
  </w:style>
  <w:style w:type="character" w:customStyle="1" w:styleId="10">
    <w:name w:val="标题 1 字符"/>
    <w:basedOn w:val="a0"/>
    <w:link w:val="1"/>
    <w:uiPriority w:val="9"/>
    <w:rsid w:val="001E7009"/>
    <w:rPr>
      <w:rFonts w:asciiTheme="minorHAnsi" w:eastAsiaTheme="minorEastAsia" w:hAnsiTheme="minorHAnsi" w:cstheme="minorBidi"/>
      <w:b/>
      <w:bCs/>
      <w:kern w:val="44"/>
      <w:sz w:val="44"/>
      <w:szCs w:val="44"/>
    </w:rPr>
  </w:style>
  <w:style w:type="character" w:customStyle="1" w:styleId="20">
    <w:name w:val="标题 2 字符"/>
    <w:basedOn w:val="a0"/>
    <w:link w:val="2"/>
    <w:uiPriority w:val="9"/>
    <w:rsid w:val="001E7009"/>
    <w:rPr>
      <w:rFonts w:asciiTheme="majorHAnsi" w:eastAsiaTheme="majorEastAsia" w:hAnsiTheme="majorHAnsi" w:cstheme="majorBidi"/>
      <w:b/>
      <w:bCs/>
      <w:kern w:val="2"/>
      <w:sz w:val="32"/>
      <w:szCs w:val="32"/>
    </w:rPr>
  </w:style>
  <w:style w:type="character" w:customStyle="1" w:styleId="30">
    <w:name w:val="标题 3 字符"/>
    <w:basedOn w:val="a0"/>
    <w:link w:val="3"/>
    <w:uiPriority w:val="9"/>
    <w:rsid w:val="001E7009"/>
    <w:rPr>
      <w:rFonts w:ascii="宋体" w:hAnsi="宋体" w:cs="宋体"/>
      <w:b/>
      <w:bCs/>
      <w:sz w:val="27"/>
      <w:szCs w:val="27"/>
    </w:rPr>
  </w:style>
  <w:style w:type="paragraph" w:customStyle="1" w:styleId="Pa17">
    <w:name w:val="Pa17"/>
    <w:basedOn w:val="a"/>
    <w:next w:val="a"/>
    <w:uiPriority w:val="99"/>
    <w:rsid w:val="001E7009"/>
    <w:pPr>
      <w:autoSpaceDE w:val="0"/>
      <w:autoSpaceDN w:val="0"/>
      <w:adjustRightInd w:val="0"/>
      <w:spacing w:line="221" w:lineRule="atLeast"/>
      <w:jc w:val="left"/>
    </w:pPr>
    <w:rPr>
      <w:rFonts w:eastAsiaTheme="minorEastAsia"/>
      <w:kern w:val="0"/>
      <w:sz w:val="24"/>
    </w:rPr>
  </w:style>
  <w:style w:type="paragraph" w:customStyle="1" w:styleId="Default">
    <w:name w:val="Default"/>
    <w:rsid w:val="001E7009"/>
    <w:pPr>
      <w:widowControl w:val="0"/>
      <w:autoSpaceDE w:val="0"/>
      <w:autoSpaceDN w:val="0"/>
      <w:adjustRightInd w:val="0"/>
    </w:pPr>
    <w:rPr>
      <w:rFonts w:ascii="Times New Roman" w:eastAsiaTheme="minorEastAsia" w:hAnsi="Times New Roman"/>
      <w:color w:val="000000"/>
      <w:sz w:val="24"/>
      <w:szCs w:val="24"/>
    </w:rPr>
  </w:style>
  <w:style w:type="paragraph" w:customStyle="1" w:styleId="Pa15">
    <w:name w:val="Pa15"/>
    <w:basedOn w:val="a"/>
    <w:next w:val="a"/>
    <w:uiPriority w:val="99"/>
    <w:rsid w:val="001E7009"/>
    <w:pPr>
      <w:autoSpaceDE w:val="0"/>
      <w:autoSpaceDN w:val="0"/>
      <w:adjustRightInd w:val="0"/>
      <w:spacing w:line="221" w:lineRule="atLeast"/>
      <w:jc w:val="left"/>
    </w:pPr>
    <w:rPr>
      <w:rFonts w:eastAsiaTheme="minorEastAsia"/>
      <w:kern w:val="0"/>
      <w:sz w:val="24"/>
    </w:rPr>
  </w:style>
  <w:style w:type="character" w:customStyle="1" w:styleId="apple-converted-space">
    <w:name w:val="apple-converted-space"/>
    <w:basedOn w:val="a0"/>
    <w:rsid w:val="001E7009"/>
  </w:style>
  <w:style w:type="character" w:styleId="ad">
    <w:name w:val="Emphasis"/>
    <w:basedOn w:val="a0"/>
    <w:uiPriority w:val="20"/>
    <w:qFormat/>
    <w:locked/>
    <w:rsid w:val="001E7009"/>
    <w:rPr>
      <w:i/>
      <w:iCs/>
    </w:rPr>
  </w:style>
  <w:style w:type="character" w:customStyle="1" w:styleId="fontstyle01">
    <w:name w:val="fontstyle01"/>
    <w:basedOn w:val="a0"/>
    <w:rsid w:val="001E7009"/>
    <w:rPr>
      <w:rFonts w:ascii="Times-Roman" w:hAnsi="Times-Roman" w:hint="default"/>
      <w:b w:val="0"/>
      <w:bCs w:val="0"/>
      <w:i w:val="0"/>
      <w:iCs w:val="0"/>
      <w:color w:val="000000"/>
      <w:sz w:val="24"/>
      <w:szCs w:val="24"/>
    </w:rPr>
  </w:style>
  <w:style w:type="character" w:customStyle="1" w:styleId="fontstyle21">
    <w:name w:val="fontstyle21"/>
    <w:basedOn w:val="a0"/>
    <w:rsid w:val="001E7009"/>
    <w:rPr>
      <w:rFonts w:ascii="宋体" w:eastAsia="宋体" w:hAnsi="宋体" w:hint="eastAsia"/>
      <w:b w:val="0"/>
      <w:bCs w:val="0"/>
      <w:i w:val="0"/>
      <w:iCs w:val="0"/>
      <w:color w:val="000000"/>
      <w:sz w:val="24"/>
      <w:szCs w:val="24"/>
    </w:rPr>
  </w:style>
  <w:style w:type="paragraph" w:customStyle="1" w:styleId="p">
    <w:name w:val="p"/>
    <w:basedOn w:val="a"/>
    <w:rsid w:val="001E7009"/>
    <w:pPr>
      <w:widowControl/>
      <w:spacing w:before="100" w:beforeAutospacing="1" w:after="100" w:afterAutospacing="1"/>
      <w:jc w:val="left"/>
    </w:pPr>
    <w:rPr>
      <w:rFonts w:ascii="宋体" w:hAnsi="宋体" w:cs="宋体"/>
      <w:kern w:val="0"/>
      <w:sz w:val="24"/>
    </w:rPr>
  </w:style>
  <w:style w:type="paragraph" w:customStyle="1" w:styleId="EndNoteBibliographyTitle">
    <w:name w:val="EndNote Bibliography Title"/>
    <w:basedOn w:val="a"/>
    <w:link w:val="EndNoteBibliographyTitle0"/>
    <w:rsid w:val="005D7035"/>
    <w:pPr>
      <w:jc w:val="center"/>
    </w:pPr>
    <w:rPr>
      <w:noProof/>
      <w:sz w:val="20"/>
    </w:rPr>
  </w:style>
  <w:style w:type="character" w:customStyle="1" w:styleId="EndNoteBibliographyTitle0">
    <w:name w:val="EndNote Bibliography Title 字符"/>
    <w:basedOn w:val="a0"/>
    <w:link w:val="EndNoteBibliographyTitle"/>
    <w:rsid w:val="005D7035"/>
    <w:rPr>
      <w:rFonts w:ascii="Times New Roman" w:hAnsi="Times New Roman"/>
      <w:noProof/>
      <w:kern w:val="2"/>
      <w:szCs w:val="24"/>
    </w:rPr>
  </w:style>
  <w:style w:type="paragraph" w:customStyle="1" w:styleId="EndNoteBibliography">
    <w:name w:val="EndNote Bibliography"/>
    <w:basedOn w:val="a"/>
    <w:link w:val="EndNoteBibliography0"/>
    <w:rsid w:val="005D7035"/>
    <w:rPr>
      <w:noProof/>
      <w:sz w:val="20"/>
    </w:rPr>
  </w:style>
  <w:style w:type="character" w:customStyle="1" w:styleId="EndNoteBibliography0">
    <w:name w:val="EndNote Bibliography 字符"/>
    <w:basedOn w:val="a0"/>
    <w:link w:val="EndNoteBibliography"/>
    <w:rsid w:val="005D7035"/>
    <w:rPr>
      <w:rFonts w:ascii="Times New Roman" w:hAnsi="Times New Roman"/>
      <w:noProof/>
      <w:kern w:val="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23452915">
      <w:bodyDiv w:val="1"/>
      <w:marLeft w:val="0"/>
      <w:marRight w:val="0"/>
      <w:marTop w:val="0"/>
      <w:marBottom w:val="0"/>
      <w:divBdr>
        <w:top w:val="none" w:sz="0" w:space="0" w:color="auto"/>
        <w:left w:val="none" w:sz="0" w:space="0" w:color="auto"/>
        <w:bottom w:val="none" w:sz="0" w:space="0" w:color="auto"/>
        <w:right w:val="none" w:sz="0" w:space="0" w:color="auto"/>
      </w:divBdr>
      <w:divsChild>
        <w:div w:id="1708027130">
          <w:marLeft w:val="0"/>
          <w:marRight w:val="0"/>
          <w:marTop w:val="0"/>
          <w:marBottom w:val="0"/>
          <w:divBdr>
            <w:top w:val="none" w:sz="0" w:space="0" w:color="auto"/>
            <w:left w:val="none" w:sz="0" w:space="0" w:color="auto"/>
            <w:bottom w:val="none" w:sz="0" w:space="0" w:color="auto"/>
            <w:right w:val="none" w:sz="0" w:space="0" w:color="auto"/>
          </w:divBdr>
        </w:div>
      </w:divsChild>
    </w:div>
    <w:div w:id="1643075723">
      <w:bodyDiv w:val="1"/>
      <w:marLeft w:val="0"/>
      <w:marRight w:val="0"/>
      <w:marTop w:val="0"/>
      <w:marBottom w:val="0"/>
      <w:divBdr>
        <w:top w:val="none" w:sz="0" w:space="0" w:color="auto"/>
        <w:left w:val="none" w:sz="0" w:space="0" w:color="auto"/>
        <w:bottom w:val="none" w:sz="0" w:space="0" w:color="auto"/>
        <w:right w:val="none" w:sz="0" w:space="0" w:color="auto"/>
      </w:divBdr>
      <w:divsChild>
        <w:div w:id="19702350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cbioportal.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10</Pages>
  <Words>2497</Words>
  <Characters>14237</Characters>
  <Application>Microsoft Office Word</Application>
  <DocSecurity>0</DocSecurity>
  <Lines>118</Lines>
  <Paragraphs>33</Paragraphs>
  <ScaleCrop>false</ScaleCrop>
  <Company/>
  <LinksUpToDate>false</LinksUpToDate>
  <CharactersWithSpaces>16701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sujie</dc:creator>
  <cp:lastModifiedBy>zhu wen</cp:lastModifiedBy>
  <cp:revision>11</cp:revision>
  <dcterms:created xsi:type="dcterms:W3CDTF">2020-08-28T03:29:00Z</dcterms:created>
  <dcterms:modified xsi:type="dcterms:W3CDTF">2021-03-19T01:46:00Z</dcterms:modified>
</cp:coreProperties>
</file>