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0C4116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86369">
        <w:rPr>
          <w:rFonts w:asciiTheme="majorBidi" w:hAnsiTheme="majorBidi" w:cstheme="majorBidi"/>
          <w:b/>
          <w:bCs/>
          <w:sz w:val="24"/>
          <w:szCs w:val="24"/>
        </w:rPr>
        <w:t>Appendix:</w:t>
      </w:r>
    </w:p>
    <w:p w14:paraId="0529B38D" w14:textId="77777777" w:rsidR="005C13D4" w:rsidRPr="00386369" w:rsidRDefault="005C13D4" w:rsidP="005C1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6369">
        <w:rPr>
          <w:rFonts w:asciiTheme="majorBidi" w:hAnsiTheme="majorBidi" w:cstheme="majorBidi"/>
          <w:b/>
          <w:bCs/>
          <w:sz w:val="24"/>
          <w:szCs w:val="24"/>
        </w:rPr>
        <w:t>Appendix A. Nutritional pattern</w:t>
      </w:r>
    </w:p>
    <w:p w14:paraId="2BD9D16F" w14:textId="77777777" w:rsidR="005C13D4" w:rsidRDefault="005C13D4" w:rsidP="005C1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"/>
        </w:rPr>
      </w:pPr>
      <w:r w:rsidRPr="00386369">
        <w:rPr>
          <w:rFonts w:asciiTheme="majorBidi" w:hAnsiTheme="majorBidi" w:cstheme="majorBidi"/>
          <w:sz w:val="24"/>
          <w:szCs w:val="24"/>
        </w:rPr>
        <w:t xml:space="preserve">Factor analysis was used to obtain a nutritional pattern. </w:t>
      </w:r>
      <w:r w:rsidRPr="00386369">
        <w:rPr>
          <w:rFonts w:asciiTheme="majorBidi" w:hAnsiTheme="majorBidi" w:cstheme="majorBidi"/>
          <w:sz w:val="24"/>
          <w:szCs w:val="24"/>
          <w:lang w:val="en"/>
        </w:rPr>
        <w:t xml:space="preserve">Four main dietary patterns were identified, </w:t>
      </w:r>
      <w:r w:rsidRPr="00386369">
        <w:rPr>
          <w:rFonts w:asciiTheme="majorBidi" w:hAnsiTheme="majorBidi" w:cstheme="majorBidi"/>
          <w:sz w:val="24"/>
          <w:szCs w:val="24"/>
        </w:rPr>
        <w:t>including</w:t>
      </w:r>
      <w:r w:rsidRPr="00386369">
        <w:rPr>
          <w:rFonts w:asciiTheme="majorBidi" w:hAnsiTheme="majorBidi" w:cstheme="majorBidi"/>
          <w:sz w:val="24"/>
          <w:szCs w:val="24"/>
          <w:lang w:val="en"/>
        </w:rPr>
        <w:t>: "western", "Mediterranean", "animal fat", and "fast food". the "Western diet," which included fried foods, potatoes, legumes, hydrogenated vegetable oils, red meat, pickles, and rice. The Mediterranean diet included consumption of non-hydrogenated vegetable oils, fruits, poultry, fish, vegetables, and olive oil. "Animal fat diet" which was characterized by a high intake of cream, whole milk, butter, and meat. And the "fast food diet" which contains lots of burgers, sausages, pizzas, sweets, and carbonated drinks.</w:t>
      </w:r>
    </w:p>
    <w:p w14:paraId="5E44656A" w14:textId="77777777" w:rsidR="005C13D4" w:rsidRPr="00C71EB2" w:rsidRDefault="005C13D4" w:rsidP="005C1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"/>
        </w:rPr>
      </w:pPr>
    </w:p>
    <w:p w14:paraId="00F38866" w14:textId="77777777" w:rsidR="005C13D4" w:rsidRPr="00386369" w:rsidRDefault="005C13D4" w:rsidP="005C13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both"/>
        <w:rPr>
          <w:rFonts w:asciiTheme="majorBidi" w:eastAsia="Times New Roman" w:hAnsiTheme="majorBidi" w:cstheme="majorBidi"/>
          <w:sz w:val="26"/>
          <w:szCs w:val="26"/>
          <w:lang w:val="en"/>
        </w:rPr>
      </w:pPr>
      <w:r w:rsidRPr="00386369">
        <w:rPr>
          <w:rFonts w:ascii="Times New Roman" w:hAnsi="Times New Roman" w:cs="Times New Roman"/>
          <w:b/>
          <w:bCs/>
          <w:sz w:val="24"/>
          <w:szCs w:val="24"/>
        </w:rPr>
        <w:t>Table A</w:t>
      </w:r>
      <w:r w:rsidRPr="00386369">
        <w:rPr>
          <w:rFonts w:ascii="Times New Roman" w:hAnsi="Times New Roman" w:cs="Times New Roman"/>
          <w:sz w:val="24"/>
          <w:szCs w:val="24"/>
        </w:rPr>
        <w:t xml:space="preserve">. </w:t>
      </w:r>
      <w:r w:rsidRPr="00386369">
        <w:rPr>
          <w:rFonts w:asciiTheme="majorBidi" w:eastAsia="Times New Roman" w:hAnsiTheme="majorBidi" w:cstheme="majorBidi"/>
          <w:sz w:val="26"/>
          <w:szCs w:val="26"/>
          <w:lang w:val="en"/>
        </w:rPr>
        <w:t>Factor loading matrix for dietary patterns</w:t>
      </w:r>
    </w:p>
    <w:tbl>
      <w:tblPr>
        <w:tblStyle w:val="Calendar1"/>
        <w:tblW w:w="8500" w:type="dxa"/>
        <w:tblLayout w:type="fixed"/>
        <w:tblLook w:val="0000" w:firstRow="0" w:lastRow="0" w:firstColumn="0" w:lastColumn="0" w:noHBand="0" w:noVBand="0"/>
      </w:tblPr>
      <w:tblGrid>
        <w:gridCol w:w="2263"/>
        <w:gridCol w:w="1134"/>
        <w:gridCol w:w="1843"/>
        <w:gridCol w:w="1701"/>
        <w:gridCol w:w="1559"/>
      </w:tblGrid>
      <w:tr w:rsidR="005C13D4" w:rsidRPr="00386369" w14:paraId="123484C2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bottom w:val="single" w:sz="4" w:space="0" w:color="auto"/>
            </w:tcBorders>
          </w:tcPr>
          <w:p w14:paraId="19C47252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Food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0626F4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 xml:space="preserve">Western diet    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B540B0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Mediterranean diet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3853B6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Animal fat diet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5F063E1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Fast food diet</w:t>
            </w:r>
          </w:p>
        </w:tc>
      </w:tr>
      <w:tr w:rsidR="005C13D4" w:rsidRPr="00386369" w14:paraId="18459A79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03D5CE0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Fried food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C4DF4A7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0.56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5AF8C27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  <w:p w14:paraId="0AA073B6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883C1C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1AE56D3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08EFC725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4143C1D1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Potato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F6F3FB2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0.56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9EB8886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BE155F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EACDEE5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6AD62DD7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71B782A5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Legumes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81BFA97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0.52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4693611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34C0164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5DE43A6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285A9D33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35A978B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Hydrogenated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1897FDD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0.51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2FB2AA2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-0.44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89F7188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7D3185D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6BEFE9B5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374D7935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Red meat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22FAB44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0.50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9CA0E57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7951A1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E17A3B2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3C609F87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</w:tcBorders>
          </w:tcPr>
          <w:p w14:paraId="6DE5C34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Pickle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2827F9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0.45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365D898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532E1A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C08E5B2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6E72926A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4CAE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Rice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798126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0.45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F5C583C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4B1CFE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482F15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63BE2CC7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3C67E298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Non-hydrogenated vegetable oil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86CC53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FD7EE87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0.59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9E6BFE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45DF64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0FC4026C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11C8BB77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Fruits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CCC90A8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0.40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ED6615D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0.58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161E893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4244DA8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74C50A79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6D9D9B4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lastRenderedPageBreak/>
              <w:t>Poultry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25B263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DD719E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0.55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00A672D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A24E72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70AF7678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462FCA74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Fish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2769FC7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BDC74C1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0.54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377D353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6F2EE5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1B595EAC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1660D022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Vegetables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B1D699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0.47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2698DE4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0.49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6754636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C134C0D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18A309CB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4E91BF0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Olive oil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85B5C5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3F36BA5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0.41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C758F8D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51102B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7E45BCAF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41BB7142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Bread</w:t>
            </w:r>
          </w:p>
          <w:p w14:paraId="4EF4D9E0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2574B9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0.26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9FC3C00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-0.34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C967271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2B1137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09C75E12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546485B3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Cream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F6A153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3BDD6F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4ECD410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0.69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C906033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1F7D7EAF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40708E56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Whole milk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11631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B14429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34CCDF8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0.59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4864E7A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70B19DF6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2C71BA52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Ghee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2059EDA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CABDA7A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7E94685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0.45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B43521A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3510EBFC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6905E37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Butter</w:t>
            </w:r>
          </w:p>
          <w:p w14:paraId="21F5662A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E5D29B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0.22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716C7EC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0006C2D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0.45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B4299B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0.21</w:t>
            </w:r>
          </w:p>
        </w:tc>
      </w:tr>
      <w:tr w:rsidR="005C13D4" w:rsidRPr="00386369" w14:paraId="11EA0600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653A01A1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Organ meat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D5D6A95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3CEC1F4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DF36FC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0.45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F14F438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3FC5F4AA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59F4F901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Liver</w:t>
            </w:r>
          </w:p>
          <w:p w14:paraId="26016E63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FF48955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34552A8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580A32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0.37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3005B94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0.32</w:t>
            </w:r>
          </w:p>
        </w:tc>
      </w:tr>
      <w:tr w:rsidR="005C13D4" w:rsidRPr="00386369" w14:paraId="423A6DB2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2847E492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Tallow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918721A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9DE5112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0D90286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0.33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0428021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26E0E332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568F1B4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Dry fruits</w:t>
            </w:r>
          </w:p>
          <w:p w14:paraId="4B1770C7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D4E5C48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0.25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23715C4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64AD15A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0.31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F4E38A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1C384FB4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1C78BE5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Jam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F2C07B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0.24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731FDE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3E7819C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0.28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363F19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0.25</w:t>
            </w:r>
          </w:p>
        </w:tc>
      </w:tr>
      <w:tr w:rsidR="005C13D4" w:rsidRPr="00386369" w14:paraId="15C0E01D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37566D0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Soy protein</w:t>
            </w:r>
          </w:p>
          <w:p w14:paraId="09A28290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A7784F0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633AEA0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7BEF5E2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3EBBD10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5013CAF2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23626F16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right="60"/>
              <w:jc w:val="center"/>
              <w:rPr>
                <w:rFonts w:asciiTheme="majorBidi" w:hAnsiTheme="majorBidi"/>
              </w:rPr>
            </w:pPr>
          </w:p>
          <w:p w14:paraId="124C5B76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Industrial fruit juice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65D87C0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D2D87F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6C63046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C36DEF3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</w:tr>
      <w:tr w:rsidR="005C13D4" w:rsidRPr="00386369" w14:paraId="629F0DBF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</w:tcBorders>
          </w:tcPr>
          <w:p w14:paraId="225D885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Hamburger</w:t>
            </w:r>
          </w:p>
          <w:p w14:paraId="794571E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82FE9D5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12A89B0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7F101C6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3DDE4C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0.67</w:t>
            </w:r>
          </w:p>
        </w:tc>
      </w:tr>
      <w:tr w:rsidR="005C13D4" w:rsidRPr="00386369" w14:paraId="0735D6DD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0ADF359A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Sausages</w:t>
            </w:r>
          </w:p>
          <w:p w14:paraId="301806EC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4CE6B7F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lastRenderedPageBreak/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DFE9FDC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C4781A7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E45CF7D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0.66</w:t>
            </w:r>
          </w:p>
        </w:tc>
      </w:tr>
      <w:tr w:rsidR="005C13D4" w:rsidRPr="00386369" w14:paraId="0D3F92F9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378097D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Pizza</w:t>
            </w:r>
          </w:p>
          <w:p w14:paraId="5B4E6F8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B1A102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1EB384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7DBFDC0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DA27A6D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0.47</w:t>
            </w:r>
          </w:p>
        </w:tc>
      </w:tr>
      <w:tr w:rsidR="005C13D4" w:rsidRPr="00386369" w14:paraId="48830BA0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5AF6192C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Sweet</w:t>
            </w:r>
          </w:p>
          <w:p w14:paraId="2E30881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6E1FC21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69237A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26F092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8BF934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0.46</w:t>
            </w:r>
          </w:p>
        </w:tc>
      </w:tr>
      <w:tr w:rsidR="005C13D4" w:rsidRPr="00386369" w14:paraId="01384AF5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6661CF5E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Carbonated</w:t>
            </w:r>
          </w:p>
          <w:p w14:paraId="515D259C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beverages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D78B10D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A2D48B2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64A89A3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48F1C2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0.42</w:t>
            </w:r>
          </w:p>
        </w:tc>
      </w:tr>
      <w:tr w:rsidR="005C13D4" w:rsidRPr="00386369" w14:paraId="4D30DF38" w14:textId="77777777" w:rsidTr="003079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67A0485B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Nuts</w:t>
            </w:r>
          </w:p>
          <w:p w14:paraId="0B04C37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0CBB3ED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0.22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1C26311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95F401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62AA60C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0.36</w:t>
            </w:r>
          </w:p>
        </w:tc>
      </w:tr>
      <w:tr w:rsidR="005C13D4" w:rsidRPr="00386369" w14:paraId="75B08FDC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3" w:type="dxa"/>
            <w:tcBorders>
              <w:top w:val="single" w:sz="4" w:space="0" w:color="auto"/>
            </w:tcBorders>
          </w:tcPr>
          <w:p w14:paraId="66F03E69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Canned foods</w:t>
            </w:r>
          </w:p>
          <w:p w14:paraId="29971E88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57B1FD3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F80A203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4D44E6C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0.21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FD12620" w14:textId="77777777" w:rsidR="005C13D4" w:rsidRPr="00386369" w:rsidRDefault="005C13D4" w:rsidP="003079E8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/>
              </w:rPr>
            </w:pPr>
            <w:r w:rsidRPr="00386369">
              <w:rPr>
                <w:rFonts w:asciiTheme="majorBidi" w:hAnsiTheme="majorBidi"/>
              </w:rPr>
              <w:t>0.27</w:t>
            </w:r>
          </w:p>
        </w:tc>
      </w:tr>
    </w:tbl>
    <w:p w14:paraId="118BDCE4" w14:textId="77777777" w:rsidR="005C13D4" w:rsidRDefault="005C13D4" w:rsidP="005C13D4">
      <w:pPr>
        <w:spacing w:after="0" w:line="480" w:lineRule="auto"/>
        <w:rPr>
          <w:rFonts w:asciiTheme="majorBidi" w:eastAsia="Times New Roman" w:hAnsiTheme="majorBidi" w:cstheme="majorBidi"/>
          <w:sz w:val="26"/>
          <w:szCs w:val="26"/>
        </w:rPr>
      </w:pPr>
    </w:p>
    <w:p w14:paraId="3DA5D4F2" w14:textId="77777777" w:rsidR="005C13D4" w:rsidRDefault="005C13D4" w:rsidP="005C13D4">
      <w:pPr>
        <w:spacing w:after="0" w:line="480" w:lineRule="auto"/>
        <w:rPr>
          <w:rFonts w:asciiTheme="majorBidi" w:eastAsia="Times New Roman" w:hAnsiTheme="majorBidi" w:cstheme="majorBidi"/>
          <w:sz w:val="26"/>
          <w:szCs w:val="26"/>
        </w:rPr>
      </w:pPr>
    </w:p>
    <w:p w14:paraId="1DE711A5" w14:textId="77777777" w:rsidR="005C13D4" w:rsidRDefault="005C13D4" w:rsidP="005C13D4">
      <w:pPr>
        <w:spacing w:after="0" w:line="480" w:lineRule="auto"/>
        <w:rPr>
          <w:rFonts w:asciiTheme="majorBidi" w:eastAsia="Times New Roman" w:hAnsiTheme="majorBidi" w:cstheme="majorBidi"/>
          <w:sz w:val="26"/>
          <w:szCs w:val="26"/>
        </w:rPr>
      </w:pPr>
    </w:p>
    <w:p w14:paraId="449CB697" w14:textId="77777777" w:rsidR="005C13D4" w:rsidRDefault="005C13D4" w:rsidP="005C13D4">
      <w:pPr>
        <w:spacing w:after="0" w:line="480" w:lineRule="auto"/>
        <w:rPr>
          <w:rFonts w:asciiTheme="majorBidi" w:eastAsia="Times New Roman" w:hAnsiTheme="majorBidi" w:cstheme="majorBidi"/>
          <w:sz w:val="26"/>
          <w:szCs w:val="26"/>
        </w:rPr>
      </w:pPr>
    </w:p>
    <w:p w14:paraId="4B159BEB" w14:textId="77777777" w:rsidR="005C13D4" w:rsidRPr="00386369" w:rsidRDefault="005C13D4" w:rsidP="005C13D4">
      <w:pPr>
        <w:spacing w:after="0" w:line="480" w:lineRule="auto"/>
        <w:rPr>
          <w:rFonts w:asciiTheme="majorBidi" w:eastAsia="Times New Roman" w:hAnsiTheme="majorBidi" w:cstheme="majorBidi"/>
          <w:sz w:val="26"/>
          <w:szCs w:val="26"/>
        </w:rPr>
      </w:pPr>
    </w:p>
    <w:p w14:paraId="170B50C7" w14:textId="77777777" w:rsidR="005C13D4" w:rsidRPr="00386369" w:rsidRDefault="005C13D4" w:rsidP="005C13D4">
      <w:p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386369">
        <w:rPr>
          <w:rFonts w:asciiTheme="majorBidi" w:hAnsiTheme="majorBidi" w:cstheme="majorBidi"/>
          <w:b/>
          <w:bCs/>
          <w:sz w:val="24"/>
          <w:szCs w:val="24"/>
        </w:rPr>
        <w:t>Appendix B. WinBUGS code BSEM</w:t>
      </w:r>
    </w:p>
    <w:p w14:paraId="2826A3EF" w14:textId="77777777" w:rsidR="005C13D4" w:rsidRPr="00386369" w:rsidRDefault="005C13D4" w:rsidP="005C13D4">
      <w:pPr>
        <w:spacing w:after="0" w:line="48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14:paraId="6D6BBFCB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>model{</w:t>
      </w:r>
    </w:p>
    <w:p w14:paraId="59A9C2E2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for( i in 1 : N ) {</w:t>
      </w:r>
    </w:p>
    <w:p w14:paraId="60A646EB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for( j in 1 : 22 ) {</w:t>
      </w:r>
    </w:p>
    <w:p w14:paraId="65FB9802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y[i , j] &lt;- yy[i , j]</w:t>
      </w:r>
    </w:p>
    <w:p w14:paraId="0003817D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}</w:t>
      </w:r>
    </w:p>
    <w:p w14:paraId="218B3615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lastRenderedPageBreak/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x1[i] &lt;- yy[i , 20]</w:t>
      </w:r>
    </w:p>
    <w:p w14:paraId="74A69AC5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x2[i] &lt;- yy[i , 21]</w:t>
      </w:r>
    </w:p>
    <w:p w14:paraId="368C68BF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x3[i] &lt;- yy[i , 22]</w:t>
      </w:r>
    </w:p>
    <w:p w14:paraId="439B3C48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for( j in 1 : 1 ) {</w:t>
      </w:r>
    </w:p>
    <w:p w14:paraId="35646847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y[i , j] ~ dnorm(mu[i , j], 1)C(y[i , j],y[i , j])</w:t>
      </w:r>
    </w:p>
    <w:p w14:paraId="680148A1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}</w:t>
      </w:r>
    </w:p>
    <w:p w14:paraId="144C245A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for( j in 2 : 19 ) {</w:t>
      </w:r>
    </w:p>
    <w:p w14:paraId="481B5EB2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y[i , j] ~ dnorm(mu[i , j], psi[j])</w:t>
      </w:r>
    </w:p>
    <w:p w14:paraId="5D0CAFE0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ephat[i , j] &lt;- y[i , j] - mu[i , j]</w:t>
      </w:r>
    </w:p>
    <w:p w14:paraId="4AC3FCB7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}</w:t>
      </w:r>
    </w:p>
    <w:p w14:paraId="5BC2D83D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1] &lt;- u[1] + beta[1] * x1[i] + ta[1] * x2[i] + eta[i]</w:t>
      </w:r>
    </w:p>
    <w:p w14:paraId="5CEE7B3E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2] &lt;- u[2] + beta[2] * x1[i] + ta[2] * x2[i] + xi[i , 1]</w:t>
      </w:r>
    </w:p>
    <w:p w14:paraId="43FAE69E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3] &lt;- u[3] + beta[3] * x1[i] + ta[3] * x2[i] + lam[1] * xi[i , 1]</w:t>
      </w:r>
    </w:p>
    <w:p w14:paraId="0B6E2739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4] &lt;- u[4] + beta[4] * x1[i] + ta[4] * x2[i] + lam[2] * xi[i , 1]</w:t>
      </w:r>
    </w:p>
    <w:p w14:paraId="1BE377CC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5] &lt;- u[5] + beta[5] * x1[i] + ta[5] * x2[i] + lam[3] * xi[i , 1]</w:t>
      </w:r>
    </w:p>
    <w:p w14:paraId="00778888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6] &lt;- u[6] + beta[6] * x1[i] + ta[6] * x2[i] + xi[i , 2]</w:t>
      </w:r>
    </w:p>
    <w:p w14:paraId="04BD7E76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7] &lt;- u[7] + beta[7] * x1[i] + ta[7] * x2[i] + lam[4] * xi[i , 2]</w:t>
      </w:r>
    </w:p>
    <w:p w14:paraId="74A9190E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8] &lt;- u[8] + beta[8] * x1[i] + ta[8] * x2[i] + lam[5] * xi[i , 2]</w:t>
      </w:r>
    </w:p>
    <w:p w14:paraId="16332F86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9] &lt;- u[9] + beta[9] * x1[i] + ta[9] * x2[i] + xi[i , 3]</w:t>
      </w:r>
    </w:p>
    <w:p w14:paraId="44B2DE74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10] &lt;- u[10] + beta[10] * x1[i] + ta[10] * x2[i] + lam[6] * xi[i , 3]</w:t>
      </w:r>
    </w:p>
    <w:p w14:paraId="1D0CD984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lastRenderedPageBreak/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11] &lt;- u[11] + beta[11] * x1[i] + ta[11] * x2[i] + lam[7] * xi[i , 3]</w:t>
      </w:r>
    </w:p>
    <w:p w14:paraId="11015A79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12] &lt;- u[12] + beta[12] * x1[i] + ta[12] * x2[i] + xi[i , 4]</w:t>
      </w:r>
    </w:p>
    <w:p w14:paraId="7BF88C4D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13] &lt;- u[13] + beta[13] * x1[i] + ta[13] * x2[i] + lam[8] * xi[i , 4]</w:t>
      </w:r>
    </w:p>
    <w:p w14:paraId="092B5698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14] &lt;- u[14] + beta[14] * x1[i] + ta[14] * x2[i] + xi[i , 5]</w:t>
      </w:r>
    </w:p>
    <w:p w14:paraId="5EA5B8FE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15] &lt;- u[15] + beta[15] * x1[i] + ta[15] * x2[i] + lam[9] * xi[i , 5]</w:t>
      </w:r>
    </w:p>
    <w:p w14:paraId="16B6D5D2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16] &lt;- u[16] + beta[16] * x1[i] + ta[16] * x2[i] + lam[10] * xi[i , 5]</w:t>
      </w:r>
    </w:p>
    <w:p w14:paraId="7F35A231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17] &lt;- u[17] + beta[17] * x1[i] + ta[17] * x2[i] + lam[11] * xi[i , 5]</w:t>
      </w:r>
    </w:p>
    <w:p w14:paraId="479C27E3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18] &lt;- u[18] + beta[18] * x1[i] + ta[18] * x2[i] + xi[i , 6]</w:t>
      </w:r>
    </w:p>
    <w:p w14:paraId="4CB3137E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mu[i , 19] &lt;- u[19] + beta[19] * x1[i] + ta[19] * x2[i] + lam[12] * xi[i , 6]</w:t>
      </w:r>
    </w:p>
    <w:p w14:paraId="0CFFB56C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xi[i , 1:6] ~ dmnorm(u0[1:6], phi[1:6 , 1:6])</w:t>
      </w:r>
    </w:p>
    <w:p w14:paraId="48DFB23F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eta[i] ~ dnorm(nu[i], psd)</w:t>
      </w:r>
    </w:p>
    <w:p w14:paraId="48C5F5B3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nu[i] &lt;- ta1[1] * x1[i] + ta1[2] * x2[i] + ta1[3] * x3[i] + gam[4] * xi[i , 1] + gam[5] * xi[i , 2] + gam[6] * xi[i , 3] + gam[7] * xi[i , 4] + gam[8] * xi[i , 5] + gam[9] * xi[i , 6]</w:t>
      </w:r>
    </w:p>
    <w:p w14:paraId="6D6FB38F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dthat[i] &lt;- eta[i] - nu[i]</w:t>
      </w:r>
    </w:p>
    <w:p w14:paraId="7148657D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}</w:t>
      </w:r>
    </w:p>
    <w:p w14:paraId="016A6606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for( j in 1 : 19 ) {</w:t>
      </w:r>
    </w:p>
    <w:p w14:paraId="69D8A029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u[j] ~ dnorm(0, 4)</w:t>
      </w:r>
    </w:p>
    <w:p w14:paraId="368536A3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}</w:t>
      </w:r>
    </w:p>
    <w:p w14:paraId="2F8DE62E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lam[1] ~ dnorm(0, 4)</w:t>
      </w:r>
    </w:p>
    <w:p w14:paraId="71C439D1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lastRenderedPageBreak/>
        <w:tab/>
        <w:t>lam[2] ~ dnorm(0, 4)</w:t>
      </w:r>
    </w:p>
    <w:p w14:paraId="0FEAEF3B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lam[3] ~ dnorm(0, 4)</w:t>
      </w:r>
    </w:p>
    <w:p w14:paraId="42E857EA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lam[4] ~ dnorm(0, 4)</w:t>
      </w:r>
    </w:p>
    <w:p w14:paraId="66818FA9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lam[5] ~ dnorm(0, 4)</w:t>
      </w:r>
    </w:p>
    <w:p w14:paraId="13713691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lam[6] ~ dnorm(0, 4)</w:t>
      </w:r>
    </w:p>
    <w:p w14:paraId="794708ED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lam[7] ~ dnorm(0, 4)</w:t>
      </w:r>
    </w:p>
    <w:p w14:paraId="352E6B67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lam[8] ~ dnorm(0, 4)</w:t>
      </w:r>
    </w:p>
    <w:p w14:paraId="50DB1945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lam[9] ~ dnorm(0, 4)</w:t>
      </w:r>
    </w:p>
    <w:p w14:paraId="00655785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lam[10] ~ dnorm(0, 4)</w:t>
      </w:r>
    </w:p>
    <w:p w14:paraId="4ADB2890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lam[11] ~ dnorm(0, 4)</w:t>
      </w:r>
    </w:p>
    <w:p w14:paraId="54AFEC56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lam[12] ~ dnorm(0, 4)</w:t>
      </w:r>
    </w:p>
    <w:p w14:paraId="7C0A872A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gam[1] ~ dnorm(0, psd)</w:t>
      </w:r>
    </w:p>
    <w:p w14:paraId="3AF053FD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gam[2] ~ dnorm(0, psd)</w:t>
      </w:r>
    </w:p>
    <w:p w14:paraId="30D2E2F5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gam[3] ~ dnorm(0, psd)</w:t>
      </w:r>
    </w:p>
    <w:p w14:paraId="2559A6E0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gam[4] ~ dnorm(0, psd)</w:t>
      </w:r>
    </w:p>
    <w:p w14:paraId="7B6398FE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gam[5] ~ dnorm(0, psd)</w:t>
      </w:r>
    </w:p>
    <w:p w14:paraId="36F13C43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gam[6] ~ dnorm(0, psd)</w:t>
      </w:r>
    </w:p>
    <w:p w14:paraId="5FA1B712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gam[7] ~ dnorm(0, psd)</w:t>
      </w:r>
    </w:p>
    <w:p w14:paraId="59F91A7C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gam[8] ~ dnorm(0, psd)</w:t>
      </w:r>
    </w:p>
    <w:p w14:paraId="4479E4EF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gam[9] ~ dnorm(0, psd)</w:t>
      </w:r>
    </w:p>
    <w:p w14:paraId="13506F28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lastRenderedPageBreak/>
        <w:tab/>
        <w:t>for( j in 1 : 19 ) {</w:t>
      </w:r>
    </w:p>
    <w:p w14:paraId="0FC50C34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  <w:lang w:val="es-ES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  <w:lang w:val="es-ES"/>
        </w:rPr>
        <w:t>psi[j] ~ dgamma(0.01, 0.01)</w:t>
      </w:r>
    </w:p>
    <w:p w14:paraId="1571E2FC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  <w:lang w:val="es-ES"/>
        </w:rPr>
      </w:pPr>
      <w:r w:rsidRPr="00386369">
        <w:rPr>
          <w:rFonts w:asciiTheme="majorBidi" w:hAnsiTheme="majorBidi" w:cstheme="majorBidi"/>
          <w:sz w:val="28"/>
          <w:szCs w:val="28"/>
          <w:lang w:val="es-ES"/>
        </w:rPr>
        <w:tab/>
      </w:r>
      <w:r w:rsidRPr="00386369">
        <w:rPr>
          <w:rFonts w:asciiTheme="majorBidi" w:hAnsiTheme="majorBidi" w:cstheme="majorBidi"/>
          <w:sz w:val="28"/>
          <w:szCs w:val="28"/>
          <w:lang w:val="es-ES"/>
        </w:rPr>
        <w:tab/>
        <w:t>sigma[j] &lt;- 1 / psi[j]</w:t>
      </w:r>
    </w:p>
    <w:p w14:paraId="4D1DAAF3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  <w:lang w:val="es-ES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>}</w:t>
      </w:r>
    </w:p>
    <w:p w14:paraId="0633F81C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psd ~ dgamma(0.01, 0.01)</w:t>
      </w:r>
    </w:p>
    <w:p w14:paraId="12C1F6C2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sigd &lt;- 1 / psd</w:t>
      </w:r>
    </w:p>
    <w:p w14:paraId="362426E0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phi[1:6 , 1:6] ~ dwish(R[1:6 , 1:6], 8)</w:t>
      </w:r>
    </w:p>
    <w:p w14:paraId="23F43445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phx[1:6 , 1:6] &lt;- inverse(phi[1:6 , 1:6])</w:t>
      </w:r>
    </w:p>
    <w:p w14:paraId="6A860D2F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ta1[1] &lt;- gam[1]</w:t>
      </w:r>
    </w:p>
    <w:p w14:paraId="33B4C746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ta1[2] &lt;- gam[2]</w:t>
      </w:r>
    </w:p>
    <w:p w14:paraId="394DA44B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ta1[3] &lt;- gam[3]</w:t>
      </w:r>
    </w:p>
    <w:p w14:paraId="72A49F3E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for( j in 1 : 6 ) {</w:t>
      </w:r>
    </w:p>
    <w:p w14:paraId="307E1119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  <w:t>gamma[j] &lt;- gam[3 + j]</w:t>
      </w:r>
    </w:p>
    <w:p w14:paraId="6F62C46B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}</w:t>
      </w:r>
    </w:p>
    <w:p w14:paraId="3B1642FE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ab/>
        <w:t>for( j in 1 : 19 ) {</w:t>
      </w:r>
    </w:p>
    <w:p w14:paraId="6014E981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  <w:lang w:val="es-ES"/>
        </w:rPr>
      </w:pP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</w:rPr>
        <w:tab/>
      </w:r>
      <w:r w:rsidRPr="00386369">
        <w:rPr>
          <w:rFonts w:asciiTheme="majorBidi" w:hAnsiTheme="majorBidi" w:cstheme="majorBidi"/>
          <w:sz w:val="28"/>
          <w:szCs w:val="28"/>
          <w:lang w:val="es-ES"/>
        </w:rPr>
        <w:t>psiepsilon[j] &lt;- sigma[j]</w:t>
      </w:r>
    </w:p>
    <w:p w14:paraId="1D4EF4E6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  <w:lang w:val="es-ES"/>
        </w:rPr>
      </w:pPr>
      <w:r w:rsidRPr="00386369">
        <w:rPr>
          <w:rFonts w:asciiTheme="majorBidi" w:hAnsiTheme="majorBidi" w:cstheme="majorBidi"/>
          <w:sz w:val="28"/>
          <w:szCs w:val="28"/>
          <w:lang w:val="es-ES"/>
        </w:rPr>
        <w:tab/>
        <w:t>}</w:t>
      </w:r>
    </w:p>
    <w:p w14:paraId="7915D8C5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  <w:lang w:val="es-ES"/>
        </w:rPr>
      </w:pPr>
      <w:r w:rsidRPr="00386369">
        <w:rPr>
          <w:rFonts w:asciiTheme="majorBidi" w:hAnsiTheme="majorBidi" w:cstheme="majorBidi"/>
          <w:sz w:val="28"/>
          <w:szCs w:val="28"/>
          <w:lang w:val="es-ES"/>
        </w:rPr>
        <w:tab/>
        <w:t>psidelta &lt;- sigd</w:t>
      </w:r>
    </w:p>
    <w:p w14:paraId="5629E6C4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8"/>
          <w:szCs w:val="28"/>
        </w:rPr>
      </w:pPr>
      <w:r w:rsidRPr="00386369">
        <w:rPr>
          <w:rFonts w:asciiTheme="majorBidi" w:hAnsiTheme="majorBidi" w:cstheme="majorBidi"/>
          <w:sz w:val="28"/>
          <w:szCs w:val="28"/>
        </w:rPr>
        <w:t>}</w:t>
      </w:r>
    </w:p>
    <w:p w14:paraId="2086C7F2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386369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Appendix C: An example of Golman Robin test, </w:t>
      </w:r>
      <w:r w:rsidRPr="00386369">
        <w:rPr>
          <w:rFonts w:asciiTheme="majorBidi" w:hAnsiTheme="majorBidi" w:cstheme="majorBidi"/>
          <w:b/>
          <w:bCs/>
          <w:sz w:val="24"/>
          <w:szCs w:val="24"/>
          <w:lang w:val="en"/>
        </w:rPr>
        <w:t xml:space="preserve">convergence diagrams, </w:t>
      </w:r>
      <w:r w:rsidRPr="00386369">
        <w:rPr>
          <w:rFonts w:asciiTheme="majorBidi" w:hAnsiTheme="majorBidi" w:cstheme="majorBidi"/>
          <w:b/>
          <w:bCs/>
          <w:sz w:val="24"/>
          <w:szCs w:val="24"/>
        </w:rPr>
        <w:t>and Monte Carlo</w:t>
      </w:r>
      <w:r w:rsidRPr="00386369">
        <w:rPr>
          <w:rFonts w:asciiTheme="majorBidi" w:hAnsiTheme="majorBidi" w:cstheme="majorBidi"/>
          <w:sz w:val="24"/>
          <w:szCs w:val="24"/>
        </w:rPr>
        <w:t xml:space="preserve"> </w:t>
      </w:r>
      <w:r w:rsidRPr="00386369">
        <w:rPr>
          <w:rFonts w:asciiTheme="majorBidi" w:hAnsiTheme="majorBidi" w:cstheme="majorBidi"/>
          <w:b/>
          <w:bCs/>
          <w:sz w:val="24"/>
          <w:szCs w:val="24"/>
        </w:rPr>
        <w:t>error</w:t>
      </w:r>
    </w:p>
    <w:p w14:paraId="6DB1411D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="Arial" w:hAnsi="Arial" w:cs="Arial"/>
          <w:b/>
          <w:bCs/>
          <w:sz w:val="28"/>
          <w:szCs w:val="28"/>
        </w:rPr>
      </w:pPr>
      <w:r w:rsidRPr="00386369">
        <w:rPr>
          <w:rFonts w:asciiTheme="majorBidi" w:hAnsiTheme="majorBidi" w:cstheme="majorBidi"/>
          <w:b/>
          <w:bCs/>
          <w:sz w:val="24"/>
          <w:szCs w:val="24"/>
        </w:rPr>
        <w:t>C1: Golman Robin test</w:t>
      </w:r>
    </w:p>
    <w:p w14:paraId="441BEA33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8"/>
          <w:szCs w:val="28"/>
        </w:rPr>
      </w:pPr>
    </w:p>
    <w:p w14:paraId="7DF47952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ab/>
        <w:t>----------------------------80% interval----------------------------</w:t>
      </w:r>
    </w:p>
    <w:p w14:paraId="26DF33FB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ab/>
        <w:t>Unnormalized</w:t>
      </w:r>
      <w:r w:rsidRPr="00386369">
        <w:rPr>
          <w:rFonts w:ascii="Arial" w:hAnsi="Arial" w:cs="Arial"/>
          <w:sz w:val="18"/>
          <w:szCs w:val="18"/>
        </w:rPr>
        <w:tab/>
      </w:r>
      <w:r w:rsidRPr="00386369">
        <w:rPr>
          <w:rFonts w:ascii="Arial" w:hAnsi="Arial" w:cs="Arial"/>
          <w:sz w:val="18"/>
          <w:szCs w:val="18"/>
        </w:rPr>
        <w:tab/>
        <w:t>Normalized as plotted</w:t>
      </w:r>
    </w:p>
    <w:p w14:paraId="5BD9DAF4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 xml:space="preserve">iteration range      </w:t>
      </w:r>
      <w:r w:rsidRPr="00386369">
        <w:rPr>
          <w:rFonts w:ascii="Arial" w:hAnsi="Arial" w:cs="Arial"/>
          <w:sz w:val="18"/>
          <w:szCs w:val="18"/>
        </w:rPr>
        <w:tab/>
        <w:t>of pooled</w:t>
      </w:r>
      <w:r w:rsidRPr="00386369">
        <w:rPr>
          <w:rFonts w:ascii="Arial" w:hAnsi="Arial" w:cs="Arial"/>
          <w:sz w:val="18"/>
          <w:szCs w:val="18"/>
        </w:rPr>
        <w:tab/>
        <w:t>mean within</w:t>
      </w:r>
      <w:r w:rsidRPr="00386369">
        <w:rPr>
          <w:rFonts w:ascii="Arial" w:hAnsi="Arial" w:cs="Arial"/>
          <w:sz w:val="18"/>
          <w:szCs w:val="18"/>
        </w:rPr>
        <w:tab/>
        <w:t>of pooled</w:t>
      </w:r>
      <w:r w:rsidRPr="00386369">
        <w:rPr>
          <w:rFonts w:ascii="Arial" w:hAnsi="Arial" w:cs="Arial"/>
          <w:sz w:val="18"/>
          <w:szCs w:val="18"/>
        </w:rPr>
        <w:tab/>
        <w:t>mean within</w:t>
      </w:r>
      <w:r w:rsidRPr="00386369">
        <w:rPr>
          <w:rFonts w:ascii="Arial" w:hAnsi="Arial" w:cs="Arial"/>
          <w:sz w:val="18"/>
          <w:szCs w:val="18"/>
        </w:rPr>
        <w:tab/>
        <w:t>BGR ratio</w:t>
      </w:r>
    </w:p>
    <w:p w14:paraId="4FB1BA60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ab/>
        <w:t xml:space="preserve">chains    </w:t>
      </w:r>
      <w:r w:rsidRPr="00386369">
        <w:rPr>
          <w:rFonts w:ascii="Arial" w:hAnsi="Arial" w:cs="Arial"/>
          <w:sz w:val="18"/>
          <w:szCs w:val="18"/>
        </w:rPr>
        <w:tab/>
        <w:t>chain</w:t>
      </w:r>
      <w:r w:rsidRPr="00386369">
        <w:rPr>
          <w:rFonts w:ascii="Arial" w:hAnsi="Arial" w:cs="Arial"/>
          <w:sz w:val="18"/>
          <w:szCs w:val="18"/>
        </w:rPr>
        <w:tab/>
        <w:t xml:space="preserve">                   chains</w:t>
      </w:r>
      <w:r w:rsidRPr="00386369">
        <w:rPr>
          <w:rFonts w:ascii="Arial" w:hAnsi="Arial" w:cs="Arial"/>
          <w:sz w:val="18"/>
          <w:szCs w:val="18"/>
        </w:rPr>
        <w:tab/>
        <w:t>chain</w:t>
      </w:r>
    </w:p>
    <w:p w14:paraId="7047D8C0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 xml:space="preserve">1051—1100          </w:t>
      </w:r>
      <w:r w:rsidRPr="00386369">
        <w:rPr>
          <w:rFonts w:ascii="Arial" w:hAnsi="Arial" w:cs="Arial"/>
          <w:sz w:val="18"/>
          <w:szCs w:val="18"/>
        </w:rPr>
        <w:tab/>
        <w:t xml:space="preserve">0.1829    </w:t>
      </w:r>
      <w:r w:rsidRPr="00386369">
        <w:rPr>
          <w:rFonts w:ascii="Arial" w:hAnsi="Arial" w:cs="Arial"/>
          <w:sz w:val="18"/>
          <w:szCs w:val="18"/>
        </w:rPr>
        <w:tab/>
        <w:t xml:space="preserve">0.1665    </w:t>
      </w:r>
      <w:r w:rsidRPr="00386369">
        <w:rPr>
          <w:rFonts w:ascii="Arial" w:hAnsi="Arial" w:cs="Arial"/>
          <w:sz w:val="18"/>
          <w:szCs w:val="18"/>
        </w:rPr>
        <w:tab/>
        <w:t xml:space="preserve">0.7949    </w:t>
      </w:r>
      <w:r w:rsidRPr="00386369">
        <w:rPr>
          <w:rFonts w:ascii="Arial" w:hAnsi="Arial" w:cs="Arial"/>
          <w:sz w:val="18"/>
          <w:szCs w:val="18"/>
        </w:rPr>
        <w:tab/>
        <w:t xml:space="preserve">0.7234    </w:t>
      </w:r>
      <w:r w:rsidRPr="00386369">
        <w:rPr>
          <w:rFonts w:ascii="Arial" w:hAnsi="Arial" w:cs="Arial"/>
          <w:sz w:val="18"/>
          <w:szCs w:val="18"/>
        </w:rPr>
        <w:tab/>
        <w:t>1.099</w:t>
      </w:r>
    </w:p>
    <w:p w14:paraId="0F5342D3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 xml:space="preserve">1101—1200  </w:t>
      </w:r>
      <w:r w:rsidRPr="00386369">
        <w:rPr>
          <w:rFonts w:ascii="Arial" w:hAnsi="Arial" w:cs="Arial"/>
          <w:sz w:val="18"/>
          <w:szCs w:val="18"/>
        </w:rPr>
        <w:tab/>
        <w:t xml:space="preserve">              0.1949    </w:t>
      </w:r>
      <w:r w:rsidRPr="00386369">
        <w:rPr>
          <w:rFonts w:ascii="Arial" w:hAnsi="Arial" w:cs="Arial"/>
          <w:sz w:val="18"/>
          <w:szCs w:val="18"/>
        </w:rPr>
        <w:tab/>
        <w:t xml:space="preserve">0.1899    </w:t>
      </w:r>
      <w:r w:rsidRPr="00386369">
        <w:rPr>
          <w:rFonts w:ascii="Arial" w:hAnsi="Arial" w:cs="Arial"/>
          <w:sz w:val="18"/>
          <w:szCs w:val="18"/>
        </w:rPr>
        <w:tab/>
        <w:t xml:space="preserve">0.8468    </w:t>
      </w:r>
      <w:r w:rsidRPr="00386369">
        <w:rPr>
          <w:rFonts w:ascii="Arial" w:hAnsi="Arial" w:cs="Arial"/>
          <w:sz w:val="18"/>
          <w:szCs w:val="18"/>
        </w:rPr>
        <w:tab/>
        <w:t xml:space="preserve">0.825      </w:t>
      </w:r>
      <w:r w:rsidRPr="00386369">
        <w:rPr>
          <w:rFonts w:ascii="Arial" w:hAnsi="Arial" w:cs="Arial"/>
          <w:sz w:val="18"/>
          <w:szCs w:val="18"/>
        </w:rPr>
        <w:tab/>
        <w:t>1.026</w:t>
      </w:r>
    </w:p>
    <w:p w14:paraId="083762E9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 xml:space="preserve">1151—1300           </w:t>
      </w:r>
      <w:r w:rsidRPr="00386369">
        <w:rPr>
          <w:rFonts w:ascii="Arial" w:hAnsi="Arial" w:cs="Arial"/>
          <w:sz w:val="18"/>
          <w:szCs w:val="18"/>
        </w:rPr>
        <w:tab/>
        <w:t xml:space="preserve">0.2206    </w:t>
      </w:r>
      <w:r w:rsidRPr="00386369">
        <w:rPr>
          <w:rFonts w:ascii="Arial" w:hAnsi="Arial" w:cs="Arial"/>
          <w:sz w:val="18"/>
          <w:szCs w:val="18"/>
        </w:rPr>
        <w:tab/>
        <w:t xml:space="preserve">0.2212    </w:t>
      </w:r>
      <w:r w:rsidRPr="00386369">
        <w:rPr>
          <w:rFonts w:ascii="Arial" w:hAnsi="Arial" w:cs="Arial"/>
          <w:sz w:val="18"/>
          <w:szCs w:val="18"/>
        </w:rPr>
        <w:tab/>
        <w:t xml:space="preserve">0.9584    </w:t>
      </w:r>
      <w:r w:rsidRPr="00386369">
        <w:rPr>
          <w:rFonts w:ascii="Arial" w:hAnsi="Arial" w:cs="Arial"/>
          <w:sz w:val="18"/>
          <w:szCs w:val="18"/>
        </w:rPr>
        <w:tab/>
        <w:t xml:space="preserve">0.9611    </w:t>
      </w:r>
      <w:r w:rsidRPr="00386369">
        <w:rPr>
          <w:rFonts w:ascii="Arial" w:hAnsi="Arial" w:cs="Arial"/>
          <w:sz w:val="18"/>
          <w:szCs w:val="18"/>
        </w:rPr>
        <w:tab/>
        <w:t>0.9972</w:t>
      </w:r>
    </w:p>
    <w:p w14:paraId="4FDA3858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 xml:space="preserve">1201—1400          </w:t>
      </w:r>
      <w:r w:rsidRPr="00386369">
        <w:rPr>
          <w:rFonts w:ascii="Arial" w:hAnsi="Arial" w:cs="Arial"/>
          <w:sz w:val="18"/>
          <w:szCs w:val="18"/>
        </w:rPr>
        <w:tab/>
        <w:t xml:space="preserve">0.2301    </w:t>
      </w:r>
      <w:r w:rsidRPr="00386369">
        <w:rPr>
          <w:rFonts w:ascii="Arial" w:hAnsi="Arial" w:cs="Arial"/>
          <w:sz w:val="18"/>
          <w:szCs w:val="18"/>
        </w:rPr>
        <w:tab/>
        <w:t xml:space="preserve">0.2277     </w:t>
      </w:r>
      <w:r w:rsidRPr="00386369">
        <w:rPr>
          <w:rFonts w:ascii="Arial" w:hAnsi="Arial" w:cs="Arial"/>
          <w:sz w:val="18"/>
          <w:szCs w:val="18"/>
        </w:rPr>
        <w:tab/>
        <w:t xml:space="preserve">1.0          </w:t>
      </w:r>
      <w:r w:rsidRPr="00386369">
        <w:rPr>
          <w:rFonts w:ascii="Arial" w:hAnsi="Arial" w:cs="Arial"/>
          <w:sz w:val="18"/>
          <w:szCs w:val="18"/>
        </w:rPr>
        <w:tab/>
        <w:t xml:space="preserve">0.9895    </w:t>
      </w:r>
      <w:r w:rsidRPr="00386369">
        <w:rPr>
          <w:rFonts w:ascii="Arial" w:hAnsi="Arial" w:cs="Arial"/>
          <w:sz w:val="18"/>
          <w:szCs w:val="18"/>
        </w:rPr>
        <w:tab/>
        <w:t>1.011</w:t>
      </w:r>
    </w:p>
    <w:p w14:paraId="01B06E8D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 xml:space="preserve">1251—1500          </w:t>
      </w:r>
      <w:r w:rsidRPr="00386369">
        <w:rPr>
          <w:rFonts w:ascii="Arial" w:hAnsi="Arial" w:cs="Arial"/>
          <w:sz w:val="18"/>
          <w:szCs w:val="18"/>
        </w:rPr>
        <w:tab/>
        <w:t xml:space="preserve">0.2062    </w:t>
      </w:r>
      <w:r w:rsidRPr="00386369">
        <w:rPr>
          <w:rFonts w:ascii="Arial" w:hAnsi="Arial" w:cs="Arial"/>
          <w:sz w:val="18"/>
          <w:szCs w:val="18"/>
        </w:rPr>
        <w:tab/>
        <w:t xml:space="preserve">0.1926    </w:t>
      </w:r>
      <w:r w:rsidRPr="00386369">
        <w:rPr>
          <w:rFonts w:ascii="Arial" w:hAnsi="Arial" w:cs="Arial"/>
          <w:sz w:val="18"/>
          <w:szCs w:val="18"/>
        </w:rPr>
        <w:tab/>
        <w:t xml:space="preserve">0.8961    </w:t>
      </w:r>
      <w:r w:rsidRPr="00386369">
        <w:rPr>
          <w:rFonts w:ascii="Arial" w:hAnsi="Arial" w:cs="Arial"/>
          <w:sz w:val="18"/>
          <w:szCs w:val="18"/>
        </w:rPr>
        <w:tab/>
        <w:t xml:space="preserve">0.8368    </w:t>
      </w:r>
      <w:r w:rsidRPr="00386369">
        <w:rPr>
          <w:rFonts w:ascii="Arial" w:hAnsi="Arial" w:cs="Arial"/>
          <w:sz w:val="18"/>
          <w:szCs w:val="18"/>
        </w:rPr>
        <w:tab/>
        <w:t>1.071</w:t>
      </w:r>
    </w:p>
    <w:p w14:paraId="688DBDE2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 xml:space="preserve">1301—1600          </w:t>
      </w:r>
      <w:r w:rsidRPr="00386369">
        <w:rPr>
          <w:rFonts w:ascii="Arial" w:hAnsi="Arial" w:cs="Arial"/>
          <w:sz w:val="18"/>
          <w:szCs w:val="18"/>
        </w:rPr>
        <w:tab/>
        <w:t xml:space="preserve">0.1882    </w:t>
      </w:r>
      <w:r w:rsidRPr="00386369">
        <w:rPr>
          <w:rFonts w:ascii="Arial" w:hAnsi="Arial" w:cs="Arial"/>
          <w:sz w:val="18"/>
          <w:szCs w:val="18"/>
        </w:rPr>
        <w:tab/>
        <w:t xml:space="preserve">0.1714    </w:t>
      </w:r>
      <w:r w:rsidRPr="00386369">
        <w:rPr>
          <w:rFonts w:ascii="Arial" w:hAnsi="Arial" w:cs="Arial"/>
          <w:sz w:val="18"/>
          <w:szCs w:val="18"/>
        </w:rPr>
        <w:tab/>
        <w:t xml:space="preserve">0.8177    </w:t>
      </w:r>
      <w:r w:rsidRPr="00386369">
        <w:rPr>
          <w:rFonts w:ascii="Arial" w:hAnsi="Arial" w:cs="Arial"/>
          <w:sz w:val="18"/>
          <w:szCs w:val="18"/>
        </w:rPr>
        <w:tab/>
        <w:t xml:space="preserve">0.7449    </w:t>
      </w:r>
      <w:r w:rsidRPr="00386369">
        <w:rPr>
          <w:rFonts w:ascii="Arial" w:hAnsi="Arial" w:cs="Arial"/>
          <w:sz w:val="18"/>
          <w:szCs w:val="18"/>
        </w:rPr>
        <w:tab/>
        <w:t>1.098</w:t>
      </w:r>
    </w:p>
    <w:p w14:paraId="20BA7CD2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 xml:space="preserve">1351—1700          </w:t>
      </w:r>
      <w:r w:rsidRPr="00386369">
        <w:rPr>
          <w:rFonts w:ascii="Arial" w:hAnsi="Arial" w:cs="Arial"/>
          <w:sz w:val="18"/>
          <w:szCs w:val="18"/>
        </w:rPr>
        <w:tab/>
        <w:t xml:space="preserve">0.1582    </w:t>
      </w:r>
      <w:r w:rsidRPr="00386369">
        <w:rPr>
          <w:rFonts w:ascii="Arial" w:hAnsi="Arial" w:cs="Arial"/>
          <w:sz w:val="18"/>
          <w:szCs w:val="18"/>
        </w:rPr>
        <w:tab/>
        <w:t xml:space="preserve">0.1464    </w:t>
      </w:r>
      <w:r w:rsidRPr="00386369">
        <w:rPr>
          <w:rFonts w:ascii="Arial" w:hAnsi="Arial" w:cs="Arial"/>
          <w:sz w:val="18"/>
          <w:szCs w:val="18"/>
        </w:rPr>
        <w:tab/>
        <w:t xml:space="preserve">0.6875    </w:t>
      </w:r>
      <w:r w:rsidRPr="00386369">
        <w:rPr>
          <w:rFonts w:ascii="Arial" w:hAnsi="Arial" w:cs="Arial"/>
          <w:sz w:val="18"/>
          <w:szCs w:val="18"/>
        </w:rPr>
        <w:tab/>
        <w:t xml:space="preserve">0.636      </w:t>
      </w:r>
      <w:r w:rsidRPr="00386369">
        <w:rPr>
          <w:rFonts w:ascii="Arial" w:hAnsi="Arial" w:cs="Arial"/>
          <w:sz w:val="18"/>
          <w:szCs w:val="18"/>
        </w:rPr>
        <w:tab/>
        <w:t>1.081</w:t>
      </w:r>
    </w:p>
    <w:p w14:paraId="2D53361E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 xml:space="preserve">1401—1800          </w:t>
      </w:r>
      <w:r w:rsidRPr="00386369">
        <w:rPr>
          <w:rFonts w:ascii="Arial" w:hAnsi="Arial" w:cs="Arial"/>
          <w:sz w:val="18"/>
          <w:szCs w:val="18"/>
        </w:rPr>
        <w:tab/>
        <w:t xml:space="preserve">0.1688    </w:t>
      </w:r>
      <w:r w:rsidRPr="00386369">
        <w:rPr>
          <w:rFonts w:ascii="Arial" w:hAnsi="Arial" w:cs="Arial"/>
          <w:sz w:val="18"/>
          <w:szCs w:val="18"/>
        </w:rPr>
        <w:tab/>
        <w:t xml:space="preserve">0.1592    </w:t>
      </w:r>
      <w:r w:rsidRPr="00386369">
        <w:rPr>
          <w:rFonts w:ascii="Arial" w:hAnsi="Arial" w:cs="Arial"/>
          <w:sz w:val="18"/>
          <w:szCs w:val="18"/>
        </w:rPr>
        <w:tab/>
        <w:t xml:space="preserve">0.7334    </w:t>
      </w:r>
      <w:r w:rsidRPr="00386369">
        <w:rPr>
          <w:rFonts w:ascii="Arial" w:hAnsi="Arial" w:cs="Arial"/>
          <w:sz w:val="18"/>
          <w:szCs w:val="18"/>
        </w:rPr>
        <w:tab/>
        <w:t xml:space="preserve">0.6919     </w:t>
      </w:r>
      <w:r w:rsidRPr="00386369">
        <w:rPr>
          <w:rFonts w:ascii="Arial" w:hAnsi="Arial" w:cs="Arial"/>
          <w:sz w:val="18"/>
          <w:szCs w:val="18"/>
        </w:rPr>
        <w:tab/>
        <w:t>1.06</w:t>
      </w:r>
    </w:p>
    <w:p w14:paraId="6C4FEEB8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 xml:space="preserve">1451—1900          </w:t>
      </w:r>
      <w:r w:rsidRPr="00386369">
        <w:rPr>
          <w:rFonts w:ascii="Arial" w:hAnsi="Arial" w:cs="Arial"/>
          <w:sz w:val="18"/>
          <w:szCs w:val="18"/>
        </w:rPr>
        <w:tab/>
        <w:t xml:space="preserve">0.1783    </w:t>
      </w:r>
      <w:r w:rsidRPr="00386369">
        <w:rPr>
          <w:rFonts w:ascii="Arial" w:hAnsi="Arial" w:cs="Arial"/>
          <w:sz w:val="18"/>
          <w:szCs w:val="18"/>
        </w:rPr>
        <w:tab/>
        <w:t xml:space="preserve">0.1682    </w:t>
      </w:r>
      <w:r w:rsidRPr="00386369">
        <w:rPr>
          <w:rFonts w:ascii="Arial" w:hAnsi="Arial" w:cs="Arial"/>
          <w:sz w:val="18"/>
          <w:szCs w:val="18"/>
        </w:rPr>
        <w:tab/>
        <w:t xml:space="preserve">0.7749    </w:t>
      </w:r>
      <w:r w:rsidRPr="00386369">
        <w:rPr>
          <w:rFonts w:ascii="Arial" w:hAnsi="Arial" w:cs="Arial"/>
          <w:sz w:val="18"/>
          <w:szCs w:val="18"/>
        </w:rPr>
        <w:tab/>
        <w:t xml:space="preserve">0.7311    </w:t>
      </w:r>
      <w:r w:rsidRPr="00386369">
        <w:rPr>
          <w:rFonts w:ascii="Arial" w:hAnsi="Arial" w:cs="Arial"/>
          <w:sz w:val="18"/>
          <w:szCs w:val="18"/>
        </w:rPr>
        <w:tab/>
        <w:t>1.06</w:t>
      </w:r>
    </w:p>
    <w:p w14:paraId="5185F02B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  <w:r w:rsidRPr="00386369">
        <w:rPr>
          <w:rFonts w:ascii="Arial" w:hAnsi="Arial" w:cs="Arial"/>
          <w:sz w:val="18"/>
          <w:szCs w:val="18"/>
        </w:rPr>
        <w:t xml:space="preserve">1501—2000          </w:t>
      </w:r>
      <w:r w:rsidRPr="00386369">
        <w:rPr>
          <w:rFonts w:ascii="Arial" w:hAnsi="Arial" w:cs="Arial"/>
          <w:sz w:val="18"/>
          <w:szCs w:val="18"/>
        </w:rPr>
        <w:tab/>
        <w:t xml:space="preserve">0.181      </w:t>
      </w:r>
      <w:r w:rsidRPr="00386369">
        <w:rPr>
          <w:rFonts w:ascii="Arial" w:hAnsi="Arial" w:cs="Arial"/>
          <w:sz w:val="18"/>
          <w:szCs w:val="18"/>
        </w:rPr>
        <w:tab/>
        <w:t xml:space="preserve">0.1663    </w:t>
      </w:r>
      <w:r w:rsidRPr="00386369">
        <w:rPr>
          <w:rFonts w:ascii="Arial" w:hAnsi="Arial" w:cs="Arial"/>
          <w:sz w:val="18"/>
          <w:szCs w:val="18"/>
        </w:rPr>
        <w:tab/>
        <w:t xml:space="preserve">0.7864    </w:t>
      </w:r>
      <w:r w:rsidRPr="00386369">
        <w:rPr>
          <w:rFonts w:ascii="Arial" w:hAnsi="Arial" w:cs="Arial"/>
          <w:sz w:val="18"/>
          <w:szCs w:val="18"/>
        </w:rPr>
        <w:tab/>
        <w:t xml:space="preserve">0.7225    </w:t>
      </w:r>
      <w:r w:rsidRPr="00386369">
        <w:rPr>
          <w:rFonts w:ascii="Arial" w:hAnsi="Arial" w:cs="Arial"/>
          <w:sz w:val="18"/>
          <w:szCs w:val="18"/>
        </w:rPr>
        <w:tab/>
        <w:t>1.088</w:t>
      </w:r>
    </w:p>
    <w:p w14:paraId="1A5B8E0C" w14:textId="77777777" w:rsidR="005C13D4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  <w:rtl/>
        </w:rPr>
      </w:pPr>
    </w:p>
    <w:p w14:paraId="45650F77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</w:p>
    <w:p w14:paraId="510F2F68" w14:textId="77777777" w:rsidR="005C13D4" w:rsidRPr="00386369" w:rsidRDefault="005C13D4" w:rsidP="005C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18"/>
          <w:szCs w:val="18"/>
        </w:rPr>
      </w:pPr>
    </w:p>
    <w:p w14:paraId="4E9A8731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="Arial" w:hAnsi="Arial" w:cs="Arial"/>
          <w:b/>
          <w:bCs/>
          <w:sz w:val="28"/>
          <w:szCs w:val="28"/>
        </w:rPr>
      </w:pPr>
      <w:r w:rsidRPr="00386369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3FF2135" wp14:editId="7DA9BEF3">
            <wp:simplePos x="0" y="0"/>
            <wp:positionH relativeFrom="margin">
              <wp:align>center</wp:align>
            </wp:positionH>
            <wp:positionV relativeFrom="margin">
              <wp:posOffset>400050</wp:posOffset>
            </wp:positionV>
            <wp:extent cx="5943600" cy="2513965"/>
            <wp:effectExtent l="0" t="0" r="0" b="635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13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86369">
        <w:rPr>
          <w:rFonts w:asciiTheme="majorBidi" w:hAnsiTheme="majorBidi" w:cstheme="majorBidi"/>
          <w:b/>
          <w:bCs/>
          <w:sz w:val="24"/>
          <w:szCs w:val="24"/>
          <w:lang w:val="en"/>
        </w:rPr>
        <w:t>C2: onvergence diagrams for the first 1000 updates (trace plot)</w:t>
      </w:r>
    </w:p>
    <w:p w14:paraId="1941378C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8"/>
          <w:szCs w:val="28"/>
        </w:rPr>
      </w:pPr>
    </w:p>
    <w:p w14:paraId="75FCBA0B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tbl>
      <w:tblPr>
        <w:tblStyle w:val="GridTable5Dark-Accent31"/>
        <w:tblpPr w:leftFromText="180" w:rightFromText="180" w:vertAnchor="page" w:horzAnchor="margin" w:tblpY="2056"/>
        <w:tblW w:w="6799" w:type="dxa"/>
        <w:tblLayout w:type="fixed"/>
        <w:tblLook w:val="04A0" w:firstRow="1" w:lastRow="0" w:firstColumn="1" w:lastColumn="0" w:noHBand="0" w:noVBand="1"/>
      </w:tblPr>
      <w:tblGrid>
        <w:gridCol w:w="1318"/>
        <w:gridCol w:w="1796"/>
        <w:gridCol w:w="1417"/>
        <w:gridCol w:w="2268"/>
      </w:tblGrid>
      <w:tr w:rsidR="005C13D4" w:rsidRPr="00386369" w14:paraId="16BA3D18" w14:textId="77777777" w:rsidTr="00307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gridSpan w:val="4"/>
            <w:shd w:val="clear" w:color="auto" w:fill="auto"/>
          </w:tcPr>
          <w:p w14:paraId="7B7A1D12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lang w:val="en"/>
              </w:rPr>
            </w:pPr>
            <w:r w:rsidRPr="00386369">
              <w:rPr>
                <w:rFonts w:asciiTheme="majorBidi" w:eastAsia="Times New Roman" w:hAnsiTheme="majorBidi" w:cstheme="majorBidi"/>
                <w:color w:val="auto"/>
                <w:lang w:val="en"/>
              </w:rPr>
              <w:lastRenderedPageBreak/>
              <w:t>Model</w:t>
            </w:r>
          </w:p>
        </w:tc>
      </w:tr>
      <w:tr w:rsidR="005C13D4" w:rsidRPr="00386369" w14:paraId="15BAE3DB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gridSpan w:val="2"/>
            <w:shd w:val="clear" w:color="auto" w:fill="auto"/>
          </w:tcPr>
          <w:p w14:paraId="01C67772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right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</w:rPr>
            </w:pPr>
            <w:r w:rsidRPr="00386369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MC error</w:t>
            </w:r>
          </w:p>
        </w:tc>
        <w:tc>
          <w:tcPr>
            <w:tcW w:w="3685" w:type="dxa"/>
            <w:gridSpan w:val="2"/>
            <w:shd w:val="clear" w:color="auto" w:fill="auto"/>
          </w:tcPr>
          <w:p w14:paraId="35E10CF5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</w:t>
            </w:r>
            <w:r w:rsidRPr="00386369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8636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error</w:t>
            </w:r>
          </w:p>
        </w:tc>
      </w:tr>
      <w:tr w:rsidR="005C13D4" w:rsidRPr="00386369" w14:paraId="57064C2C" w14:textId="77777777" w:rsidTr="003079E8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dxa"/>
            <w:shd w:val="clear" w:color="auto" w:fill="auto"/>
          </w:tcPr>
          <w:p w14:paraId="3DC412AA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</w:rPr>
            </w:pPr>
          </w:p>
          <w:p w14:paraId="260CCFE3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Age-&gt;</w:t>
            </w: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  <w:t xml:space="preserve"> total</w:t>
            </w:r>
            <w:r w:rsidRPr="00386369" w:rsidDel="00957CF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CVD</w:t>
            </w:r>
          </w:p>
        </w:tc>
        <w:tc>
          <w:tcPr>
            <w:tcW w:w="1796" w:type="dxa"/>
            <w:shd w:val="clear" w:color="auto" w:fill="auto"/>
          </w:tcPr>
          <w:p w14:paraId="548FFFEB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5.30E-05</w:t>
            </w:r>
          </w:p>
          <w:p w14:paraId="3359CD03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14:paraId="171AC27C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Lipids</w:t>
            </w: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-&gt;</w:t>
            </w:r>
            <w:r w:rsidRPr="00386369">
              <w:rPr>
                <w:rFonts w:asciiTheme="majorBidi" w:hAnsiTheme="majorBidi" w:cstheme="majorBidi"/>
                <w:sz w:val="16"/>
                <w:szCs w:val="16"/>
              </w:rPr>
              <w:t xml:space="preserve"> HDL</w:t>
            </w:r>
          </w:p>
          <w:p w14:paraId="78A3D314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Lipids</w:t>
            </w: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-&gt;</w:t>
            </w:r>
            <w:r w:rsidRPr="00386369">
              <w:rPr>
                <w:rFonts w:asciiTheme="majorBidi" w:hAnsiTheme="majorBidi" w:cstheme="majorBidi"/>
                <w:sz w:val="16"/>
                <w:szCs w:val="16"/>
              </w:rPr>
              <w:t xml:space="preserve"> LDL</w:t>
            </w:r>
          </w:p>
          <w:p w14:paraId="3FE5A3C5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Lipids</w:t>
            </w: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-&gt;</w:t>
            </w:r>
            <w:r w:rsidRPr="00386369">
              <w:rPr>
                <w:rFonts w:asciiTheme="majorBidi" w:hAnsiTheme="majorBidi" w:cstheme="majorBidi"/>
                <w:sz w:val="16"/>
                <w:szCs w:val="16"/>
              </w:rPr>
              <w:t xml:space="preserve"> Tg</w:t>
            </w:r>
          </w:p>
          <w:p w14:paraId="67C89FFF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Lipids</w:t>
            </w: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-&gt;</w:t>
            </w:r>
            <w:r w:rsidRPr="00386369">
              <w:rPr>
                <w:rFonts w:asciiTheme="majorBidi" w:hAnsiTheme="majorBidi" w:cstheme="majorBidi"/>
                <w:sz w:val="16"/>
                <w:szCs w:val="16"/>
              </w:rPr>
              <w:t xml:space="preserve"> Cho</w:t>
            </w:r>
          </w:p>
        </w:tc>
        <w:tc>
          <w:tcPr>
            <w:tcW w:w="2268" w:type="dxa"/>
            <w:shd w:val="clear" w:color="auto" w:fill="auto"/>
          </w:tcPr>
          <w:p w14:paraId="16AED4E7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-</w:t>
            </w:r>
          </w:p>
          <w:p w14:paraId="4C2A5E89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1.15E-03</w:t>
            </w:r>
          </w:p>
          <w:p w14:paraId="10798597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1.66E-03</w:t>
            </w:r>
          </w:p>
          <w:p w14:paraId="2106A0D6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1.91E-03</w:t>
            </w:r>
          </w:p>
          <w:p w14:paraId="16550750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5C13D4" w:rsidRPr="00386369" w14:paraId="42592430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dxa"/>
            <w:shd w:val="clear" w:color="auto" w:fill="auto"/>
          </w:tcPr>
          <w:p w14:paraId="27A51219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</w:rPr>
            </w:pPr>
          </w:p>
          <w:p w14:paraId="02B401F5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Family history -&gt;</w:t>
            </w: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  <w:t xml:space="preserve"> total</w:t>
            </w:r>
            <w:r w:rsidRPr="00386369" w:rsidDel="00957CF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CVD</w:t>
            </w:r>
          </w:p>
        </w:tc>
        <w:tc>
          <w:tcPr>
            <w:tcW w:w="1796" w:type="dxa"/>
            <w:shd w:val="clear" w:color="auto" w:fill="auto"/>
          </w:tcPr>
          <w:p w14:paraId="4EBBC24F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1.40E-03</w:t>
            </w:r>
          </w:p>
          <w:p w14:paraId="141A3449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14:paraId="4C5487FF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Anthropometric-&gt;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HC</w:t>
            </w:r>
          </w:p>
          <w:p w14:paraId="61F2134F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Anthropometric-&gt;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WC</w:t>
            </w:r>
          </w:p>
          <w:p w14:paraId="1EDB9717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Anthropometric-&gt;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BMI</w:t>
            </w:r>
          </w:p>
        </w:tc>
        <w:tc>
          <w:tcPr>
            <w:tcW w:w="2268" w:type="dxa"/>
            <w:shd w:val="clear" w:color="auto" w:fill="auto"/>
          </w:tcPr>
          <w:p w14:paraId="69401B94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-</w:t>
            </w:r>
          </w:p>
          <w:p w14:paraId="5B6EEEE1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49CF2014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1.95E-04</w:t>
            </w:r>
          </w:p>
          <w:p w14:paraId="2A0E8026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09570654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1.12E-04</w:t>
            </w:r>
          </w:p>
          <w:p w14:paraId="6A9A73CB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5C13D4" w:rsidRPr="00386369" w14:paraId="22A8E376" w14:textId="77777777" w:rsidTr="003079E8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dxa"/>
            <w:shd w:val="clear" w:color="auto" w:fill="auto"/>
          </w:tcPr>
          <w:p w14:paraId="70CE1F6C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</w:rPr>
            </w:pPr>
          </w:p>
          <w:p w14:paraId="2E987835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Sex -&gt;</w:t>
            </w: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  <w:t xml:space="preserve"> total</w:t>
            </w:r>
            <w:r w:rsidRPr="00386369" w:rsidDel="00957CF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CVD</w:t>
            </w:r>
          </w:p>
        </w:tc>
        <w:tc>
          <w:tcPr>
            <w:tcW w:w="1796" w:type="dxa"/>
            <w:shd w:val="clear" w:color="auto" w:fill="auto"/>
          </w:tcPr>
          <w:p w14:paraId="2A485A67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2.04E-03</w:t>
            </w:r>
          </w:p>
          <w:p w14:paraId="34C0F065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14:paraId="68D31766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Unhealthy life style-&gt;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smoking</w:t>
            </w:r>
          </w:p>
          <w:p w14:paraId="0535938D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Risky behavior -&gt;</w:t>
            </w: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 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  depression and anxiety</w:t>
            </w:r>
          </w:p>
          <w:p w14:paraId="736A467C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Risky behavior 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unhealthy diet behavior</w:t>
            </w:r>
          </w:p>
          <w:p w14:paraId="4F1F0113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737923D2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-</w:t>
            </w:r>
          </w:p>
          <w:p w14:paraId="09601B0A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46FA09E7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5.87E-03</w:t>
            </w:r>
          </w:p>
          <w:p w14:paraId="015AB066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0F2DE57E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6EC9BB3C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5.58E-03</w:t>
            </w:r>
          </w:p>
          <w:p w14:paraId="4C20D56F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5C13D4" w:rsidRPr="00386369" w14:paraId="536DF2D4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dxa"/>
            <w:shd w:val="clear" w:color="auto" w:fill="auto"/>
          </w:tcPr>
          <w:p w14:paraId="442ADB11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Lipids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-&gt;</w:t>
            </w: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  <w:t xml:space="preserve"> total</w:t>
            </w:r>
            <w:r w:rsidRPr="00386369" w:rsidDel="00957CF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CVD</w:t>
            </w:r>
          </w:p>
          <w:p w14:paraId="3B22F3AB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sz w:val="16"/>
                <w:szCs w:val="16"/>
                <w:lang w:val="en"/>
              </w:rPr>
            </w:pPr>
          </w:p>
          <w:p w14:paraId="46EAAE74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</w:pPr>
          </w:p>
        </w:tc>
        <w:tc>
          <w:tcPr>
            <w:tcW w:w="1796" w:type="dxa"/>
            <w:shd w:val="clear" w:color="auto" w:fill="auto"/>
          </w:tcPr>
          <w:p w14:paraId="34336EFC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2.15E-03</w:t>
            </w:r>
          </w:p>
          <w:p w14:paraId="34358108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14:paraId="03A3CE53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Comorbidities</w:t>
            </w: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Blood sugar</w:t>
            </w:r>
          </w:p>
          <w:p w14:paraId="3E2F0564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  <w:p w14:paraId="2CEEB2DC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Comorbidities</w:t>
            </w: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Blood pressure</w:t>
            </w:r>
          </w:p>
          <w:p w14:paraId="5C505A1E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119E1395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-</w:t>
            </w:r>
          </w:p>
          <w:p w14:paraId="7861F712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6150535D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619B114B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8.99E-05</w:t>
            </w:r>
          </w:p>
          <w:p w14:paraId="14F3436A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5C13D4" w:rsidRPr="00386369" w14:paraId="0989FEA5" w14:textId="77777777" w:rsidTr="003079E8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dxa"/>
            <w:shd w:val="clear" w:color="auto" w:fill="auto"/>
          </w:tcPr>
          <w:p w14:paraId="3C098722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sz w:val="16"/>
                <w:szCs w:val="16"/>
                <w:lang w:val="en"/>
              </w:rPr>
            </w:pPr>
          </w:p>
          <w:p w14:paraId="5491EE34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  <w:lang w:val="en"/>
              </w:rPr>
              <w:t>Anthropometric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-&gt;</w:t>
            </w: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  <w:t xml:space="preserve"> total</w:t>
            </w:r>
            <w:r w:rsidRPr="00386369" w:rsidDel="00957CF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CVD</w:t>
            </w:r>
          </w:p>
          <w:p w14:paraId="7D6C2C56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  <w:p w14:paraId="39EDCB37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</w:pPr>
          </w:p>
        </w:tc>
        <w:tc>
          <w:tcPr>
            <w:tcW w:w="1796" w:type="dxa"/>
            <w:shd w:val="clear" w:color="auto" w:fill="auto"/>
          </w:tcPr>
          <w:p w14:paraId="7299CD13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1.93E-03</w:t>
            </w:r>
          </w:p>
          <w:p w14:paraId="115D58C7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14:paraId="45237BF8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Quality of life</w:t>
            </w: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Environmental Heath</w:t>
            </w:r>
          </w:p>
          <w:p w14:paraId="7D57C357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  <w:p w14:paraId="2AEDD02D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lastRenderedPageBreak/>
              <w:t>Quality of life</w:t>
            </w: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Social Relationship</w:t>
            </w:r>
          </w:p>
          <w:p w14:paraId="005813A9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  <w:p w14:paraId="4DF6EE8B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Quality of life</w:t>
            </w: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Mental Health</w:t>
            </w:r>
          </w:p>
          <w:p w14:paraId="152A3486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  <w:p w14:paraId="0F2DBB5F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Quality of life</w:t>
            </w: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Physical Health</w:t>
            </w:r>
          </w:p>
        </w:tc>
        <w:tc>
          <w:tcPr>
            <w:tcW w:w="2268" w:type="dxa"/>
            <w:shd w:val="clear" w:color="auto" w:fill="auto"/>
          </w:tcPr>
          <w:p w14:paraId="6879D1F3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lastRenderedPageBreak/>
              <w:t>-</w:t>
            </w:r>
          </w:p>
          <w:p w14:paraId="24783816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330C718B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7F6CBB42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0958C40C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2.96E-04</w:t>
            </w:r>
          </w:p>
          <w:p w14:paraId="2D65B795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3240A3F3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74DE6C6D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13F298EC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2.50E-04</w:t>
            </w:r>
          </w:p>
          <w:p w14:paraId="5CE14B02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4A076B2F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19A7D3A7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2.76E-04</w:t>
            </w:r>
          </w:p>
          <w:p w14:paraId="566F5E85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5C13D4" w:rsidRPr="00386369" w14:paraId="1CA8B32C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dxa"/>
            <w:shd w:val="clear" w:color="auto" w:fill="auto"/>
          </w:tcPr>
          <w:p w14:paraId="0DFAA9C1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sz w:val="16"/>
                <w:szCs w:val="16"/>
                <w:lang w:val="en"/>
              </w:rPr>
            </w:pPr>
          </w:p>
          <w:p w14:paraId="644F1239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  <w:lang w:val="en"/>
              </w:rPr>
              <w:t>risky behavior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-&gt;</w:t>
            </w: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  <w:t xml:space="preserve"> total</w:t>
            </w:r>
            <w:r w:rsidRPr="00386369" w:rsidDel="00957CF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CVD</w:t>
            </w:r>
          </w:p>
          <w:p w14:paraId="487B0EFD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  <w:p w14:paraId="33FAEA89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</w:pPr>
          </w:p>
        </w:tc>
        <w:tc>
          <w:tcPr>
            <w:tcW w:w="1796" w:type="dxa"/>
            <w:shd w:val="clear" w:color="auto" w:fill="auto"/>
          </w:tcPr>
          <w:p w14:paraId="3C044F74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4.38E-03</w:t>
            </w:r>
          </w:p>
          <w:p w14:paraId="0C68EC23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14:paraId="3037A9C5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Healthy lifestyle component-&gt;</w:t>
            </w:r>
            <w:r w:rsidRPr="00386369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physical activity</w:t>
            </w:r>
          </w:p>
          <w:p w14:paraId="6278C71A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  <w:p w14:paraId="4E7B16CC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Healthy lifestyle component-&gt;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Healthy diet behavior</w:t>
            </w:r>
          </w:p>
        </w:tc>
        <w:tc>
          <w:tcPr>
            <w:tcW w:w="2268" w:type="dxa"/>
            <w:shd w:val="clear" w:color="auto" w:fill="auto"/>
          </w:tcPr>
          <w:p w14:paraId="63266E98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-</w:t>
            </w:r>
          </w:p>
          <w:p w14:paraId="546D98EE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0B90C8E4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4C7791EB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9.92E-04</w:t>
            </w:r>
          </w:p>
          <w:p w14:paraId="2225BBF7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5C13D4" w:rsidRPr="00386369" w14:paraId="0222A99F" w14:textId="77777777" w:rsidTr="003079E8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dxa"/>
            <w:shd w:val="clear" w:color="auto" w:fill="auto"/>
          </w:tcPr>
          <w:p w14:paraId="0EEE5A8E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  <w:p w14:paraId="6914BC92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  <w:p w14:paraId="5B9315B6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Comorbidities</w:t>
            </w: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  <w:lang w:val="en"/>
              </w:rPr>
              <w:t xml:space="preserve"> 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-&gt;</w:t>
            </w: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  <w:t xml:space="preserve"> total</w:t>
            </w:r>
            <w:r w:rsidRPr="00386369" w:rsidDel="00957CF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CVD -&gt;Cvd</w:t>
            </w:r>
          </w:p>
          <w:p w14:paraId="34B4DDCE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</w:pPr>
          </w:p>
        </w:tc>
        <w:tc>
          <w:tcPr>
            <w:tcW w:w="1796" w:type="dxa"/>
            <w:shd w:val="clear" w:color="auto" w:fill="auto"/>
          </w:tcPr>
          <w:p w14:paraId="19ADF6E3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2.44E-04</w:t>
            </w:r>
          </w:p>
          <w:p w14:paraId="41E52E25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14:paraId="10280674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Lipids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&lt;-&gt; Anthropometric</w:t>
            </w:r>
          </w:p>
          <w:p w14:paraId="6A8C4EC7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  <w:p w14:paraId="23B722CE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Lipids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&lt;-&gt; </w:t>
            </w:r>
            <w:r w:rsidRPr="00386369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Risky behavior</w:t>
            </w:r>
          </w:p>
          <w:p w14:paraId="43BEEBA3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0E62ABE7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Lipids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&lt;-&gt;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Comorbidities</w:t>
            </w:r>
          </w:p>
          <w:p w14:paraId="7A696EAB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  <w:p w14:paraId="39C78757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Lipids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&lt;-&gt;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Quality of life</w:t>
            </w:r>
          </w:p>
          <w:p w14:paraId="369FD9C4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  <w:p w14:paraId="2D7200C8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Lipids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&lt;-&gt;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  <w:lang w:val="en"/>
              </w:rPr>
              <w:t>healthy lifestyle component</w:t>
            </w:r>
          </w:p>
          <w:p w14:paraId="0994C490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2B457BDD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8.93E-02</w:t>
            </w:r>
          </w:p>
          <w:p w14:paraId="23ADA5ED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57C34A5D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7A08C6BF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8.18E-02</w:t>
            </w:r>
          </w:p>
          <w:p w14:paraId="3DBD7BFB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294A29EC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1D36FF21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61E657E6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4.98E-02</w:t>
            </w:r>
          </w:p>
          <w:p w14:paraId="5CC6F442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579582C8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7.13E-02</w:t>
            </w:r>
          </w:p>
          <w:p w14:paraId="1DC727B2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7C4AA6DC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56F045E6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6.79E-02</w:t>
            </w:r>
          </w:p>
          <w:p w14:paraId="5AB66BAF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234DFE54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5C13D4" w:rsidRPr="00386369" w14:paraId="36C6723C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dxa"/>
            <w:shd w:val="clear" w:color="auto" w:fill="auto"/>
          </w:tcPr>
          <w:p w14:paraId="06D1E8B8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  <w:p w14:paraId="3DD997EA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  <w:p w14:paraId="5FA5B7E6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Quality of life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-&gt;</w:t>
            </w: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  <w:t xml:space="preserve"> total</w:t>
            </w:r>
            <w:r w:rsidRPr="00386369" w:rsidDel="00957CF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CVD</w:t>
            </w:r>
          </w:p>
          <w:p w14:paraId="738CE38B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</w:pPr>
          </w:p>
        </w:tc>
        <w:tc>
          <w:tcPr>
            <w:tcW w:w="1796" w:type="dxa"/>
            <w:shd w:val="clear" w:color="auto" w:fill="auto"/>
          </w:tcPr>
          <w:p w14:paraId="7F024866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1.48E-03</w:t>
            </w:r>
          </w:p>
          <w:p w14:paraId="15A06978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14:paraId="45FAD02C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Anthropometric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&lt;-&gt; </w:t>
            </w:r>
            <w:r w:rsidRPr="00386369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Risky behavior</w:t>
            </w:r>
          </w:p>
          <w:p w14:paraId="42110EF0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Anthropometric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&lt;-&gt;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 Comorbidities</w:t>
            </w:r>
          </w:p>
          <w:p w14:paraId="2376D6B2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Anthropometric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&lt;-&gt;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Quality of life</w:t>
            </w:r>
          </w:p>
          <w:p w14:paraId="21172569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  <w:p w14:paraId="1002F035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>Anthropometric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</w:rPr>
              <w:t>&lt;-&gt;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  <w:lang w:val="en"/>
              </w:rPr>
              <w:t xml:space="preserve"> healthy lifestyle component</w:t>
            </w:r>
          </w:p>
          <w:p w14:paraId="5BC5EA88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52C355F9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2AC600E2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7.57E-02</w:t>
            </w:r>
          </w:p>
          <w:p w14:paraId="091CA643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2B2308BF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7A1347E6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4.94E-02</w:t>
            </w:r>
          </w:p>
          <w:p w14:paraId="50BA2B74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1121E65F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5C8F8D32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6.93E-02</w:t>
            </w:r>
          </w:p>
          <w:p w14:paraId="0A28AA55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551B3952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1072F2B5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6.65E-02</w:t>
            </w:r>
          </w:p>
          <w:p w14:paraId="24D5BD28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5C13D4" w:rsidRPr="00386369" w14:paraId="336A0DB2" w14:textId="77777777" w:rsidTr="003079E8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dxa"/>
            <w:shd w:val="clear" w:color="auto" w:fill="auto"/>
          </w:tcPr>
          <w:p w14:paraId="7619454E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auto"/>
                <w:sz w:val="16"/>
                <w:szCs w:val="16"/>
                <w:lang w:val="en"/>
              </w:rPr>
            </w:pP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  <w:lang w:val="en"/>
              </w:rPr>
              <w:t>Healthy</w:t>
            </w:r>
          </w:p>
          <w:p w14:paraId="4284B58D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</w:rPr>
            </w:pP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  <w:lang w:val="en"/>
              </w:rPr>
              <w:t>lifestyle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-&gt;</w:t>
            </w:r>
            <w:r w:rsidRPr="00386369">
              <w:rPr>
                <w:rFonts w:asciiTheme="majorBidi" w:eastAsia="Times New Roman" w:hAnsiTheme="majorBidi" w:cstheme="majorBidi"/>
                <w:color w:val="auto"/>
                <w:sz w:val="16"/>
                <w:szCs w:val="16"/>
              </w:rPr>
              <w:t xml:space="preserve"> total</w:t>
            </w:r>
            <w:r w:rsidRPr="00386369" w:rsidDel="00957CF9">
              <w:rPr>
                <w:rFonts w:asciiTheme="majorBidi" w:hAnsiTheme="majorBidi" w:cstheme="majorBidi"/>
                <w:color w:val="auto"/>
                <w:sz w:val="16"/>
                <w:szCs w:val="16"/>
              </w:rPr>
              <w:t xml:space="preserve"> </w:t>
            </w:r>
            <w:r w:rsidRPr="00386369">
              <w:rPr>
                <w:rFonts w:asciiTheme="majorBidi" w:hAnsiTheme="majorBidi" w:cstheme="majorBidi"/>
                <w:color w:val="auto"/>
                <w:sz w:val="16"/>
                <w:szCs w:val="16"/>
              </w:rPr>
              <w:t>CVD</w:t>
            </w:r>
          </w:p>
          <w:p w14:paraId="7835B192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</w:tc>
        <w:tc>
          <w:tcPr>
            <w:tcW w:w="1796" w:type="dxa"/>
            <w:shd w:val="clear" w:color="auto" w:fill="auto"/>
          </w:tcPr>
          <w:p w14:paraId="3EEA1597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1.14E-03</w:t>
            </w:r>
          </w:p>
          <w:p w14:paraId="354B1CE5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14:paraId="1DA04B45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 xml:space="preserve">Risky behavior 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  <w:lang w:val="en"/>
              </w:rPr>
              <w:t>&lt;-&gt;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</w:t>
            </w: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 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Comorbidities</w:t>
            </w:r>
          </w:p>
          <w:p w14:paraId="297453E2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  <w:lang w:val="en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 xml:space="preserve">Risky behavior 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  <w:lang w:val="en"/>
              </w:rPr>
              <w:t>&lt;-&gt;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Quality of life</w:t>
            </w:r>
          </w:p>
          <w:p w14:paraId="6EC2D952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</w:pPr>
            <w:r w:rsidRPr="00386369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  <w:t xml:space="preserve">Risky behavior 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  <w:lang w:val="en"/>
              </w:rPr>
              <w:t>&lt;-&gt; healthy lifestyle component</w:t>
            </w:r>
          </w:p>
        </w:tc>
        <w:tc>
          <w:tcPr>
            <w:tcW w:w="2268" w:type="dxa"/>
            <w:shd w:val="clear" w:color="auto" w:fill="auto"/>
          </w:tcPr>
          <w:p w14:paraId="4417FEEC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4.40E-02</w:t>
            </w:r>
          </w:p>
          <w:p w14:paraId="679B7F5F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53723EF8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60E699AB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6.39E-02</w:t>
            </w:r>
          </w:p>
          <w:p w14:paraId="09A20C57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28C02991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6F076FD9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6.13E-02</w:t>
            </w:r>
          </w:p>
          <w:p w14:paraId="0B5ABF50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5C13D4" w:rsidRPr="00386369" w14:paraId="17E45254" w14:textId="77777777" w:rsidTr="00307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dxa"/>
            <w:shd w:val="clear" w:color="auto" w:fill="auto"/>
          </w:tcPr>
          <w:p w14:paraId="069C30E5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</w:tc>
        <w:tc>
          <w:tcPr>
            <w:tcW w:w="1796" w:type="dxa"/>
            <w:shd w:val="clear" w:color="auto" w:fill="auto"/>
          </w:tcPr>
          <w:p w14:paraId="310C82C1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14:paraId="4800FD7B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Comorbidities</w:t>
            </w:r>
          </w:p>
          <w:p w14:paraId="69092994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86369">
              <w:rPr>
                <w:rFonts w:asciiTheme="majorBidi" w:eastAsia="Times New Roman" w:hAnsiTheme="majorBidi" w:cstheme="majorBidi"/>
                <w:sz w:val="16"/>
                <w:szCs w:val="16"/>
                <w:lang w:val="en"/>
              </w:rPr>
              <w:t xml:space="preserve">&lt;-&gt; </w:t>
            </w:r>
            <w:r w:rsidRPr="003863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Quality of life</w:t>
            </w:r>
          </w:p>
          <w:p w14:paraId="1F8D0110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  <w:lang w:val="en"/>
              </w:rPr>
            </w:pPr>
          </w:p>
          <w:p w14:paraId="7F6E84AC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Comorbidities</w:t>
            </w:r>
          </w:p>
          <w:p w14:paraId="4DE4ADB9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  <w:lang w:val="en"/>
              </w:rPr>
            </w:pPr>
            <w:r w:rsidRPr="00386369">
              <w:rPr>
                <w:rFonts w:asciiTheme="majorBidi" w:eastAsia="Times New Roman" w:hAnsiTheme="majorBidi" w:cstheme="majorBidi"/>
                <w:sz w:val="16"/>
                <w:szCs w:val="16"/>
                <w:lang w:val="en"/>
              </w:rPr>
              <w:t>&lt;-&gt;  healthy lifestyle component</w:t>
            </w:r>
          </w:p>
        </w:tc>
        <w:tc>
          <w:tcPr>
            <w:tcW w:w="2268" w:type="dxa"/>
            <w:shd w:val="clear" w:color="auto" w:fill="auto"/>
          </w:tcPr>
          <w:p w14:paraId="58E97A22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4.00E-02</w:t>
            </w:r>
          </w:p>
          <w:p w14:paraId="0FFF41B9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4E8901BD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79149DF4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  <w:p w14:paraId="26FC81DE" w14:textId="77777777" w:rsidR="005C13D4" w:rsidRPr="00386369" w:rsidRDefault="005C13D4" w:rsidP="003079E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4.03E-02</w:t>
            </w:r>
          </w:p>
          <w:p w14:paraId="400EEE9A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5C13D4" w:rsidRPr="00386369" w14:paraId="0FBE32E4" w14:textId="77777777" w:rsidTr="003079E8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dxa"/>
            <w:shd w:val="clear" w:color="auto" w:fill="auto"/>
          </w:tcPr>
          <w:p w14:paraId="2D3725D3" w14:textId="77777777" w:rsidR="005C13D4" w:rsidRPr="00386369" w:rsidRDefault="005C13D4" w:rsidP="003079E8">
            <w:pPr>
              <w:spacing w:line="480" w:lineRule="auto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</w:tc>
        <w:tc>
          <w:tcPr>
            <w:tcW w:w="1796" w:type="dxa"/>
            <w:shd w:val="clear" w:color="auto" w:fill="auto"/>
          </w:tcPr>
          <w:p w14:paraId="37B2EA2B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14:paraId="65CE3748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8636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Quality of life</w:t>
            </w:r>
            <w:r w:rsidRPr="00386369">
              <w:rPr>
                <w:rFonts w:asciiTheme="majorBidi" w:eastAsia="Times New Roman" w:hAnsiTheme="majorBidi" w:cstheme="majorBidi"/>
                <w:sz w:val="16"/>
                <w:szCs w:val="16"/>
                <w:lang w:val="en"/>
              </w:rPr>
              <w:t>&lt;-&gt; healthy lifestyle component</w:t>
            </w:r>
          </w:p>
        </w:tc>
        <w:tc>
          <w:tcPr>
            <w:tcW w:w="2268" w:type="dxa"/>
            <w:shd w:val="clear" w:color="auto" w:fill="auto"/>
          </w:tcPr>
          <w:p w14:paraId="332B9FD2" w14:textId="77777777" w:rsidR="005C13D4" w:rsidRPr="00386369" w:rsidRDefault="005C13D4" w:rsidP="003079E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86369">
              <w:rPr>
                <w:rFonts w:asciiTheme="majorBidi" w:hAnsiTheme="majorBidi" w:cstheme="majorBidi"/>
                <w:sz w:val="16"/>
                <w:szCs w:val="16"/>
              </w:rPr>
              <w:t>5.32E-02</w:t>
            </w:r>
          </w:p>
          <w:p w14:paraId="2B9F0CE3" w14:textId="77777777" w:rsidR="005C13D4" w:rsidRPr="00386369" w:rsidRDefault="005C13D4" w:rsidP="003079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</w:tbl>
    <w:p w14:paraId="0EB300D0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8"/>
          <w:szCs w:val="28"/>
        </w:rPr>
      </w:pPr>
    </w:p>
    <w:p w14:paraId="0432F6F2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8"/>
          <w:szCs w:val="28"/>
        </w:rPr>
      </w:pPr>
    </w:p>
    <w:p w14:paraId="32384B0D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86369">
        <w:rPr>
          <w:rFonts w:ascii="Times New Roman" w:hAnsi="Times New Roman" w:cs="Times New Roman"/>
          <w:b/>
          <w:bCs/>
          <w:sz w:val="18"/>
          <w:szCs w:val="18"/>
        </w:rPr>
        <w:t>C3:Table B.</w:t>
      </w:r>
      <w:r w:rsidRPr="00386369">
        <w:rPr>
          <w:rFonts w:asciiTheme="majorBidi" w:hAnsiTheme="majorBidi" w:cstheme="majorBidi"/>
          <w:b/>
          <w:bCs/>
          <w:sz w:val="18"/>
          <w:szCs w:val="18"/>
        </w:rPr>
        <w:t xml:space="preserve"> Monte Carlo error for total CVD</w:t>
      </w:r>
    </w:p>
    <w:p w14:paraId="34A400D9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8"/>
          <w:szCs w:val="28"/>
        </w:rPr>
      </w:pPr>
    </w:p>
    <w:p w14:paraId="12C1577B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1E45CA93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8"/>
          <w:szCs w:val="28"/>
        </w:rPr>
      </w:pPr>
    </w:p>
    <w:p w14:paraId="7679286A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8"/>
          <w:szCs w:val="28"/>
        </w:rPr>
      </w:pPr>
    </w:p>
    <w:p w14:paraId="2110617F" w14:textId="77777777" w:rsidR="005C13D4" w:rsidRPr="00386369" w:rsidRDefault="005C13D4" w:rsidP="005C13D4">
      <w:pPr>
        <w:tabs>
          <w:tab w:val="left" w:pos="283"/>
          <w:tab w:val="left" w:pos="566"/>
          <w:tab w:val="left" w:pos="850"/>
          <w:tab w:val="left" w:pos="1133"/>
          <w:tab w:val="left" w:pos="1417"/>
          <w:tab w:val="left" w:pos="1700"/>
          <w:tab w:val="left" w:pos="1984"/>
          <w:tab w:val="left" w:pos="2267"/>
          <w:tab w:val="left" w:pos="2551"/>
          <w:tab w:val="left" w:pos="2834"/>
          <w:tab w:val="left" w:pos="3118"/>
          <w:tab w:val="left" w:pos="3401"/>
          <w:tab w:val="left" w:pos="3685"/>
          <w:tab w:val="left" w:pos="3968"/>
          <w:tab w:val="left" w:pos="11338"/>
        </w:tabs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8"/>
          <w:szCs w:val="28"/>
        </w:rPr>
      </w:pPr>
    </w:p>
    <w:p w14:paraId="0C7909B3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p w14:paraId="1A75D339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p w14:paraId="3534F837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p w14:paraId="4C232CE6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p w14:paraId="7C7E4200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p w14:paraId="12B70106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p w14:paraId="11AF02F2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p w14:paraId="0210C77F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p w14:paraId="58C214D9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p w14:paraId="28A6AE24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p w14:paraId="1D735560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p w14:paraId="6C9F037D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16"/>
          <w:szCs w:val="16"/>
        </w:rPr>
      </w:pPr>
    </w:p>
    <w:p w14:paraId="2B55B46B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F736D4" w14:textId="77777777" w:rsidR="005C13D4" w:rsidRPr="00386369" w:rsidRDefault="005C13D4" w:rsidP="005C13D4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C34042" w14:textId="77777777" w:rsidR="00EB3BB0" w:rsidRDefault="00EB3BB0"/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3D4"/>
    <w:rsid w:val="005C13D4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80461"/>
  <w15:chartTrackingRefBased/>
  <w15:docId w15:val="{0E29104B-A677-4128-AACF-555544B98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3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5Dark-Accent31">
    <w:name w:val="Grid Table 5 Dark - Accent 31"/>
    <w:basedOn w:val="TableNormal"/>
    <w:uiPriority w:val="50"/>
    <w:rsid w:val="005C13D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Calendar1">
    <w:name w:val="Calendar 1"/>
    <w:basedOn w:val="TableNormal"/>
    <w:uiPriority w:val="99"/>
    <w:qFormat/>
    <w:rsid w:val="005C13D4"/>
    <w:pPr>
      <w:spacing w:after="0" w:line="240" w:lineRule="auto"/>
    </w:pPr>
    <w:rPr>
      <w:rFonts w:eastAsiaTheme="minorEastAsia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1115</Words>
  <Characters>6356</Characters>
  <Application>Microsoft Office Word</Application>
  <DocSecurity>0</DocSecurity>
  <Lines>52</Lines>
  <Paragraphs>14</Paragraphs>
  <ScaleCrop>false</ScaleCrop>
  <Company/>
  <LinksUpToDate>false</LinksUpToDate>
  <CharactersWithSpaces>7457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2020-06-22T16:31:00Z</dcterms:created>
  <dcterms:modified xsi:type="dcterms:W3CDTF">2020-06-22T16:32:00Z</dcterms:modified>
</cp:coreProperties>
</file>