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3B940" w14:textId="77777777" w:rsidR="00A224E1" w:rsidRDefault="00A224E1" w:rsidP="00C62A09">
      <w:pPr>
        <w:rPr>
          <w:rFonts w:ascii="Times New Roman" w:hAnsi="Times New Roman" w:cs="Times New Roman"/>
          <w:sz w:val="24"/>
          <w:szCs w:val="24"/>
        </w:rPr>
      </w:pPr>
    </w:p>
    <w:p w14:paraId="529707A3" w14:textId="24BF1E34" w:rsidR="00A224E1" w:rsidRDefault="00A224E1" w:rsidP="00A224E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19265725" w14:textId="08AD16DF" w:rsidR="00A224E1" w:rsidRPr="00B46D3B" w:rsidRDefault="00A224E1" w:rsidP="00A224E1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46D3B">
        <w:rPr>
          <w:rFonts w:ascii="Times New Roman" w:hAnsi="Times New Roman" w:cs="Times New Roman"/>
          <w:b/>
          <w:bCs/>
          <w:sz w:val="24"/>
          <w:szCs w:val="24"/>
        </w:rPr>
        <w:t xml:space="preserve">Mitigating Candidiasis with Acarbose by targeting </w:t>
      </w:r>
      <w:r w:rsidRPr="00B46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Candida albicans</w:t>
      </w:r>
      <w:r w:rsidRPr="00B46D3B">
        <w:rPr>
          <w:rFonts w:ascii="Times New Roman" w:hAnsi="Times New Roman" w:cs="Times New Roman"/>
          <w:b/>
          <w:bCs/>
          <w:sz w:val="24"/>
          <w:szCs w:val="24"/>
        </w:rPr>
        <w:t xml:space="preserve"> α-Glucosidase: </w:t>
      </w:r>
      <w:r w:rsidR="009535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B46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="009535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B46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silico, </w:t>
      </w:r>
      <w:r w:rsidR="009535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r w:rsidRPr="00B46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 w:rsidR="009535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B46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vitro </w:t>
      </w:r>
      <w:r w:rsidRPr="00B46D3B">
        <w:rPr>
          <w:rFonts w:ascii="Times New Roman" w:hAnsi="Times New Roman" w:cs="Times New Roman"/>
          <w:b/>
          <w:bCs/>
          <w:sz w:val="24"/>
          <w:szCs w:val="24"/>
        </w:rPr>
        <w:t>and Transcriptomic</w:t>
      </w:r>
      <w:r w:rsidRPr="00B46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46D3B">
        <w:rPr>
          <w:rFonts w:ascii="Times New Roman" w:hAnsi="Times New Roman" w:cs="Times New Roman"/>
          <w:b/>
          <w:bCs/>
          <w:sz w:val="24"/>
          <w:szCs w:val="24"/>
        </w:rPr>
        <w:t>Approaches</w:t>
      </w:r>
    </w:p>
    <w:p w14:paraId="6EE9DE7C" w14:textId="77777777" w:rsidR="00A224E1" w:rsidRPr="000E2CC1" w:rsidRDefault="00A224E1" w:rsidP="00A224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CC1">
        <w:rPr>
          <w:rFonts w:ascii="Times New Roman" w:eastAsia="Times New Roman" w:hAnsi="Times New Roman" w:cs="Times New Roman"/>
          <w:sz w:val="24"/>
          <w:szCs w:val="24"/>
        </w:rPr>
        <w:t>Helma David</w:t>
      </w:r>
      <w:r w:rsidRPr="000E2C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E2CC1">
        <w:rPr>
          <w:rFonts w:ascii="Times New Roman" w:eastAsia="Times New Roman" w:hAnsi="Times New Roman" w:cs="Times New Roman"/>
          <w:sz w:val="24"/>
          <w:szCs w:val="24"/>
        </w:rPr>
        <w:t>, Sahana Vasudevan</w:t>
      </w:r>
      <w:r w:rsidRPr="00D65F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</w:t>
      </w:r>
      <w:r w:rsidRPr="000E2C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0E2CC1">
        <w:rPr>
          <w:rFonts w:ascii="Times New Roman" w:eastAsia="Times New Roman" w:hAnsi="Times New Roman" w:cs="Times New Roman"/>
          <w:sz w:val="24"/>
          <w:szCs w:val="24"/>
        </w:rPr>
        <w:t>, Adline Princy Solomon</w:t>
      </w:r>
      <w:r w:rsidRPr="000E2CC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1*</w:t>
      </w:r>
    </w:p>
    <w:p w14:paraId="1D093628" w14:textId="77777777" w:rsidR="00A224E1" w:rsidRDefault="00A224E1" w:rsidP="00A224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2CC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 w:rsidRPr="000E2CC1">
        <w:rPr>
          <w:rFonts w:ascii="Times New Roman" w:eastAsia="Times New Roman" w:hAnsi="Times New Roman" w:cs="Times New Roman"/>
          <w:i/>
          <w:sz w:val="24"/>
          <w:szCs w:val="24"/>
        </w:rPr>
        <w:t>Quorum Sensing Laboratory, Centre for Research in Infectious Diseases (CRID), School of Chemical and Biotechnology, SASTRA Deemed to be University, Thanjavur, 613401, India.</w:t>
      </w:r>
    </w:p>
    <w:p w14:paraId="056F60CB" w14:textId="77777777" w:rsidR="00A224E1" w:rsidRDefault="00A224E1" w:rsidP="00A224E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2CC1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 w:rsidRPr="00F41CE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2</w:t>
      </w:r>
      <w:r w:rsidRPr="00F41CE1">
        <w:rPr>
          <w:rFonts w:ascii="Times New Roman" w:eastAsia="Times New Roman" w:hAnsi="Times New Roman" w:cs="Times New Roman"/>
          <w:i/>
          <w:sz w:val="24"/>
          <w:szCs w:val="24"/>
        </w:rPr>
        <w:t>Institute for Stem Cell Science and Regenerative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41CE1">
        <w:rPr>
          <w:rFonts w:ascii="Times New Roman" w:eastAsia="Times New Roman" w:hAnsi="Times New Roman" w:cs="Times New Roman"/>
          <w:i/>
          <w:sz w:val="24"/>
          <w:szCs w:val="24"/>
        </w:rPr>
        <w:t>Medicine (</w:t>
      </w:r>
      <w:proofErr w:type="spellStart"/>
      <w:r w:rsidRPr="00F41CE1">
        <w:rPr>
          <w:rFonts w:ascii="Times New Roman" w:eastAsia="Times New Roman" w:hAnsi="Times New Roman" w:cs="Times New Roman"/>
          <w:i/>
          <w:sz w:val="24"/>
          <w:szCs w:val="24"/>
        </w:rPr>
        <w:t>inStem</w:t>
      </w:r>
      <w:proofErr w:type="spellEnd"/>
      <w:r w:rsidRPr="00F41CE1">
        <w:rPr>
          <w:rFonts w:ascii="Times New Roman" w:eastAsia="Times New Roman" w:hAnsi="Times New Roman" w:cs="Times New Roman"/>
          <w:i/>
          <w:sz w:val="24"/>
          <w:szCs w:val="24"/>
        </w:rPr>
        <w:t>), Bangalore 560065, India</w:t>
      </w:r>
    </w:p>
    <w:p w14:paraId="1CE1116F" w14:textId="77777777" w:rsidR="00A224E1" w:rsidRPr="00C74744" w:rsidRDefault="00A224E1" w:rsidP="00A224E1">
      <w:pPr>
        <w:spacing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744">
        <w:rPr>
          <w:rFonts w:ascii="Times New Roman" w:eastAsia="Times New Roman" w:hAnsi="Times New Roman" w:cs="Times New Roman"/>
          <w:iCs/>
          <w:sz w:val="24"/>
          <w:szCs w:val="24"/>
        </w:rPr>
        <w:t xml:space="preserve">Email IDs: </w:t>
      </w:r>
      <w:hyperlink r:id="rId6" w:history="1">
        <w:r w:rsidRPr="00C74744">
          <w:rPr>
            <w:rStyle w:val="Hyperlink"/>
            <w:rFonts w:ascii="Times New Roman" w:hAnsi="Times New Roman" w:cs="Times New Roman"/>
            <w:sz w:val="24"/>
            <w:szCs w:val="24"/>
          </w:rPr>
          <w:t>adlineprinzy@sastra.ac.in</w:t>
        </w:r>
      </w:hyperlink>
      <w:r w:rsidRPr="00C74744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C7474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C7474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savvysahana@gmail.com</w:t>
        </w:r>
      </w:hyperlink>
    </w:p>
    <w:p w14:paraId="21176264" w14:textId="77777777" w:rsidR="00A224E1" w:rsidRDefault="00A22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8D72BD" w14:textId="5BBBC7A3" w:rsidR="00C62A09" w:rsidRDefault="00ED4A77" w:rsidP="00ED4A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A77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S1:</w:t>
      </w:r>
      <w:r w:rsidRPr="00ED4A77">
        <w:rPr>
          <w:rFonts w:ascii="Times New Roman" w:hAnsi="Times New Roman" w:cs="Times New Roman"/>
          <w:sz w:val="24"/>
          <w:szCs w:val="24"/>
        </w:rPr>
        <w:t xml:space="preserve"> Illustrates the docked image of Human α-glucosidase Acarbose complex interacting with active site residues (A) Three-dimensional docked pose; The protein structure is shown in wheat </w:t>
      </w:r>
      <w:proofErr w:type="spellStart"/>
      <w:r w:rsidRPr="00ED4A77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D4A77">
        <w:rPr>
          <w:rFonts w:ascii="Times New Roman" w:hAnsi="Times New Roman" w:cs="Times New Roman"/>
          <w:sz w:val="24"/>
          <w:szCs w:val="24"/>
        </w:rPr>
        <w:t xml:space="preserve"> surface representation (left): cartoon representation (right) and acarbose is shown as a rainbow stick representation. (B) Two-dimensional interaction. Hydrogen bond (purple arrow) with ASP443 and ASP542; Electrostatic Interaction (orange </w:t>
      </w:r>
      <w:proofErr w:type="spellStart"/>
      <w:r w:rsidRPr="00ED4A77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D4A77">
        <w:rPr>
          <w:rFonts w:ascii="Times New Roman" w:hAnsi="Times New Roman" w:cs="Times New Roman"/>
          <w:sz w:val="24"/>
          <w:szCs w:val="24"/>
        </w:rPr>
        <w:t>) with GLU446.</w:t>
      </w:r>
    </w:p>
    <w:p w14:paraId="48C19D49" w14:textId="5158764E" w:rsidR="007D7D5D" w:rsidRDefault="007D7D5D" w:rsidP="00C62A0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713198A" wp14:editId="0C93A811">
            <wp:extent cx="5731510" cy="4509135"/>
            <wp:effectExtent l="0" t="0" r="2540" b="5715"/>
            <wp:docPr id="1267467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40B3" w14:textId="77777777" w:rsidR="007D7D5D" w:rsidRDefault="007D7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4685D8" w14:textId="1D4A99AA" w:rsidR="00C51005" w:rsidRPr="00C51005" w:rsidRDefault="00C51005" w:rsidP="00C510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005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S2:</w:t>
      </w:r>
      <w:r w:rsidRPr="00C51005">
        <w:rPr>
          <w:rFonts w:ascii="Times New Roman" w:hAnsi="Times New Roman" w:cs="Times New Roman"/>
          <w:sz w:val="24"/>
          <w:szCs w:val="24"/>
        </w:rPr>
        <w:t xml:space="preserve"> Illustrates the Germ tube inhibition kinetics of </w:t>
      </w:r>
      <w:r w:rsidRPr="00C51005">
        <w:rPr>
          <w:rFonts w:ascii="Times New Roman" w:hAnsi="Times New Roman" w:cs="Times New Roman"/>
          <w:b/>
          <w:b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005">
        <w:rPr>
          <w:rFonts w:ascii="Times New Roman" w:hAnsi="Times New Roman" w:cs="Times New Roman"/>
          <w:sz w:val="24"/>
          <w:szCs w:val="24"/>
        </w:rPr>
        <w:t xml:space="preserve">ATCC90028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C51005">
        <w:rPr>
          <w:rFonts w:ascii="Times New Roman" w:hAnsi="Times New Roman" w:cs="Times New Roman"/>
          <w:b/>
          <w:bCs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005">
        <w:rPr>
          <w:rFonts w:ascii="Times New Roman" w:hAnsi="Times New Roman" w:cs="Times New Roman"/>
          <w:sz w:val="24"/>
          <w:szCs w:val="24"/>
        </w:rPr>
        <w:t xml:space="preserve">Clinical isolate BF1 90 </w:t>
      </w:r>
      <w:proofErr w:type="spellStart"/>
      <w:r w:rsidRPr="00C51005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C51005">
        <w:rPr>
          <w:rFonts w:ascii="Times New Roman" w:hAnsi="Times New Roman" w:cs="Times New Roman"/>
          <w:sz w:val="24"/>
          <w:szCs w:val="24"/>
        </w:rPr>
        <w:t xml:space="preserve"> of Acarbose. Phase contrast images were taken every 2 h till 6 h at 60 X magnification to visualize the time-dependent inhibition of hyphal morphogenesis compared to the control. Until 6 h, the Acarbose treated cells were in yeast form. The scale bar indicates 50 µm.</w:t>
      </w:r>
    </w:p>
    <w:p w14:paraId="3C0D8B1A" w14:textId="0795EA4F" w:rsidR="007D7D5D" w:rsidRDefault="007D7D5D" w:rsidP="00C5100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77AB45" wp14:editId="370316EF">
            <wp:extent cx="5731510" cy="3339465"/>
            <wp:effectExtent l="0" t="0" r="2540" b="0"/>
            <wp:docPr id="1361310166" name="Picture 3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10166" name="Picture 3" descr="A collage of images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F25168" wp14:editId="2F0A3E41">
            <wp:extent cx="5731510" cy="3392805"/>
            <wp:effectExtent l="0" t="0" r="2540" b="0"/>
            <wp:docPr id="727731779" name="Picture 2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731779" name="Picture 2" descr="A collage of images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09BC9" w14:textId="77777777" w:rsidR="00C62A09" w:rsidRDefault="00C62A09" w:rsidP="00C62A09">
      <w:pPr>
        <w:rPr>
          <w:rFonts w:ascii="Times New Roman" w:hAnsi="Times New Roman" w:cs="Times New Roman"/>
          <w:sz w:val="24"/>
          <w:szCs w:val="24"/>
        </w:rPr>
      </w:pPr>
    </w:p>
    <w:p w14:paraId="6C9490A9" w14:textId="77777777" w:rsidR="00C62A09" w:rsidRDefault="00C62A09" w:rsidP="00C62A09">
      <w:pPr>
        <w:rPr>
          <w:rFonts w:ascii="Times New Roman" w:hAnsi="Times New Roman" w:cs="Times New Roman"/>
          <w:sz w:val="24"/>
          <w:szCs w:val="24"/>
        </w:rPr>
      </w:pPr>
    </w:p>
    <w:p w14:paraId="2492DD5E" w14:textId="1C8D83F6" w:rsidR="00DF7FC9" w:rsidRDefault="00DF7FC9" w:rsidP="00C510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00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8657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510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51005">
        <w:rPr>
          <w:sz w:val="24"/>
          <w:szCs w:val="24"/>
        </w:rPr>
        <w:t xml:space="preserve"> </w:t>
      </w:r>
      <w:r w:rsidR="00AC57DE" w:rsidRPr="00AC57DE">
        <w:rPr>
          <w:rFonts w:ascii="Times New Roman" w:hAnsi="Times New Roman" w:cs="Times New Roman"/>
          <w:sz w:val="24"/>
          <w:szCs w:val="24"/>
        </w:rPr>
        <w:t xml:space="preserve">AlphaFold2 generated Models of </w:t>
      </w:r>
      <w:proofErr w:type="spellStart"/>
      <w:r w:rsidR="00AC57DE" w:rsidRPr="00AC57DE">
        <w:rPr>
          <w:rFonts w:ascii="Times New Roman" w:hAnsi="Times New Roman" w:cs="Times New Roman"/>
          <w:i/>
          <w:iCs/>
          <w:sz w:val="24"/>
          <w:szCs w:val="24"/>
        </w:rPr>
        <w:t>Candidal</w:t>
      </w:r>
      <w:proofErr w:type="spellEnd"/>
      <w:r w:rsidR="00AC57DE" w:rsidRPr="00AC57DE">
        <w:rPr>
          <w:rFonts w:ascii="Times New Roman" w:hAnsi="Times New Roman" w:cs="Times New Roman"/>
          <w:sz w:val="24"/>
          <w:szCs w:val="24"/>
        </w:rPr>
        <w:t xml:space="preserve"> α-glucosidase.</w:t>
      </w: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35"/>
        <w:gridCol w:w="3969"/>
        <w:gridCol w:w="1134"/>
        <w:gridCol w:w="2126"/>
        <w:gridCol w:w="1559"/>
      </w:tblGrid>
      <w:tr w:rsidR="00352053" w:rsidRPr="00352053" w14:paraId="6724C4C8" w14:textId="77777777" w:rsidTr="00865717">
        <w:trPr>
          <w:trHeight w:val="410"/>
          <w:jc w:val="center"/>
        </w:trPr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14:paraId="5BBE1946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 No: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26DC89DE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14:paraId="75A1D1A7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5BF4E2DC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Quality Factor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  <w:hideMark/>
          </w:tcPr>
          <w:p w14:paraId="5CB0010A" w14:textId="464FF565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Ramachandran Plot</w:t>
            </w:r>
          </w:p>
        </w:tc>
      </w:tr>
      <w:tr w:rsidR="00352053" w:rsidRPr="00352053" w14:paraId="42776084" w14:textId="77777777" w:rsidTr="00352053">
        <w:trPr>
          <w:trHeight w:val="580"/>
          <w:jc w:val="center"/>
        </w:trPr>
        <w:tc>
          <w:tcPr>
            <w:tcW w:w="992" w:type="dxa"/>
            <w:vMerge/>
            <w:vAlign w:val="center"/>
            <w:hideMark/>
          </w:tcPr>
          <w:p w14:paraId="089E18EE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14:paraId="342F27FF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101E2AB2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058A5F5" w14:textId="77777777" w:rsidR="00352053" w:rsidRPr="00352053" w:rsidRDefault="00352053" w:rsidP="00954FB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3E3AA28" w14:textId="77777777" w:rsidR="00352053" w:rsidRPr="00352053" w:rsidRDefault="00352053" w:rsidP="00954F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Residues in the most </w:t>
            </w:r>
            <w:proofErr w:type="spellStart"/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favorable</w:t>
            </w:r>
            <w:proofErr w:type="spellEnd"/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region (%)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0387A4" w14:textId="77777777" w:rsidR="00352053" w:rsidRPr="00352053" w:rsidRDefault="00352053" w:rsidP="00954FB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Residues in Disallowed Region (%)</w:t>
            </w:r>
          </w:p>
        </w:tc>
      </w:tr>
      <w:tr w:rsidR="00352053" w:rsidRPr="00352053" w14:paraId="09222753" w14:textId="77777777" w:rsidTr="00352053">
        <w:trPr>
          <w:trHeight w:val="3050"/>
          <w:jc w:val="center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E7BCB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3EA024C4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QSL-M1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0AF3D29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1785F44" wp14:editId="67562BF2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-18415</wp:posOffset>
                  </wp:positionV>
                  <wp:extent cx="2419350" cy="1661795"/>
                  <wp:effectExtent l="0" t="0" r="0" b="0"/>
                  <wp:wrapNone/>
                  <wp:docPr id="14" name="Picture 5" descr="A colorful structure of a protein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849C94-EA5B-889F-9EA4-EAAD3382ED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descr="A colorful structure of a protein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D8849C94-EA5B-889F-9EA4-EAAD3382ED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3712" t="4515" r="6760" b="9064"/>
                          <a:stretch/>
                        </pic:blipFill>
                        <pic:spPr>
                          <a:xfrm>
                            <a:off x="0" y="0"/>
                            <a:ext cx="2419350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CA0C15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93.9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B3E78B1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95.9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A8E9E8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52053" w:rsidRPr="00352053" w14:paraId="78805436" w14:textId="77777777" w:rsidTr="00352053">
        <w:trPr>
          <w:trHeight w:val="3150"/>
          <w:jc w:val="center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4B5DE9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2C5EADC7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QSL-M2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3D8821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149EFF4D" wp14:editId="79160DC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3175</wp:posOffset>
                  </wp:positionV>
                  <wp:extent cx="2336800" cy="1676400"/>
                  <wp:effectExtent l="0" t="0" r="6350" b="0"/>
                  <wp:wrapNone/>
                  <wp:docPr id="3" name="Picture 4" descr="A close-up of a pink objec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00A160-96A1-0D11-F782-E688CB8B4B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close-up of a pink objec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900A160-96A1-0D11-F782-E688CB8B4B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0" b="3049"/>
                          <a:stretch/>
                        </pic:blipFill>
                        <pic:spPr>
                          <a:xfrm>
                            <a:off x="0" y="0"/>
                            <a:ext cx="23368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9C35DA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9CABA32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95.5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55ED61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52053" w:rsidRPr="00352053" w14:paraId="182B5CEC" w14:textId="77777777" w:rsidTr="00352053">
        <w:trPr>
          <w:trHeight w:val="3130"/>
          <w:jc w:val="center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2BA1BD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1AE8AEE6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QSL-M3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B8A5BEF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60A0471C" wp14:editId="537C876B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36830</wp:posOffset>
                  </wp:positionV>
                  <wp:extent cx="2425700" cy="1767840"/>
                  <wp:effectExtent l="0" t="0" r="0" b="3810"/>
                  <wp:wrapNone/>
                  <wp:docPr id="5" name="Picture 3" descr="A blue and green ribbon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D05EE9-FA6D-9A87-A1D1-AD772B1938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blue and green ribbon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B1D05EE9-FA6D-9A87-A1D1-AD772B1938E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700" cy="1767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F5CA60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92.7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16183BE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07D2B7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52053" w:rsidRPr="00352053" w14:paraId="6E0B07E2" w14:textId="77777777" w:rsidTr="00352053">
        <w:trPr>
          <w:trHeight w:val="3620"/>
          <w:jc w:val="center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98842D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013A643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QSL-M4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CDE321A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773CFC9" wp14:editId="735316B7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21590</wp:posOffset>
                  </wp:positionV>
                  <wp:extent cx="2400300" cy="1981200"/>
                  <wp:effectExtent l="0" t="0" r="0" b="0"/>
                  <wp:wrapNone/>
                  <wp:docPr id="7" name="Picture 2" descr="A green spiraled plant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DD6443-8CB2-D90C-66B3-479F0FFBA1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green spiraled plant&#10;&#10;Description automatically generated with medium confidence">
                            <a:extLst>
                              <a:ext uri="{FF2B5EF4-FFF2-40B4-BE49-F238E27FC236}">
                                <a16:creationId xmlns:a16="http://schemas.microsoft.com/office/drawing/2014/main" id="{62DD6443-8CB2-D90C-66B3-479F0FFBA15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350084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91.89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3617F1A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95.7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55D64C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352053" w:rsidRPr="00352053" w14:paraId="58946F22" w14:textId="77777777" w:rsidTr="00352053">
        <w:trPr>
          <w:trHeight w:val="3120"/>
          <w:jc w:val="center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3A670F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33906AF7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QSL-M5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6644844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4063E1C2" wp14:editId="23D1116F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17780</wp:posOffset>
                  </wp:positionV>
                  <wp:extent cx="2330450" cy="1720850"/>
                  <wp:effectExtent l="0" t="0" r="0" b="0"/>
                  <wp:wrapNone/>
                  <wp:docPr id="9" name="Picture 1" descr="A close-up of a red objec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0F412F-B111-F9E4-CF42-0A63B54A87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A close-up of a red objec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80F412F-B111-F9E4-CF42-0A63B54A87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7" t="7270" r="4005"/>
                          <a:stretch/>
                        </pic:blipFill>
                        <pic:spPr>
                          <a:xfrm>
                            <a:off x="0" y="0"/>
                            <a:ext cx="2330450" cy="172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353DEF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91.68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595BC82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6DBA64" w14:textId="77777777" w:rsidR="00352053" w:rsidRPr="00352053" w:rsidRDefault="00352053" w:rsidP="0086571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053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14:paraId="6942BC99" w14:textId="77777777" w:rsidR="00AC57DE" w:rsidRDefault="00AC57DE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0AD19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B80AD2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3986D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A3934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B33DA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D88E5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CB85D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8F6B20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8DC40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BE9DA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13C35" w14:textId="77777777" w:rsidR="00865717" w:rsidRDefault="00865717" w:rsidP="00C5100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4509E8" w14:textId="0A372132" w:rsidR="00C62A09" w:rsidRPr="00C51005" w:rsidRDefault="00C62A09" w:rsidP="00C510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100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8E6D20" w:rsidRPr="00C510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F7FC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10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51005">
        <w:rPr>
          <w:sz w:val="24"/>
          <w:szCs w:val="24"/>
        </w:rPr>
        <w:t xml:space="preserve"> </w:t>
      </w:r>
      <w:r w:rsidRPr="00C51005">
        <w:rPr>
          <w:rFonts w:ascii="Times New Roman" w:hAnsi="Times New Roman" w:cs="Times New Roman"/>
          <w:sz w:val="24"/>
          <w:szCs w:val="24"/>
        </w:rPr>
        <w:t>Top 50 FDA-Approved glycomimetic drugs showing lowest Glide Score in XP docking using Schrodinger Glide.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4624"/>
        <w:gridCol w:w="1920"/>
      </w:tblGrid>
      <w:tr w:rsidR="00C62A09" w:rsidRPr="00354562" w14:paraId="601DC0F8" w14:textId="77777777" w:rsidTr="00C62A09">
        <w:trPr>
          <w:trHeight w:val="290"/>
          <w:jc w:val="center"/>
        </w:trPr>
        <w:tc>
          <w:tcPr>
            <w:tcW w:w="960" w:type="dxa"/>
            <w:noWrap/>
          </w:tcPr>
          <w:p w14:paraId="61244BE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562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4624" w:type="dxa"/>
            <w:noWrap/>
          </w:tcPr>
          <w:p w14:paraId="48803355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562">
              <w:rPr>
                <w:rFonts w:ascii="Times New Roman" w:hAnsi="Times New Roman" w:cs="Times New Roman"/>
                <w:b/>
                <w:bCs/>
              </w:rPr>
              <w:t>Drug</w:t>
            </w:r>
          </w:p>
        </w:tc>
        <w:tc>
          <w:tcPr>
            <w:tcW w:w="1920" w:type="dxa"/>
            <w:noWrap/>
          </w:tcPr>
          <w:p w14:paraId="793E24F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562">
              <w:rPr>
                <w:rFonts w:ascii="Times New Roman" w:hAnsi="Times New Roman" w:cs="Times New Roman"/>
                <w:b/>
                <w:bCs/>
              </w:rPr>
              <w:t>Glide score</w:t>
            </w:r>
          </w:p>
        </w:tc>
      </w:tr>
      <w:tr w:rsidR="00C62A09" w:rsidRPr="00354562" w14:paraId="16D20238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7080D9C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24" w:type="dxa"/>
            <w:noWrap/>
            <w:hideMark/>
          </w:tcPr>
          <w:p w14:paraId="1A30D3BC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Acarbose</w:t>
            </w:r>
          </w:p>
        </w:tc>
        <w:tc>
          <w:tcPr>
            <w:tcW w:w="1920" w:type="dxa"/>
            <w:noWrap/>
            <w:hideMark/>
          </w:tcPr>
          <w:p w14:paraId="5E379EC0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-11.4717</w:t>
            </w:r>
          </w:p>
        </w:tc>
      </w:tr>
      <w:tr w:rsidR="00C62A09" w:rsidRPr="00354562" w14:paraId="3E24C45F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1ABE95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24" w:type="dxa"/>
            <w:noWrap/>
            <w:hideMark/>
          </w:tcPr>
          <w:p w14:paraId="0B23CE5B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proofErr w:type="spellStart"/>
            <w:r w:rsidRPr="00354562">
              <w:rPr>
                <w:rFonts w:ascii="Times New Roman" w:hAnsi="Times New Roman" w:cs="Times New Roman"/>
              </w:rPr>
              <w:t>Ribostamycin</w:t>
            </w:r>
            <w:proofErr w:type="spellEnd"/>
          </w:p>
        </w:tc>
        <w:tc>
          <w:tcPr>
            <w:tcW w:w="1920" w:type="dxa"/>
            <w:noWrap/>
            <w:hideMark/>
          </w:tcPr>
          <w:p w14:paraId="77B0366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-10.8977</w:t>
            </w:r>
          </w:p>
        </w:tc>
      </w:tr>
      <w:tr w:rsidR="00C62A09" w:rsidRPr="00354562" w14:paraId="759AEBE4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38E432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24" w:type="dxa"/>
            <w:noWrap/>
            <w:hideMark/>
          </w:tcPr>
          <w:p w14:paraId="23B33CC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Inulin</w:t>
            </w:r>
          </w:p>
        </w:tc>
        <w:tc>
          <w:tcPr>
            <w:tcW w:w="1920" w:type="dxa"/>
            <w:noWrap/>
            <w:hideMark/>
          </w:tcPr>
          <w:p w14:paraId="2E2FAA0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-9.93883</w:t>
            </w:r>
          </w:p>
        </w:tc>
      </w:tr>
      <w:tr w:rsidR="00C62A09" w:rsidRPr="00354562" w14:paraId="0CF39E11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535874C0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24" w:type="dxa"/>
            <w:noWrap/>
            <w:hideMark/>
          </w:tcPr>
          <w:p w14:paraId="0383CB63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 xml:space="preserve">Calcium </w:t>
            </w:r>
            <w:proofErr w:type="spellStart"/>
            <w:r w:rsidRPr="00354562">
              <w:rPr>
                <w:rFonts w:ascii="Times New Roman" w:hAnsi="Times New Roman" w:cs="Times New Roman"/>
              </w:rPr>
              <w:t>glubionate</w:t>
            </w:r>
            <w:proofErr w:type="spellEnd"/>
          </w:p>
        </w:tc>
        <w:tc>
          <w:tcPr>
            <w:tcW w:w="1920" w:type="dxa"/>
            <w:noWrap/>
            <w:hideMark/>
          </w:tcPr>
          <w:p w14:paraId="721E3C1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-9.53847</w:t>
            </w:r>
          </w:p>
        </w:tc>
      </w:tr>
      <w:tr w:rsidR="00C62A09" w:rsidRPr="00354562" w14:paraId="07C93243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79039AB5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24" w:type="dxa"/>
            <w:noWrap/>
            <w:hideMark/>
          </w:tcPr>
          <w:p w14:paraId="1A531C3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Lincomycin</w:t>
            </w:r>
          </w:p>
        </w:tc>
        <w:tc>
          <w:tcPr>
            <w:tcW w:w="1920" w:type="dxa"/>
            <w:noWrap/>
            <w:hideMark/>
          </w:tcPr>
          <w:p w14:paraId="016E83F6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-9.11977</w:t>
            </w:r>
          </w:p>
        </w:tc>
      </w:tr>
      <w:tr w:rsidR="00C62A09" w:rsidRPr="00354562" w14:paraId="4A21BC9D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C99E92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24" w:type="dxa"/>
            <w:noWrap/>
            <w:hideMark/>
          </w:tcPr>
          <w:p w14:paraId="4792D7C5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Idarubicin</w:t>
            </w:r>
          </w:p>
        </w:tc>
        <w:tc>
          <w:tcPr>
            <w:tcW w:w="1920" w:type="dxa"/>
            <w:noWrap/>
            <w:hideMark/>
          </w:tcPr>
          <w:p w14:paraId="676C8B1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-8.86281</w:t>
            </w:r>
          </w:p>
        </w:tc>
      </w:tr>
      <w:tr w:rsidR="00C62A09" w:rsidRPr="00354562" w14:paraId="7271EF6B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0B4DAE2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24" w:type="dxa"/>
            <w:noWrap/>
            <w:hideMark/>
          </w:tcPr>
          <w:p w14:paraId="3E1EBCD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920" w:type="dxa"/>
            <w:noWrap/>
            <w:hideMark/>
          </w:tcPr>
          <w:p w14:paraId="3C3FB0E4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-8.82533</w:t>
            </w:r>
          </w:p>
        </w:tc>
      </w:tr>
      <w:tr w:rsidR="00C62A09" w:rsidRPr="00354562" w14:paraId="0BB2F77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7FADED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24" w:type="dxa"/>
            <w:noWrap/>
            <w:hideMark/>
          </w:tcPr>
          <w:p w14:paraId="0E43F1CB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Lactose</w:t>
            </w:r>
          </w:p>
        </w:tc>
        <w:tc>
          <w:tcPr>
            <w:tcW w:w="1920" w:type="dxa"/>
            <w:noWrap/>
            <w:hideMark/>
          </w:tcPr>
          <w:p w14:paraId="5F9FACB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-8.80864</w:t>
            </w:r>
          </w:p>
        </w:tc>
      </w:tr>
      <w:tr w:rsidR="00C62A09" w:rsidRPr="00354562" w14:paraId="2934F5FE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6BCCBFD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24" w:type="dxa"/>
            <w:noWrap/>
            <w:hideMark/>
          </w:tcPr>
          <w:p w14:paraId="28E95222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Lactitol</w:t>
            </w:r>
          </w:p>
        </w:tc>
        <w:tc>
          <w:tcPr>
            <w:tcW w:w="1920" w:type="dxa"/>
            <w:noWrap/>
            <w:hideMark/>
          </w:tcPr>
          <w:p w14:paraId="1A00BBE5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-8.73616</w:t>
            </w:r>
          </w:p>
        </w:tc>
      </w:tr>
      <w:tr w:rsidR="00C62A09" w:rsidRPr="00354562" w14:paraId="32F31EBE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6FCDD4C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24" w:type="dxa"/>
            <w:noWrap/>
            <w:hideMark/>
          </w:tcPr>
          <w:p w14:paraId="4668EFBF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Hydroxyethyl Starch</w:t>
            </w:r>
          </w:p>
        </w:tc>
        <w:tc>
          <w:tcPr>
            <w:tcW w:w="1920" w:type="dxa"/>
            <w:noWrap/>
            <w:hideMark/>
          </w:tcPr>
          <w:p w14:paraId="42C24C3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-8.63156</w:t>
            </w:r>
          </w:p>
        </w:tc>
      </w:tr>
      <w:tr w:rsidR="00C62A09" w:rsidRPr="00354562" w14:paraId="64A31EC6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33EF386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24" w:type="dxa"/>
            <w:noWrap/>
            <w:hideMark/>
          </w:tcPr>
          <w:p w14:paraId="7B5408BB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Polydatin</w:t>
            </w:r>
          </w:p>
        </w:tc>
        <w:tc>
          <w:tcPr>
            <w:tcW w:w="1920" w:type="dxa"/>
            <w:noWrap/>
            <w:hideMark/>
          </w:tcPr>
          <w:p w14:paraId="61DFE00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-8.59837</w:t>
            </w:r>
          </w:p>
        </w:tc>
      </w:tr>
      <w:tr w:rsidR="00C62A09" w:rsidRPr="00354562" w14:paraId="06DED45E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60E079C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24" w:type="dxa"/>
            <w:noWrap/>
            <w:hideMark/>
          </w:tcPr>
          <w:p w14:paraId="1EACBE0F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Sorbitol</w:t>
            </w:r>
          </w:p>
        </w:tc>
        <w:tc>
          <w:tcPr>
            <w:tcW w:w="1920" w:type="dxa"/>
            <w:noWrap/>
            <w:hideMark/>
          </w:tcPr>
          <w:p w14:paraId="6403F51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-8.45395</w:t>
            </w:r>
          </w:p>
        </w:tc>
      </w:tr>
      <w:tr w:rsidR="00C62A09" w:rsidRPr="00354562" w14:paraId="518E2030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D85DF8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24" w:type="dxa"/>
            <w:noWrap/>
            <w:hideMark/>
          </w:tcPr>
          <w:p w14:paraId="03DD45E4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 xml:space="preserve">Chondroitin </w:t>
            </w:r>
            <w:proofErr w:type="spellStart"/>
            <w:r w:rsidRPr="00354562">
              <w:rPr>
                <w:rFonts w:ascii="Times New Roman" w:hAnsi="Times New Roman" w:cs="Times New Roman"/>
              </w:rPr>
              <w:t>sulfate</w:t>
            </w:r>
            <w:proofErr w:type="spellEnd"/>
          </w:p>
        </w:tc>
        <w:tc>
          <w:tcPr>
            <w:tcW w:w="1920" w:type="dxa"/>
            <w:noWrap/>
            <w:hideMark/>
          </w:tcPr>
          <w:p w14:paraId="5ACEFB5E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-8.35498</w:t>
            </w:r>
          </w:p>
        </w:tc>
      </w:tr>
      <w:tr w:rsidR="00C62A09" w:rsidRPr="00354562" w14:paraId="6400DC27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54759F8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24" w:type="dxa"/>
            <w:noWrap/>
            <w:hideMark/>
          </w:tcPr>
          <w:p w14:paraId="3F7548C5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proofErr w:type="spellStart"/>
            <w:r w:rsidRPr="00354562">
              <w:rPr>
                <w:rFonts w:ascii="Times New Roman" w:hAnsi="Times New Roman" w:cs="Times New Roman"/>
              </w:rPr>
              <w:t>Gaxilose</w:t>
            </w:r>
            <w:proofErr w:type="spellEnd"/>
          </w:p>
        </w:tc>
        <w:tc>
          <w:tcPr>
            <w:tcW w:w="1920" w:type="dxa"/>
            <w:noWrap/>
            <w:hideMark/>
          </w:tcPr>
          <w:p w14:paraId="117581C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-8.02547</w:t>
            </w:r>
          </w:p>
        </w:tc>
      </w:tr>
      <w:tr w:rsidR="00C62A09" w:rsidRPr="00354562" w14:paraId="1155164F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00A9FB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24" w:type="dxa"/>
            <w:noWrap/>
            <w:hideMark/>
          </w:tcPr>
          <w:p w14:paraId="029EA16E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Decitabine</w:t>
            </w:r>
          </w:p>
        </w:tc>
        <w:tc>
          <w:tcPr>
            <w:tcW w:w="1920" w:type="dxa"/>
            <w:noWrap/>
            <w:hideMark/>
          </w:tcPr>
          <w:p w14:paraId="1AA399E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-7.73085</w:t>
            </w:r>
          </w:p>
        </w:tc>
      </w:tr>
      <w:tr w:rsidR="00C62A09" w:rsidRPr="00354562" w14:paraId="777E791F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08458CD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24" w:type="dxa"/>
            <w:noWrap/>
            <w:hideMark/>
          </w:tcPr>
          <w:p w14:paraId="6F383000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Arbutin</w:t>
            </w:r>
          </w:p>
        </w:tc>
        <w:tc>
          <w:tcPr>
            <w:tcW w:w="1920" w:type="dxa"/>
            <w:noWrap/>
            <w:hideMark/>
          </w:tcPr>
          <w:p w14:paraId="5996566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-7.57581</w:t>
            </w:r>
          </w:p>
        </w:tc>
      </w:tr>
      <w:tr w:rsidR="00C62A09" w:rsidRPr="00354562" w14:paraId="5923C87B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9F99F2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24" w:type="dxa"/>
            <w:noWrap/>
            <w:hideMark/>
          </w:tcPr>
          <w:p w14:paraId="085CB0E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Dapagliflozin</w:t>
            </w:r>
          </w:p>
        </w:tc>
        <w:tc>
          <w:tcPr>
            <w:tcW w:w="1920" w:type="dxa"/>
            <w:noWrap/>
            <w:hideMark/>
          </w:tcPr>
          <w:p w14:paraId="66FB7E2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-7.21004</w:t>
            </w:r>
          </w:p>
        </w:tc>
      </w:tr>
      <w:tr w:rsidR="00C62A09" w:rsidRPr="00354562" w14:paraId="2B99A0A2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CCEEB81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24" w:type="dxa"/>
            <w:noWrap/>
            <w:hideMark/>
          </w:tcPr>
          <w:p w14:paraId="392D7F04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Migalastat</w:t>
            </w:r>
          </w:p>
        </w:tc>
        <w:tc>
          <w:tcPr>
            <w:tcW w:w="1920" w:type="dxa"/>
            <w:noWrap/>
            <w:hideMark/>
          </w:tcPr>
          <w:p w14:paraId="216E9D6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-7.11438</w:t>
            </w:r>
          </w:p>
        </w:tc>
      </w:tr>
      <w:tr w:rsidR="00C62A09" w:rsidRPr="00354562" w14:paraId="170900B4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3FB43860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24" w:type="dxa"/>
            <w:noWrap/>
            <w:hideMark/>
          </w:tcPr>
          <w:p w14:paraId="7FE38653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Esculin</w:t>
            </w:r>
          </w:p>
        </w:tc>
        <w:tc>
          <w:tcPr>
            <w:tcW w:w="1920" w:type="dxa"/>
            <w:noWrap/>
            <w:hideMark/>
          </w:tcPr>
          <w:p w14:paraId="56A51AFB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-7.05611</w:t>
            </w:r>
          </w:p>
        </w:tc>
      </w:tr>
      <w:tr w:rsidR="00C62A09" w:rsidRPr="00354562" w14:paraId="66A5CF32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F6CB3F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24" w:type="dxa"/>
            <w:noWrap/>
            <w:hideMark/>
          </w:tcPr>
          <w:p w14:paraId="1841A60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5-O-phosphono-alpha-D-ribofuranosyl diphosphate</w:t>
            </w:r>
          </w:p>
        </w:tc>
        <w:tc>
          <w:tcPr>
            <w:tcW w:w="1920" w:type="dxa"/>
            <w:noWrap/>
            <w:hideMark/>
          </w:tcPr>
          <w:p w14:paraId="298B78CB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-7.02831</w:t>
            </w:r>
          </w:p>
        </w:tc>
      </w:tr>
      <w:tr w:rsidR="00C62A09" w:rsidRPr="00354562" w14:paraId="3F042064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020AAE00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24" w:type="dxa"/>
            <w:noWrap/>
            <w:hideMark/>
          </w:tcPr>
          <w:p w14:paraId="6EC1DAA3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Glucosamine</w:t>
            </w:r>
          </w:p>
        </w:tc>
        <w:tc>
          <w:tcPr>
            <w:tcW w:w="1920" w:type="dxa"/>
            <w:noWrap/>
            <w:hideMark/>
          </w:tcPr>
          <w:p w14:paraId="1DED989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-7.0279</w:t>
            </w:r>
          </w:p>
        </w:tc>
      </w:tr>
      <w:tr w:rsidR="00C62A09" w:rsidRPr="00354562" w14:paraId="564E743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C5B6B01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24" w:type="dxa"/>
            <w:noWrap/>
            <w:hideMark/>
          </w:tcPr>
          <w:p w14:paraId="7A24D48F" w14:textId="0DBDB323" w:rsidR="00C62A09" w:rsidRPr="00354562" w:rsidRDefault="00F57E00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Calcium glucoheptonate</w:t>
            </w:r>
          </w:p>
        </w:tc>
        <w:tc>
          <w:tcPr>
            <w:tcW w:w="1920" w:type="dxa"/>
            <w:noWrap/>
            <w:hideMark/>
          </w:tcPr>
          <w:p w14:paraId="71FB71E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-6.98094</w:t>
            </w:r>
          </w:p>
        </w:tc>
      </w:tr>
      <w:tr w:rsidR="00C62A09" w:rsidRPr="00354562" w14:paraId="3294CE98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ACDBAE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24" w:type="dxa"/>
            <w:noWrap/>
            <w:hideMark/>
          </w:tcPr>
          <w:p w14:paraId="6187DD9F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Ticagrelor</w:t>
            </w:r>
          </w:p>
        </w:tc>
        <w:tc>
          <w:tcPr>
            <w:tcW w:w="1920" w:type="dxa"/>
            <w:noWrap/>
            <w:hideMark/>
          </w:tcPr>
          <w:p w14:paraId="344E155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-6.87254</w:t>
            </w:r>
          </w:p>
        </w:tc>
      </w:tr>
      <w:tr w:rsidR="00C62A09" w:rsidRPr="00354562" w14:paraId="35158137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1C674F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624" w:type="dxa"/>
            <w:noWrap/>
            <w:hideMark/>
          </w:tcPr>
          <w:p w14:paraId="0581CFBF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Adenosine</w:t>
            </w:r>
          </w:p>
        </w:tc>
        <w:tc>
          <w:tcPr>
            <w:tcW w:w="1920" w:type="dxa"/>
            <w:noWrap/>
            <w:hideMark/>
          </w:tcPr>
          <w:p w14:paraId="600B85B6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-6.75357</w:t>
            </w:r>
          </w:p>
        </w:tc>
      </w:tr>
      <w:tr w:rsidR="00C62A09" w:rsidRPr="00354562" w14:paraId="46BEA8C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50AFC9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24" w:type="dxa"/>
            <w:noWrap/>
            <w:hideMark/>
          </w:tcPr>
          <w:p w14:paraId="6189E082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N-Acetylglucosamine</w:t>
            </w:r>
          </w:p>
        </w:tc>
        <w:tc>
          <w:tcPr>
            <w:tcW w:w="1920" w:type="dxa"/>
            <w:noWrap/>
            <w:hideMark/>
          </w:tcPr>
          <w:p w14:paraId="0176D464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-6.69087</w:t>
            </w:r>
          </w:p>
        </w:tc>
      </w:tr>
      <w:tr w:rsidR="00C62A09" w:rsidRPr="00354562" w14:paraId="66D699E8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B5E2A86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624" w:type="dxa"/>
            <w:noWrap/>
            <w:hideMark/>
          </w:tcPr>
          <w:p w14:paraId="06920D28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proofErr w:type="spellStart"/>
            <w:r w:rsidRPr="00354562">
              <w:rPr>
                <w:rFonts w:ascii="Times New Roman" w:hAnsi="Times New Roman" w:cs="Times New Roman"/>
              </w:rPr>
              <w:t>Gadobenic</w:t>
            </w:r>
            <w:proofErr w:type="spellEnd"/>
            <w:r w:rsidRPr="00354562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920" w:type="dxa"/>
            <w:noWrap/>
            <w:hideMark/>
          </w:tcPr>
          <w:p w14:paraId="2C0F6D0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-6.66576</w:t>
            </w:r>
          </w:p>
        </w:tc>
      </w:tr>
      <w:tr w:rsidR="00C62A09" w:rsidRPr="00354562" w14:paraId="5A5C8C54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51DB367E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624" w:type="dxa"/>
            <w:noWrap/>
            <w:hideMark/>
          </w:tcPr>
          <w:p w14:paraId="61C6581D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Galactose</w:t>
            </w:r>
          </w:p>
        </w:tc>
        <w:tc>
          <w:tcPr>
            <w:tcW w:w="1920" w:type="dxa"/>
            <w:noWrap/>
            <w:hideMark/>
          </w:tcPr>
          <w:p w14:paraId="112F304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-6.55569</w:t>
            </w:r>
          </w:p>
        </w:tc>
      </w:tr>
      <w:tr w:rsidR="00C62A09" w:rsidRPr="00354562" w14:paraId="6DF355A3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B805F9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624" w:type="dxa"/>
            <w:noWrap/>
            <w:hideMark/>
          </w:tcPr>
          <w:p w14:paraId="76E0CF7E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Manganese gluconate</w:t>
            </w:r>
          </w:p>
        </w:tc>
        <w:tc>
          <w:tcPr>
            <w:tcW w:w="1920" w:type="dxa"/>
            <w:noWrap/>
            <w:hideMark/>
          </w:tcPr>
          <w:p w14:paraId="2984FD3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-6.29639</w:t>
            </w:r>
          </w:p>
        </w:tc>
      </w:tr>
      <w:tr w:rsidR="00C62A09" w:rsidRPr="00354562" w14:paraId="0811A1A2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B293791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624" w:type="dxa"/>
            <w:noWrap/>
            <w:hideMark/>
          </w:tcPr>
          <w:p w14:paraId="67457823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Gluconic Acid</w:t>
            </w:r>
          </w:p>
        </w:tc>
        <w:tc>
          <w:tcPr>
            <w:tcW w:w="1920" w:type="dxa"/>
            <w:noWrap/>
            <w:hideMark/>
          </w:tcPr>
          <w:p w14:paraId="6F1EB4F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-6.28932</w:t>
            </w:r>
          </w:p>
        </w:tc>
      </w:tr>
      <w:tr w:rsidR="00C62A09" w:rsidRPr="00354562" w14:paraId="07CF6C3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77269FE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624" w:type="dxa"/>
            <w:noWrap/>
            <w:hideMark/>
          </w:tcPr>
          <w:p w14:paraId="6B58FA35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Zinc gluconate</w:t>
            </w:r>
          </w:p>
        </w:tc>
        <w:tc>
          <w:tcPr>
            <w:tcW w:w="1920" w:type="dxa"/>
            <w:noWrap/>
            <w:hideMark/>
          </w:tcPr>
          <w:p w14:paraId="4F83A14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-6.19946</w:t>
            </w:r>
          </w:p>
        </w:tc>
      </w:tr>
      <w:tr w:rsidR="00C62A09" w:rsidRPr="00354562" w14:paraId="5CE17E5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3B77A67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624" w:type="dxa"/>
            <w:noWrap/>
            <w:hideMark/>
          </w:tcPr>
          <w:p w14:paraId="783A0250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Vidarabine</w:t>
            </w:r>
          </w:p>
        </w:tc>
        <w:tc>
          <w:tcPr>
            <w:tcW w:w="1920" w:type="dxa"/>
            <w:noWrap/>
            <w:hideMark/>
          </w:tcPr>
          <w:p w14:paraId="6477A42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-6.18147</w:t>
            </w:r>
          </w:p>
        </w:tc>
      </w:tr>
      <w:tr w:rsidR="00C62A09" w:rsidRPr="00354562" w14:paraId="0121E9D2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51B92B25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624" w:type="dxa"/>
            <w:noWrap/>
            <w:hideMark/>
          </w:tcPr>
          <w:p w14:paraId="47B90C39" w14:textId="609688F4" w:rsidR="00C62A09" w:rsidRPr="00354562" w:rsidRDefault="00F57E00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 xml:space="preserve">Calcium </w:t>
            </w:r>
            <w:r w:rsidR="00E924A9">
              <w:rPr>
                <w:rFonts w:ascii="Times New Roman" w:hAnsi="Times New Roman" w:cs="Times New Roman"/>
              </w:rPr>
              <w:t>D</w:t>
            </w:r>
            <w:r w:rsidRPr="00354562">
              <w:rPr>
                <w:rFonts w:ascii="Times New Roman" w:hAnsi="Times New Roman" w:cs="Times New Roman"/>
              </w:rPr>
              <w:t>-saccharate</w:t>
            </w:r>
          </w:p>
        </w:tc>
        <w:tc>
          <w:tcPr>
            <w:tcW w:w="1920" w:type="dxa"/>
            <w:noWrap/>
            <w:hideMark/>
          </w:tcPr>
          <w:p w14:paraId="2116C21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-6.13861</w:t>
            </w:r>
          </w:p>
        </w:tc>
      </w:tr>
      <w:tr w:rsidR="00C62A09" w:rsidRPr="00354562" w14:paraId="1217BFC3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0D13C681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624" w:type="dxa"/>
            <w:noWrap/>
            <w:hideMark/>
          </w:tcPr>
          <w:p w14:paraId="4AB2F298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Gluconolactone</w:t>
            </w:r>
          </w:p>
        </w:tc>
        <w:tc>
          <w:tcPr>
            <w:tcW w:w="1920" w:type="dxa"/>
            <w:noWrap/>
            <w:hideMark/>
          </w:tcPr>
          <w:p w14:paraId="4E118B3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-6.10851</w:t>
            </w:r>
          </w:p>
        </w:tc>
      </w:tr>
      <w:tr w:rsidR="00C62A09" w:rsidRPr="00354562" w14:paraId="0A99F18D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34246772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624" w:type="dxa"/>
            <w:noWrap/>
            <w:hideMark/>
          </w:tcPr>
          <w:p w14:paraId="73A13E74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Xylose</w:t>
            </w:r>
          </w:p>
        </w:tc>
        <w:tc>
          <w:tcPr>
            <w:tcW w:w="1920" w:type="dxa"/>
            <w:noWrap/>
            <w:hideMark/>
          </w:tcPr>
          <w:p w14:paraId="0BE5D145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-6.09635</w:t>
            </w:r>
          </w:p>
        </w:tc>
      </w:tr>
      <w:tr w:rsidR="00C62A09" w:rsidRPr="00354562" w14:paraId="673D06A8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ED46B8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624" w:type="dxa"/>
            <w:noWrap/>
            <w:hideMark/>
          </w:tcPr>
          <w:p w14:paraId="462D70C2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Copper gluconate</w:t>
            </w:r>
          </w:p>
        </w:tc>
        <w:tc>
          <w:tcPr>
            <w:tcW w:w="1920" w:type="dxa"/>
            <w:noWrap/>
            <w:hideMark/>
          </w:tcPr>
          <w:p w14:paraId="584B991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-6.01235</w:t>
            </w:r>
          </w:p>
        </w:tc>
      </w:tr>
      <w:tr w:rsidR="00C62A09" w:rsidRPr="00354562" w14:paraId="4907EB04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B354C2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624" w:type="dxa"/>
            <w:noWrap/>
            <w:hideMark/>
          </w:tcPr>
          <w:p w14:paraId="36B81877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Zanamivir</w:t>
            </w:r>
          </w:p>
        </w:tc>
        <w:tc>
          <w:tcPr>
            <w:tcW w:w="1920" w:type="dxa"/>
            <w:noWrap/>
            <w:hideMark/>
          </w:tcPr>
          <w:p w14:paraId="4F8F56F6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-6.00435</w:t>
            </w:r>
          </w:p>
        </w:tc>
      </w:tr>
      <w:tr w:rsidR="00C62A09" w:rsidRPr="00354562" w14:paraId="272967C9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FCFD58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624" w:type="dxa"/>
            <w:noWrap/>
            <w:hideMark/>
          </w:tcPr>
          <w:p w14:paraId="733EF35B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Calcium gluconate</w:t>
            </w:r>
          </w:p>
        </w:tc>
        <w:tc>
          <w:tcPr>
            <w:tcW w:w="1920" w:type="dxa"/>
            <w:noWrap/>
            <w:hideMark/>
          </w:tcPr>
          <w:p w14:paraId="510AD20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-5.87312</w:t>
            </w:r>
          </w:p>
        </w:tc>
      </w:tr>
      <w:tr w:rsidR="00C62A09" w:rsidRPr="00354562" w14:paraId="4C067E20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7A7F57CB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624" w:type="dxa"/>
            <w:noWrap/>
            <w:hideMark/>
          </w:tcPr>
          <w:p w14:paraId="0257F56B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Spectinomycin</w:t>
            </w:r>
          </w:p>
        </w:tc>
        <w:tc>
          <w:tcPr>
            <w:tcW w:w="1920" w:type="dxa"/>
            <w:noWrap/>
            <w:hideMark/>
          </w:tcPr>
          <w:p w14:paraId="036EC84A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-5.74324</w:t>
            </w:r>
          </w:p>
        </w:tc>
      </w:tr>
      <w:tr w:rsidR="00C62A09" w:rsidRPr="00354562" w14:paraId="6E7F0140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302167C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624" w:type="dxa"/>
            <w:noWrap/>
            <w:hideMark/>
          </w:tcPr>
          <w:p w14:paraId="0C97503B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Inositol</w:t>
            </w:r>
          </w:p>
        </w:tc>
        <w:tc>
          <w:tcPr>
            <w:tcW w:w="1920" w:type="dxa"/>
            <w:noWrap/>
            <w:hideMark/>
          </w:tcPr>
          <w:p w14:paraId="23EDA27B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-5.71329</w:t>
            </w:r>
          </w:p>
        </w:tc>
      </w:tr>
      <w:tr w:rsidR="00C62A09" w:rsidRPr="00354562" w14:paraId="7E5AB40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95FF9C6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624" w:type="dxa"/>
            <w:noWrap/>
            <w:hideMark/>
          </w:tcPr>
          <w:p w14:paraId="11FDEEC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proofErr w:type="spellStart"/>
            <w:r w:rsidRPr="00354562">
              <w:rPr>
                <w:rFonts w:ascii="Times New Roman" w:hAnsi="Times New Roman" w:cs="Times New Roman"/>
              </w:rPr>
              <w:t>Miglustat</w:t>
            </w:r>
            <w:proofErr w:type="spellEnd"/>
          </w:p>
        </w:tc>
        <w:tc>
          <w:tcPr>
            <w:tcW w:w="1920" w:type="dxa"/>
            <w:noWrap/>
            <w:hideMark/>
          </w:tcPr>
          <w:p w14:paraId="55BE3DEE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-5.59723</w:t>
            </w:r>
          </w:p>
        </w:tc>
      </w:tr>
      <w:tr w:rsidR="00C62A09" w:rsidRPr="00354562" w14:paraId="20C45CA5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78B9E901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624" w:type="dxa"/>
            <w:noWrap/>
            <w:hideMark/>
          </w:tcPr>
          <w:p w14:paraId="0F2CB17E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Miglitol</w:t>
            </w:r>
          </w:p>
        </w:tc>
        <w:tc>
          <w:tcPr>
            <w:tcW w:w="1920" w:type="dxa"/>
            <w:noWrap/>
            <w:hideMark/>
          </w:tcPr>
          <w:p w14:paraId="40A1F86E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-5.59577</w:t>
            </w:r>
          </w:p>
        </w:tc>
      </w:tr>
      <w:tr w:rsidR="00C62A09" w:rsidRPr="00354562" w14:paraId="531EC68F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822E0C3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4624" w:type="dxa"/>
            <w:noWrap/>
            <w:hideMark/>
          </w:tcPr>
          <w:p w14:paraId="5D1562DE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Trimetrexate</w:t>
            </w:r>
          </w:p>
        </w:tc>
        <w:tc>
          <w:tcPr>
            <w:tcW w:w="1920" w:type="dxa"/>
            <w:noWrap/>
            <w:hideMark/>
          </w:tcPr>
          <w:p w14:paraId="187ECA2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-5.59374</w:t>
            </w:r>
          </w:p>
        </w:tc>
      </w:tr>
      <w:tr w:rsidR="00C62A09" w:rsidRPr="00354562" w14:paraId="7A643AA5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5EB44E3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624" w:type="dxa"/>
            <w:noWrap/>
            <w:hideMark/>
          </w:tcPr>
          <w:p w14:paraId="46296DE5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Calcium glycerophosphate</w:t>
            </w:r>
          </w:p>
        </w:tc>
        <w:tc>
          <w:tcPr>
            <w:tcW w:w="1920" w:type="dxa"/>
            <w:noWrap/>
            <w:hideMark/>
          </w:tcPr>
          <w:p w14:paraId="3E69C2D5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-5.54396</w:t>
            </w:r>
          </w:p>
        </w:tc>
      </w:tr>
      <w:tr w:rsidR="00C62A09" w:rsidRPr="00354562" w14:paraId="7E916BBE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722AC0E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624" w:type="dxa"/>
            <w:noWrap/>
            <w:hideMark/>
          </w:tcPr>
          <w:p w14:paraId="6D374C96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Gemcitabine</w:t>
            </w:r>
          </w:p>
        </w:tc>
        <w:tc>
          <w:tcPr>
            <w:tcW w:w="1920" w:type="dxa"/>
            <w:noWrap/>
            <w:hideMark/>
          </w:tcPr>
          <w:p w14:paraId="7D81FB44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-5.46608</w:t>
            </w:r>
          </w:p>
        </w:tc>
      </w:tr>
      <w:tr w:rsidR="00C62A09" w:rsidRPr="00354562" w14:paraId="2C719980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2BDF449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624" w:type="dxa"/>
            <w:noWrap/>
            <w:hideMark/>
          </w:tcPr>
          <w:p w14:paraId="2F575CB4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Vitamin C</w:t>
            </w:r>
          </w:p>
        </w:tc>
        <w:tc>
          <w:tcPr>
            <w:tcW w:w="1920" w:type="dxa"/>
            <w:noWrap/>
            <w:hideMark/>
          </w:tcPr>
          <w:p w14:paraId="458C24EE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-5.22469</w:t>
            </w:r>
          </w:p>
        </w:tc>
      </w:tr>
      <w:tr w:rsidR="00C62A09" w:rsidRPr="00354562" w14:paraId="6F861676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1D1A9194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624" w:type="dxa"/>
            <w:noWrap/>
            <w:hideMark/>
          </w:tcPr>
          <w:p w14:paraId="1F4F9895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Novobiocin</w:t>
            </w:r>
          </w:p>
        </w:tc>
        <w:tc>
          <w:tcPr>
            <w:tcW w:w="1920" w:type="dxa"/>
            <w:noWrap/>
            <w:hideMark/>
          </w:tcPr>
          <w:p w14:paraId="4B9D6059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-5.21894</w:t>
            </w:r>
          </w:p>
        </w:tc>
      </w:tr>
      <w:tr w:rsidR="00C62A09" w:rsidRPr="00354562" w14:paraId="621CB58B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0618AEC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24" w:type="dxa"/>
            <w:noWrap/>
            <w:hideMark/>
          </w:tcPr>
          <w:p w14:paraId="7BF67A62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proofErr w:type="spellStart"/>
            <w:r w:rsidRPr="00354562">
              <w:rPr>
                <w:rFonts w:ascii="Times New Roman" w:hAnsi="Times New Roman" w:cs="Times New Roman"/>
              </w:rPr>
              <w:t>Streptozocin</w:t>
            </w:r>
            <w:proofErr w:type="spellEnd"/>
          </w:p>
        </w:tc>
        <w:tc>
          <w:tcPr>
            <w:tcW w:w="1920" w:type="dxa"/>
            <w:noWrap/>
            <w:hideMark/>
          </w:tcPr>
          <w:p w14:paraId="39C1FD3C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-5.17313</w:t>
            </w:r>
          </w:p>
        </w:tc>
      </w:tr>
      <w:tr w:rsidR="00C62A09" w:rsidRPr="00354562" w14:paraId="2432BD2A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026D920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624" w:type="dxa"/>
            <w:noWrap/>
            <w:hideMark/>
          </w:tcPr>
          <w:p w14:paraId="4087EC09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Calcium glycerophosphate</w:t>
            </w:r>
          </w:p>
        </w:tc>
        <w:tc>
          <w:tcPr>
            <w:tcW w:w="1920" w:type="dxa"/>
            <w:noWrap/>
            <w:hideMark/>
          </w:tcPr>
          <w:p w14:paraId="3976F8C7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-5.02665</w:t>
            </w:r>
          </w:p>
        </w:tc>
      </w:tr>
      <w:tr w:rsidR="00C62A09" w:rsidRPr="00354562" w14:paraId="7781DF23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98FCA0D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624" w:type="dxa"/>
            <w:noWrap/>
            <w:hideMark/>
          </w:tcPr>
          <w:p w14:paraId="2C472DBD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Sodium tartrate</w:t>
            </w:r>
          </w:p>
        </w:tc>
        <w:tc>
          <w:tcPr>
            <w:tcW w:w="1920" w:type="dxa"/>
            <w:noWrap/>
            <w:hideMark/>
          </w:tcPr>
          <w:p w14:paraId="41B27D6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-4.98996</w:t>
            </w:r>
          </w:p>
        </w:tc>
      </w:tr>
      <w:tr w:rsidR="00C62A09" w:rsidRPr="00354562" w14:paraId="69CDBC7F" w14:textId="77777777" w:rsidTr="00C62A09">
        <w:trPr>
          <w:trHeight w:val="290"/>
          <w:jc w:val="center"/>
        </w:trPr>
        <w:tc>
          <w:tcPr>
            <w:tcW w:w="960" w:type="dxa"/>
            <w:noWrap/>
            <w:hideMark/>
          </w:tcPr>
          <w:p w14:paraId="4C5A322F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624" w:type="dxa"/>
            <w:noWrap/>
            <w:hideMark/>
          </w:tcPr>
          <w:p w14:paraId="3B440147" w14:textId="77777777" w:rsidR="00C62A09" w:rsidRPr="00354562" w:rsidRDefault="00C62A09" w:rsidP="002D1FA3">
            <w:pPr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Sodium glycerophosphate</w:t>
            </w:r>
          </w:p>
        </w:tc>
        <w:tc>
          <w:tcPr>
            <w:tcW w:w="1920" w:type="dxa"/>
            <w:noWrap/>
            <w:hideMark/>
          </w:tcPr>
          <w:p w14:paraId="3AF1D038" w14:textId="77777777" w:rsidR="00C62A09" w:rsidRPr="00354562" w:rsidRDefault="00C62A09" w:rsidP="002D1FA3">
            <w:pPr>
              <w:jc w:val="center"/>
              <w:rPr>
                <w:rFonts w:ascii="Times New Roman" w:hAnsi="Times New Roman" w:cs="Times New Roman"/>
              </w:rPr>
            </w:pPr>
            <w:r w:rsidRPr="00354562">
              <w:rPr>
                <w:rFonts w:ascii="Times New Roman" w:hAnsi="Times New Roman" w:cs="Times New Roman"/>
              </w:rPr>
              <w:t>-4.9584</w:t>
            </w:r>
          </w:p>
        </w:tc>
      </w:tr>
    </w:tbl>
    <w:p w14:paraId="28A929FF" w14:textId="77777777" w:rsidR="00C62A09" w:rsidRDefault="00C62A09" w:rsidP="00C62A09">
      <w:pPr>
        <w:rPr>
          <w:rFonts w:ascii="Times New Roman" w:hAnsi="Times New Roman" w:cs="Times New Roman"/>
          <w:sz w:val="24"/>
          <w:szCs w:val="24"/>
        </w:rPr>
      </w:pPr>
    </w:p>
    <w:p w14:paraId="2E561DDA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5B6C73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DBA7BA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F2C9D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F9B715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EE8B09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59DD7E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10AD9C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FAA91F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110235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E489BA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30E2EE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BF284C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36E2D8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764808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F3BB8A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E7BCD2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E49DD1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4D2EDA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3A7F0B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F094F3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5094F5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96B60A" w14:textId="77777777" w:rsidR="00865717" w:rsidRDefault="008657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2BA81" w14:textId="7F6F1C1E" w:rsidR="002D211D" w:rsidRDefault="00F772AB">
      <w:pPr>
        <w:rPr>
          <w:rFonts w:ascii="Times New Roman" w:hAnsi="Times New Roman" w:cs="Times New Roman"/>
          <w:sz w:val="24"/>
          <w:szCs w:val="24"/>
        </w:rPr>
      </w:pPr>
      <w:r w:rsidRPr="00F772A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DF7FC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772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72AB">
        <w:rPr>
          <w:rFonts w:ascii="Times New Roman" w:hAnsi="Times New Roman" w:cs="Times New Roman"/>
          <w:sz w:val="24"/>
          <w:szCs w:val="24"/>
        </w:rPr>
        <w:t xml:space="preserve"> List of primers used for </w:t>
      </w:r>
      <w:proofErr w:type="spellStart"/>
      <w:r w:rsidRPr="00F772AB">
        <w:rPr>
          <w:rFonts w:ascii="Times New Roman" w:hAnsi="Times New Roman" w:cs="Times New Roman"/>
          <w:sz w:val="24"/>
          <w:szCs w:val="24"/>
        </w:rPr>
        <w:t>qRTPCR</w:t>
      </w:r>
      <w:proofErr w:type="spellEnd"/>
      <w:r w:rsidRPr="00F772A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3626"/>
        <w:gridCol w:w="3745"/>
        <w:gridCol w:w="1984"/>
      </w:tblGrid>
      <w:tr w:rsidR="009973C2" w:rsidRPr="00F2386B" w14:paraId="10BF9DE5" w14:textId="77777777" w:rsidTr="002D1FA3">
        <w:tc>
          <w:tcPr>
            <w:tcW w:w="851" w:type="dxa"/>
          </w:tcPr>
          <w:p w14:paraId="7B2588F0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</w:pPr>
            <w:proofErr w:type="spellStart"/>
            <w:r w:rsidRPr="007D7D5D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  <w:t>S.No</w:t>
            </w:r>
            <w:proofErr w:type="spellEnd"/>
            <w:r w:rsidRPr="007D7D5D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  <w:t xml:space="preserve">. </w:t>
            </w:r>
          </w:p>
        </w:tc>
        <w:tc>
          <w:tcPr>
            <w:tcW w:w="993" w:type="dxa"/>
          </w:tcPr>
          <w:p w14:paraId="6A03484F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  <w:t>List of Genes</w:t>
            </w:r>
          </w:p>
        </w:tc>
        <w:tc>
          <w:tcPr>
            <w:tcW w:w="3626" w:type="dxa"/>
          </w:tcPr>
          <w:p w14:paraId="1AF9F8E9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  <w:t>Forward Primer</w:t>
            </w:r>
          </w:p>
        </w:tc>
        <w:tc>
          <w:tcPr>
            <w:tcW w:w="3745" w:type="dxa"/>
          </w:tcPr>
          <w:p w14:paraId="02CEBFF1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b/>
                <w:bCs/>
                <w:color w:val="222222"/>
                <w:lang w:val="en-GB" w:eastAsia="en-GB"/>
              </w:rPr>
              <w:t>Reverse Primer</w:t>
            </w:r>
          </w:p>
        </w:tc>
        <w:tc>
          <w:tcPr>
            <w:tcW w:w="1984" w:type="dxa"/>
          </w:tcPr>
          <w:p w14:paraId="50A623FE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GB" w:eastAsia="en-GB"/>
              </w:rPr>
            </w:pPr>
            <w:r w:rsidRPr="00F2386B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en-GB" w:eastAsia="en-GB"/>
              </w:rPr>
              <w:t>Reference</w:t>
            </w:r>
          </w:p>
        </w:tc>
      </w:tr>
      <w:tr w:rsidR="009973C2" w:rsidRPr="00F2386B" w14:paraId="77A849B6" w14:textId="77777777" w:rsidTr="002D1FA3">
        <w:tc>
          <w:tcPr>
            <w:tcW w:w="851" w:type="dxa"/>
          </w:tcPr>
          <w:p w14:paraId="221923C6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397E24A4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PHR1</w:t>
            </w:r>
          </w:p>
        </w:tc>
        <w:tc>
          <w:tcPr>
            <w:tcW w:w="3626" w:type="dxa"/>
          </w:tcPr>
          <w:p w14:paraId="37508CE2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GGTTTGGTTCTGGTTGATGG</w:t>
            </w:r>
          </w:p>
        </w:tc>
        <w:tc>
          <w:tcPr>
            <w:tcW w:w="3745" w:type="dxa"/>
          </w:tcPr>
          <w:p w14:paraId="283983C2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AGCAGCAGTTCCTGGACATT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  <w:lang w:val="en-GB" w:eastAsia="en-GB"/>
            </w:rPr>
            <w:tag w:val="MENDELEY_CITATION_v3_eyJjaXRhdGlvbklEIjoiTUVOREVMRVlfQ0lUQVRJT05fZjE3ZjczNDctNTlmZS00NWZkLWIxMmYtZGFiOGRlYjgyZWJhIiwicHJvcGVydGllcyI6eyJub3RlSW5kZXgiOjB9LCJpc0VkaXRlZCI6ZmFsc2UsIm1hbnVhbE92ZXJyaWRlIjp7ImlzTWFudWFsbHlPdmVycmlkZGVuIjpmYWxzZSwiY2l0ZXByb2NUZXh0IjoiPHN1cD4xPC9zdXA+IiwibWFudWFsT3ZlcnJpZGVUZXh0IjoiIn0sImNpdGF0aW9uSXRlbXMiOlt7ImlkIjoiM2M3Mjc3N2MtZTdkYS0zYmU1LTlkOGItZTU3OTBiNzJhOTFjIiwiaXRlbURhdGEiOnsidHlwZSI6ImFydGljbGUtam91cm5hbCIsImlkIjoiM2M3Mjc3N2MtZTdkYS0zYmU1LTlkOGItZTU3OTBiNzJhOTFjIiwidGl0bGUiOiJEdWFsLXNwZWNpZXMgYmlvZmlsbXMgb2YgPGk+U3RyZXB0b2NvY2N1cyBtdXRhbnM8L2k+IGFuZCA8aT5DYW5kaWRhIGFsYmljYW5zPC9pPiBleGhpYml0IG1vcmUgYmlvbWFzcyBhbmQgYXJlIG11dHVhbGx5IGJlbmVmaWNpYWwgY29tcGFyZWQgd2l0aCBzaW5nbGUtc3BlY2llcyBiaW9maWxtcyIsImF1dGhvciI6W3siZmFtaWx5IjoiTG9ibyIsImdpdmVuIjoiQ2FybcOpbGlhIElzYWJlbCBWaXRvcmlubyIsInBhcnNlLW5hbWVzIjpmYWxzZSwiZHJvcHBpbmctcGFydGljbGUiOiIiLCJub24tZHJvcHBpbmctcGFydGljbGUiOiIifSx7ImZhbWlseSI6IlJpbmFsZGkiLCJnaXZlbiI6IlRhbGl0YSBCYXB0aXN0YSIsInBhcnNlLW5hbWVzIjpmYWxzZSwiZHJvcHBpbmctcGFydGljbGUiOiIiLCJub24tZHJvcHBpbmctcGFydGljbGUiOiIifSx7ImZhbWlseSI6IkNocmlzdGlhbm8iLCJnaXZlbiI6IkNoaWFyYSBNaWthZWxsYSBTb21vZ3lpIiwicGFyc2UtbmFtZXMiOmZhbHNlLCJkcm9wcGluZy1wYXJ0aWNsZSI6IiIsIm5vbi1kcm9wcGluZy1wYXJ0aWNsZSI6IiJ9LHsiZmFtaWx5IjoiU2FsZXMgTGVpdGUiLCJnaXZlbiI6Ikx1YW5hIiwicGFyc2UtbmFtZXMiOmZhbHNlLCJkcm9wcGluZy1wYXJ0aWNsZSI6IiIsIm5vbi1kcm9wcGluZy1wYXJ0aWNsZSI6IkRlIn0seyJmYW1pbHkiOiJCYXJidWdsaSIsImdpdmVuIjoiUGF1bGEgQWJvdWQiLCJwYXJzZS1uYW1lcyI6ZmFsc2UsImRyb3BwaW5nLXBhcnRpY2xlIjoiIiwibm9uLWRyb3BwaW5nLXBhcnRpY2xlIjoiIn0seyJmYW1pbHkiOiJLbGVpbiIsImdpdmVuIjoiTWFybGlzZSBJbsOqeiIsInBhcnNlLW5hbWVzIjpmYWxzZSwiZHJvcHBpbmctcGFydGljbGUiOiIiLCJub24tZHJvcHBpbmctcGFydGljbGUiOiIifV0sImNvbnRhaW5lci10aXRsZSI6IkpvdXJuYWwgb2YgT3JhbCBNaWNyb2Jpb2xvZ3kiLCJjb250YWluZXItdGl0bGUtc2hvcnQiOiJKIE9yYWwgTWljcm9iaW9sIiwiRE9JIjoiMTAuMTA4MC8yMDAwMjI5Ny4yMDE5LjE1ODE1MjAiLCJJU1NOIjoiMjAwMC0yMjk3IiwiaXNzdWVkIjp7ImRhdGUtcGFydHMiOltbMjAxOSwxLDFdXX0sInBhZ2UiOiIxNTgxNTIwIiwiaXNzdWUiOiIxIiwidm9sdW1lIjoiMTEifSwiaXNUZW1wb3JhcnkiOmZhbHNlfV19"/>
            <w:id w:val="-1275389983"/>
            <w:placeholder>
              <w:docPart w:val="A0DCD00BD37C42AF85FC4E12D5AF3F89"/>
            </w:placeholder>
          </w:sdtPr>
          <w:sdtEndPr/>
          <w:sdtContent>
            <w:tc>
              <w:tcPr>
                <w:tcW w:w="1984" w:type="dxa"/>
                <w:vMerge w:val="restart"/>
              </w:tcPr>
              <w:p w14:paraId="2807F74E" w14:textId="77777777" w:rsidR="00FF5136" w:rsidRDefault="00FF5136" w:rsidP="002D1FA3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vertAlign w:val="superscript"/>
                    <w:lang w:val="en-GB" w:eastAsia="en-GB"/>
                  </w:rPr>
                </w:pPr>
              </w:p>
              <w:p w14:paraId="41807228" w14:textId="0DE868C5" w:rsidR="009973C2" w:rsidRPr="00F2386B" w:rsidRDefault="00FF5136" w:rsidP="002D1FA3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color w:val="222222"/>
                    <w:sz w:val="24"/>
                    <w:szCs w:val="24"/>
                    <w:lang w:val="en-GB" w:eastAsia="en-GB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vertAlign w:val="superscript"/>
                    <w:lang w:val="en-GB" w:eastAsia="en-GB"/>
                  </w:rPr>
                  <w:t>49</w:t>
                </w:r>
              </w:p>
            </w:tc>
          </w:sdtContent>
        </w:sdt>
      </w:tr>
      <w:tr w:rsidR="009973C2" w:rsidRPr="00F2386B" w14:paraId="5E7B42A8" w14:textId="77777777" w:rsidTr="002D1FA3">
        <w:tc>
          <w:tcPr>
            <w:tcW w:w="851" w:type="dxa"/>
          </w:tcPr>
          <w:p w14:paraId="0E20BB83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18C655C0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PHR2</w:t>
            </w:r>
          </w:p>
        </w:tc>
        <w:tc>
          <w:tcPr>
            <w:tcW w:w="3626" w:type="dxa"/>
          </w:tcPr>
          <w:p w14:paraId="0BD47355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CTCCTCCATTTCCAGAACCA</w:t>
            </w:r>
          </w:p>
        </w:tc>
        <w:tc>
          <w:tcPr>
            <w:tcW w:w="3745" w:type="dxa"/>
          </w:tcPr>
          <w:p w14:paraId="7059296A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CGTCTGAATCAACCTTGTCG</w:t>
            </w:r>
          </w:p>
        </w:tc>
        <w:tc>
          <w:tcPr>
            <w:tcW w:w="1984" w:type="dxa"/>
            <w:vMerge/>
          </w:tcPr>
          <w:p w14:paraId="2796C7C9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6CFF6668" w14:textId="77777777" w:rsidTr="002D1FA3">
        <w:tc>
          <w:tcPr>
            <w:tcW w:w="851" w:type="dxa"/>
          </w:tcPr>
          <w:p w14:paraId="39B922AA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0E73A25C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SOD1</w:t>
            </w:r>
          </w:p>
        </w:tc>
        <w:tc>
          <w:tcPr>
            <w:tcW w:w="3626" w:type="dxa"/>
          </w:tcPr>
          <w:p w14:paraId="05286BA8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TTGAACAAGAATCCGAATCC</w:t>
            </w:r>
          </w:p>
        </w:tc>
        <w:tc>
          <w:tcPr>
            <w:tcW w:w="3745" w:type="dxa"/>
          </w:tcPr>
          <w:p w14:paraId="7AB6C366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AGCCAATGACACCACAAGCAG</w:t>
            </w:r>
          </w:p>
        </w:tc>
        <w:tc>
          <w:tcPr>
            <w:tcW w:w="1984" w:type="dxa"/>
            <w:vMerge/>
          </w:tcPr>
          <w:p w14:paraId="5073292C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7197957F" w14:textId="77777777" w:rsidTr="002D1FA3">
        <w:tc>
          <w:tcPr>
            <w:tcW w:w="851" w:type="dxa"/>
          </w:tcPr>
          <w:p w14:paraId="1D08936D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6D0C88F2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ERG11</w:t>
            </w:r>
          </w:p>
        </w:tc>
        <w:tc>
          <w:tcPr>
            <w:tcW w:w="3626" w:type="dxa"/>
          </w:tcPr>
          <w:p w14:paraId="14EEAFA4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GAAAGAGAACCATTACCAGG</w:t>
            </w:r>
          </w:p>
        </w:tc>
        <w:tc>
          <w:tcPr>
            <w:tcW w:w="3745" w:type="dxa"/>
          </w:tcPr>
          <w:p w14:paraId="23D4E6A5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AGGAATCGACGGATCAC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vertAlign w:val="superscript"/>
              <w:lang w:val="en-GB" w:eastAsia="en-GB"/>
            </w:rPr>
            <w:tag w:val="MENDELEY_CITATION_v3_eyJjaXRhdGlvbklEIjoiTUVOREVMRVlfQ0lUQVRJT05fZGMxMTk4NTUtMGY1OC00N2YxLTgwMTYtN2E2ZjE3MGU4OWU5IiwicHJvcGVydGllcyI6eyJub3RlSW5kZXgiOjB9LCJpc0VkaXRlZCI6ZmFsc2UsIm1hbnVhbE92ZXJyaWRlIjp7ImlzTWFudWFsbHlPdmVycmlkZGVuIjpmYWxzZSwiY2l0ZXByb2NUZXh0IjoiPHN1cD4yPC9zdXA+IiwibWFudWFsT3ZlcnJpZGVUZXh0IjoiIn0sImNpdGF0aW9uSXRlbXMiOlt7ImlkIjoiZmRhNjBiMTktZWFhOS0zNDBlLThlYmMtYWQ4MzU0ZDQwMDBjIiwiaXRlbURhdGEiOnsidHlwZSI6ImFydGljbGUtam91cm5hbCIsImlkIjoiZmRhNjBiMTktZWFhOS0zNDBlLThlYmMtYWQ4MzU0ZDQwMDBjIiwidGl0bGUiOiJQaHl0b2xlY3RpbiBuYW5vY29uanVnYXRlcyBpbiBjb21iaW5hdGlvbiB3aXRoIHN0YW5kYXJkIGFudGlmdW5nYWxzIGN1cmIgbXVsdGktc3BlY2llcyBiaW9maWxtcyBhbmQgdmlydWxlbmNlIG9mIHZ1bHZvdmFnaW5hbCBjYW5kaWRpYXNpcyAoVlZDKSBjYXVzaW5nIDxpPkNhbmRpZGEgYWxiaWNhbnM8L2k+IGFuZCBub24tYWxiaWNhbnMgPGk+Q2FuZGlkYTwvaT4iLCJhdXRob3IiOlt7ImZhbWlseSI6IlNlbnRoaWxnYW5lc2giLCJnaXZlbiI6IkpheWFzYW5rYXJpIiwicGFyc2UtbmFtZXMiOmZhbHNlLCJkcm9wcGluZy1wYXJ0aWNsZSI6IiIsIm5vbi1kcm9wcGluZy1wYXJ0aWNsZSI6IiJ9LHsiZmFtaWx5IjoiS3VwcHVzYW15IiwiZ2l2ZW4iOiJTaHJ1dGhpIiwicGFyc2UtbmFtZXMiOmZhbHNlLCJkcm9wcGluZy1wYXJ0aWNsZSI6IiIsIm5vbi1kcm9wcGluZy1wYXJ0aWNsZSI6IiJ9LHsiZmFtaWx5IjoiRHVyYWlyYWphbiIsImdpdmVuIjoiUnViaW5pIiwicGFyc2UtbmFtZXMiOmZhbHNlLCJkcm9wcGluZy1wYXJ0aWNsZSI6IiIsIm5vbi1kcm9wcGluZy1wYXJ0aWNsZSI6IiJ9LHsiZmFtaWx5IjoiU3VicmFtYW5peWFuIiwiZ2l2ZW4iOiJTaXZhIEJhbGEiLCJwYXJzZS1uYW1lcyI6ZmFsc2UsImRyb3BwaW5nLXBhcnRpY2xlIjoiIiwibm9uLWRyb3BwaW5nLXBhcnRpY2xlIjoiIn0seyJmYW1pbHkiOiJWZWVyYXBwYW4iLCJnaXZlbiI6IkFuYmF6aGFnYW4iLCJwYXJzZS1uYW1lcyI6ZmFsc2UsImRyb3BwaW5nLXBhcnRpY2xlIjoiIiwibm9uLWRyb3BwaW5nLXBhcnRpY2xlIjoiIn0seyJmYW1pbHkiOiJQYXJhbWFzaXZhbSIsImdpdmVuIjoiTml0aHlhbmFuZCIsInBhcnNlLW5hbWVzIjpmYWxzZSwiZHJvcHBpbmctcGFydGljbGUiOiIiLCJub24tZHJvcHBpbmctcGFydGljbGUiOiIifV0sImNvbnRhaW5lci10aXRsZSI6Ik1lZGljYWwgTXljb2xvZ3kiLCJjb250YWluZXItdGl0bGUtc2hvcnQiOiJNZWQgTXljb2wiLCJET0kiOiIxMC4xMDkzL21teS9teWFiMDgzIiwiSVNTTiI6IjEzNjktMzc4NiIsImlzc3VlZCI6eyJkYXRlLXBhcnRzIjpbWzIwMjIsMSwyMl1dfSwiaXNzdWUiOiIyIiwidm9sdW1lIjoiNjAifSwiaXNUZW1wb3JhcnkiOmZhbHNlfV19"/>
            <w:id w:val="852700260"/>
            <w:placeholder>
              <w:docPart w:val="A0DCD00BD37C42AF85FC4E12D5AF3F89"/>
            </w:placeholder>
          </w:sdtPr>
          <w:sdtEndPr/>
          <w:sdtContent>
            <w:tc>
              <w:tcPr>
                <w:tcW w:w="1984" w:type="dxa"/>
                <w:vMerge w:val="restart"/>
              </w:tcPr>
              <w:p w14:paraId="67252359" w14:textId="77777777" w:rsidR="009A0BC0" w:rsidRDefault="009A0BC0" w:rsidP="002D1FA3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vertAlign w:val="superscript"/>
                    <w:lang w:val="en-GB" w:eastAsia="en-GB"/>
                  </w:rPr>
                </w:pPr>
              </w:p>
              <w:p w14:paraId="5B740C1F" w14:textId="77777777" w:rsidR="009A0BC0" w:rsidRDefault="009A0BC0" w:rsidP="002D1FA3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vertAlign w:val="superscript"/>
                    <w:lang w:val="en-GB" w:eastAsia="en-GB"/>
                  </w:rPr>
                </w:pPr>
              </w:p>
              <w:p w14:paraId="35B7CB96" w14:textId="77777777" w:rsidR="009A0BC0" w:rsidRDefault="009A0BC0" w:rsidP="009A0BC0">
                <w:pPr>
                  <w:spacing w:line="360" w:lineRule="auto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vertAlign w:val="superscript"/>
                    <w:lang w:val="en-GB" w:eastAsia="en-GB"/>
                  </w:rPr>
                </w:pPr>
              </w:p>
              <w:p w14:paraId="39A10708" w14:textId="75AAD4EF" w:rsidR="009973C2" w:rsidRPr="00F2386B" w:rsidRDefault="009A0BC0" w:rsidP="009A0BC0">
                <w:pPr>
                  <w:spacing w:line="360" w:lineRule="auto"/>
                  <w:jc w:val="center"/>
                  <w:rPr>
                    <w:rFonts w:ascii="Times New Roman" w:eastAsia="Times New Roman" w:hAnsi="Times New Roman" w:cs="Times New Roman"/>
                    <w:color w:val="222222"/>
                    <w:sz w:val="24"/>
                    <w:szCs w:val="24"/>
                    <w:lang w:val="en-GB" w:eastAsia="en-GB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vertAlign w:val="superscript"/>
                    <w:lang w:val="en-GB" w:eastAsia="en-GB"/>
                  </w:rPr>
                  <w:t>34</w:t>
                </w:r>
              </w:p>
            </w:tc>
          </w:sdtContent>
        </w:sdt>
      </w:tr>
      <w:tr w:rsidR="009973C2" w:rsidRPr="00F2386B" w14:paraId="6945590B" w14:textId="77777777" w:rsidTr="002D1FA3">
        <w:tc>
          <w:tcPr>
            <w:tcW w:w="851" w:type="dxa"/>
          </w:tcPr>
          <w:p w14:paraId="5F4F0FF0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77234C1E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CDR</w:t>
            </w:r>
          </w:p>
        </w:tc>
        <w:tc>
          <w:tcPr>
            <w:tcW w:w="3626" w:type="dxa"/>
          </w:tcPr>
          <w:p w14:paraId="202C0440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TGGTGCCATGACTCCTGCTA</w:t>
            </w:r>
          </w:p>
        </w:tc>
        <w:tc>
          <w:tcPr>
            <w:tcW w:w="3745" w:type="dxa"/>
          </w:tcPr>
          <w:p w14:paraId="53ABCDB6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CCATCGAGACCAACCCAACA</w:t>
            </w:r>
          </w:p>
        </w:tc>
        <w:tc>
          <w:tcPr>
            <w:tcW w:w="1984" w:type="dxa"/>
            <w:vMerge/>
          </w:tcPr>
          <w:p w14:paraId="00FF9D62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4958E66C" w14:textId="77777777" w:rsidTr="002D1FA3">
        <w:tc>
          <w:tcPr>
            <w:tcW w:w="851" w:type="dxa"/>
          </w:tcPr>
          <w:p w14:paraId="2475EDCA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5B3027D0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MDR</w:t>
            </w:r>
          </w:p>
        </w:tc>
        <w:tc>
          <w:tcPr>
            <w:tcW w:w="3626" w:type="dxa"/>
          </w:tcPr>
          <w:p w14:paraId="617430B3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CCACTGGTGGTGCAAGTGTT</w:t>
            </w:r>
          </w:p>
        </w:tc>
        <w:tc>
          <w:tcPr>
            <w:tcW w:w="3745" w:type="dxa"/>
          </w:tcPr>
          <w:p w14:paraId="417D3093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GAACCACAAACAGCACCCAA</w:t>
            </w:r>
          </w:p>
        </w:tc>
        <w:tc>
          <w:tcPr>
            <w:tcW w:w="1984" w:type="dxa"/>
            <w:vMerge/>
          </w:tcPr>
          <w:p w14:paraId="7ABD404E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274BF147" w14:textId="77777777" w:rsidTr="002D1FA3">
        <w:tc>
          <w:tcPr>
            <w:tcW w:w="851" w:type="dxa"/>
          </w:tcPr>
          <w:p w14:paraId="728CA143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181373FD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UME6</w:t>
            </w:r>
          </w:p>
        </w:tc>
        <w:tc>
          <w:tcPr>
            <w:tcW w:w="3626" w:type="dxa"/>
          </w:tcPr>
          <w:p w14:paraId="3D557313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AGCACCAAATTCGCCTTATG</w:t>
            </w:r>
          </w:p>
        </w:tc>
        <w:tc>
          <w:tcPr>
            <w:tcW w:w="3745" w:type="dxa"/>
          </w:tcPr>
          <w:p w14:paraId="122C624B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AGGTTGAGCTTGCTGCAGTT</w:t>
            </w:r>
          </w:p>
        </w:tc>
        <w:tc>
          <w:tcPr>
            <w:tcW w:w="1984" w:type="dxa"/>
            <w:vMerge/>
          </w:tcPr>
          <w:p w14:paraId="4BC3882D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6E34AE32" w14:textId="77777777" w:rsidTr="002D1FA3">
        <w:tc>
          <w:tcPr>
            <w:tcW w:w="851" w:type="dxa"/>
          </w:tcPr>
          <w:p w14:paraId="2773FCD9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27B7D252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EFG</w:t>
            </w:r>
          </w:p>
        </w:tc>
        <w:tc>
          <w:tcPr>
            <w:tcW w:w="3626" w:type="dxa"/>
          </w:tcPr>
          <w:p w14:paraId="520C6430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CCAGGGTGGTGCTGCTAATG</w:t>
            </w:r>
          </w:p>
        </w:tc>
        <w:tc>
          <w:tcPr>
            <w:tcW w:w="3745" w:type="dxa"/>
          </w:tcPr>
          <w:p w14:paraId="406C5B75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GGGTGAAGGGTGAACTGAACC</w:t>
            </w:r>
          </w:p>
        </w:tc>
        <w:tc>
          <w:tcPr>
            <w:tcW w:w="1984" w:type="dxa"/>
            <w:vMerge/>
          </w:tcPr>
          <w:p w14:paraId="17FD5F10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4AB0F7F6" w14:textId="77777777" w:rsidTr="002D1FA3">
        <w:tc>
          <w:tcPr>
            <w:tcW w:w="851" w:type="dxa"/>
          </w:tcPr>
          <w:p w14:paraId="760B95A5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3578C0EB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RBT1</w:t>
            </w:r>
          </w:p>
        </w:tc>
        <w:tc>
          <w:tcPr>
            <w:tcW w:w="3626" w:type="dxa"/>
          </w:tcPr>
          <w:p w14:paraId="748DD973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CTGCCATTCAACCATCTAACTCCTCATAC</w:t>
            </w:r>
          </w:p>
        </w:tc>
        <w:tc>
          <w:tcPr>
            <w:tcW w:w="3745" w:type="dxa"/>
          </w:tcPr>
          <w:p w14:paraId="00DC0811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GCAGCAAGACCAATAATAGCAGCACCATAAGT</w:t>
            </w:r>
          </w:p>
        </w:tc>
        <w:tc>
          <w:tcPr>
            <w:tcW w:w="1984" w:type="dxa"/>
            <w:vMerge/>
          </w:tcPr>
          <w:p w14:paraId="142E2E40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  <w:tr w:rsidR="009973C2" w:rsidRPr="00F2386B" w14:paraId="4AEC0599" w14:textId="77777777" w:rsidTr="002D1FA3">
        <w:tc>
          <w:tcPr>
            <w:tcW w:w="851" w:type="dxa"/>
          </w:tcPr>
          <w:p w14:paraId="02256BE1" w14:textId="77777777" w:rsidR="009973C2" w:rsidRPr="007D7D5D" w:rsidRDefault="009973C2" w:rsidP="009973C2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</w:p>
        </w:tc>
        <w:tc>
          <w:tcPr>
            <w:tcW w:w="993" w:type="dxa"/>
          </w:tcPr>
          <w:p w14:paraId="70A847E3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i/>
                <w:iCs/>
                <w:color w:val="222222"/>
                <w:lang w:val="en-GB" w:eastAsia="en-GB"/>
              </w:rPr>
              <w:t>RAS1</w:t>
            </w:r>
          </w:p>
        </w:tc>
        <w:tc>
          <w:tcPr>
            <w:tcW w:w="3626" w:type="dxa"/>
          </w:tcPr>
          <w:p w14:paraId="02DAD5AB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GGCCATGAGAGAACAATATA</w:t>
            </w:r>
          </w:p>
        </w:tc>
        <w:tc>
          <w:tcPr>
            <w:tcW w:w="3745" w:type="dxa"/>
          </w:tcPr>
          <w:p w14:paraId="2043B174" w14:textId="77777777" w:rsidR="009973C2" w:rsidRPr="007D7D5D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</w:pPr>
            <w:r w:rsidRPr="007D7D5D">
              <w:rPr>
                <w:rFonts w:ascii="Times New Roman" w:eastAsia="Times New Roman" w:hAnsi="Times New Roman" w:cs="Times New Roman"/>
                <w:color w:val="222222"/>
                <w:lang w:val="en-GB" w:eastAsia="en-GB"/>
              </w:rPr>
              <w:t>GTCTTTCCATTTCTAAATCAC</w:t>
            </w:r>
          </w:p>
        </w:tc>
        <w:tc>
          <w:tcPr>
            <w:tcW w:w="1984" w:type="dxa"/>
            <w:vMerge/>
          </w:tcPr>
          <w:p w14:paraId="5FFB68B0" w14:textId="77777777" w:rsidR="009973C2" w:rsidRPr="00F2386B" w:rsidRDefault="009973C2" w:rsidP="002D1F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GB" w:eastAsia="en-GB"/>
              </w:rPr>
            </w:pPr>
          </w:p>
        </w:tc>
      </w:tr>
    </w:tbl>
    <w:p w14:paraId="4508BC1D" w14:textId="77777777" w:rsidR="009973C2" w:rsidRPr="005C6164" w:rsidRDefault="009973C2">
      <w:pPr>
        <w:rPr>
          <w:rFonts w:ascii="Times New Roman" w:hAnsi="Times New Roman" w:cs="Times New Roman"/>
          <w:sz w:val="24"/>
          <w:szCs w:val="24"/>
        </w:rPr>
      </w:pPr>
    </w:p>
    <w:sectPr w:rsidR="009973C2" w:rsidRPr="005C61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2651"/>
    <w:multiLevelType w:val="hybridMultilevel"/>
    <w:tmpl w:val="714E3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57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1MTG1NDM3NzWwMDJU0lEKTi0uzszPAykwqgUAkXqTVSwAAAA="/>
  </w:docVars>
  <w:rsids>
    <w:rsidRoot w:val="00C62A09"/>
    <w:rsid w:val="00017343"/>
    <w:rsid w:val="000C1A34"/>
    <w:rsid w:val="002D211D"/>
    <w:rsid w:val="00305F7E"/>
    <w:rsid w:val="00352053"/>
    <w:rsid w:val="003C5B1B"/>
    <w:rsid w:val="004F0275"/>
    <w:rsid w:val="005A1B54"/>
    <w:rsid w:val="005A50B1"/>
    <w:rsid w:val="005C6164"/>
    <w:rsid w:val="005D6264"/>
    <w:rsid w:val="007D7D5D"/>
    <w:rsid w:val="00862EE6"/>
    <w:rsid w:val="00865717"/>
    <w:rsid w:val="008E6D20"/>
    <w:rsid w:val="00953535"/>
    <w:rsid w:val="00954FB3"/>
    <w:rsid w:val="009973C2"/>
    <w:rsid w:val="009A0BC0"/>
    <w:rsid w:val="00A224E1"/>
    <w:rsid w:val="00AC57DE"/>
    <w:rsid w:val="00B21FAD"/>
    <w:rsid w:val="00BC3B15"/>
    <w:rsid w:val="00C51005"/>
    <w:rsid w:val="00C62A09"/>
    <w:rsid w:val="00CD7E25"/>
    <w:rsid w:val="00D27D3C"/>
    <w:rsid w:val="00DF7FC9"/>
    <w:rsid w:val="00E27724"/>
    <w:rsid w:val="00E924A9"/>
    <w:rsid w:val="00ED4A77"/>
    <w:rsid w:val="00F57E00"/>
    <w:rsid w:val="00F772AB"/>
    <w:rsid w:val="00FF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628864"/>
  <w15:chartTrackingRefBased/>
  <w15:docId w15:val="{50798337-A80C-4030-9648-FDED825C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A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24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vvysahana@gmail.com" TargetMode="Externa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dlineprinzy@sastra.ac.in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DCD00BD37C42AF85FC4E12D5AF3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68D8F-A942-4203-A0D2-F628636F56BC}"/>
      </w:docPartPr>
      <w:docPartBody>
        <w:p w:rsidR="00AD427C" w:rsidRDefault="00783FA8" w:rsidP="00783FA8">
          <w:pPr>
            <w:pStyle w:val="A0DCD00BD37C42AF85FC4E12D5AF3F89"/>
          </w:pPr>
          <w:r w:rsidRPr="00EA55E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8"/>
    <w:rsid w:val="004E4034"/>
    <w:rsid w:val="00783FA8"/>
    <w:rsid w:val="00AD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3FA8"/>
    <w:rPr>
      <w:color w:val="666666"/>
    </w:rPr>
  </w:style>
  <w:style w:type="paragraph" w:customStyle="1" w:styleId="A0DCD00BD37C42AF85FC4E12D5AF3F89">
    <w:name w:val="A0DCD00BD37C42AF85FC4E12D5AF3F89"/>
    <w:rsid w:val="00783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7F8751D-D72E-4924-A2CA-78ED991C6F39}">
  <we:reference id="wa104382081" version="1.55.1.0" store="en-GB" storeType="OMEX"/>
  <we:alternateReferences>
    <we:reference id="wa104382081" version="1.55.1.0" store="en-GB" storeType="OMEX"/>
  </we:alternateReferences>
  <we:properties>
    <we:property name="MENDELEY_CITATIONS" value="[{&quot;citationID&quot;:&quot;MENDELEY_CITATION_f17f7347-59fe-45fd-b12f-dab8deb82eba&quot;,&quot;properties&quot;:{&quot;noteIndex&quot;:0},&quot;isEdited&quot;:false,&quot;manualOverride&quot;:{&quot;isManuallyOverridden&quot;:false,&quot;citeprocText&quot;:&quot;&lt;sup&gt;1&lt;/sup&gt;&quot;,&quot;manualOverrideText&quot;:&quot;&quot;},&quot;citationItems&quot;:[{&quot;id&quot;:&quot;3c72777c-e7da-3be5-9d8b-e5790b72a91c&quot;,&quot;itemData&quot;:{&quot;type&quot;:&quot;article-journal&quot;,&quot;id&quot;:&quot;3c72777c-e7da-3be5-9d8b-e5790b72a91c&quot;,&quot;title&quot;:&quot;Dual-species biofilms of &lt;i&gt;Streptococcus mutans&lt;/i&gt; and &lt;i&gt;Candida albicans&lt;/i&gt; exhibit more biomass and are mutually beneficial compared with single-species biofilms&quot;,&quot;author&quot;:[{&quot;family&quot;:&quot;Lobo&quot;,&quot;given&quot;:&quot;Carmélia Isabel Vitorino&quot;,&quot;parse-names&quot;:false,&quot;dropping-particle&quot;:&quot;&quot;,&quot;non-dropping-particle&quot;:&quot;&quot;},{&quot;family&quot;:&quot;Rinaldi&quot;,&quot;given&quot;:&quot;Talita Baptista&quot;,&quot;parse-names&quot;:false,&quot;dropping-particle&quot;:&quot;&quot;,&quot;non-dropping-particle&quot;:&quot;&quot;},{&quot;family&quot;:&quot;Christiano&quot;,&quot;given&quot;:&quot;Chiara Mikaella Somogyi&quot;,&quot;parse-names&quot;:false,&quot;dropping-particle&quot;:&quot;&quot;,&quot;non-dropping-particle&quot;:&quot;&quot;},{&quot;family&quot;:&quot;Sales Leite&quot;,&quot;given&quot;:&quot;Luana&quot;,&quot;parse-names&quot;:false,&quot;dropping-particle&quot;:&quot;&quot;,&quot;non-dropping-particle&quot;:&quot;De&quot;},{&quot;family&quot;:&quot;Barbugli&quot;,&quot;given&quot;:&quot;Paula Aboud&quot;,&quot;parse-names&quot;:false,&quot;dropping-particle&quot;:&quot;&quot;,&quot;non-dropping-particle&quot;:&quot;&quot;},{&quot;family&quot;:&quot;Klein&quot;,&quot;given&quot;:&quot;Marlise Inêz&quot;,&quot;parse-names&quot;:false,&quot;dropping-particle&quot;:&quot;&quot;,&quot;non-dropping-particle&quot;:&quot;&quot;}],&quot;container-title&quot;:&quot;Journal of Oral Microbiology&quot;,&quot;container-title-short&quot;:&quot;J Oral Microbiol&quot;,&quot;DOI&quot;:&quot;10.1080/20002297.2019.1581520&quot;,&quot;ISSN&quot;:&quot;2000-2297&quot;,&quot;issued&quot;:{&quot;date-parts&quot;:[[2019,1,1]]},&quot;page&quot;:&quot;1581520&quot;,&quot;issue&quot;:&quot;1&quot;,&quot;volume&quot;:&quot;11&quot;},&quot;isTemporary&quot;:false}],&quot;citationTag&quot;:&quot;MENDELEY_CITATION_v3_eyJjaXRhdGlvbklEIjoiTUVOREVMRVlfQ0lUQVRJT05fZjE3ZjczNDctNTlmZS00NWZkLWIxMmYtZGFiOGRlYjgyZWJhIiwicHJvcGVydGllcyI6eyJub3RlSW5kZXgiOjB9LCJpc0VkaXRlZCI6ZmFsc2UsIm1hbnVhbE92ZXJyaWRlIjp7ImlzTWFudWFsbHlPdmVycmlkZGVuIjpmYWxzZSwiY2l0ZXByb2NUZXh0IjoiPHN1cD4xPC9zdXA+IiwibWFudWFsT3ZlcnJpZGVUZXh0IjoiIn0sImNpdGF0aW9uSXRlbXMiOlt7ImlkIjoiM2M3Mjc3N2MtZTdkYS0zYmU1LTlkOGItZTU3OTBiNzJhOTFjIiwiaXRlbURhdGEiOnsidHlwZSI6ImFydGljbGUtam91cm5hbCIsImlkIjoiM2M3Mjc3N2MtZTdkYS0zYmU1LTlkOGItZTU3OTBiNzJhOTFjIiwidGl0bGUiOiJEdWFsLXNwZWNpZXMgYmlvZmlsbXMgb2YgPGk+U3RyZXB0b2NvY2N1cyBtdXRhbnM8L2k+IGFuZCA8aT5DYW5kaWRhIGFsYmljYW5zPC9pPiBleGhpYml0IG1vcmUgYmlvbWFzcyBhbmQgYXJlIG11dHVhbGx5IGJlbmVmaWNpYWwgY29tcGFyZWQgd2l0aCBzaW5nbGUtc3BlY2llcyBiaW9maWxtcyIsImF1dGhvciI6W3siZmFtaWx5IjoiTG9ibyIsImdpdmVuIjoiQ2FybcOpbGlhIElzYWJlbCBWaXRvcmlubyIsInBhcnNlLW5hbWVzIjpmYWxzZSwiZHJvcHBpbmctcGFydGljbGUiOiIiLCJub24tZHJvcHBpbmctcGFydGljbGUiOiIifSx7ImZhbWlseSI6IlJpbmFsZGkiLCJnaXZlbiI6IlRhbGl0YSBCYXB0aXN0YSIsInBhcnNlLW5hbWVzIjpmYWxzZSwiZHJvcHBpbmctcGFydGljbGUiOiIiLCJub24tZHJvcHBpbmctcGFydGljbGUiOiIifSx7ImZhbWlseSI6IkNocmlzdGlhbm8iLCJnaXZlbiI6IkNoaWFyYSBNaWthZWxsYSBTb21vZ3lpIiwicGFyc2UtbmFtZXMiOmZhbHNlLCJkcm9wcGluZy1wYXJ0aWNsZSI6IiIsIm5vbi1kcm9wcGluZy1wYXJ0aWNsZSI6IiJ9LHsiZmFtaWx5IjoiU2FsZXMgTGVpdGUiLCJnaXZlbiI6Ikx1YW5hIiwicGFyc2UtbmFtZXMiOmZhbHNlLCJkcm9wcGluZy1wYXJ0aWNsZSI6IiIsIm5vbi1kcm9wcGluZy1wYXJ0aWNsZSI6IkRlIn0seyJmYW1pbHkiOiJCYXJidWdsaSIsImdpdmVuIjoiUGF1bGEgQWJvdWQiLCJwYXJzZS1uYW1lcyI6ZmFsc2UsImRyb3BwaW5nLXBhcnRpY2xlIjoiIiwibm9uLWRyb3BwaW5nLXBhcnRpY2xlIjoiIn0seyJmYW1pbHkiOiJLbGVpbiIsImdpdmVuIjoiTWFybGlzZSBJbsOqeiIsInBhcnNlLW5hbWVzIjpmYWxzZSwiZHJvcHBpbmctcGFydGljbGUiOiIiLCJub24tZHJvcHBpbmctcGFydGljbGUiOiIifV0sImNvbnRhaW5lci10aXRsZSI6IkpvdXJuYWwgb2YgT3JhbCBNaWNyb2Jpb2xvZ3kiLCJjb250YWluZXItdGl0bGUtc2hvcnQiOiJKIE9yYWwgTWljcm9iaW9sIiwiRE9JIjoiMTAuMTA4MC8yMDAwMjI5Ny4yMDE5LjE1ODE1MjAiLCJJU1NOIjoiMjAwMC0yMjk3IiwiaXNzdWVkIjp7ImRhdGUtcGFydHMiOltbMjAxOSwxLDFdXX0sInBhZ2UiOiIxNTgxNTIwIiwiaXNzdWUiOiIxIiwidm9sdW1lIjoiMTEifSwiaXNUZW1wb3JhcnkiOmZhbHNlfV19&quot;},{&quot;citationID&quot;:&quot;MENDELEY_CITATION_dc119855-0f58-47f1-8016-7a6f170e89e9&quot;,&quot;properties&quot;:{&quot;noteIndex&quot;:0},&quot;isEdited&quot;:false,&quot;manualOverride&quot;:{&quot;isManuallyOverridden&quot;:false,&quot;citeprocText&quot;:&quot;&lt;sup&gt;2&lt;/sup&gt;&quot;,&quot;manualOverrideText&quot;:&quot;&quot;},&quot;citationItems&quot;:[{&quot;id&quot;:&quot;fda60b19-eaa9-340e-8ebc-ad8354d4000c&quot;,&quot;itemData&quot;:{&quot;type&quot;:&quot;article-journal&quot;,&quot;id&quot;:&quot;fda60b19-eaa9-340e-8ebc-ad8354d4000c&quot;,&quot;title&quot;:&quot;Phytolectin nanoconjugates in combination with standard antifungals curb multi-species biofilms and virulence of vulvovaginal candidiasis (VVC) causing &lt;i&gt;Candida albicans&lt;/i&gt; and non-albicans &lt;i&gt;Candida&lt;/i&gt;&quot;,&quot;author&quot;:[{&quot;family&quot;:&quot;Senthilganesh&quot;,&quot;given&quot;:&quot;Jayasankari&quot;,&quot;parse-names&quot;:false,&quot;dropping-particle&quot;:&quot;&quot;,&quot;non-dropping-particle&quot;:&quot;&quot;},{&quot;family&quot;:&quot;Kuppusamy&quot;,&quot;given&quot;:&quot;Shruthi&quot;,&quot;parse-names&quot;:false,&quot;dropping-particle&quot;:&quot;&quot;,&quot;non-dropping-particle&quot;:&quot;&quot;},{&quot;family&quot;:&quot;Durairajan&quot;,&quot;given&quot;:&quot;Rubini&quot;,&quot;parse-names&quot;:false,&quot;dropping-particle&quot;:&quot;&quot;,&quot;non-dropping-particle&quot;:&quot;&quot;},{&quot;family&quot;:&quot;Subramaniyan&quot;,&quot;given&quot;:&quot;Siva Bala&quot;,&quot;parse-names&quot;:false,&quot;dropping-particle&quot;:&quot;&quot;,&quot;non-dropping-particle&quot;:&quot;&quot;},{&quot;family&quot;:&quot;Veerappan&quot;,&quot;given&quot;:&quot;Anbazhagan&quot;,&quot;parse-names&quot;:false,&quot;dropping-particle&quot;:&quot;&quot;,&quot;non-dropping-particle&quot;:&quot;&quot;},{&quot;family&quot;:&quot;Paramasivam&quot;,&quot;given&quot;:&quot;Nithyanand&quot;,&quot;parse-names&quot;:false,&quot;dropping-particle&quot;:&quot;&quot;,&quot;non-dropping-particle&quot;:&quot;&quot;}],&quot;container-title&quot;:&quot;Medical Mycology&quot;,&quot;container-title-short&quot;:&quot;Med Mycol&quot;,&quot;DOI&quot;:&quot;10.1093/mmy/myab083&quot;,&quot;ISSN&quot;:&quot;1369-3786&quot;,&quot;issued&quot;:{&quot;date-parts&quot;:[[2022,1,22]]},&quot;issue&quot;:&quot;2&quot;,&quot;volume&quot;:&quot;60&quot;},&quot;isTemporary&quot;:false}],&quot;citationTag&quot;:&quot;MENDELEY_CITATION_v3_eyJjaXRhdGlvbklEIjoiTUVOREVMRVlfQ0lUQVRJT05fZGMxMTk4NTUtMGY1OC00N2YxLTgwMTYtN2E2ZjE3MGU4OWU5IiwicHJvcGVydGllcyI6eyJub3RlSW5kZXgiOjB9LCJpc0VkaXRlZCI6ZmFsc2UsIm1hbnVhbE92ZXJyaWRlIjp7ImlzTWFudWFsbHlPdmVycmlkZGVuIjpmYWxzZSwiY2l0ZXByb2NUZXh0IjoiPHN1cD4yPC9zdXA+IiwibWFudWFsT3ZlcnJpZGVUZXh0IjoiIn0sImNpdGF0aW9uSXRlbXMiOlt7ImlkIjoiZmRhNjBiMTktZWFhOS0zNDBlLThlYmMtYWQ4MzU0ZDQwMDBjIiwiaXRlbURhdGEiOnsidHlwZSI6ImFydGljbGUtam91cm5hbCIsImlkIjoiZmRhNjBiMTktZWFhOS0zNDBlLThlYmMtYWQ4MzU0ZDQwMDBjIiwidGl0bGUiOiJQaHl0b2xlY3RpbiBuYW5vY29uanVnYXRlcyBpbiBjb21iaW5hdGlvbiB3aXRoIHN0YW5kYXJkIGFudGlmdW5nYWxzIGN1cmIgbXVsdGktc3BlY2llcyBiaW9maWxtcyBhbmQgdmlydWxlbmNlIG9mIHZ1bHZvdmFnaW5hbCBjYW5kaWRpYXNpcyAoVlZDKSBjYXVzaW5nIDxpPkNhbmRpZGEgYWxiaWNhbnM8L2k+IGFuZCBub24tYWxiaWNhbnMgPGk+Q2FuZGlkYTwvaT4iLCJhdXRob3IiOlt7ImZhbWlseSI6IlNlbnRoaWxnYW5lc2giLCJnaXZlbiI6IkpheWFzYW5rYXJpIiwicGFyc2UtbmFtZXMiOmZhbHNlLCJkcm9wcGluZy1wYXJ0aWNsZSI6IiIsIm5vbi1kcm9wcGluZy1wYXJ0aWNsZSI6IiJ9LHsiZmFtaWx5IjoiS3VwcHVzYW15IiwiZ2l2ZW4iOiJTaHJ1dGhpIiwicGFyc2UtbmFtZXMiOmZhbHNlLCJkcm9wcGluZy1wYXJ0aWNsZSI6IiIsIm5vbi1kcm9wcGluZy1wYXJ0aWNsZSI6IiJ9LHsiZmFtaWx5IjoiRHVyYWlyYWphbiIsImdpdmVuIjoiUnViaW5pIiwicGFyc2UtbmFtZXMiOmZhbHNlLCJkcm9wcGluZy1wYXJ0aWNsZSI6IiIsIm5vbi1kcm9wcGluZy1wYXJ0aWNsZSI6IiJ9LHsiZmFtaWx5IjoiU3VicmFtYW5peWFuIiwiZ2l2ZW4iOiJTaXZhIEJhbGEiLCJwYXJzZS1uYW1lcyI6ZmFsc2UsImRyb3BwaW5nLXBhcnRpY2xlIjoiIiwibm9uLWRyb3BwaW5nLXBhcnRpY2xlIjoiIn0seyJmYW1pbHkiOiJWZWVyYXBwYW4iLCJnaXZlbiI6IkFuYmF6aGFnYW4iLCJwYXJzZS1uYW1lcyI6ZmFsc2UsImRyb3BwaW5nLXBhcnRpY2xlIjoiIiwibm9uLWRyb3BwaW5nLXBhcnRpY2xlIjoiIn0seyJmYW1pbHkiOiJQYXJhbWFzaXZhbSIsImdpdmVuIjoiTml0aHlhbmFuZCIsInBhcnNlLW5hbWVzIjpmYWxzZSwiZHJvcHBpbmctcGFydGljbGUiOiIiLCJub24tZHJvcHBpbmctcGFydGljbGUiOiIifV0sImNvbnRhaW5lci10aXRsZSI6Ik1lZGljYWwgTXljb2xvZ3kiLCJjb250YWluZXItdGl0bGUtc2hvcnQiOiJNZWQgTXljb2wiLCJET0kiOiIxMC4xMDkzL21teS9teWFiMDgzIiwiSVNTTiI6IjEzNjktMzc4NiIsImlzc3VlZCI6eyJkYXRlLXBhcnRzIjpbWzIwMjIsMSwyMl1dfSwiaXNzdWUiOiIyIiwidm9sdW1lIjoiNjAifSwiaXNUZW1wb3JhcnkiOmZhbHNlfV19&quot;}]"/>
    <we:property name="MENDELEY_CITATIONS_LOCALE_CODE" value="&quot;en-GB&quot;"/>
    <we:property name="MENDELEY_CITATIONS_STYLE" value="{&quot;id&quot;:&quot;https://www.zotero.org/styles/nature&quot;,&quot;title&quot;:&quot;Nature&quot;,&quot;format&quot;:&quot;numeric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D9E75-E52B-44E0-9516-E6F402B9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488</Words>
  <Characters>3491</Characters>
  <Application>Microsoft Office Word</Application>
  <DocSecurity>0</DocSecurity>
  <Lines>387</Lines>
  <Paragraphs>284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HELMA DAVID</dc:creator>
  <cp:keywords/>
  <dc:description/>
  <cp:lastModifiedBy>HELMA DAVID</cp:lastModifiedBy>
  <cp:revision>32</cp:revision>
  <dcterms:created xsi:type="dcterms:W3CDTF">2023-11-18T15:34:00Z</dcterms:created>
  <dcterms:modified xsi:type="dcterms:W3CDTF">2023-11-28T12:54:00Z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731ebd2b-3d47-433b-8725-943a36a84d8c</vt:lpwstr>
  </property>
</Properties>
</file>