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0AC0A8" w14:textId="77777777" w:rsidR="00F96026" w:rsidRPr="0083228D" w:rsidRDefault="00F96026" w:rsidP="005B39B2">
      <w:pPr>
        <w:pStyle w:val="berschrift1"/>
        <w:shd w:val="clear" w:color="auto" w:fill="FFFFFF"/>
        <w:spacing w:before="0" w:beforeAutospacing="0" w:after="0" w:afterAutospacing="0" w:line="360" w:lineRule="auto"/>
        <w:jc w:val="both"/>
        <w:rPr>
          <w:rFonts w:cs="Arial"/>
          <w:color w:val="212121"/>
          <w:szCs w:val="36"/>
          <w:shd w:val="clear" w:color="auto" w:fill="FFFFFF"/>
          <w:lang w:val="en-US"/>
        </w:rPr>
      </w:pPr>
      <w:r w:rsidRPr="0083228D">
        <w:rPr>
          <w:rFonts w:cs="Arial"/>
          <w:color w:val="212121"/>
          <w:szCs w:val="36"/>
          <w:shd w:val="clear" w:color="auto" w:fill="FFFFFF"/>
          <w:lang w:val="en-US"/>
        </w:rPr>
        <w:t>Supplementary information</w:t>
      </w:r>
    </w:p>
    <w:p w14:paraId="238DE093" w14:textId="77777777" w:rsidR="00F96026" w:rsidRPr="0083228D" w:rsidRDefault="00F96026" w:rsidP="005B39B2">
      <w:pPr>
        <w:pStyle w:val="berschrift1"/>
        <w:shd w:val="clear" w:color="auto" w:fill="FFFFFF"/>
        <w:spacing w:before="0" w:beforeAutospacing="0" w:after="0" w:afterAutospacing="0" w:line="360" w:lineRule="auto"/>
        <w:jc w:val="both"/>
        <w:rPr>
          <w:rFonts w:cs="Arial"/>
          <w:color w:val="212121"/>
          <w:sz w:val="22"/>
          <w:szCs w:val="22"/>
          <w:shd w:val="clear" w:color="auto" w:fill="FFFFFF"/>
          <w:lang w:val="en-US"/>
        </w:rPr>
      </w:pPr>
    </w:p>
    <w:p w14:paraId="594EB57F" w14:textId="77777777" w:rsidR="00561426" w:rsidRPr="0083228D" w:rsidRDefault="00F96026" w:rsidP="00561426">
      <w:pPr>
        <w:pStyle w:val="berschrift1"/>
        <w:spacing w:line="480" w:lineRule="auto"/>
        <w:rPr>
          <w:rFonts w:cs="Arial"/>
          <w:szCs w:val="24"/>
          <w:lang w:val="en-US"/>
        </w:rPr>
      </w:pPr>
      <w:r w:rsidRPr="0083228D">
        <w:rPr>
          <w:rFonts w:cs="Arial"/>
          <w:sz w:val="28"/>
          <w:szCs w:val="28"/>
          <w:lang w:val="en-US"/>
        </w:rPr>
        <w:softHyphen/>
      </w:r>
      <w:r w:rsidRPr="0083228D">
        <w:rPr>
          <w:rFonts w:cs="Arial"/>
          <w:sz w:val="28"/>
          <w:szCs w:val="28"/>
          <w:lang w:val="en-US"/>
        </w:rPr>
        <w:softHyphen/>
      </w:r>
      <w:r w:rsidR="00561426" w:rsidRPr="0083228D">
        <w:rPr>
          <w:lang w:val="en-US"/>
        </w:rPr>
        <w:softHyphen/>
      </w:r>
      <w:r w:rsidR="00561426" w:rsidRPr="0083228D">
        <w:rPr>
          <w:lang w:val="en-US"/>
        </w:rPr>
        <w:softHyphen/>
        <w:t>The MYB-related Transcription Factor MYPOP acts as a Selective Regulator of Cancer Cell Growth</w:t>
      </w:r>
    </w:p>
    <w:p w14:paraId="5408B2FA" w14:textId="6073BD69" w:rsidR="005B39B2" w:rsidRPr="0083228D" w:rsidRDefault="00D43153" w:rsidP="00561426">
      <w:pPr>
        <w:pStyle w:val="berschrift1"/>
        <w:spacing w:line="360" w:lineRule="auto"/>
        <w:rPr>
          <w:rFonts w:eastAsiaTheme="majorEastAsia" w:cs="Arial"/>
          <w:b w:val="0"/>
          <w:color w:val="000000" w:themeColor="text1"/>
          <w:sz w:val="22"/>
          <w:szCs w:val="22"/>
          <w:shd w:val="clear" w:color="auto" w:fill="FFFFFF"/>
          <w:lang w:val="en-US"/>
        </w:rPr>
      </w:pPr>
      <w:r w:rsidRPr="00D43153">
        <w:rPr>
          <w:b w:val="0"/>
          <w:bCs w:val="0"/>
          <w:color w:val="000000"/>
          <w:kern w:val="0"/>
          <w:sz w:val="24"/>
          <w:szCs w:val="20"/>
          <w:lang w:val="en-US"/>
        </w:rPr>
        <w:t>Johannes Strunk</w:t>
      </w:r>
      <w:r w:rsidRPr="00D43153">
        <w:rPr>
          <w:b w:val="0"/>
          <w:bCs w:val="0"/>
          <w:color w:val="000000"/>
          <w:kern w:val="0"/>
          <w:sz w:val="24"/>
          <w:szCs w:val="20"/>
          <w:vertAlign w:val="superscript"/>
          <w:lang w:val="en-US"/>
        </w:rPr>
        <w:t>1</w:t>
      </w:r>
      <w:r w:rsidRPr="00D43153">
        <w:rPr>
          <w:b w:val="0"/>
          <w:bCs w:val="0"/>
          <w:color w:val="000000"/>
          <w:kern w:val="0"/>
          <w:sz w:val="24"/>
          <w:szCs w:val="20"/>
          <w:lang w:val="en-US"/>
        </w:rPr>
        <w:t>, Alena Hüppner</w:t>
      </w:r>
      <w:r w:rsidRPr="00D43153">
        <w:rPr>
          <w:b w:val="0"/>
          <w:bCs w:val="0"/>
          <w:color w:val="000000"/>
          <w:kern w:val="0"/>
          <w:sz w:val="24"/>
          <w:szCs w:val="20"/>
          <w:vertAlign w:val="superscript"/>
          <w:lang w:val="en-US"/>
        </w:rPr>
        <w:t>2</w:t>
      </w:r>
      <w:r w:rsidRPr="00D43153">
        <w:rPr>
          <w:b w:val="0"/>
          <w:bCs w:val="0"/>
          <w:color w:val="000000"/>
          <w:kern w:val="0"/>
          <w:sz w:val="24"/>
          <w:szCs w:val="20"/>
          <w:lang w:val="en-US"/>
        </w:rPr>
        <w:t xml:space="preserve">, </w:t>
      </w:r>
      <w:proofErr w:type="spellStart"/>
      <w:r w:rsidRPr="00D43153">
        <w:rPr>
          <w:b w:val="0"/>
          <w:bCs w:val="0"/>
          <w:color w:val="000000"/>
          <w:kern w:val="0"/>
          <w:sz w:val="24"/>
          <w:szCs w:val="20"/>
          <w:lang w:val="en-US"/>
        </w:rPr>
        <w:t>Mahwish</w:t>
      </w:r>
      <w:proofErr w:type="spellEnd"/>
      <w:r w:rsidRPr="00D43153">
        <w:rPr>
          <w:b w:val="0"/>
          <w:bCs w:val="0"/>
          <w:color w:val="000000"/>
          <w:kern w:val="0"/>
          <w:sz w:val="24"/>
          <w:szCs w:val="20"/>
          <w:lang w:val="en-US"/>
        </w:rPr>
        <w:t xml:space="preserve"> Sial</w:t>
      </w:r>
      <w:r w:rsidRPr="00D43153">
        <w:rPr>
          <w:b w:val="0"/>
          <w:bCs w:val="0"/>
          <w:color w:val="000000"/>
          <w:kern w:val="0"/>
          <w:sz w:val="24"/>
          <w:szCs w:val="20"/>
          <w:vertAlign w:val="superscript"/>
          <w:lang w:val="en-US"/>
        </w:rPr>
        <w:t>1</w:t>
      </w:r>
      <w:r w:rsidRPr="00D43153">
        <w:rPr>
          <w:b w:val="0"/>
          <w:bCs w:val="0"/>
          <w:color w:val="000000"/>
          <w:kern w:val="0"/>
          <w:sz w:val="24"/>
          <w:szCs w:val="20"/>
          <w:lang w:val="en-US"/>
        </w:rPr>
        <w:t>, Matthias Plath</w:t>
      </w:r>
      <w:r w:rsidRPr="00D43153">
        <w:rPr>
          <w:b w:val="0"/>
          <w:bCs w:val="0"/>
          <w:color w:val="000000"/>
          <w:kern w:val="0"/>
          <w:sz w:val="24"/>
          <w:szCs w:val="20"/>
          <w:vertAlign w:val="superscript"/>
          <w:lang w:val="en-US"/>
        </w:rPr>
        <w:t>1</w:t>
      </w:r>
      <w:r w:rsidRPr="00D43153">
        <w:rPr>
          <w:b w:val="0"/>
          <w:bCs w:val="0"/>
          <w:color w:val="000000"/>
          <w:kern w:val="0"/>
          <w:sz w:val="24"/>
          <w:szCs w:val="20"/>
          <w:lang w:val="en-US"/>
        </w:rPr>
        <w:t>, Sascha Wagner</w:t>
      </w:r>
      <w:r w:rsidRPr="00D43153">
        <w:rPr>
          <w:b w:val="0"/>
          <w:bCs w:val="0"/>
          <w:color w:val="000000"/>
          <w:kern w:val="0"/>
          <w:sz w:val="24"/>
          <w:szCs w:val="20"/>
          <w:vertAlign w:val="superscript"/>
          <w:lang w:val="en-US"/>
        </w:rPr>
        <w:t>1</w:t>
      </w:r>
      <w:r w:rsidRPr="00D43153">
        <w:rPr>
          <w:b w:val="0"/>
          <w:bCs w:val="0"/>
          <w:color w:val="000000"/>
          <w:kern w:val="0"/>
          <w:sz w:val="24"/>
          <w:szCs w:val="20"/>
          <w:lang w:val="en-US"/>
        </w:rPr>
        <w:t>, Kirsten Freitag</w:t>
      </w:r>
      <w:r w:rsidRPr="00D43153">
        <w:rPr>
          <w:b w:val="0"/>
          <w:bCs w:val="0"/>
          <w:color w:val="000000"/>
          <w:kern w:val="0"/>
          <w:sz w:val="24"/>
          <w:szCs w:val="20"/>
          <w:vertAlign w:val="superscript"/>
          <w:lang w:val="en-US"/>
        </w:rPr>
        <w:t>1</w:t>
      </w:r>
      <w:r w:rsidRPr="00D43153">
        <w:rPr>
          <w:b w:val="0"/>
          <w:bCs w:val="0"/>
          <w:color w:val="000000"/>
          <w:kern w:val="0"/>
          <w:sz w:val="24"/>
          <w:szCs w:val="20"/>
          <w:lang w:val="en-US"/>
        </w:rPr>
        <w:t xml:space="preserve">, </w:t>
      </w:r>
      <w:proofErr w:type="spellStart"/>
      <w:r w:rsidRPr="00D43153">
        <w:rPr>
          <w:b w:val="0"/>
          <w:bCs w:val="0"/>
          <w:color w:val="000000"/>
          <w:kern w:val="0"/>
          <w:sz w:val="24"/>
          <w:szCs w:val="20"/>
          <w:lang w:val="en-US"/>
        </w:rPr>
        <w:t>Snježana</w:t>
      </w:r>
      <w:proofErr w:type="spellEnd"/>
      <w:r w:rsidRPr="00D43153">
        <w:rPr>
          <w:b w:val="0"/>
          <w:bCs w:val="0"/>
          <w:color w:val="000000"/>
          <w:kern w:val="0"/>
          <w:sz w:val="24"/>
          <w:szCs w:val="20"/>
          <w:lang w:val="en-US"/>
        </w:rPr>
        <w:t xml:space="preserve"> Mikuličić</w:t>
      </w:r>
      <w:r w:rsidRPr="00D43153">
        <w:rPr>
          <w:b w:val="0"/>
          <w:bCs w:val="0"/>
          <w:color w:val="000000"/>
          <w:kern w:val="0"/>
          <w:sz w:val="24"/>
          <w:szCs w:val="20"/>
          <w:vertAlign w:val="superscript"/>
          <w:lang w:val="en-US"/>
        </w:rPr>
        <w:t>1</w:t>
      </w:r>
      <w:r w:rsidRPr="00D43153">
        <w:rPr>
          <w:b w:val="0"/>
          <w:bCs w:val="0"/>
          <w:color w:val="000000"/>
          <w:kern w:val="0"/>
          <w:sz w:val="24"/>
          <w:szCs w:val="20"/>
          <w:lang w:val="en-US"/>
        </w:rPr>
        <w:t>, Tatjana Döring</w:t>
      </w:r>
      <w:r w:rsidRPr="00D43153">
        <w:rPr>
          <w:b w:val="0"/>
          <w:bCs w:val="0"/>
          <w:color w:val="000000"/>
          <w:kern w:val="0"/>
          <w:sz w:val="24"/>
          <w:szCs w:val="20"/>
          <w:vertAlign w:val="superscript"/>
          <w:lang w:val="en-US"/>
        </w:rPr>
        <w:t>1</w:t>
      </w:r>
      <w:r w:rsidRPr="00D43153">
        <w:rPr>
          <w:b w:val="0"/>
          <w:bCs w:val="0"/>
          <w:color w:val="000000"/>
          <w:kern w:val="0"/>
          <w:sz w:val="24"/>
          <w:szCs w:val="20"/>
          <w:lang w:val="en-US"/>
        </w:rPr>
        <w:t>, Tobias Bopp</w:t>
      </w:r>
      <w:r w:rsidRPr="00D43153">
        <w:rPr>
          <w:b w:val="0"/>
          <w:bCs w:val="0"/>
          <w:color w:val="000000"/>
          <w:kern w:val="0"/>
          <w:sz w:val="24"/>
          <w:szCs w:val="20"/>
          <w:vertAlign w:val="superscript"/>
          <w:lang w:val="en-US"/>
        </w:rPr>
        <w:t>3,4,5,9</w:t>
      </w:r>
      <w:r w:rsidRPr="00D43153">
        <w:rPr>
          <w:b w:val="0"/>
          <w:bCs w:val="0"/>
          <w:color w:val="000000"/>
          <w:kern w:val="0"/>
          <w:sz w:val="24"/>
          <w:szCs w:val="20"/>
          <w:lang w:val="en-US"/>
        </w:rPr>
        <w:t>, Matthias Klein</w:t>
      </w:r>
      <w:r w:rsidRPr="00D43153">
        <w:rPr>
          <w:b w:val="0"/>
          <w:bCs w:val="0"/>
          <w:color w:val="000000"/>
          <w:kern w:val="0"/>
          <w:sz w:val="24"/>
          <w:szCs w:val="20"/>
          <w:vertAlign w:val="superscript"/>
          <w:lang w:val="en-US"/>
        </w:rPr>
        <w:t>3,9</w:t>
      </w:r>
      <w:r w:rsidRPr="00D43153">
        <w:rPr>
          <w:b w:val="0"/>
          <w:bCs w:val="0"/>
          <w:color w:val="000000"/>
          <w:kern w:val="0"/>
          <w:sz w:val="24"/>
          <w:szCs w:val="20"/>
          <w:lang w:val="en-US"/>
        </w:rPr>
        <w:t xml:space="preserve">, </w:t>
      </w:r>
      <w:proofErr w:type="spellStart"/>
      <w:r w:rsidRPr="00D43153">
        <w:rPr>
          <w:b w:val="0"/>
          <w:bCs w:val="0"/>
          <w:color w:val="000000"/>
          <w:kern w:val="0"/>
          <w:sz w:val="24"/>
          <w:szCs w:val="20"/>
          <w:lang w:val="en-US"/>
        </w:rPr>
        <w:t>Krishnaraj</w:t>
      </w:r>
      <w:proofErr w:type="spellEnd"/>
      <w:r w:rsidRPr="00D43153">
        <w:rPr>
          <w:b w:val="0"/>
          <w:bCs w:val="0"/>
          <w:color w:val="000000"/>
          <w:kern w:val="0"/>
          <w:sz w:val="24"/>
          <w:szCs w:val="20"/>
          <w:lang w:val="en-US"/>
        </w:rPr>
        <w:t xml:space="preserve"> Rajalingam</w:t>
      </w:r>
      <w:r w:rsidRPr="00D43153">
        <w:rPr>
          <w:b w:val="0"/>
          <w:bCs w:val="0"/>
          <w:color w:val="000000"/>
          <w:kern w:val="0"/>
          <w:sz w:val="24"/>
          <w:szCs w:val="20"/>
          <w:vertAlign w:val="superscript"/>
          <w:lang w:val="en-US"/>
        </w:rPr>
        <w:t>6</w:t>
      </w:r>
      <w:r w:rsidRPr="00D43153">
        <w:rPr>
          <w:b w:val="0"/>
          <w:bCs w:val="0"/>
          <w:color w:val="000000"/>
          <w:kern w:val="0"/>
          <w:sz w:val="24"/>
          <w:szCs w:val="20"/>
          <w:lang w:val="en-US"/>
        </w:rPr>
        <w:t>, Gregory Harms</w:t>
      </w:r>
      <w:r w:rsidRPr="00D43153">
        <w:rPr>
          <w:b w:val="0"/>
          <w:bCs w:val="0"/>
          <w:color w:val="000000"/>
          <w:kern w:val="0"/>
          <w:sz w:val="24"/>
          <w:szCs w:val="20"/>
          <w:vertAlign w:val="superscript"/>
          <w:lang w:val="en-US"/>
        </w:rPr>
        <w:t>3,6,9,10</w:t>
      </w:r>
      <w:r w:rsidRPr="00D43153">
        <w:rPr>
          <w:b w:val="0"/>
          <w:bCs w:val="0"/>
          <w:color w:val="000000"/>
          <w:kern w:val="0"/>
          <w:sz w:val="24"/>
          <w:szCs w:val="20"/>
          <w:lang w:val="en-US"/>
        </w:rPr>
        <w:t>, Federico Marini</w:t>
      </w:r>
      <w:r w:rsidRPr="00D43153">
        <w:rPr>
          <w:b w:val="0"/>
          <w:bCs w:val="0"/>
          <w:color w:val="000000"/>
          <w:kern w:val="0"/>
          <w:sz w:val="24"/>
          <w:szCs w:val="20"/>
          <w:vertAlign w:val="superscript"/>
          <w:lang w:val="en-US"/>
        </w:rPr>
        <w:t>7,9</w:t>
      </w:r>
      <w:r w:rsidRPr="00D43153">
        <w:rPr>
          <w:b w:val="0"/>
          <w:bCs w:val="0"/>
          <w:color w:val="000000"/>
          <w:kern w:val="0"/>
          <w:sz w:val="24"/>
          <w:szCs w:val="20"/>
          <w:lang w:val="en-US"/>
        </w:rPr>
        <w:t xml:space="preserve">, </w:t>
      </w:r>
      <w:proofErr w:type="spellStart"/>
      <w:r w:rsidRPr="00D43153">
        <w:rPr>
          <w:b w:val="0"/>
          <w:bCs w:val="0"/>
          <w:color w:val="000000"/>
          <w:kern w:val="0"/>
          <w:sz w:val="24"/>
          <w:szCs w:val="20"/>
          <w:lang w:val="en-US"/>
        </w:rPr>
        <w:t>Annekathrin</w:t>
      </w:r>
      <w:proofErr w:type="spellEnd"/>
      <w:r w:rsidRPr="00D43153">
        <w:rPr>
          <w:b w:val="0"/>
          <w:bCs w:val="0"/>
          <w:color w:val="000000"/>
          <w:kern w:val="0"/>
          <w:sz w:val="24"/>
          <w:szCs w:val="20"/>
          <w:lang w:val="en-US"/>
        </w:rPr>
        <w:t xml:space="preserve"> Ludt</w:t>
      </w:r>
      <w:r w:rsidRPr="00D43153">
        <w:rPr>
          <w:b w:val="0"/>
          <w:bCs w:val="0"/>
          <w:color w:val="000000"/>
          <w:kern w:val="0"/>
          <w:sz w:val="24"/>
          <w:szCs w:val="20"/>
          <w:vertAlign w:val="superscript"/>
          <w:lang w:val="en-US"/>
        </w:rPr>
        <w:t>7</w:t>
      </w:r>
      <w:r w:rsidRPr="00D43153">
        <w:rPr>
          <w:b w:val="0"/>
          <w:bCs w:val="0"/>
          <w:color w:val="000000"/>
          <w:kern w:val="0"/>
          <w:sz w:val="24"/>
          <w:szCs w:val="20"/>
          <w:lang w:val="en-US"/>
        </w:rPr>
        <w:t>, Thomas Hankeln</w:t>
      </w:r>
      <w:r w:rsidRPr="00D43153">
        <w:rPr>
          <w:b w:val="0"/>
          <w:bCs w:val="0"/>
          <w:color w:val="000000"/>
          <w:kern w:val="0"/>
          <w:sz w:val="24"/>
          <w:szCs w:val="20"/>
          <w:vertAlign w:val="superscript"/>
          <w:lang w:val="en-US"/>
        </w:rPr>
        <w:t>8</w:t>
      </w:r>
      <w:r w:rsidRPr="00D43153">
        <w:rPr>
          <w:b w:val="0"/>
          <w:bCs w:val="0"/>
          <w:color w:val="000000"/>
          <w:kern w:val="0"/>
          <w:sz w:val="24"/>
          <w:szCs w:val="20"/>
          <w:lang w:val="en-US"/>
        </w:rPr>
        <w:t>, Carina Osterhof</w:t>
      </w:r>
      <w:r w:rsidRPr="00D43153">
        <w:rPr>
          <w:b w:val="0"/>
          <w:bCs w:val="0"/>
          <w:color w:val="000000"/>
          <w:kern w:val="0"/>
          <w:sz w:val="24"/>
          <w:szCs w:val="20"/>
          <w:vertAlign w:val="superscript"/>
          <w:lang w:val="en-US"/>
        </w:rPr>
        <w:t>8</w:t>
      </w:r>
      <w:r w:rsidRPr="00D43153">
        <w:rPr>
          <w:b w:val="0"/>
          <w:bCs w:val="0"/>
          <w:color w:val="000000"/>
          <w:kern w:val="0"/>
          <w:sz w:val="24"/>
          <w:szCs w:val="20"/>
          <w:lang w:val="en-US"/>
        </w:rPr>
        <w:t>, Alina Henrich</w:t>
      </w:r>
      <w:r w:rsidRPr="00D43153">
        <w:rPr>
          <w:b w:val="0"/>
          <w:bCs w:val="0"/>
          <w:color w:val="000000"/>
          <w:kern w:val="0"/>
          <w:sz w:val="24"/>
          <w:szCs w:val="20"/>
          <w:vertAlign w:val="superscript"/>
          <w:lang w:val="en-US"/>
        </w:rPr>
        <w:t>2</w:t>
      </w:r>
      <w:r w:rsidRPr="00D43153">
        <w:rPr>
          <w:b w:val="0"/>
          <w:bCs w:val="0"/>
          <w:color w:val="000000"/>
          <w:kern w:val="0"/>
          <w:sz w:val="24"/>
          <w:szCs w:val="20"/>
          <w:lang w:val="en-US"/>
        </w:rPr>
        <w:t>, Andrea Nubbemeyer</w:t>
      </w:r>
      <w:r w:rsidRPr="00D43153">
        <w:rPr>
          <w:b w:val="0"/>
          <w:bCs w:val="0"/>
          <w:color w:val="000000"/>
          <w:kern w:val="0"/>
          <w:sz w:val="24"/>
          <w:szCs w:val="20"/>
          <w:vertAlign w:val="superscript"/>
          <w:lang w:val="en-US"/>
        </w:rPr>
        <w:t>2</w:t>
      </w:r>
      <w:r w:rsidRPr="00D43153">
        <w:rPr>
          <w:b w:val="0"/>
          <w:bCs w:val="0"/>
          <w:color w:val="000000"/>
          <w:kern w:val="0"/>
          <w:sz w:val="24"/>
          <w:szCs w:val="20"/>
          <w:lang w:val="en-US"/>
        </w:rPr>
        <w:t>, Martin Suchan</w:t>
      </w:r>
      <w:r w:rsidRPr="00D43153">
        <w:rPr>
          <w:b w:val="0"/>
          <w:bCs w:val="0"/>
          <w:color w:val="000000"/>
          <w:kern w:val="0"/>
          <w:sz w:val="24"/>
          <w:szCs w:val="20"/>
          <w:vertAlign w:val="superscript"/>
          <w:lang w:val="en-US"/>
        </w:rPr>
        <w:t>2</w:t>
      </w:r>
      <w:r w:rsidRPr="00D43153">
        <w:rPr>
          <w:b w:val="0"/>
          <w:bCs w:val="0"/>
          <w:color w:val="000000"/>
          <w:kern w:val="0"/>
          <w:sz w:val="24"/>
          <w:szCs w:val="20"/>
          <w:lang w:val="en-US"/>
        </w:rPr>
        <w:t>, Barbara Schrörs</w:t>
      </w:r>
      <w:r w:rsidRPr="00D43153">
        <w:rPr>
          <w:b w:val="0"/>
          <w:bCs w:val="0"/>
          <w:color w:val="000000"/>
          <w:kern w:val="0"/>
          <w:sz w:val="24"/>
          <w:szCs w:val="20"/>
          <w:vertAlign w:val="superscript"/>
          <w:lang w:val="en-US"/>
        </w:rPr>
        <w:t>2</w:t>
      </w:r>
      <w:r w:rsidRPr="00D43153">
        <w:rPr>
          <w:b w:val="0"/>
          <w:bCs w:val="0"/>
          <w:color w:val="000000"/>
          <w:kern w:val="0"/>
          <w:sz w:val="24"/>
          <w:szCs w:val="20"/>
          <w:lang w:val="en-US"/>
        </w:rPr>
        <w:t>, Sebastian Kreiter</w:t>
      </w:r>
      <w:r w:rsidRPr="00D43153">
        <w:rPr>
          <w:b w:val="0"/>
          <w:bCs w:val="0"/>
          <w:color w:val="000000"/>
          <w:kern w:val="0"/>
          <w:sz w:val="24"/>
          <w:szCs w:val="20"/>
          <w:vertAlign w:val="superscript"/>
          <w:lang w:val="en-US"/>
        </w:rPr>
        <w:t>2</w:t>
      </w:r>
      <w:r w:rsidRPr="00D43153">
        <w:rPr>
          <w:b w:val="0"/>
          <w:bCs w:val="0"/>
          <w:color w:val="000000"/>
          <w:kern w:val="0"/>
          <w:sz w:val="24"/>
          <w:szCs w:val="20"/>
          <w:lang w:val="en-US"/>
        </w:rPr>
        <w:t>, Anne Kölsch</w:t>
      </w:r>
      <w:r w:rsidRPr="00D43153">
        <w:rPr>
          <w:b w:val="0"/>
          <w:bCs w:val="0"/>
          <w:color w:val="000000"/>
          <w:kern w:val="0"/>
          <w:sz w:val="24"/>
          <w:szCs w:val="20"/>
          <w:vertAlign w:val="superscript"/>
          <w:lang w:val="en-US"/>
        </w:rPr>
        <w:t>2</w:t>
      </w:r>
      <w:r w:rsidRPr="00D43153">
        <w:rPr>
          <w:b w:val="0"/>
          <w:bCs w:val="0"/>
          <w:color w:val="000000"/>
          <w:kern w:val="0"/>
          <w:sz w:val="24"/>
          <w:szCs w:val="20"/>
          <w:lang w:val="en-US"/>
        </w:rPr>
        <w:t>, Mustafa Diken</w:t>
      </w:r>
      <w:r w:rsidRPr="00D43153">
        <w:rPr>
          <w:b w:val="0"/>
          <w:bCs w:val="0"/>
          <w:color w:val="000000"/>
          <w:kern w:val="0"/>
          <w:sz w:val="24"/>
          <w:szCs w:val="20"/>
          <w:vertAlign w:val="superscript"/>
          <w:lang w:val="en-US"/>
        </w:rPr>
        <w:t>2</w:t>
      </w:r>
      <w:r w:rsidRPr="00D43153">
        <w:rPr>
          <w:b w:val="0"/>
          <w:bCs w:val="0"/>
          <w:color w:val="000000"/>
          <w:kern w:val="0"/>
          <w:sz w:val="24"/>
          <w:szCs w:val="20"/>
          <w:lang w:val="en-US"/>
        </w:rPr>
        <w:t xml:space="preserve">, </w:t>
      </w:r>
      <w:proofErr w:type="spellStart"/>
      <w:r w:rsidRPr="00D43153">
        <w:rPr>
          <w:b w:val="0"/>
          <w:bCs w:val="0"/>
          <w:color w:val="000000"/>
          <w:kern w:val="0"/>
          <w:sz w:val="24"/>
          <w:szCs w:val="20"/>
          <w:lang w:val="en-US"/>
        </w:rPr>
        <w:t>Luise</w:t>
      </w:r>
      <w:proofErr w:type="spellEnd"/>
      <w:r w:rsidRPr="00D43153">
        <w:rPr>
          <w:b w:val="0"/>
          <w:bCs w:val="0"/>
          <w:color w:val="000000"/>
          <w:kern w:val="0"/>
          <w:sz w:val="24"/>
          <w:szCs w:val="20"/>
          <w:lang w:val="en-US"/>
        </w:rPr>
        <w:t xml:space="preserve"> Florin</w:t>
      </w:r>
      <w:r w:rsidRPr="00D43153">
        <w:rPr>
          <w:b w:val="0"/>
          <w:bCs w:val="0"/>
          <w:color w:val="000000"/>
          <w:kern w:val="0"/>
          <w:sz w:val="24"/>
          <w:szCs w:val="20"/>
          <w:vertAlign w:val="superscript"/>
          <w:lang w:val="en-US"/>
        </w:rPr>
        <w:t>1,4,</w:t>
      </w:r>
      <w:proofErr w:type="gramStart"/>
      <w:r w:rsidRPr="00D43153">
        <w:rPr>
          <w:b w:val="0"/>
          <w:bCs w:val="0"/>
          <w:color w:val="000000"/>
          <w:kern w:val="0"/>
          <w:sz w:val="24"/>
          <w:szCs w:val="20"/>
          <w:vertAlign w:val="superscript"/>
          <w:lang w:val="en-US"/>
        </w:rPr>
        <w:t>9,</w:t>
      </w:r>
      <w:r w:rsidRPr="00D43153">
        <w:rPr>
          <w:b w:val="0"/>
          <w:bCs w:val="0"/>
          <w:color w:val="000000"/>
          <w:kern w:val="0"/>
          <w:sz w:val="24"/>
          <w:szCs w:val="20"/>
          <w:lang w:val="en-US"/>
        </w:rPr>
        <w:t>*</w:t>
      </w:r>
      <w:proofErr w:type="gramEnd"/>
      <w:r w:rsidR="005B39B2" w:rsidRPr="0083228D">
        <w:rPr>
          <w:rFonts w:cs="Arial"/>
          <w:sz w:val="22"/>
          <w:szCs w:val="22"/>
          <w:shd w:val="clear" w:color="auto" w:fill="FFFFFF"/>
          <w:lang w:val="en-US"/>
        </w:rPr>
        <w:br w:type="page"/>
      </w:r>
    </w:p>
    <w:p w14:paraId="313E7A5D" w14:textId="4B493F28" w:rsidR="00F96026" w:rsidRPr="0083228D" w:rsidRDefault="00F96026" w:rsidP="005B39B2">
      <w:pPr>
        <w:pStyle w:val="berschrift2"/>
        <w:spacing w:line="360" w:lineRule="auto"/>
        <w:rPr>
          <w:rFonts w:cs="Arial"/>
          <w:sz w:val="22"/>
          <w:szCs w:val="22"/>
          <w:shd w:val="clear" w:color="auto" w:fill="FFFFFF"/>
        </w:rPr>
      </w:pPr>
      <w:r w:rsidRPr="0083228D">
        <w:rPr>
          <w:rFonts w:cs="Arial"/>
          <w:sz w:val="22"/>
          <w:szCs w:val="22"/>
          <w:shd w:val="clear" w:color="auto" w:fill="FFFFFF"/>
        </w:rPr>
        <w:lastRenderedPageBreak/>
        <w:t xml:space="preserve">Supplementary Table 1: HeLa RNA-Seq 24h post </w:t>
      </w:r>
      <w:proofErr w:type="spellStart"/>
      <w:r w:rsidRPr="0083228D">
        <w:rPr>
          <w:rFonts w:cs="Arial"/>
          <w:sz w:val="22"/>
          <w:szCs w:val="22"/>
          <w:shd w:val="clear" w:color="auto" w:fill="FFFFFF"/>
        </w:rPr>
        <w:t>pDNA</w:t>
      </w:r>
      <w:proofErr w:type="spellEnd"/>
      <w:r w:rsidRPr="0083228D">
        <w:rPr>
          <w:rFonts w:cs="Arial"/>
          <w:sz w:val="22"/>
          <w:szCs w:val="22"/>
          <w:shd w:val="clear" w:color="auto" w:fill="FFFFFF"/>
        </w:rPr>
        <w:t xml:space="preserve"> transfection</w:t>
      </w:r>
      <w:r w:rsidR="00A77C8B" w:rsidRPr="0083228D">
        <w:rPr>
          <w:rFonts w:cs="Arial"/>
          <w:sz w:val="22"/>
          <w:szCs w:val="22"/>
          <w:shd w:val="clear" w:color="auto" w:fill="FFFFFF"/>
        </w:rPr>
        <w:t xml:space="preserve">. </w:t>
      </w:r>
      <w:r w:rsidRPr="0083228D">
        <w:rPr>
          <w:rFonts w:cs="Arial"/>
          <w:b w:val="0"/>
          <w:bCs/>
          <w:sz w:val="22"/>
          <w:szCs w:val="22"/>
        </w:rPr>
        <w:t xml:space="preserve">All DEGs with an adjusted p-value ≤ 0.05 of the HeLa RNA-Seq experiment 24h </w:t>
      </w:r>
      <w:proofErr w:type="spellStart"/>
      <w:r w:rsidRPr="0083228D">
        <w:rPr>
          <w:rFonts w:cs="Arial"/>
          <w:b w:val="0"/>
          <w:bCs/>
          <w:sz w:val="22"/>
          <w:szCs w:val="22"/>
        </w:rPr>
        <w:t>p.t.</w:t>
      </w:r>
      <w:proofErr w:type="spellEnd"/>
      <w:r w:rsidRPr="0083228D">
        <w:rPr>
          <w:rFonts w:cs="Arial"/>
          <w:b w:val="0"/>
          <w:bCs/>
          <w:sz w:val="22"/>
          <w:szCs w:val="22"/>
        </w:rPr>
        <w:t xml:space="preserve"> using expression plasmids for the transfection are listed according to the fold change. Shown are gene symbols, stable identifiers (ENSEMBL ID) as well as log</w:t>
      </w:r>
      <w:r w:rsidRPr="0083228D">
        <w:rPr>
          <w:rFonts w:cs="Arial"/>
          <w:b w:val="0"/>
          <w:bCs/>
          <w:sz w:val="22"/>
          <w:szCs w:val="22"/>
          <w:vertAlign w:val="subscript"/>
        </w:rPr>
        <w:t>2</w:t>
      </w:r>
      <w:r w:rsidRPr="0083228D">
        <w:rPr>
          <w:rFonts w:cs="Arial"/>
          <w:b w:val="0"/>
          <w:bCs/>
          <w:sz w:val="22"/>
          <w:szCs w:val="22"/>
        </w:rPr>
        <w:t>-fold change values, p-values and adjusted p-values for each DEG, respectively.</w:t>
      </w:r>
    </w:p>
    <w:p w14:paraId="44E91900" w14:textId="38157954" w:rsidR="005B39B2" w:rsidRPr="0083228D" w:rsidRDefault="005B39B2" w:rsidP="005B39B2">
      <w:pPr>
        <w:spacing w:line="360" w:lineRule="auto"/>
        <w:jc w:val="left"/>
        <w:rPr>
          <w:rFonts w:cs="Arial"/>
          <w:sz w:val="22"/>
          <w:szCs w:val="22"/>
          <w:shd w:val="clear" w:color="auto" w:fill="FFFFFF"/>
        </w:rPr>
      </w:pPr>
      <w:r w:rsidRPr="0083228D">
        <w:rPr>
          <w:rFonts w:cs="Arial"/>
          <w:sz w:val="22"/>
          <w:szCs w:val="22"/>
          <w:shd w:val="clear" w:color="auto" w:fill="FFFFFF"/>
        </w:rPr>
        <w:br w:type="page"/>
      </w:r>
    </w:p>
    <w:p w14:paraId="2ADC4B22" w14:textId="77777777" w:rsidR="00F96026" w:rsidRPr="0083228D" w:rsidRDefault="00F96026" w:rsidP="005B39B2">
      <w:pPr>
        <w:spacing w:line="360" w:lineRule="auto"/>
        <w:rPr>
          <w:rFonts w:cs="Arial"/>
          <w:sz w:val="22"/>
          <w:szCs w:val="22"/>
          <w:shd w:val="clear" w:color="auto" w:fill="FFFFFF"/>
        </w:rPr>
      </w:pPr>
    </w:p>
    <w:p w14:paraId="32FFE354" w14:textId="77777777" w:rsidR="00F96026" w:rsidRPr="0083228D" w:rsidRDefault="00F96026" w:rsidP="005B39B2">
      <w:pPr>
        <w:spacing w:after="160" w:line="360" w:lineRule="auto"/>
        <w:jc w:val="left"/>
        <w:rPr>
          <w:rFonts w:cs="Arial"/>
          <w:sz w:val="22"/>
          <w:szCs w:val="22"/>
        </w:rPr>
      </w:pPr>
      <w:r w:rsidRPr="0083228D">
        <w:rPr>
          <w:rFonts w:cs="Arial"/>
          <w:noProof/>
          <w:sz w:val="22"/>
          <w:szCs w:val="22"/>
        </w:rPr>
        <w:drawing>
          <wp:inline distT="0" distB="0" distL="0" distR="0" wp14:anchorId="1B4FA1E6" wp14:editId="5902C494">
            <wp:extent cx="2035130" cy="1762125"/>
            <wp:effectExtent l="0" t="0" r="3810" b="0"/>
            <wp:docPr id="20070567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038578" cy="1765110"/>
                    </a:xfrm>
                    <a:prstGeom prst="rect">
                      <a:avLst/>
                    </a:prstGeom>
                    <a:noFill/>
                    <a:ln>
                      <a:noFill/>
                    </a:ln>
                  </pic:spPr>
                </pic:pic>
              </a:graphicData>
            </a:graphic>
          </wp:inline>
        </w:drawing>
      </w:r>
    </w:p>
    <w:p w14:paraId="1DC0CEA1" w14:textId="03D14E97" w:rsidR="00F96026" w:rsidRPr="0083228D" w:rsidRDefault="00F96026" w:rsidP="005B39B2">
      <w:pPr>
        <w:pStyle w:val="Beschriftung"/>
        <w:spacing w:line="360" w:lineRule="auto"/>
        <w:rPr>
          <w:rFonts w:cs="Arial"/>
          <w:sz w:val="22"/>
          <w:szCs w:val="22"/>
        </w:rPr>
      </w:pPr>
      <w:r w:rsidRPr="0083228D">
        <w:rPr>
          <w:rFonts w:cs="Arial"/>
          <w:b/>
          <w:sz w:val="22"/>
          <w:szCs w:val="22"/>
        </w:rPr>
        <w:t>Supplementary Fig. 1: HPV18 E6 and E7 transcripts are reduced after transfection with GFP-MYPOP.</w:t>
      </w:r>
      <w:r w:rsidRPr="0083228D">
        <w:rPr>
          <w:rFonts w:cs="Arial"/>
          <w:sz w:val="22"/>
          <w:szCs w:val="22"/>
        </w:rPr>
        <w:t xml:space="preserve"> Relative expression values of HPV18 E6 and E7 genes from RNA-Seq experiments with HeLa cells and overexpressed GFP-MYPOP 24h </w:t>
      </w:r>
      <w:proofErr w:type="spellStart"/>
      <w:r w:rsidRPr="0083228D">
        <w:rPr>
          <w:rFonts w:cs="Arial"/>
          <w:sz w:val="22"/>
          <w:szCs w:val="22"/>
        </w:rPr>
        <w:t>p.t.</w:t>
      </w:r>
      <w:proofErr w:type="spellEnd"/>
      <w:r w:rsidRPr="0083228D">
        <w:rPr>
          <w:rFonts w:cs="Arial"/>
          <w:sz w:val="22"/>
          <w:szCs w:val="22"/>
        </w:rPr>
        <w:t xml:space="preserve"> </w:t>
      </w:r>
      <w:r w:rsidR="0083228D" w:rsidRPr="0083228D">
        <w:rPr>
          <w:rFonts w:cs="Arial"/>
          <w:sz w:val="22"/>
          <w:szCs w:val="22"/>
        </w:rPr>
        <w:t>Normalized</w:t>
      </w:r>
      <w:r w:rsidRPr="0083228D">
        <w:rPr>
          <w:rFonts w:cs="Arial"/>
          <w:sz w:val="22"/>
          <w:szCs w:val="22"/>
        </w:rPr>
        <w:t xml:space="preserve"> counts (DESeq2, median of ratios) from control treated samples were set to 100% indicated by a dotted line.</w:t>
      </w:r>
    </w:p>
    <w:p w14:paraId="5A38E267" w14:textId="06AC9EBD" w:rsidR="00F96026" w:rsidRPr="0083228D" w:rsidRDefault="00DB2E86" w:rsidP="005B39B2">
      <w:pPr>
        <w:spacing w:line="360" w:lineRule="auto"/>
        <w:rPr>
          <w:rFonts w:cs="Arial"/>
          <w:sz w:val="22"/>
          <w:szCs w:val="22"/>
        </w:rPr>
      </w:pPr>
      <w:r w:rsidRPr="0083228D">
        <w:rPr>
          <w:rFonts w:cs="Arial"/>
          <w:noProof/>
          <w:sz w:val="22"/>
          <w:szCs w:val="22"/>
          <w14:ligatures w14:val="standardContextual"/>
        </w:rPr>
        <w:lastRenderedPageBreak/>
        <w:drawing>
          <wp:inline distT="0" distB="0" distL="0" distR="0" wp14:anchorId="27526565" wp14:editId="4D019718">
            <wp:extent cx="5760720" cy="6334167"/>
            <wp:effectExtent l="0" t="0" r="5080" b="317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rotWithShape="1">
                    <a:blip r:embed="rId5" cstate="print">
                      <a:extLst>
                        <a:ext uri="{28A0092B-C50C-407E-A947-70E740481C1C}">
                          <a14:useLocalDpi xmlns:a14="http://schemas.microsoft.com/office/drawing/2010/main" val="0"/>
                        </a:ext>
                      </a:extLst>
                    </a:blip>
                    <a:srcRect t="4627"/>
                    <a:stretch/>
                  </pic:blipFill>
                  <pic:spPr bwMode="auto">
                    <a:xfrm>
                      <a:off x="0" y="0"/>
                      <a:ext cx="5760720" cy="6334167"/>
                    </a:xfrm>
                    <a:prstGeom prst="rect">
                      <a:avLst/>
                    </a:prstGeom>
                    <a:ln>
                      <a:noFill/>
                    </a:ln>
                    <a:extLst>
                      <a:ext uri="{53640926-AAD7-44D8-BBD7-CCE9431645EC}">
                        <a14:shadowObscured xmlns:a14="http://schemas.microsoft.com/office/drawing/2010/main"/>
                      </a:ext>
                    </a:extLst>
                  </pic:spPr>
                </pic:pic>
              </a:graphicData>
            </a:graphic>
          </wp:inline>
        </w:drawing>
      </w:r>
    </w:p>
    <w:p w14:paraId="53527577" w14:textId="439B6F17" w:rsidR="00F96026" w:rsidRPr="0083228D" w:rsidRDefault="00F96026" w:rsidP="005B39B2">
      <w:pPr>
        <w:pStyle w:val="Beschriftung"/>
        <w:spacing w:line="360" w:lineRule="auto"/>
        <w:rPr>
          <w:rFonts w:cs="Arial"/>
          <w:sz w:val="22"/>
          <w:szCs w:val="22"/>
        </w:rPr>
      </w:pPr>
      <w:r w:rsidRPr="0083228D">
        <w:rPr>
          <w:rFonts w:cs="Arial"/>
          <w:b/>
          <w:sz w:val="22"/>
          <w:szCs w:val="22"/>
        </w:rPr>
        <w:t xml:space="preserve">Supplementary Fig. 2: The effect of MYPOP mRNA transfection on morphology and cell growth of HeLa and NHEK cells. </w:t>
      </w:r>
      <w:r w:rsidRPr="0083228D">
        <w:rPr>
          <w:rFonts w:cs="Arial"/>
          <w:sz w:val="22"/>
          <w:szCs w:val="22"/>
        </w:rPr>
        <w:t>Optical microscope overview images of untreated, control transfected and MYPOP transfected HeLa cells (</w:t>
      </w:r>
      <w:r w:rsidR="00DB2E86" w:rsidRPr="0083228D">
        <w:rPr>
          <w:rFonts w:cs="Arial"/>
          <w:b/>
          <w:bCs/>
          <w:sz w:val="22"/>
          <w:szCs w:val="22"/>
        </w:rPr>
        <w:t>a</w:t>
      </w:r>
      <w:r w:rsidRPr="0083228D">
        <w:rPr>
          <w:rFonts w:cs="Arial"/>
          <w:sz w:val="22"/>
          <w:szCs w:val="22"/>
        </w:rPr>
        <w:t>) and NHEK cells (</w:t>
      </w:r>
      <w:r w:rsidR="00DB2E86" w:rsidRPr="0083228D">
        <w:rPr>
          <w:rFonts w:cs="Arial"/>
          <w:b/>
          <w:bCs/>
          <w:sz w:val="22"/>
          <w:szCs w:val="22"/>
        </w:rPr>
        <w:t>b</w:t>
      </w:r>
      <w:r w:rsidRPr="0083228D">
        <w:rPr>
          <w:rFonts w:cs="Arial"/>
          <w:sz w:val="22"/>
          <w:szCs w:val="22"/>
        </w:rPr>
        <w:t>) at time points between 6 and 54 hours post mRNA transfection.</w:t>
      </w:r>
    </w:p>
    <w:p w14:paraId="5D2ADD29" w14:textId="6C138B91" w:rsidR="00F96026" w:rsidRPr="0083228D" w:rsidRDefault="00F96026" w:rsidP="005B39B2">
      <w:pPr>
        <w:spacing w:after="160" w:line="360" w:lineRule="auto"/>
        <w:jc w:val="left"/>
        <w:rPr>
          <w:rFonts w:cs="Arial"/>
          <w:b/>
          <w:bCs/>
          <w:sz w:val="22"/>
          <w:szCs w:val="22"/>
        </w:rPr>
      </w:pPr>
      <w:r w:rsidRPr="0083228D">
        <w:rPr>
          <w:rFonts w:cs="Arial"/>
          <w:sz w:val="22"/>
          <w:szCs w:val="22"/>
        </w:rPr>
        <w:br w:type="page"/>
      </w:r>
      <w:r w:rsidRPr="0083228D">
        <w:rPr>
          <w:rFonts w:cs="Arial"/>
          <w:b/>
          <w:bCs/>
          <w:sz w:val="22"/>
          <w:szCs w:val="22"/>
          <w:shd w:val="clear" w:color="auto" w:fill="FFFFFF"/>
        </w:rPr>
        <w:lastRenderedPageBreak/>
        <w:t>Supplementary Table 2: HeLa RNA-Seq 6h post mRNA transfection</w:t>
      </w:r>
      <w:r w:rsidR="00D70F69" w:rsidRPr="0083228D">
        <w:rPr>
          <w:rFonts w:cs="Arial"/>
          <w:b/>
          <w:bCs/>
          <w:sz w:val="22"/>
          <w:szCs w:val="22"/>
        </w:rPr>
        <w:t xml:space="preserve">. </w:t>
      </w:r>
      <w:r w:rsidRPr="0083228D">
        <w:rPr>
          <w:rFonts w:cs="Arial"/>
          <w:sz w:val="22"/>
          <w:szCs w:val="22"/>
        </w:rPr>
        <w:t xml:space="preserve">All DEGs with an adjusted p-value ≤ 0.05 of the HeLa RNA-Seq experiment 6h </w:t>
      </w:r>
      <w:proofErr w:type="spellStart"/>
      <w:r w:rsidRPr="0083228D">
        <w:rPr>
          <w:rFonts w:cs="Arial"/>
          <w:sz w:val="22"/>
          <w:szCs w:val="22"/>
        </w:rPr>
        <w:t>p.t.</w:t>
      </w:r>
      <w:proofErr w:type="spellEnd"/>
      <w:r w:rsidRPr="0083228D">
        <w:rPr>
          <w:rFonts w:cs="Arial"/>
          <w:sz w:val="22"/>
          <w:szCs w:val="22"/>
        </w:rPr>
        <w:t xml:space="preserve"> using mRNA constructs for the transfection are listed according to the fold change. Shown are gene symbols, stable identifiers (ENSEMBL ID) as well as log</w:t>
      </w:r>
      <w:r w:rsidRPr="0083228D">
        <w:rPr>
          <w:rFonts w:cs="Arial"/>
          <w:sz w:val="22"/>
          <w:szCs w:val="22"/>
          <w:vertAlign w:val="subscript"/>
        </w:rPr>
        <w:t>2</w:t>
      </w:r>
      <w:r w:rsidRPr="0083228D">
        <w:rPr>
          <w:rFonts w:cs="Arial"/>
          <w:sz w:val="22"/>
          <w:szCs w:val="22"/>
        </w:rPr>
        <w:t xml:space="preserve">-fold change values, p-values and adjusted p-values for each DEG, respectively. </w:t>
      </w:r>
    </w:p>
    <w:p w14:paraId="5073543F" w14:textId="77777777" w:rsidR="00F96026" w:rsidRPr="0083228D" w:rsidRDefault="00F96026" w:rsidP="005B39B2">
      <w:pPr>
        <w:spacing w:line="360" w:lineRule="auto"/>
        <w:rPr>
          <w:rFonts w:cs="Arial"/>
          <w:sz w:val="22"/>
          <w:szCs w:val="22"/>
          <w:shd w:val="clear" w:color="auto" w:fill="FFFFFF"/>
        </w:rPr>
      </w:pPr>
    </w:p>
    <w:p w14:paraId="3D80BF39" w14:textId="0D696FD6" w:rsidR="00F96026" w:rsidRPr="0083228D" w:rsidRDefault="00F96026" w:rsidP="005B39B2">
      <w:pPr>
        <w:pStyle w:val="berschrift2"/>
        <w:spacing w:line="360" w:lineRule="auto"/>
        <w:rPr>
          <w:rFonts w:cs="Arial"/>
          <w:sz w:val="22"/>
          <w:szCs w:val="22"/>
          <w:shd w:val="clear" w:color="auto" w:fill="FFFFFF"/>
        </w:rPr>
      </w:pPr>
      <w:r w:rsidRPr="0083228D">
        <w:rPr>
          <w:rFonts w:cs="Arial"/>
          <w:sz w:val="22"/>
          <w:szCs w:val="22"/>
          <w:shd w:val="clear" w:color="auto" w:fill="FFFFFF"/>
        </w:rPr>
        <w:t>Supplementary Table 3: HeLa RNA-Seq 24h post mRNA transfection</w:t>
      </w:r>
      <w:r w:rsidR="00D70F69" w:rsidRPr="0083228D">
        <w:rPr>
          <w:rFonts w:cs="Arial"/>
          <w:sz w:val="22"/>
          <w:szCs w:val="22"/>
          <w:shd w:val="clear" w:color="auto" w:fill="FFFFFF"/>
        </w:rPr>
        <w:t xml:space="preserve">. </w:t>
      </w:r>
      <w:r w:rsidRPr="0083228D">
        <w:rPr>
          <w:rFonts w:cs="Arial"/>
          <w:b w:val="0"/>
          <w:bCs/>
          <w:sz w:val="22"/>
          <w:szCs w:val="22"/>
        </w:rPr>
        <w:t xml:space="preserve">All DEGs with an adjusted p-value ≤ 0.05 of the HeLa RNA-Seq experiment 24h </w:t>
      </w:r>
      <w:proofErr w:type="spellStart"/>
      <w:r w:rsidRPr="0083228D">
        <w:rPr>
          <w:rFonts w:cs="Arial"/>
          <w:b w:val="0"/>
          <w:bCs/>
          <w:sz w:val="22"/>
          <w:szCs w:val="22"/>
        </w:rPr>
        <w:t>p.t.</w:t>
      </w:r>
      <w:proofErr w:type="spellEnd"/>
      <w:r w:rsidRPr="0083228D">
        <w:rPr>
          <w:rFonts w:cs="Arial"/>
          <w:b w:val="0"/>
          <w:bCs/>
          <w:sz w:val="22"/>
          <w:szCs w:val="22"/>
        </w:rPr>
        <w:t xml:space="preserve"> using mRNA constructs for the transfection are listed according to the fold change. Shown are gene symbols, stable identifiers (ENSEMBL ID) as well as log</w:t>
      </w:r>
      <w:r w:rsidRPr="0083228D">
        <w:rPr>
          <w:rFonts w:cs="Arial"/>
          <w:b w:val="0"/>
          <w:bCs/>
          <w:sz w:val="22"/>
          <w:szCs w:val="22"/>
          <w:vertAlign w:val="subscript"/>
        </w:rPr>
        <w:t>2</w:t>
      </w:r>
      <w:r w:rsidRPr="0083228D">
        <w:rPr>
          <w:rFonts w:cs="Arial"/>
          <w:b w:val="0"/>
          <w:bCs/>
          <w:sz w:val="22"/>
          <w:szCs w:val="22"/>
        </w:rPr>
        <w:t xml:space="preserve">-fold change values, p-values and adjusted p-values for each DEG, respectively. </w:t>
      </w:r>
    </w:p>
    <w:p w14:paraId="0F34D423" w14:textId="77777777" w:rsidR="00F96026" w:rsidRPr="0083228D" w:rsidRDefault="00F96026" w:rsidP="005B39B2">
      <w:pPr>
        <w:spacing w:line="360" w:lineRule="auto"/>
        <w:rPr>
          <w:rFonts w:cs="Arial"/>
          <w:sz w:val="22"/>
          <w:szCs w:val="22"/>
          <w:shd w:val="clear" w:color="auto" w:fill="FFFFFF"/>
        </w:rPr>
      </w:pPr>
    </w:p>
    <w:p w14:paraId="3941136E" w14:textId="484BAA00" w:rsidR="00F96026" w:rsidRPr="0083228D" w:rsidRDefault="00F96026" w:rsidP="005B39B2">
      <w:pPr>
        <w:pStyle w:val="berschrift2"/>
        <w:spacing w:line="360" w:lineRule="auto"/>
        <w:rPr>
          <w:rFonts w:cs="Arial"/>
          <w:sz w:val="22"/>
          <w:szCs w:val="22"/>
          <w:shd w:val="clear" w:color="auto" w:fill="FFFFFF"/>
        </w:rPr>
      </w:pPr>
      <w:r w:rsidRPr="0083228D">
        <w:rPr>
          <w:rFonts w:cs="Arial"/>
          <w:sz w:val="22"/>
          <w:szCs w:val="22"/>
          <w:shd w:val="clear" w:color="auto" w:fill="FFFFFF"/>
        </w:rPr>
        <w:t>Supplementary Table 4: NHEK RNA-Seq 6h post mRNA transfection</w:t>
      </w:r>
      <w:r w:rsidR="00D70F69" w:rsidRPr="0083228D">
        <w:rPr>
          <w:rFonts w:cs="Arial"/>
          <w:sz w:val="22"/>
          <w:szCs w:val="22"/>
          <w:shd w:val="clear" w:color="auto" w:fill="FFFFFF"/>
        </w:rPr>
        <w:t xml:space="preserve">. </w:t>
      </w:r>
      <w:r w:rsidRPr="0083228D">
        <w:rPr>
          <w:rFonts w:cs="Arial"/>
          <w:b w:val="0"/>
          <w:bCs/>
          <w:sz w:val="22"/>
          <w:szCs w:val="22"/>
        </w:rPr>
        <w:t xml:space="preserve">All DEGs with an adjusted p-value ≤ 0.05 of the NHEK RNA-Seq experiment 6h </w:t>
      </w:r>
      <w:proofErr w:type="spellStart"/>
      <w:r w:rsidRPr="0083228D">
        <w:rPr>
          <w:rFonts w:cs="Arial"/>
          <w:b w:val="0"/>
          <w:bCs/>
          <w:sz w:val="22"/>
          <w:szCs w:val="22"/>
        </w:rPr>
        <w:t>p.t.</w:t>
      </w:r>
      <w:proofErr w:type="spellEnd"/>
      <w:r w:rsidRPr="0083228D">
        <w:rPr>
          <w:rFonts w:cs="Arial"/>
          <w:b w:val="0"/>
          <w:bCs/>
          <w:sz w:val="22"/>
          <w:szCs w:val="22"/>
        </w:rPr>
        <w:t xml:space="preserve"> using mRNA constructs for the transfection are listed according to the fold change. Shown are gene symbols, stable identifiers (ENSEMBL ID) as well as log</w:t>
      </w:r>
      <w:r w:rsidRPr="0083228D">
        <w:rPr>
          <w:rFonts w:cs="Arial"/>
          <w:b w:val="0"/>
          <w:bCs/>
          <w:sz w:val="22"/>
          <w:szCs w:val="22"/>
          <w:vertAlign w:val="subscript"/>
        </w:rPr>
        <w:t>2</w:t>
      </w:r>
      <w:r w:rsidRPr="0083228D">
        <w:rPr>
          <w:rFonts w:cs="Arial"/>
          <w:b w:val="0"/>
          <w:bCs/>
          <w:sz w:val="22"/>
          <w:szCs w:val="22"/>
        </w:rPr>
        <w:t xml:space="preserve">-fold change values, p-values and adjusted p-values for each DEG, respectively. </w:t>
      </w:r>
    </w:p>
    <w:p w14:paraId="1093237A" w14:textId="77777777" w:rsidR="00F96026" w:rsidRPr="0083228D" w:rsidRDefault="00F96026" w:rsidP="005B39B2">
      <w:pPr>
        <w:spacing w:line="360" w:lineRule="auto"/>
        <w:rPr>
          <w:rFonts w:cs="Arial"/>
          <w:sz w:val="22"/>
          <w:szCs w:val="22"/>
          <w:shd w:val="clear" w:color="auto" w:fill="FFFFFF"/>
        </w:rPr>
      </w:pPr>
    </w:p>
    <w:p w14:paraId="524DD3C9" w14:textId="6E4C2F2E" w:rsidR="009B329B" w:rsidRPr="0083228D" w:rsidRDefault="00F96026" w:rsidP="005B39B2">
      <w:pPr>
        <w:pStyle w:val="berschrift2"/>
        <w:spacing w:line="360" w:lineRule="auto"/>
        <w:rPr>
          <w:rFonts w:cs="Arial"/>
          <w:b w:val="0"/>
          <w:bCs/>
          <w:sz w:val="22"/>
          <w:szCs w:val="22"/>
        </w:rPr>
      </w:pPr>
      <w:r w:rsidRPr="0083228D">
        <w:rPr>
          <w:rFonts w:cs="Arial"/>
          <w:sz w:val="22"/>
          <w:szCs w:val="22"/>
          <w:shd w:val="clear" w:color="auto" w:fill="FFFFFF"/>
        </w:rPr>
        <w:t>Supplementary Table 5: NHEK RNA-Seq 24h post mRNA transfection</w:t>
      </w:r>
      <w:r w:rsidR="00D70F69" w:rsidRPr="0083228D">
        <w:rPr>
          <w:rFonts w:cs="Arial"/>
          <w:sz w:val="22"/>
          <w:szCs w:val="22"/>
          <w:shd w:val="clear" w:color="auto" w:fill="FFFFFF"/>
        </w:rPr>
        <w:t xml:space="preserve">. </w:t>
      </w:r>
      <w:r w:rsidRPr="0083228D">
        <w:rPr>
          <w:rFonts w:cs="Arial"/>
          <w:b w:val="0"/>
          <w:bCs/>
          <w:sz w:val="22"/>
          <w:szCs w:val="22"/>
        </w:rPr>
        <w:t xml:space="preserve">All DEGs with an adjusted p-value ≤ 0.05 of the NHEK RNA-Seq experiment 24h </w:t>
      </w:r>
      <w:proofErr w:type="spellStart"/>
      <w:r w:rsidRPr="0083228D">
        <w:rPr>
          <w:rFonts w:cs="Arial"/>
          <w:b w:val="0"/>
          <w:bCs/>
          <w:sz w:val="22"/>
          <w:szCs w:val="22"/>
        </w:rPr>
        <w:t>p.t.</w:t>
      </w:r>
      <w:proofErr w:type="spellEnd"/>
      <w:r w:rsidRPr="0083228D">
        <w:rPr>
          <w:rFonts w:cs="Arial"/>
          <w:b w:val="0"/>
          <w:bCs/>
          <w:sz w:val="22"/>
          <w:szCs w:val="22"/>
        </w:rPr>
        <w:t xml:space="preserve"> using mRNA constructs for the transfection are listed according to the fold change. Shown are gene symbols, stable identifiers (ENSEMBL ID) as well as log</w:t>
      </w:r>
      <w:r w:rsidRPr="0083228D">
        <w:rPr>
          <w:rFonts w:cs="Arial"/>
          <w:b w:val="0"/>
          <w:bCs/>
          <w:sz w:val="22"/>
          <w:szCs w:val="22"/>
          <w:vertAlign w:val="subscript"/>
        </w:rPr>
        <w:t>2</w:t>
      </w:r>
      <w:r w:rsidRPr="0083228D">
        <w:rPr>
          <w:rFonts w:cs="Arial"/>
          <w:b w:val="0"/>
          <w:bCs/>
          <w:sz w:val="22"/>
          <w:szCs w:val="22"/>
        </w:rPr>
        <w:t xml:space="preserve">-fold change values, p-values and adjusted p-values for each DEG, respectively. </w:t>
      </w:r>
    </w:p>
    <w:p w14:paraId="7BBAFD14" w14:textId="77777777" w:rsidR="009B329B" w:rsidRPr="0083228D" w:rsidRDefault="009B329B">
      <w:pPr>
        <w:spacing w:line="240" w:lineRule="auto"/>
        <w:jc w:val="left"/>
        <w:rPr>
          <w:rFonts w:eastAsiaTheme="majorEastAsia" w:cs="Arial"/>
          <w:bCs/>
          <w:color w:val="000000" w:themeColor="text1"/>
          <w:sz w:val="22"/>
          <w:szCs w:val="22"/>
        </w:rPr>
      </w:pPr>
      <w:r w:rsidRPr="0083228D">
        <w:rPr>
          <w:rFonts w:cs="Arial"/>
          <w:b/>
          <w:bCs/>
          <w:sz w:val="22"/>
          <w:szCs w:val="22"/>
        </w:rPr>
        <w:br w:type="page"/>
      </w:r>
    </w:p>
    <w:p w14:paraId="55CB2B62" w14:textId="77777777" w:rsidR="00F96026" w:rsidRPr="0083228D" w:rsidRDefault="00F96026" w:rsidP="005B39B2">
      <w:pPr>
        <w:pStyle w:val="berschrift2"/>
        <w:spacing w:line="360" w:lineRule="auto"/>
        <w:rPr>
          <w:rFonts w:cs="Arial"/>
          <w:sz w:val="22"/>
          <w:szCs w:val="22"/>
          <w:shd w:val="clear" w:color="auto" w:fill="FFFFFF"/>
        </w:rPr>
      </w:pPr>
    </w:p>
    <w:p w14:paraId="0EC2AF26" w14:textId="6BA688D4" w:rsidR="00F96026" w:rsidRPr="0083228D" w:rsidRDefault="009B329B" w:rsidP="005B39B2">
      <w:pPr>
        <w:spacing w:line="360" w:lineRule="auto"/>
        <w:rPr>
          <w:rFonts w:cs="Arial"/>
          <w:sz w:val="22"/>
          <w:szCs w:val="22"/>
        </w:rPr>
      </w:pPr>
      <w:r w:rsidRPr="0083228D">
        <w:rPr>
          <w:rFonts w:cs="Arial"/>
          <w:noProof/>
          <w:sz w:val="22"/>
          <w:szCs w:val="22"/>
          <w14:ligatures w14:val="standardContextual"/>
        </w:rPr>
        <w:drawing>
          <wp:inline distT="0" distB="0" distL="0" distR="0" wp14:anchorId="6EDC23C6" wp14:editId="7C392790">
            <wp:extent cx="5181600" cy="7518400"/>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a:blip r:embed="rId6" cstate="print">
                      <a:extLst>
                        <a:ext uri="{28A0092B-C50C-407E-A947-70E740481C1C}">
                          <a14:useLocalDpi xmlns:a14="http://schemas.microsoft.com/office/drawing/2010/main" val="0"/>
                        </a:ext>
                      </a:extLst>
                    </a:blip>
                    <a:stretch>
                      <a:fillRect/>
                    </a:stretch>
                  </pic:blipFill>
                  <pic:spPr>
                    <a:xfrm>
                      <a:off x="0" y="0"/>
                      <a:ext cx="5181600" cy="7518400"/>
                    </a:xfrm>
                    <a:prstGeom prst="rect">
                      <a:avLst/>
                    </a:prstGeom>
                  </pic:spPr>
                </pic:pic>
              </a:graphicData>
            </a:graphic>
          </wp:inline>
        </w:drawing>
      </w:r>
    </w:p>
    <w:p w14:paraId="73E22DCD" w14:textId="1313685F" w:rsidR="00136DBC" w:rsidRPr="0083228D" w:rsidRDefault="00F96026" w:rsidP="003313B0">
      <w:pPr>
        <w:spacing w:line="360" w:lineRule="auto"/>
        <w:rPr>
          <w:rFonts w:cs="Arial"/>
          <w:sz w:val="22"/>
          <w:szCs w:val="22"/>
        </w:rPr>
      </w:pPr>
      <w:r w:rsidRPr="0083228D">
        <w:rPr>
          <w:rFonts w:cs="Arial"/>
          <w:b/>
          <w:sz w:val="22"/>
          <w:szCs w:val="22"/>
        </w:rPr>
        <w:t>Supplementary Fig. 3: mRNA transfection efficiency, protein localization, and MYPOP effect on HeLa cells.</w:t>
      </w:r>
      <w:r w:rsidRPr="0083228D">
        <w:rPr>
          <w:rFonts w:cs="Arial"/>
          <w:sz w:val="22"/>
          <w:szCs w:val="22"/>
        </w:rPr>
        <w:t xml:space="preserve"> </w:t>
      </w:r>
      <w:r w:rsidRPr="0083228D">
        <w:rPr>
          <w:rFonts w:cs="Arial"/>
          <w:sz w:val="22"/>
          <w:szCs w:val="22"/>
          <w:shd w:val="clear" w:color="auto" w:fill="FFFFFF"/>
        </w:rPr>
        <w:t xml:space="preserve">Representative confocal laser scanning microscopy images of HeLa cells show transfection efficiency, protein localization and the shrinkage of cells and cell nuclei as well as the effect of MYPOP on the </w:t>
      </w:r>
      <w:r w:rsidRPr="0083228D">
        <w:rPr>
          <w:rFonts w:cs="Arial"/>
          <w:sz w:val="22"/>
          <w:szCs w:val="22"/>
          <w:shd w:val="clear" w:color="auto" w:fill="FFFFFF"/>
        </w:rPr>
        <w:sym w:font="Symbol" w:char="F061"/>
      </w:r>
      <w:r w:rsidRPr="0083228D">
        <w:rPr>
          <w:rFonts w:cs="Arial"/>
          <w:sz w:val="22"/>
          <w:szCs w:val="22"/>
          <w:shd w:val="clear" w:color="auto" w:fill="FFFFFF"/>
        </w:rPr>
        <w:t xml:space="preserve">-tubulin network at </w:t>
      </w:r>
      <w:r w:rsidRPr="0083228D">
        <w:rPr>
          <w:rFonts w:cs="Arial"/>
          <w:sz w:val="22"/>
          <w:szCs w:val="22"/>
        </w:rPr>
        <w:t>6, 24 and 48 hours post transfection.</w:t>
      </w:r>
      <w:r w:rsidRPr="0083228D">
        <w:rPr>
          <w:rFonts w:cs="Arial"/>
          <w:color w:val="FF0000"/>
          <w:sz w:val="22"/>
          <w:szCs w:val="22"/>
          <w:shd w:val="clear" w:color="auto" w:fill="FFFFFF"/>
        </w:rPr>
        <w:t xml:space="preserve"> </w:t>
      </w:r>
      <w:r w:rsidRPr="0083228D">
        <w:rPr>
          <w:rFonts w:cs="Arial"/>
          <w:sz w:val="22"/>
          <w:szCs w:val="22"/>
          <w:shd w:val="clear" w:color="auto" w:fill="FFFFFF"/>
        </w:rPr>
        <w:t xml:space="preserve">Staining was performed as in legend to Fig.4 with </w:t>
      </w:r>
      <w:r w:rsidRPr="0083228D">
        <w:rPr>
          <w:rFonts w:cs="Arial"/>
          <w:sz w:val="22"/>
          <w:szCs w:val="22"/>
          <w:shd w:val="clear" w:color="auto" w:fill="FFFFFF"/>
        </w:rPr>
        <w:sym w:font="Symbol" w:char="F061"/>
      </w:r>
      <w:r w:rsidRPr="0083228D">
        <w:rPr>
          <w:rFonts w:cs="Arial"/>
          <w:sz w:val="22"/>
          <w:szCs w:val="22"/>
          <w:shd w:val="clear" w:color="auto" w:fill="FFFFFF"/>
        </w:rPr>
        <w:t xml:space="preserve">-tubulin shown in </w:t>
      </w:r>
      <w:r w:rsidR="006440EB" w:rsidRPr="0083228D">
        <w:rPr>
          <w:rFonts w:cs="Arial"/>
          <w:sz w:val="22"/>
          <w:szCs w:val="22"/>
          <w:shd w:val="clear" w:color="auto" w:fill="FFFFFF"/>
        </w:rPr>
        <w:t>magenta</w:t>
      </w:r>
      <w:r w:rsidRPr="0083228D">
        <w:rPr>
          <w:rFonts w:cs="Arial"/>
          <w:sz w:val="22"/>
          <w:szCs w:val="22"/>
          <w:shd w:val="clear" w:color="auto" w:fill="FFFFFF"/>
        </w:rPr>
        <w:t xml:space="preserve">, MYPOP shown </w:t>
      </w:r>
      <w:r w:rsidRPr="0083228D">
        <w:rPr>
          <w:rFonts w:cs="Arial"/>
          <w:sz w:val="22"/>
          <w:szCs w:val="22"/>
          <w:shd w:val="clear" w:color="auto" w:fill="FFFFFF"/>
        </w:rPr>
        <w:lastRenderedPageBreak/>
        <w:t>in green and chromatin in blue (Hoechst 33342). A white b</w:t>
      </w:r>
      <w:r w:rsidRPr="0083228D">
        <w:rPr>
          <w:rFonts w:cs="Arial"/>
          <w:sz w:val="22"/>
          <w:szCs w:val="22"/>
        </w:rPr>
        <w:t xml:space="preserve">ox in the </w:t>
      </w:r>
      <w:r w:rsidRPr="0083228D">
        <w:rPr>
          <w:rFonts w:cs="Arial"/>
          <w:sz w:val="22"/>
          <w:szCs w:val="22"/>
          <w:shd w:val="clear" w:color="auto" w:fill="FFFFFF"/>
        </w:rPr>
        <w:sym w:font="Symbol" w:char="F061"/>
      </w:r>
      <w:r w:rsidRPr="0083228D">
        <w:rPr>
          <w:rFonts w:cs="Arial"/>
          <w:sz w:val="22"/>
          <w:szCs w:val="22"/>
          <w:shd w:val="clear" w:color="auto" w:fill="FFFFFF"/>
        </w:rPr>
        <w:t>-tubulin</w:t>
      </w:r>
      <w:r w:rsidRPr="0083228D">
        <w:rPr>
          <w:rFonts w:cs="Arial"/>
          <w:sz w:val="22"/>
          <w:szCs w:val="22"/>
        </w:rPr>
        <w:t xml:space="preserve"> images indicates the area that was used for the enlarged images.</w:t>
      </w:r>
      <w:r w:rsidR="00136DBC" w:rsidRPr="0083228D">
        <w:br w:type="page"/>
      </w:r>
    </w:p>
    <w:p w14:paraId="41128DC7" w14:textId="77777777" w:rsidR="0013176A" w:rsidRPr="0083228D" w:rsidRDefault="0013176A" w:rsidP="005B39B2">
      <w:pPr>
        <w:spacing w:line="360" w:lineRule="auto"/>
      </w:pPr>
    </w:p>
    <w:p w14:paraId="29F4D498" w14:textId="77777777" w:rsidR="00F96026" w:rsidRPr="0083228D" w:rsidRDefault="00F96026" w:rsidP="005B39B2">
      <w:pPr>
        <w:pStyle w:val="berschrift2"/>
        <w:spacing w:line="360" w:lineRule="auto"/>
        <w:rPr>
          <w:rFonts w:cs="Arial"/>
          <w:sz w:val="22"/>
          <w:szCs w:val="22"/>
          <w:shd w:val="clear" w:color="auto" w:fill="FFFFFF"/>
        </w:rPr>
      </w:pPr>
      <w:r w:rsidRPr="0083228D">
        <w:rPr>
          <w:rFonts w:cs="Arial"/>
          <w:sz w:val="22"/>
          <w:szCs w:val="22"/>
          <w:shd w:val="clear" w:color="auto" w:fill="FFFFFF"/>
        </w:rPr>
        <w:t>Supplementary Table 6: Primer list</w:t>
      </w:r>
    </w:p>
    <w:tbl>
      <w:tblPr>
        <w:tblStyle w:val="Tabellenraster"/>
        <w:tblW w:w="5130" w:type="pct"/>
        <w:tblLook w:val="04A0" w:firstRow="1" w:lastRow="0" w:firstColumn="1" w:lastColumn="0" w:noHBand="0" w:noVBand="1"/>
      </w:tblPr>
      <w:tblGrid>
        <w:gridCol w:w="1084"/>
        <w:gridCol w:w="4580"/>
        <w:gridCol w:w="3634"/>
      </w:tblGrid>
      <w:tr w:rsidR="00F96026" w:rsidRPr="0083228D" w14:paraId="44ABF415" w14:textId="77777777" w:rsidTr="00264E1D">
        <w:trPr>
          <w:trHeight w:val="383"/>
        </w:trPr>
        <w:tc>
          <w:tcPr>
            <w:tcW w:w="583" w:type="pct"/>
            <w:vAlign w:val="center"/>
          </w:tcPr>
          <w:p w14:paraId="308C843E" w14:textId="77777777" w:rsidR="00F96026" w:rsidRPr="0083228D" w:rsidRDefault="00F96026" w:rsidP="005B39B2">
            <w:pPr>
              <w:spacing w:line="360" w:lineRule="auto"/>
              <w:jc w:val="left"/>
              <w:rPr>
                <w:rFonts w:cs="Arial"/>
                <w:b/>
                <w:color w:val="000000" w:themeColor="text1"/>
                <w:szCs w:val="22"/>
              </w:rPr>
            </w:pPr>
            <w:r w:rsidRPr="0083228D">
              <w:rPr>
                <w:rFonts w:cs="Arial"/>
                <w:b/>
                <w:color w:val="000000" w:themeColor="text1"/>
                <w:szCs w:val="22"/>
              </w:rPr>
              <w:t>Gene</w:t>
            </w:r>
          </w:p>
        </w:tc>
        <w:tc>
          <w:tcPr>
            <w:tcW w:w="2463" w:type="pct"/>
            <w:vAlign w:val="center"/>
          </w:tcPr>
          <w:p w14:paraId="19B9FAC5" w14:textId="77777777" w:rsidR="00F96026" w:rsidRPr="0083228D" w:rsidRDefault="00F96026" w:rsidP="005B39B2">
            <w:pPr>
              <w:spacing w:line="360" w:lineRule="auto"/>
              <w:jc w:val="left"/>
              <w:rPr>
                <w:rFonts w:cs="Arial"/>
                <w:b/>
                <w:color w:val="000000" w:themeColor="text1"/>
                <w:szCs w:val="22"/>
              </w:rPr>
            </w:pPr>
            <w:r w:rsidRPr="0083228D">
              <w:rPr>
                <w:rFonts w:cs="Arial"/>
                <w:b/>
                <w:color w:val="000000" w:themeColor="text1"/>
                <w:szCs w:val="22"/>
              </w:rPr>
              <w:t xml:space="preserve">Sequence </w:t>
            </w:r>
            <w:proofErr w:type="gramStart"/>
            <w:r w:rsidRPr="0083228D">
              <w:rPr>
                <w:rFonts w:cs="Arial"/>
                <w:b/>
                <w:color w:val="000000" w:themeColor="text1"/>
                <w:szCs w:val="22"/>
              </w:rPr>
              <w:t>5‘ to</w:t>
            </w:r>
            <w:proofErr w:type="gramEnd"/>
            <w:r w:rsidRPr="0083228D">
              <w:rPr>
                <w:rFonts w:cs="Arial"/>
                <w:b/>
                <w:color w:val="000000" w:themeColor="text1"/>
                <w:szCs w:val="22"/>
              </w:rPr>
              <w:t xml:space="preserve"> 3‘</w:t>
            </w:r>
          </w:p>
        </w:tc>
        <w:tc>
          <w:tcPr>
            <w:tcW w:w="1954" w:type="pct"/>
            <w:vAlign w:val="center"/>
          </w:tcPr>
          <w:p w14:paraId="0ED60C8B" w14:textId="77777777" w:rsidR="00F96026" w:rsidRPr="0083228D" w:rsidRDefault="00F96026" w:rsidP="005B39B2">
            <w:pPr>
              <w:spacing w:line="360" w:lineRule="auto"/>
              <w:jc w:val="left"/>
              <w:rPr>
                <w:rFonts w:cs="Arial"/>
                <w:b/>
                <w:color w:val="000000" w:themeColor="text1"/>
                <w:szCs w:val="22"/>
              </w:rPr>
            </w:pPr>
            <w:r w:rsidRPr="0083228D">
              <w:rPr>
                <w:rFonts w:cs="Arial"/>
                <w:b/>
                <w:color w:val="000000" w:themeColor="text1"/>
                <w:szCs w:val="22"/>
              </w:rPr>
              <w:t>Reference /Accession No.</w:t>
            </w:r>
          </w:p>
        </w:tc>
      </w:tr>
      <w:tr w:rsidR="00F96026" w:rsidRPr="0083228D" w14:paraId="26090F69" w14:textId="77777777" w:rsidTr="00264E1D">
        <w:trPr>
          <w:trHeight w:val="765"/>
        </w:trPr>
        <w:tc>
          <w:tcPr>
            <w:tcW w:w="583" w:type="pct"/>
            <w:vAlign w:val="center"/>
          </w:tcPr>
          <w:p w14:paraId="13BF9D54" w14:textId="77777777" w:rsidR="00F96026" w:rsidRPr="0083228D" w:rsidRDefault="00F96026" w:rsidP="005B39B2">
            <w:pPr>
              <w:spacing w:line="360" w:lineRule="auto"/>
              <w:jc w:val="left"/>
              <w:rPr>
                <w:rFonts w:cs="Arial"/>
                <w:color w:val="000000" w:themeColor="text1"/>
                <w:szCs w:val="22"/>
              </w:rPr>
            </w:pPr>
            <w:r w:rsidRPr="0083228D">
              <w:rPr>
                <w:rFonts w:cs="Arial"/>
                <w:color w:val="000000" w:themeColor="text1"/>
                <w:szCs w:val="22"/>
              </w:rPr>
              <w:t>GAPDH</w:t>
            </w:r>
          </w:p>
        </w:tc>
        <w:tc>
          <w:tcPr>
            <w:tcW w:w="2463" w:type="pct"/>
            <w:vAlign w:val="center"/>
          </w:tcPr>
          <w:p w14:paraId="39034EDF" w14:textId="77777777" w:rsidR="00F96026" w:rsidRPr="0083228D" w:rsidRDefault="00F96026" w:rsidP="005B39B2">
            <w:pPr>
              <w:spacing w:line="360" w:lineRule="auto"/>
              <w:jc w:val="left"/>
              <w:rPr>
                <w:rFonts w:cs="Arial"/>
                <w:color w:val="000000" w:themeColor="text1"/>
                <w:szCs w:val="22"/>
              </w:rPr>
            </w:pPr>
            <w:r w:rsidRPr="0083228D">
              <w:rPr>
                <w:rFonts w:cs="Arial"/>
                <w:color w:val="000000" w:themeColor="text1"/>
                <w:szCs w:val="22"/>
              </w:rPr>
              <w:t>F: GTGAAGGTCGGAGTCAACGG</w:t>
            </w:r>
          </w:p>
          <w:p w14:paraId="4EF5930F" w14:textId="77777777" w:rsidR="00F96026" w:rsidRPr="0083228D" w:rsidRDefault="00F96026" w:rsidP="005B39B2">
            <w:pPr>
              <w:spacing w:line="360" w:lineRule="auto"/>
              <w:jc w:val="left"/>
              <w:rPr>
                <w:rFonts w:cs="Arial"/>
                <w:color w:val="000000" w:themeColor="text1"/>
                <w:szCs w:val="22"/>
              </w:rPr>
            </w:pPr>
            <w:r w:rsidRPr="0083228D">
              <w:rPr>
                <w:rFonts w:cs="Arial"/>
                <w:color w:val="000000" w:themeColor="text1"/>
                <w:szCs w:val="22"/>
              </w:rPr>
              <w:t>R: TGACAAGCTTCCCGTTCTCA</w:t>
            </w:r>
          </w:p>
        </w:tc>
        <w:tc>
          <w:tcPr>
            <w:tcW w:w="1954" w:type="pct"/>
            <w:vAlign w:val="center"/>
          </w:tcPr>
          <w:p w14:paraId="3E177C51" w14:textId="77777777" w:rsidR="00F96026" w:rsidRPr="0083228D" w:rsidRDefault="00F96026" w:rsidP="005B39B2">
            <w:pPr>
              <w:spacing w:line="360" w:lineRule="auto"/>
              <w:jc w:val="left"/>
              <w:rPr>
                <w:rFonts w:cs="Arial"/>
                <w:color w:val="000000" w:themeColor="text1"/>
                <w:szCs w:val="22"/>
              </w:rPr>
            </w:pPr>
            <w:r w:rsidRPr="0083228D">
              <w:rPr>
                <w:rFonts w:cs="Arial"/>
                <w:color w:val="000000" w:themeColor="text1"/>
                <w:szCs w:val="22"/>
              </w:rPr>
              <w:t>NM_002046.7</w:t>
            </w:r>
          </w:p>
        </w:tc>
      </w:tr>
      <w:tr w:rsidR="00F96026" w:rsidRPr="0083228D" w14:paraId="7780E748" w14:textId="77777777" w:rsidTr="00264E1D">
        <w:trPr>
          <w:trHeight w:val="765"/>
        </w:trPr>
        <w:tc>
          <w:tcPr>
            <w:tcW w:w="583" w:type="pct"/>
            <w:vAlign w:val="center"/>
          </w:tcPr>
          <w:p w14:paraId="44A0FCC5" w14:textId="77777777" w:rsidR="00F96026" w:rsidRPr="0083228D" w:rsidRDefault="00F96026" w:rsidP="005B39B2">
            <w:pPr>
              <w:spacing w:line="360" w:lineRule="auto"/>
              <w:jc w:val="left"/>
              <w:rPr>
                <w:rFonts w:cs="Arial"/>
                <w:color w:val="000000" w:themeColor="text1"/>
                <w:szCs w:val="22"/>
              </w:rPr>
            </w:pPr>
            <w:r w:rsidRPr="0083228D">
              <w:rPr>
                <w:rFonts w:cs="Arial"/>
                <w:color w:val="000000" w:themeColor="text1"/>
                <w:szCs w:val="22"/>
              </w:rPr>
              <w:t>HPV18 E6</w:t>
            </w:r>
          </w:p>
        </w:tc>
        <w:tc>
          <w:tcPr>
            <w:tcW w:w="2463" w:type="pct"/>
            <w:vAlign w:val="center"/>
          </w:tcPr>
          <w:p w14:paraId="6F0DF24C" w14:textId="77777777" w:rsidR="00F96026" w:rsidRPr="0083228D" w:rsidRDefault="00F96026" w:rsidP="005B39B2">
            <w:pPr>
              <w:spacing w:line="360" w:lineRule="auto"/>
              <w:jc w:val="left"/>
              <w:rPr>
                <w:rFonts w:cs="Arial"/>
                <w:color w:val="000000" w:themeColor="text1"/>
                <w:szCs w:val="22"/>
              </w:rPr>
            </w:pPr>
            <w:r w:rsidRPr="0083228D">
              <w:rPr>
                <w:rFonts w:cs="Arial"/>
                <w:color w:val="000000" w:themeColor="text1"/>
                <w:szCs w:val="22"/>
              </w:rPr>
              <w:t>F: GTGCCAGAAACCGTTGAATCC</w:t>
            </w:r>
          </w:p>
          <w:p w14:paraId="05153A8F" w14:textId="77777777" w:rsidR="00F96026" w:rsidRPr="0083228D" w:rsidRDefault="00F96026" w:rsidP="005B39B2">
            <w:pPr>
              <w:spacing w:line="360" w:lineRule="auto"/>
              <w:jc w:val="left"/>
              <w:rPr>
                <w:rFonts w:cs="Arial"/>
                <w:color w:val="000000" w:themeColor="text1"/>
                <w:szCs w:val="22"/>
              </w:rPr>
            </w:pPr>
            <w:r w:rsidRPr="0083228D">
              <w:rPr>
                <w:rFonts w:cs="Arial"/>
                <w:color w:val="000000" w:themeColor="text1"/>
                <w:szCs w:val="22"/>
              </w:rPr>
              <w:t>R: CGAATGGCACTGGCCTCTAT</w:t>
            </w:r>
          </w:p>
        </w:tc>
        <w:tc>
          <w:tcPr>
            <w:tcW w:w="1954" w:type="pct"/>
            <w:vAlign w:val="center"/>
          </w:tcPr>
          <w:p w14:paraId="1A743779" w14:textId="77777777" w:rsidR="00F96026" w:rsidRPr="0083228D" w:rsidRDefault="00F96026" w:rsidP="005B39B2">
            <w:pPr>
              <w:spacing w:line="360" w:lineRule="auto"/>
              <w:jc w:val="left"/>
              <w:rPr>
                <w:rFonts w:cs="Arial"/>
                <w:color w:val="000000" w:themeColor="text1"/>
                <w:szCs w:val="22"/>
              </w:rPr>
            </w:pPr>
            <w:r w:rsidRPr="0083228D">
              <w:rPr>
                <w:rFonts w:cs="Arial"/>
                <w:color w:val="000000" w:themeColor="text1"/>
                <w:szCs w:val="22"/>
              </w:rPr>
              <w:t>NC_001357.1</w:t>
            </w:r>
          </w:p>
        </w:tc>
      </w:tr>
      <w:tr w:rsidR="00F96026" w:rsidRPr="0083228D" w14:paraId="3842766F" w14:textId="77777777" w:rsidTr="00264E1D">
        <w:trPr>
          <w:trHeight w:val="765"/>
        </w:trPr>
        <w:tc>
          <w:tcPr>
            <w:tcW w:w="583" w:type="pct"/>
            <w:vAlign w:val="center"/>
          </w:tcPr>
          <w:p w14:paraId="2735BC8E" w14:textId="77777777" w:rsidR="00F96026" w:rsidRPr="0083228D" w:rsidRDefault="00F96026" w:rsidP="005B39B2">
            <w:pPr>
              <w:spacing w:line="360" w:lineRule="auto"/>
              <w:jc w:val="left"/>
              <w:rPr>
                <w:rFonts w:cs="Arial"/>
                <w:color w:val="000000" w:themeColor="text1"/>
                <w:szCs w:val="22"/>
              </w:rPr>
            </w:pPr>
            <w:r w:rsidRPr="0083228D">
              <w:rPr>
                <w:rFonts w:cs="Arial"/>
                <w:color w:val="000000" w:themeColor="text1"/>
                <w:szCs w:val="22"/>
              </w:rPr>
              <w:t>HPV18 E7</w:t>
            </w:r>
          </w:p>
        </w:tc>
        <w:tc>
          <w:tcPr>
            <w:tcW w:w="2463" w:type="pct"/>
            <w:vAlign w:val="center"/>
          </w:tcPr>
          <w:p w14:paraId="538F4FC1" w14:textId="77777777" w:rsidR="00F96026" w:rsidRPr="0083228D" w:rsidRDefault="00F96026" w:rsidP="005B39B2">
            <w:pPr>
              <w:spacing w:line="360" w:lineRule="auto"/>
              <w:jc w:val="left"/>
              <w:rPr>
                <w:rFonts w:cs="Arial"/>
                <w:color w:val="000000" w:themeColor="text1"/>
                <w:szCs w:val="22"/>
              </w:rPr>
            </w:pPr>
            <w:r w:rsidRPr="0083228D">
              <w:rPr>
                <w:rFonts w:cs="Arial"/>
                <w:color w:val="000000" w:themeColor="text1"/>
                <w:szCs w:val="22"/>
              </w:rPr>
              <w:t>F: ACATTTACCAGCCCGACGAG</w:t>
            </w:r>
          </w:p>
          <w:p w14:paraId="3BF3737C" w14:textId="77777777" w:rsidR="00F96026" w:rsidRPr="0083228D" w:rsidRDefault="00F96026" w:rsidP="005B39B2">
            <w:pPr>
              <w:spacing w:line="360" w:lineRule="auto"/>
              <w:jc w:val="left"/>
              <w:rPr>
                <w:rFonts w:cs="Arial"/>
                <w:color w:val="000000" w:themeColor="text1"/>
                <w:szCs w:val="22"/>
              </w:rPr>
            </w:pPr>
            <w:r w:rsidRPr="0083228D">
              <w:rPr>
                <w:rFonts w:cs="Arial"/>
                <w:color w:val="000000" w:themeColor="text1"/>
                <w:szCs w:val="22"/>
              </w:rPr>
              <w:t>R: GGTCGTCTGCTGAGCTTTCT</w:t>
            </w:r>
          </w:p>
        </w:tc>
        <w:tc>
          <w:tcPr>
            <w:tcW w:w="1954" w:type="pct"/>
            <w:vAlign w:val="center"/>
          </w:tcPr>
          <w:p w14:paraId="05A223C2" w14:textId="77777777" w:rsidR="00F96026" w:rsidRPr="0083228D" w:rsidRDefault="00F96026" w:rsidP="005B39B2">
            <w:pPr>
              <w:spacing w:line="360" w:lineRule="auto"/>
              <w:jc w:val="left"/>
              <w:rPr>
                <w:rFonts w:cs="Arial"/>
                <w:color w:val="000000" w:themeColor="text1"/>
                <w:szCs w:val="22"/>
              </w:rPr>
            </w:pPr>
            <w:r w:rsidRPr="0083228D">
              <w:rPr>
                <w:rFonts w:cs="Arial"/>
                <w:color w:val="000000" w:themeColor="text1"/>
                <w:szCs w:val="22"/>
              </w:rPr>
              <w:t>NC_001357.1</w:t>
            </w:r>
          </w:p>
        </w:tc>
      </w:tr>
      <w:tr w:rsidR="00F96026" w:rsidRPr="0083228D" w14:paraId="0DC4160A" w14:textId="77777777" w:rsidTr="00264E1D">
        <w:trPr>
          <w:trHeight w:val="765"/>
        </w:trPr>
        <w:tc>
          <w:tcPr>
            <w:tcW w:w="583" w:type="pct"/>
            <w:vAlign w:val="center"/>
          </w:tcPr>
          <w:p w14:paraId="68C65990" w14:textId="77777777" w:rsidR="00F96026" w:rsidRPr="0083228D" w:rsidRDefault="00F96026" w:rsidP="005B39B2">
            <w:pPr>
              <w:spacing w:line="360" w:lineRule="auto"/>
              <w:jc w:val="left"/>
              <w:rPr>
                <w:rFonts w:cs="Arial"/>
                <w:color w:val="000000" w:themeColor="text1"/>
                <w:szCs w:val="22"/>
              </w:rPr>
            </w:pPr>
            <w:r w:rsidRPr="0083228D">
              <w:rPr>
                <w:rFonts w:cs="Arial"/>
                <w:color w:val="000000" w:themeColor="text1"/>
                <w:szCs w:val="22"/>
              </w:rPr>
              <w:t>IL11</w:t>
            </w:r>
          </w:p>
        </w:tc>
        <w:tc>
          <w:tcPr>
            <w:tcW w:w="2463" w:type="pct"/>
            <w:vAlign w:val="center"/>
          </w:tcPr>
          <w:p w14:paraId="1C66CFF7" w14:textId="77777777" w:rsidR="00F96026" w:rsidRPr="0083228D" w:rsidRDefault="00F96026" w:rsidP="005B39B2">
            <w:pPr>
              <w:spacing w:line="360" w:lineRule="auto"/>
              <w:jc w:val="left"/>
              <w:rPr>
                <w:rFonts w:cs="Arial"/>
                <w:color w:val="000000" w:themeColor="text1"/>
                <w:szCs w:val="22"/>
              </w:rPr>
            </w:pPr>
            <w:r w:rsidRPr="0083228D">
              <w:rPr>
                <w:rFonts w:cs="Arial"/>
                <w:color w:val="000000" w:themeColor="text1"/>
                <w:szCs w:val="22"/>
              </w:rPr>
              <w:t>F: GACCACAACCTGGATTCCCT</w:t>
            </w:r>
          </w:p>
          <w:p w14:paraId="2F450ABA" w14:textId="77777777" w:rsidR="00F96026" w:rsidRPr="0083228D" w:rsidRDefault="00F96026" w:rsidP="005B39B2">
            <w:pPr>
              <w:spacing w:line="360" w:lineRule="auto"/>
              <w:jc w:val="left"/>
              <w:rPr>
                <w:rFonts w:cs="Arial"/>
                <w:color w:val="000000" w:themeColor="text1"/>
                <w:szCs w:val="22"/>
              </w:rPr>
            </w:pPr>
            <w:r w:rsidRPr="0083228D">
              <w:rPr>
                <w:rFonts w:cs="Arial"/>
                <w:color w:val="000000" w:themeColor="text1"/>
                <w:szCs w:val="22"/>
              </w:rPr>
              <w:t>R: AGGTAGGACAGTAGGTCCGC</w:t>
            </w:r>
          </w:p>
        </w:tc>
        <w:tc>
          <w:tcPr>
            <w:tcW w:w="1954" w:type="pct"/>
            <w:vAlign w:val="center"/>
          </w:tcPr>
          <w:p w14:paraId="06B94CCD" w14:textId="77777777" w:rsidR="00F96026" w:rsidRPr="0083228D" w:rsidRDefault="00F96026" w:rsidP="005B39B2">
            <w:pPr>
              <w:spacing w:line="360" w:lineRule="auto"/>
              <w:jc w:val="left"/>
              <w:rPr>
                <w:rFonts w:cs="Arial"/>
                <w:szCs w:val="22"/>
              </w:rPr>
            </w:pPr>
            <w:r w:rsidRPr="0083228D">
              <w:rPr>
                <w:rFonts w:cs="Arial"/>
                <w:szCs w:val="22"/>
              </w:rPr>
              <w:t>NM_000641.4; NM_001267718.2</w:t>
            </w:r>
          </w:p>
        </w:tc>
      </w:tr>
      <w:tr w:rsidR="00F96026" w:rsidRPr="0083228D" w14:paraId="56F0E761" w14:textId="77777777" w:rsidTr="00264E1D">
        <w:trPr>
          <w:trHeight w:val="778"/>
        </w:trPr>
        <w:tc>
          <w:tcPr>
            <w:tcW w:w="583" w:type="pct"/>
            <w:vAlign w:val="center"/>
          </w:tcPr>
          <w:p w14:paraId="368E2EA3" w14:textId="77777777" w:rsidR="00F96026" w:rsidRPr="0083228D" w:rsidRDefault="00F96026" w:rsidP="005B39B2">
            <w:pPr>
              <w:spacing w:line="360" w:lineRule="auto"/>
              <w:jc w:val="left"/>
              <w:rPr>
                <w:rFonts w:cs="Arial"/>
                <w:color w:val="000000" w:themeColor="text1"/>
                <w:szCs w:val="22"/>
              </w:rPr>
            </w:pPr>
            <w:r w:rsidRPr="0083228D">
              <w:rPr>
                <w:rFonts w:cs="Arial"/>
                <w:color w:val="000000" w:themeColor="text1"/>
                <w:szCs w:val="22"/>
              </w:rPr>
              <w:t>IL1A</w:t>
            </w:r>
          </w:p>
        </w:tc>
        <w:tc>
          <w:tcPr>
            <w:tcW w:w="2463" w:type="pct"/>
            <w:vAlign w:val="center"/>
          </w:tcPr>
          <w:p w14:paraId="079FF51E" w14:textId="77777777" w:rsidR="00F96026" w:rsidRPr="0083228D" w:rsidRDefault="00F96026" w:rsidP="005B39B2">
            <w:pPr>
              <w:spacing w:line="360" w:lineRule="auto"/>
              <w:jc w:val="left"/>
              <w:rPr>
                <w:rFonts w:cs="Arial"/>
                <w:color w:val="000000" w:themeColor="text1"/>
                <w:szCs w:val="22"/>
              </w:rPr>
            </w:pPr>
            <w:r w:rsidRPr="0083228D">
              <w:rPr>
                <w:rFonts w:cs="Arial"/>
                <w:color w:val="000000" w:themeColor="text1"/>
                <w:szCs w:val="22"/>
              </w:rPr>
              <w:t>F: CGCCAATGACTCAGAGGAAGA</w:t>
            </w:r>
          </w:p>
          <w:p w14:paraId="1E8B2178" w14:textId="77777777" w:rsidR="00F96026" w:rsidRPr="0083228D" w:rsidRDefault="00F96026" w:rsidP="005B39B2">
            <w:pPr>
              <w:spacing w:line="360" w:lineRule="auto"/>
              <w:jc w:val="left"/>
              <w:rPr>
                <w:rFonts w:cs="Arial"/>
                <w:color w:val="000000" w:themeColor="text1"/>
                <w:szCs w:val="22"/>
              </w:rPr>
            </w:pPr>
            <w:r w:rsidRPr="0083228D">
              <w:rPr>
                <w:rFonts w:cs="Arial"/>
                <w:color w:val="000000" w:themeColor="text1"/>
                <w:szCs w:val="22"/>
              </w:rPr>
              <w:t>R: AGGGCGTCATTCAGGATGAA</w:t>
            </w:r>
          </w:p>
        </w:tc>
        <w:tc>
          <w:tcPr>
            <w:tcW w:w="1954" w:type="pct"/>
            <w:vAlign w:val="center"/>
          </w:tcPr>
          <w:p w14:paraId="5A8FBA74" w14:textId="77777777" w:rsidR="00F96026" w:rsidRPr="0083228D" w:rsidRDefault="00F96026" w:rsidP="005B39B2">
            <w:pPr>
              <w:spacing w:line="360" w:lineRule="auto"/>
              <w:jc w:val="left"/>
              <w:rPr>
                <w:rFonts w:cs="Arial"/>
                <w:color w:val="000000" w:themeColor="text1"/>
                <w:szCs w:val="22"/>
              </w:rPr>
            </w:pPr>
            <w:r w:rsidRPr="0083228D">
              <w:rPr>
                <w:rFonts w:cs="Arial"/>
                <w:color w:val="000000" w:themeColor="text1"/>
                <w:szCs w:val="22"/>
              </w:rPr>
              <w:t>Nasser et al. 2012</w:t>
            </w:r>
            <w:sdt>
              <w:sdtPr>
                <w:rPr>
                  <w:rFonts w:cs="Arial"/>
                  <w:color w:val="000000" w:themeColor="text1"/>
                  <w:szCs w:val="22"/>
                </w:rPr>
                <w:alias w:val="SmartCite Citation"/>
                <w:tag w:val="61757530-a8f6-432b-a50c-f8c4678ba88a:d613789d-c1ac-4b04-9591-f9d423817a42+"/>
                <w:id w:val="1351379081"/>
                <w:placeholder>
                  <w:docPart w:val="10A08364FA851A4E94962869D4FB195C"/>
                </w:placeholder>
              </w:sdtPr>
              <w:sdtEndPr/>
              <w:sdtContent>
                <w:r w:rsidRPr="0083228D">
                  <w:rPr>
                    <w:rFonts w:cs="Arial"/>
                    <w:szCs w:val="22"/>
                    <w:vertAlign w:val="superscript"/>
                  </w:rPr>
                  <w:t>92</w:t>
                </w:r>
              </w:sdtContent>
            </w:sdt>
          </w:p>
        </w:tc>
      </w:tr>
      <w:tr w:rsidR="00F96026" w:rsidRPr="0083228D" w14:paraId="4C967388" w14:textId="77777777" w:rsidTr="00264E1D">
        <w:trPr>
          <w:trHeight w:val="765"/>
        </w:trPr>
        <w:tc>
          <w:tcPr>
            <w:tcW w:w="583" w:type="pct"/>
            <w:vAlign w:val="center"/>
          </w:tcPr>
          <w:p w14:paraId="72E95C03" w14:textId="77777777" w:rsidR="00F96026" w:rsidRPr="0083228D" w:rsidRDefault="00F96026" w:rsidP="005B39B2">
            <w:pPr>
              <w:spacing w:line="360" w:lineRule="auto"/>
              <w:jc w:val="left"/>
              <w:rPr>
                <w:rFonts w:cs="Arial"/>
                <w:color w:val="000000" w:themeColor="text1"/>
                <w:szCs w:val="22"/>
              </w:rPr>
            </w:pPr>
            <w:r w:rsidRPr="0083228D">
              <w:rPr>
                <w:rFonts w:cs="Arial"/>
                <w:color w:val="000000" w:themeColor="text1"/>
                <w:szCs w:val="22"/>
              </w:rPr>
              <w:t>IL20</w:t>
            </w:r>
          </w:p>
        </w:tc>
        <w:tc>
          <w:tcPr>
            <w:tcW w:w="2463" w:type="pct"/>
            <w:vAlign w:val="center"/>
          </w:tcPr>
          <w:p w14:paraId="7D7BCEE1" w14:textId="77777777" w:rsidR="00F96026" w:rsidRPr="0083228D" w:rsidRDefault="00F96026" w:rsidP="005B39B2">
            <w:pPr>
              <w:spacing w:line="360" w:lineRule="auto"/>
              <w:jc w:val="left"/>
              <w:rPr>
                <w:rFonts w:cs="Arial"/>
                <w:color w:val="000000" w:themeColor="text1"/>
                <w:szCs w:val="22"/>
              </w:rPr>
            </w:pPr>
            <w:r w:rsidRPr="0083228D">
              <w:rPr>
                <w:rFonts w:cs="Arial"/>
                <w:color w:val="000000" w:themeColor="text1"/>
                <w:szCs w:val="22"/>
              </w:rPr>
              <w:t>F: CATTGTGGGGAGGAAGCAATG</w:t>
            </w:r>
          </w:p>
          <w:p w14:paraId="11BC8E3E" w14:textId="77777777" w:rsidR="00F96026" w:rsidRPr="0083228D" w:rsidRDefault="00F96026" w:rsidP="005B39B2">
            <w:pPr>
              <w:spacing w:line="360" w:lineRule="auto"/>
              <w:jc w:val="left"/>
              <w:rPr>
                <w:rFonts w:cs="Arial"/>
                <w:color w:val="000000" w:themeColor="text1"/>
                <w:szCs w:val="22"/>
              </w:rPr>
            </w:pPr>
            <w:r w:rsidRPr="0083228D">
              <w:rPr>
                <w:rFonts w:cs="Arial"/>
                <w:color w:val="000000" w:themeColor="text1"/>
                <w:szCs w:val="22"/>
              </w:rPr>
              <w:t>R: TAGTTCCCCCAAAGCCTTCAC</w:t>
            </w:r>
          </w:p>
        </w:tc>
        <w:tc>
          <w:tcPr>
            <w:tcW w:w="1954" w:type="pct"/>
            <w:vAlign w:val="center"/>
          </w:tcPr>
          <w:p w14:paraId="09A9A7C9" w14:textId="77777777" w:rsidR="00F96026" w:rsidRPr="0083228D" w:rsidRDefault="00F96026" w:rsidP="005B39B2">
            <w:pPr>
              <w:spacing w:line="360" w:lineRule="auto"/>
              <w:jc w:val="left"/>
              <w:rPr>
                <w:rFonts w:cs="Arial"/>
                <w:szCs w:val="22"/>
              </w:rPr>
            </w:pPr>
            <w:r w:rsidRPr="0083228D">
              <w:rPr>
                <w:rFonts w:cs="Arial"/>
                <w:szCs w:val="22"/>
              </w:rPr>
              <w:t>NM_018724.4</w:t>
            </w:r>
          </w:p>
        </w:tc>
      </w:tr>
      <w:tr w:rsidR="00F96026" w:rsidRPr="0083228D" w14:paraId="3708A506" w14:textId="77777777" w:rsidTr="00264E1D">
        <w:trPr>
          <w:trHeight w:val="765"/>
        </w:trPr>
        <w:tc>
          <w:tcPr>
            <w:tcW w:w="583" w:type="pct"/>
            <w:vAlign w:val="center"/>
          </w:tcPr>
          <w:p w14:paraId="42DAF402" w14:textId="77777777" w:rsidR="00F96026" w:rsidRPr="0083228D" w:rsidRDefault="00F96026" w:rsidP="005B39B2">
            <w:pPr>
              <w:spacing w:line="360" w:lineRule="auto"/>
              <w:jc w:val="left"/>
              <w:rPr>
                <w:rFonts w:cs="Arial"/>
                <w:color w:val="000000" w:themeColor="text1"/>
                <w:szCs w:val="22"/>
              </w:rPr>
            </w:pPr>
            <w:r w:rsidRPr="0083228D">
              <w:rPr>
                <w:rFonts w:cs="Arial"/>
                <w:color w:val="000000" w:themeColor="text1"/>
                <w:szCs w:val="22"/>
              </w:rPr>
              <w:t>IL24</w:t>
            </w:r>
          </w:p>
        </w:tc>
        <w:tc>
          <w:tcPr>
            <w:tcW w:w="2463" w:type="pct"/>
            <w:vAlign w:val="center"/>
          </w:tcPr>
          <w:p w14:paraId="64CFD521" w14:textId="77777777" w:rsidR="00F96026" w:rsidRPr="0083228D" w:rsidRDefault="00F96026" w:rsidP="005B39B2">
            <w:pPr>
              <w:spacing w:line="360" w:lineRule="auto"/>
              <w:jc w:val="left"/>
              <w:rPr>
                <w:rFonts w:cs="Arial"/>
                <w:color w:val="000000" w:themeColor="text1"/>
                <w:szCs w:val="22"/>
              </w:rPr>
            </w:pPr>
            <w:r w:rsidRPr="0083228D">
              <w:rPr>
                <w:rFonts w:cs="Arial"/>
                <w:color w:val="000000" w:themeColor="text1"/>
                <w:szCs w:val="22"/>
              </w:rPr>
              <w:t>F: GCTTCTCTGGAGCCAGGTATCA</w:t>
            </w:r>
          </w:p>
          <w:p w14:paraId="14303C1E" w14:textId="77777777" w:rsidR="00F96026" w:rsidRPr="0083228D" w:rsidRDefault="00F96026" w:rsidP="005B39B2">
            <w:pPr>
              <w:spacing w:line="360" w:lineRule="auto"/>
              <w:jc w:val="left"/>
              <w:rPr>
                <w:rFonts w:cs="Arial"/>
                <w:color w:val="000000" w:themeColor="text1"/>
                <w:szCs w:val="22"/>
              </w:rPr>
            </w:pPr>
            <w:r w:rsidRPr="0083228D">
              <w:rPr>
                <w:rFonts w:cs="Arial"/>
                <w:color w:val="000000" w:themeColor="text1"/>
                <w:szCs w:val="22"/>
              </w:rPr>
              <w:t>R: ACATCTCATTTTCTTGCGAGACG</w:t>
            </w:r>
          </w:p>
        </w:tc>
        <w:tc>
          <w:tcPr>
            <w:tcW w:w="1954" w:type="pct"/>
            <w:vAlign w:val="center"/>
          </w:tcPr>
          <w:p w14:paraId="197EF84F" w14:textId="77777777" w:rsidR="00F96026" w:rsidRPr="0083228D" w:rsidRDefault="00F96026" w:rsidP="005B39B2">
            <w:pPr>
              <w:spacing w:line="360" w:lineRule="auto"/>
              <w:jc w:val="left"/>
              <w:rPr>
                <w:rFonts w:cs="Arial"/>
                <w:szCs w:val="22"/>
              </w:rPr>
            </w:pPr>
            <w:r w:rsidRPr="0083228D">
              <w:rPr>
                <w:rFonts w:cs="Arial"/>
                <w:szCs w:val="22"/>
              </w:rPr>
              <w:t>NM_001185157.1</w:t>
            </w:r>
          </w:p>
        </w:tc>
      </w:tr>
      <w:tr w:rsidR="00F96026" w:rsidRPr="0083228D" w14:paraId="0E371330" w14:textId="77777777" w:rsidTr="00264E1D">
        <w:trPr>
          <w:trHeight w:val="765"/>
        </w:trPr>
        <w:tc>
          <w:tcPr>
            <w:tcW w:w="583" w:type="pct"/>
            <w:vAlign w:val="center"/>
          </w:tcPr>
          <w:p w14:paraId="61AFA51A" w14:textId="77777777" w:rsidR="00F96026" w:rsidRPr="0083228D" w:rsidRDefault="00F96026" w:rsidP="005B39B2">
            <w:pPr>
              <w:spacing w:line="360" w:lineRule="auto"/>
              <w:jc w:val="left"/>
              <w:rPr>
                <w:rFonts w:cs="Arial"/>
                <w:color w:val="000000" w:themeColor="text1"/>
                <w:szCs w:val="22"/>
              </w:rPr>
            </w:pPr>
            <w:r w:rsidRPr="0083228D">
              <w:rPr>
                <w:rFonts w:cs="Arial"/>
                <w:color w:val="000000" w:themeColor="text1"/>
                <w:szCs w:val="22"/>
              </w:rPr>
              <w:t>MYC</w:t>
            </w:r>
          </w:p>
        </w:tc>
        <w:tc>
          <w:tcPr>
            <w:tcW w:w="2463" w:type="pct"/>
            <w:vAlign w:val="center"/>
          </w:tcPr>
          <w:p w14:paraId="2A5DD30D" w14:textId="77777777" w:rsidR="00F96026" w:rsidRPr="0083228D" w:rsidRDefault="00F96026" w:rsidP="005B39B2">
            <w:pPr>
              <w:tabs>
                <w:tab w:val="left" w:pos="1072"/>
              </w:tabs>
              <w:spacing w:line="360" w:lineRule="auto"/>
              <w:jc w:val="left"/>
              <w:rPr>
                <w:rFonts w:cs="Arial"/>
                <w:color w:val="000000" w:themeColor="text1"/>
                <w:szCs w:val="22"/>
              </w:rPr>
            </w:pPr>
            <w:r w:rsidRPr="0083228D">
              <w:rPr>
                <w:rFonts w:cs="Arial"/>
                <w:color w:val="000000" w:themeColor="text1"/>
                <w:szCs w:val="22"/>
              </w:rPr>
              <w:t>F: CAGCGACTCTGAGGAGGAAC</w:t>
            </w:r>
          </w:p>
          <w:p w14:paraId="6C76762F" w14:textId="77777777" w:rsidR="00F96026" w:rsidRPr="0083228D" w:rsidRDefault="00F96026" w:rsidP="005B39B2">
            <w:pPr>
              <w:tabs>
                <w:tab w:val="left" w:pos="1072"/>
              </w:tabs>
              <w:spacing w:line="360" w:lineRule="auto"/>
              <w:jc w:val="left"/>
              <w:rPr>
                <w:rFonts w:cs="Arial"/>
                <w:color w:val="000000" w:themeColor="text1"/>
                <w:szCs w:val="22"/>
              </w:rPr>
            </w:pPr>
            <w:r w:rsidRPr="0083228D">
              <w:rPr>
                <w:rFonts w:cs="Arial"/>
                <w:color w:val="000000" w:themeColor="text1"/>
                <w:szCs w:val="22"/>
              </w:rPr>
              <w:t>R: CCCTCTTGGCAGCAGGATAG</w:t>
            </w:r>
          </w:p>
        </w:tc>
        <w:tc>
          <w:tcPr>
            <w:tcW w:w="1954" w:type="pct"/>
            <w:vAlign w:val="center"/>
          </w:tcPr>
          <w:p w14:paraId="17A0C876" w14:textId="77777777" w:rsidR="00F96026" w:rsidRPr="0083228D" w:rsidRDefault="00F96026" w:rsidP="005B39B2">
            <w:pPr>
              <w:spacing w:line="360" w:lineRule="auto"/>
              <w:jc w:val="left"/>
              <w:rPr>
                <w:rFonts w:cs="Arial"/>
                <w:szCs w:val="22"/>
              </w:rPr>
            </w:pPr>
            <w:r w:rsidRPr="0083228D">
              <w:rPr>
                <w:rFonts w:cs="Arial"/>
                <w:szCs w:val="22"/>
              </w:rPr>
              <w:t>NM_002467.6</w:t>
            </w:r>
          </w:p>
        </w:tc>
      </w:tr>
      <w:tr w:rsidR="00F96026" w:rsidRPr="0083228D" w14:paraId="1F226954" w14:textId="77777777" w:rsidTr="00264E1D">
        <w:trPr>
          <w:trHeight w:val="765"/>
        </w:trPr>
        <w:tc>
          <w:tcPr>
            <w:tcW w:w="583" w:type="pct"/>
            <w:vAlign w:val="center"/>
          </w:tcPr>
          <w:p w14:paraId="71E7D461" w14:textId="77777777" w:rsidR="00F96026" w:rsidRPr="0083228D" w:rsidRDefault="00F96026" w:rsidP="005B39B2">
            <w:pPr>
              <w:spacing w:line="360" w:lineRule="auto"/>
              <w:jc w:val="left"/>
              <w:rPr>
                <w:rFonts w:cs="Arial"/>
                <w:color w:val="000000" w:themeColor="text1"/>
                <w:szCs w:val="22"/>
              </w:rPr>
            </w:pPr>
            <w:r w:rsidRPr="0083228D">
              <w:rPr>
                <w:rFonts w:cs="Arial"/>
                <w:color w:val="000000" w:themeColor="text1"/>
                <w:szCs w:val="22"/>
              </w:rPr>
              <w:t>MYPOP</w:t>
            </w:r>
          </w:p>
        </w:tc>
        <w:tc>
          <w:tcPr>
            <w:tcW w:w="2463" w:type="pct"/>
            <w:vAlign w:val="center"/>
          </w:tcPr>
          <w:p w14:paraId="65CB7310" w14:textId="77777777" w:rsidR="00F96026" w:rsidRPr="0083228D" w:rsidRDefault="00F96026" w:rsidP="005B39B2">
            <w:pPr>
              <w:spacing w:line="360" w:lineRule="auto"/>
              <w:jc w:val="left"/>
              <w:rPr>
                <w:rFonts w:cs="Arial"/>
                <w:color w:val="000000" w:themeColor="text1"/>
                <w:szCs w:val="22"/>
              </w:rPr>
            </w:pPr>
            <w:r w:rsidRPr="0083228D">
              <w:rPr>
                <w:rFonts w:cs="Arial"/>
                <w:color w:val="000000" w:themeColor="text1"/>
                <w:szCs w:val="22"/>
              </w:rPr>
              <w:t>F: ACAGAAGGGCCGATACAAGC</w:t>
            </w:r>
          </w:p>
          <w:p w14:paraId="490A2752" w14:textId="77777777" w:rsidR="00F96026" w:rsidRPr="0083228D" w:rsidRDefault="00F96026" w:rsidP="005B39B2">
            <w:pPr>
              <w:spacing w:line="360" w:lineRule="auto"/>
              <w:jc w:val="left"/>
              <w:rPr>
                <w:rFonts w:cs="Arial"/>
                <w:color w:val="000000" w:themeColor="text1"/>
                <w:szCs w:val="22"/>
              </w:rPr>
            </w:pPr>
            <w:r w:rsidRPr="0083228D">
              <w:rPr>
                <w:rFonts w:cs="Arial"/>
                <w:color w:val="000000" w:themeColor="text1"/>
                <w:szCs w:val="22"/>
              </w:rPr>
              <w:t>R: CTTTAGGTCTAGGGCAGCCG</w:t>
            </w:r>
          </w:p>
        </w:tc>
        <w:tc>
          <w:tcPr>
            <w:tcW w:w="1954" w:type="pct"/>
            <w:vAlign w:val="center"/>
          </w:tcPr>
          <w:p w14:paraId="25934DF5" w14:textId="77777777" w:rsidR="00F96026" w:rsidRPr="0083228D" w:rsidRDefault="00F96026" w:rsidP="005B39B2">
            <w:pPr>
              <w:spacing w:line="360" w:lineRule="auto"/>
              <w:jc w:val="left"/>
              <w:rPr>
                <w:rFonts w:cs="Arial"/>
                <w:color w:val="000000" w:themeColor="text1"/>
                <w:szCs w:val="22"/>
              </w:rPr>
            </w:pPr>
            <w:r w:rsidRPr="0083228D">
              <w:rPr>
                <w:rFonts w:cs="Arial"/>
                <w:color w:val="000000" w:themeColor="text1"/>
                <w:szCs w:val="22"/>
              </w:rPr>
              <w:t>-</w:t>
            </w:r>
          </w:p>
        </w:tc>
      </w:tr>
    </w:tbl>
    <w:p w14:paraId="062F6D46" w14:textId="77777777" w:rsidR="00F96026" w:rsidRPr="0083228D" w:rsidRDefault="00F96026" w:rsidP="005B39B2">
      <w:pPr>
        <w:spacing w:after="160" w:line="360" w:lineRule="auto"/>
        <w:jc w:val="left"/>
        <w:rPr>
          <w:rFonts w:cs="Arial"/>
          <w:sz w:val="22"/>
          <w:szCs w:val="22"/>
        </w:rPr>
      </w:pPr>
    </w:p>
    <w:p w14:paraId="647FBAEB" w14:textId="77777777" w:rsidR="00F96026" w:rsidRPr="0083228D" w:rsidRDefault="00F96026" w:rsidP="005B39B2">
      <w:pPr>
        <w:spacing w:line="360" w:lineRule="auto"/>
        <w:rPr>
          <w:rFonts w:cs="Arial"/>
          <w:sz w:val="22"/>
          <w:szCs w:val="22"/>
        </w:rPr>
      </w:pPr>
    </w:p>
    <w:p w14:paraId="1332B4D2" w14:textId="77777777" w:rsidR="00B4595F" w:rsidRPr="0083228D" w:rsidRDefault="00B4595F" w:rsidP="005B39B2">
      <w:pPr>
        <w:spacing w:line="360" w:lineRule="auto"/>
        <w:rPr>
          <w:rFonts w:cs="Arial"/>
          <w:sz w:val="22"/>
          <w:szCs w:val="22"/>
        </w:rPr>
      </w:pPr>
    </w:p>
    <w:sectPr w:rsidR="00B4595F" w:rsidRPr="0083228D" w:rsidSect="00D2794C">
      <w:pgSz w:w="11906" w:h="16838"/>
      <w:pgMar w:top="1417" w:right="1417" w:bottom="1134" w:left="1417"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9"/>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6026"/>
    <w:rsid w:val="001068CB"/>
    <w:rsid w:val="0013176A"/>
    <w:rsid w:val="00136DBC"/>
    <w:rsid w:val="003313B0"/>
    <w:rsid w:val="003F5513"/>
    <w:rsid w:val="004578F2"/>
    <w:rsid w:val="00561426"/>
    <w:rsid w:val="005B39B2"/>
    <w:rsid w:val="005F3B16"/>
    <w:rsid w:val="006440EB"/>
    <w:rsid w:val="006F2183"/>
    <w:rsid w:val="007B7C67"/>
    <w:rsid w:val="0083228D"/>
    <w:rsid w:val="009B329B"/>
    <w:rsid w:val="00A77C8B"/>
    <w:rsid w:val="00B4595F"/>
    <w:rsid w:val="00BA18D4"/>
    <w:rsid w:val="00D2794C"/>
    <w:rsid w:val="00D43153"/>
    <w:rsid w:val="00D70F69"/>
    <w:rsid w:val="00D80756"/>
    <w:rsid w:val="00DB2E86"/>
    <w:rsid w:val="00E52395"/>
    <w:rsid w:val="00F96026"/>
    <w:rsid w:val="00FA2D8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5FA5EBF3"/>
  <w15:chartTrackingRefBased/>
  <w15:docId w15:val="{A0E74A61-92E6-D84F-B33E-D3EB0C7253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96026"/>
    <w:pPr>
      <w:spacing w:line="480" w:lineRule="auto"/>
      <w:jc w:val="both"/>
    </w:pPr>
    <w:rPr>
      <w:rFonts w:ascii="Arial" w:eastAsia="Times New Roman" w:hAnsi="Arial" w:cs="Times New Roman"/>
      <w:color w:val="000000"/>
      <w:kern w:val="0"/>
      <w:szCs w:val="20"/>
      <w:lang w:val="en-US" w:eastAsia="de-DE"/>
      <w14:ligatures w14:val="none"/>
    </w:rPr>
  </w:style>
  <w:style w:type="paragraph" w:styleId="berschrift1">
    <w:name w:val="heading 1"/>
    <w:basedOn w:val="Standard"/>
    <w:link w:val="berschrift1Zchn"/>
    <w:uiPriority w:val="9"/>
    <w:qFormat/>
    <w:rsid w:val="00F96026"/>
    <w:pPr>
      <w:spacing w:before="100" w:beforeAutospacing="1" w:after="100" w:afterAutospacing="1" w:line="240" w:lineRule="auto"/>
      <w:jc w:val="left"/>
      <w:outlineLvl w:val="0"/>
    </w:pPr>
    <w:rPr>
      <w:b/>
      <w:bCs/>
      <w:color w:val="auto"/>
      <w:kern w:val="36"/>
      <w:sz w:val="36"/>
      <w:szCs w:val="48"/>
      <w:lang w:val="de-DE"/>
    </w:rPr>
  </w:style>
  <w:style w:type="paragraph" w:styleId="berschrift2">
    <w:name w:val="heading 2"/>
    <w:basedOn w:val="Standard"/>
    <w:next w:val="Standard"/>
    <w:link w:val="berschrift2Zchn"/>
    <w:uiPriority w:val="9"/>
    <w:unhideWhenUsed/>
    <w:qFormat/>
    <w:rsid w:val="00F96026"/>
    <w:pPr>
      <w:keepNext/>
      <w:keepLines/>
      <w:spacing w:before="40"/>
      <w:outlineLvl w:val="1"/>
    </w:pPr>
    <w:rPr>
      <w:rFonts w:eastAsiaTheme="majorEastAsia" w:cstheme="majorBidi"/>
      <w:b/>
      <w:color w:val="000000" w:themeColor="text1"/>
      <w:sz w:val="28"/>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F96026"/>
    <w:rPr>
      <w:rFonts w:ascii="Arial" w:eastAsia="Times New Roman" w:hAnsi="Arial" w:cs="Times New Roman"/>
      <w:b/>
      <w:bCs/>
      <w:kern w:val="36"/>
      <w:sz w:val="36"/>
      <w:szCs w:val="48"/>
      <w:lang w:eastAsia="de-DE"/>
      <w14:ligatures w14:val="none"/>
    </w:rPr>
  </w:style>
  <w:style w:type="character" w:customStyle="1" w:styleId="berschrift2Zchn">
    <w:name w:val="Überschrift 2 Zchn"/>
    <w:basedOn w:val="Absatz-Standardschriftart"/>
    <w:link w:val="berschrift2"/>
    <w:uiPriority w:val="9"/>
    <w:rsid w:val="00F96026"/>
    <w:rPr>
      <w:rFonts w:ascii="Arial" w:eastAsiaTheme="majorEastAsia" w:hAnsi="Arial" w:cstheme="majorBidi"/>
      <w:b/>
      <w:color w:val="000000" w:themeColor="text1"/>
      <w:kern w:val="0"/>
      <w:sz w:val="28"/>
      <w:szCs w:val="26"/>
      <w:lang w:val="en-US" w:eastAsia="de-DE"/>
      <w14:ligatures w14:val="none"/>
    </w:rPr>
  </w:style>
  <w:style w:type="table" w:styleId="Tabellenraster">
    <w:name w:val="Table Grid"/>
    <w:basedOn w:val="NormaleTabelle"/>
    <w:uiPriority w:val="39"/>
    <w:rsid w:val="00F96026"/>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schriftung">
    <w:name w:val="caption"/>
    <w:basedOn w:val="Standard"/>
    <w:next w:val="Standard"/>
    <w:uiPriority w:val="35"/>
    <w:unhideWhenUsed/>
    <w:qFormat/>
    <w:rsid w:val="00F96026"/>
    <w:pPr>
      <w:spacing w:after="200"/>
    </w:pPr>
    <w:rPr>
      <w:iCs/>
      <w:color w:val="000000" w:themeColor="text1"/>
      <w:sz w:val="18"/>
      <w:szCs w:val="18"/>
    </w:rPr>
  </w:style>
  <w:style w:type="character" w:styleId="Hervorhebung">
    <w:name w:val="Emphasis"/>
    <w:basedOn w:val="Absatz-Standardschriftart"/>
    <w:uiPriority w:val="20"/>
    <w:qFormat/>
    <w:rsid w:val="00F96026"/>
    <w:rPr>
      <w:i/>
      <w:iCs/>
    </w:rPr>
  </w:style>
  <w:style w:type="character" w:styleId="Zeilennummer">
    <w:name w:val="line number"/>
    <w:basedOn w:val="Absatz-Standardschriftart"/>
    <w:uiPriority w:val="99"/>
    <w:semiHidden/>
    <w:unhideWhenUsed/>
    <w:rsid w:val="00D279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Relationship Id="rId5" Type="http://schemas.openxmlformats.org/officeDocument/2006/relationships/image" Target="media/image2.jpeg"/><Relationship Id="rId4" Type="http://schemas.openxmlformats.org/officeDocument/2006/relationships/image" Target="media/image1.png"/><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10A08364FA851A4E94962869D4FB195C"/>
        <w:category>
          <w:name w:val="Allgemein"/>
          <w:gallery w:val="placeholder"/>
        </w:category>
        <w:types>
          <w:type w:val="bbPlcHdr"/>
        </w:types>
        <w:behaviors>
          <w:behavior w:val="content"/>
        </w:behaviors>
        <w:guid w:val="{CD0EB5BF-C4EB-C44A-9F12-A9F1FDF40A07}"/>
      </w:docPartPr>
      <w:docPartBody>
        <w:p w:rsidR="00C83376" w:rsidRDefault="00F530FD" w:rsidP="00F530FD">
          <w:pPr>
            <w:pStyle w:val="10A08364FA851A4E94962869D4FB195C"/>
          </w:pPr>
          <w:r w:rsidRPr="00C30F02">
            <w:rPr>
              <w:rStyle w:val="Platzhalt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30FD"/>
    <w:rsid w:val="00030EA6"/>
    <w:rsid w:val="002747AB"/>
    <w:rsid w:val="003E43ED"/>
    <w:rsid w:val="00565559"/>
    <w:rsid w:val="005839CD"/>
    <w:rsid w:val="007E65D1"/>
    <w:rsid w:val="008A3D24"/>
    <w:rsid w:val="00994F85"/>
    <w:rsid w:val="00A81395"/>
    <w:rsid w:val="00A916F4"/>
    <w:rsid w:val="00B15A28"/>
    <w:rsid w:val="00BC42A6"/>
    <w:rsid w:val="00C83376"/>
    <w:rsid w:val="00C95AAF"/>
    <w:rsid w:val="00EB314C"/>
    <w:rsid w:val="00F530F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de-DE" w:eastAsia="de-DE"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F530FD"/>
    <w:rPr>
      <w:color w:val="808080"/>
    </w:rPr>
  </w:style>
  <w:style w:type="paragraph" w:customStyle="1" w:styleId="10A08364FA851A4E94962869D4FB195C">
    <w:name w:val="10A08364FA851A4E94962869D4FB195C"/>
    <w:rsid w:val="00F530F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610</Words>
  <Characters>3843</Characters>
  <Application>Microsoft Office Word</Application>
  <DocSecurity>0</DocSecurity>
  <Lines>32</Lines>
  <Paragraphs>8</Paragraphs>
  <ScaleCrop>false</ScaleCrop>
  <Company/>
  <LinksUpToDate>false</LinksUpToDate>
  <CharactersWithSpaces>4445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Florin, Luise</dc:creator>
  <cp:keywords/>
  <dc:description/>
  <cp:lastModifiedBy>Florin, Luise</cp:lastModifiedBy>
  <cp:revision>11</cp:revision>
  <dcterms:created xsi:type="dcterms:W3CDTF">2024-01-08T15:34:00Z</dcterms:created>
  <dcterms:modified xsi:type="dcterms:W3CDTF">2024-02-09T14:32:00Z</dcterms:modified>
</cp:coreProperties>
</file>