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C0B30E" w14:textId="6A05587E" w:rsidR="00BB01D2" w:rsidRPr="00464DDE" w:rsidRDefault="000F62BE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heading=h.gjdgxs" w:colFirst="0" w:colLast="0"/>
      <w:bookmarkEnd w:id="0"/>
      <w:r w:rsidRPr="00464DDE">
        <w:rPr>
          <w:rFonts w:ascii="Times New Roman" w:eastAsia="Times New Roman" w:hAnsi="Times New Roman" w:cs="Times New Roman"/>
          <w:b/>
          <w:sz w:val="24"/>
          <w:szCs w:val="24"/>
        </w:rPr>
        <w:t>Supporting information</w:t>
      </w:r>
    </w:p>
    <w:p w14:paraId="5CF1CFF2" w14:textId="2C8D59C1" w:rsidR="00196222" w:rsidRDefault="004013AD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013AD">
        <w:rPr>
          <w:rFonts w:ascii="Times New Roman" w:eastAsia="Times New Roman" w:hAnsi="Times New Roman" w:cs="Times New Roman"/>
          <w:b/>
          <w:sz w:val="24"/>
          <w:szCs w:val="24"/>
        </w:rPr>
        <w:t>Journal of Applied Electrochemistry</w:t>
      </w:r>
    </w:p>
    <w:p w14:paraId="66D93EE4" w14:textId="77777777" w:rsidR="004013AD" w:rsidRPr="00464DDE" w:rsidRDefault="004013AD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E855351" w14:textId="77777777" w:rsidR="00464DDE" w:rsidRPr="00464DDE" w:rsidRDefault="00464DDE" w:rsidP="00464DD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4DDE">
        <w:rPr>
          <w:rFonts w:ascii="Times New Roman" w:hAnsi="Times New Roman" w:cs="Times New Roman"/>
          <w:b/>
          <w:sz w:val="28"/>
          <w:szCs w:val="28"/>
        </w:rPr>
        <w:t>Shape influence of β-MnO</w:t>
      </w:r>
      <w:r w:rsidRPr="00464DDE">
        <w:rPr>
          <w:rFonts w:ascii="Times New Roman" w:hAnsi="Times New Roman" w:cs="Times New Roman"/>
          <w:b/>
          <w:sz w:val="28"/>
          <w:szCs w:val="28"/>
          <w:vertAlign w:val="subscript"/>
        </w:rPr>
        <w:t xml:space="preserve">2 </w:t>
      </w:r>
      <w:r w:rsidRPr="00464DDE">
        <w:rPr>
          <w:rFonts w:ascii="Times New Roman" w:hAnsi="Times New Roman" w:cs="Times New Roman"/>
          <w:b/>
          <w:sz w:val="28"/>
          <w:szCs w:val="28"/>
        </w:rPr>
        <w:t>on catalytic activity in the oxygen reduction reaction in alkaline media</w:t>
      </w:r>
    </w:p>
    <w:p w14:paraId="2BD9F98F" w14:textId="77777777" w:rsidR="00464DDE" w:rsidRPr="00464DDE" w:rsidRDefault="00464DDE" w:rsidP="00464DDE">
      <w:pPr>
        <w:ind w:left="360"/>
        <w:rPr>
          <w:rFonts w:ascii="Times New Roman" w:hAnsi="Times New Roman" w:cs="Times New Roman"/>
          <w:vertAlign w:val="superscript"/>
          <w:lang w:val="es-MX"/>
        </w:rPr>
      </w:pPr>
      <w:r w:rsidRPr="00464DDE">
        <w:rPr>
          <w:rFonts w:ascii="Times New Roman" w:hAnsi="Times New Roman" w:cs="Times New Roman"/>
          <w:lang w:val="es-MX"/>
        </w:rPr>
        <w:t>I. Cruz-Reyes</w:t>
      </w:r>
      <w:r w:rsidRPr="00464DDE">
        <w:rPr>
          <w:rFonts w:ascii="Times New Roman" w:hAnsi="Times New Roman" w:cs="Times New Roman"/>
          <w:vertAlign w:val="superscript"/>
          <w:lang w:val="es-MX"/>
        </w:rPr>
        <w:t>1</w:t>
      </w:r>
      <w:r w:rsidRPr="00464DDE">
        <w:rPr>
          <w:rFonts w:ascii="Times New Roman" w:hAnsi="Times New Roman" w:cs="Times New Roman"/>
          <w:lang w:val="es-MX"/>
        </w:rPr>
        <w:t>, B. Trujillo-Navarrete</w:t>
      </w:r>
      <w:r w:rsidRPr="00464DDE">
        <w:rPr>
          <w:rFonts w:ascii="Times New Roman" w:hAnsi="Times New Roman" w:cs="Times New Roman"/>
          <w:vertAlign w:val="superscript"/>
          <w:lang w:val="es-MX"/>
        </w:rPr>
        <w:t>1*</w:t>
      </w:r>
      <w:r w:rsidRPr="00464DDE">
        <w:rPr>
          <w:rFonts w:ascii="Times New Roman" w:hAnsi="Times New Roman" w:cs="Times New Roman"/>
          <w:lang w:val="es-MX"/>
        </w:rPr>
        <w:t>, R.M. Félix Navarro</w:t>
      </w:r>
      <w:r w:rsidRPr="00464DDE">
        <w:rPr>
          <w:rFonts w:ascii="Times New Roman" w:hAnsi="Times New Roman" w:cs="Times New Roman"/>
          <w:vertAlign w:val="superscript"/>
          <w:lang w:val="es-MX"/>
        </w:rPr>
        <w:t>1</w:t>
      </w:r>
      <w:r w:rsidRPr="00464DDE">
        <w:rPr>
          <w:rFonts w:ascii="Times New Roman" w:hAnsi="Times New Roman" w:cs="Times New Roman"/>
          <w:lang w:val="es-MX"/>
        </w:rPr>
        <w:t>, F. Paraguay-Delgado</w:t>
      </w:r>
      <w:r w:rsidRPr="00464DDE">
        <w:rPr>
          <w:rFonts w:ascii="Times New Roman" w:hAnsi="Times New Roman" w:cs="Times New Roman"/>
          <w:vertAlign w:val="superscript"/>
          <w:lang w:val="es-MX"/>
        </w:rPr>
        <w:t>2</w:t>
      </w:r>
      <w:r w:rsidRPr="00464DDE">
        <w:rPr>
          <w:rFonts w:ascii="Times New Roman" w:hAnsi="Times New Roman" w:cs="Times New Roman"/>
          <w:lang w:val="es-MX"/>
        </w:rPr>
        <w:t xml:space="preserve"> </w:t>
      </w:r>
    </w:p>
    <w:p w14:paraId="6CAC010F" w14:textId="77777777" w:rsidR="001861D5" w:rsidRPr="00464DDE" w:rsidRDefault="001861D5" w:rsidP="001861D5">
      <w:pPr>
        <w:pStyle w:val="Address"/>
        <w:jc w:val="left"/>
        <w:rPr>
          <w:i/>
          <w:iCs/>
          <w:sz w:val="20"/>
          <w:szCs w:val="20"/>
          <w:lang w:val="es-MX"/>
        </w:rPr>
      </w:pPr>
      <w:r w:rsidRPr="00464DDE">
        <w:rPr>
          <w:iCs/>
          <w:sz w:val="20"/>
          <w:szCs w:val="20"/>
          <w:vertAlign w:val="superscript"/>
          <w:lang w:val="es-MX"/>
        </w:rPr>
        <w:t xml:space="preserve">1 </w:t>
      </w:r>
      <w:proofErr w:type="gramStart"/>
      <w:r w:rsidRPr="00464DDE">
        <w:rPr>
          <w:iCs/>
          <w:sz w:val="20"/>
          <w:szCs w:val="20"/>
          <w:lang w:val="es-MX"/>
        </w:rPr>
        <w:t>Tecnológico</w:t>
      </w:r>
      <w:proofErr w:type="gramEnd"/>
      <w:r w:rsidRPr="00464DDE">
        <w:rPr>
          <w:iCs/>
          <w:sz w:val="20"/>
          <w:szCs w:val="20"/>
          <w:lang w:val="es-MX"/>
        </w:rPr>
        <w:t xml:space="preserve"> Nacional de México/ IT Tijuana.</w:t>
      </w:r>
      <w:r w:rsidRPr="00464DDE">
        <w:rPr>
          <w:iCs/>
          <w:lang w:val="es-MX"/>
        </w:rPr>
        <w:t xml:space="preserve"> </w:t>
      </w:r>
      <w:r w:rsidRPr="00464DDE">
        <w:rPr>
          <w:iCs/>
          <w:sz w:val="20"/>
          <w:szCs w:val="20"/>
          <w:lang w:val="es-MX"/>
        </w:rPr>
        <w:t>Blvd. Alberto Limón Padilla s/n Col. Otay Tecnológico, Tijuana, B.C. México.</w:t>
      </w:r>
    </w:p>
    <w:p w14:paraId="1DB1843A" w14:textId="5EB5F852" w:rsidR="001861D5" w:rsidRPr="00464DDE" w:rsidRDefault="001861D5" w:rsidP="001861D5">
      <w:pPr>
        <w:pStyle w:val="Address"/>
        <w:jc w:val="left"/>
        <w:rPr>
          <w:iCs/>
          <w:sz w:val="20"/>
          <w:szCs w:val="20"/>
          <w:lang w:val="es-MX"/>
        </w:rPr>
      </w:pPr>
      <w:r w:rsidRPr="00464DDE">
        <w:rPr>
          <w:iCs/>
          <w:sz w:val="20"/>
          <w:szCs w:val="20"/>
          <w:vertAlign w:val="superscript"/>
          <w:lang w:val="es-MX"/>
        </w:rPr>
        <w:t>2</w:t>
      </w:r>
      <w:r w:rsidRPr="00464DDE">
        <w:rPr>
          <w:iCs/>
          <w:sz w:val="20"/>
          <w:szCs w:val="20"/>
          <w:lang w:val="es-MX"/>
        </w:rPr>
        <w:t xml:space="preserve"> </w:t>
      </w:r>
      <w:r w:rsidR="00464DDE" w:rsidRPr="00464DDE">
        <w:rPr>
          <w:iCs/>
          <w:sz w:val="20"/>
          <w:szCs w:val="20"/>
          <w:lang w:val="es-MX"/>
        </w:rPr>
        <w:t>Centro de Investigación en Materiales Avanzados, S.C. (CIMAV), Av. Miguel de Cervantes #120, Complejo Industrial Chihuahua, Chihuahua, Chih. México. C.P. 31136.</w:t>
      </w:r>
    </w:p>
    <w:p w14:paraId="5CC8812B" w14:textId="7FC4013F" w:rsidR="004013AD" w:rsidRPr="00464DDE" w:rsidRDefault="000F62BE" w:rsidP="004013AD">
      <w:pPr>
        <w:pBdr>
          <w:top w:val="nil"/>
          <w:left w:val="nil"/>
          <w:bottom w:val="nil"/>
          <w:right w:val="nil"/>
          <w:between w:val="nil"/>
        </w:pBdr>
        <w:spacing w:before="120" w:after="120"/>
        <w:ind w:left="284" w:hanging="284"/>
        <w:jc w:val="both"/>
        <w:rPr>
          <w:rFonts w:ascii="Times New Roman" w:eastAsia="SimSun" w:hAnsi="Times New Roman" w:cs="Times New Roman"/>
          <w:iCs/>
          <w:color w:val="000000" w:themeColor="text1"/>
          <w:sz w:val="20"/>
          <w:szCs w:val="20"/>
          <w:lang w:val="es-MX" w:eastAsia="ja-JP"/>
        </w:rPr>
      </w:pPr>
      <w:r w:rsidRPr="00464DDE">
        <w:rPr>
          <w:rFonts w:ascii="Times New Roman" w:eastAsia="SimSun" w:hAnsi="Times New Roman" w:cs="Times New Roman"/>
          <w:iCs/>
          <w:color w:val="000000" w:themeColor="text1"/>
          <w:sz w:val="20"/>
          <w:szCs w:val="20"/>
          <w:lang w:val="es-MX" w:eastAsia="ja-JP"/>
        </w:rPr>
        <w:t xml:space="preserve">*e-mail: </w:t>
      </w:r>
      <w:hyperlink r:id="rId7">
        <w:r w:rsidR="004013AD" w:rsidRPr="00FF2439">
          <w:rPr>
            <w:rFonts w:cs="Times New Roman"/>
            <w:color w:val="0563C1"/>
            <w:u w:val="single"/>
          </w:rPr>
          <w:t>balter.trujillo@tectijuana.edu.mx</w:t>
        </w:r>
      </w:hyperlink>
    </w:p>
    <w:p w14:paraId="3B8FAA40" w14:textId="77777777" w:rsidR="00BB01D2" w:rsidRPr="00464DDE" w:rsidRDefault="00BB01D2" w:rsidP="00464DDE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1833A10" w14:textId="6E775CED" w:rsidR="00BB01D2" w:rsidRPr="00464DDE" w:rsidRDefault="001861D5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64DDE">
        <w:rPr>
          <w:rFonts w:ascii="Times New Roman" w:eastAsia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7434F445" wp14:editId="211F533E">
            <wp:extent cx="4320000" cy="7035850"/>
            <wp:effectExtent l="0" t="0" r="190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703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F19172" w14:textId="520C98CA" w:rsidR="00464DDE" w:rsidRPr="00464DDE" w:rsidRDefault="000C4C3B" w:rsidP="00464DDE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" w:name="_Hlk100833377"/>
      <w:r w:rsidRPr="000C4C3B">
        <w:rPr>
          <w:rFonts w:ascii="Times New Roman" w:eastAsia="Times New Roman" w:hAnsi="Times New Roman" w:cs="Times New Roman"/>
          <w:color w:val="000000"/>
          <w:sz w:val="24"/>
          <w:szCs w:val="24"/>
        </w:rPr>
        <w:t>Figure</w:t>
      </w:r>
      <w:r w:rsidRPr="000C4C3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4DDE" w:rsidRPr="000C4C3B">
        <w:rPr>
          <w:rFonts w:ascii="Times New Roman" w:eastAsia="Times New Roman" w:hAnsi="Times New Roman" w:cs="Times New Roman"/>
          <w:color w:val="000000"/>
          <w:sz w:val="24"/>
          <w:szCs w:val="24"/>
        </w:rPr>
        <w:t>SI-1</w:t>
      </w:r>
      <w:r w:rsidR="00464DDE" w:rsidRPr="00464DD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464DDE" w:rsidRPr="00464DDE">
        <w:rPr>
          <w:rFonts w:ascii="Times New Roman" w:eastAsia="Times New Roman" w:hAnsi="Times New Roman" w:cs="Times New Roman"/>
          <w:color w:val="000000"/>
          <w:sz w:val="24"/>
          <w:szCs w:val="24"/>
        </w:rPr>
        <w:t>Rietveld refinement plots of β-MnO</w:t>
      </w:r>
      <w:r w:rsidR="00464DDE" w:rsidRPr="00464DDE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2</w:t>
      </w:r>
      <w:r w:rsidR="00464DDE" w:rsidRPr="00464DD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powders: (a) Commercial β-MnO</w:t>
      </w:r>
      <w:r w:rsidR="00464DDE" w:rsidRPr="00464DDE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2</w:t>
      </w:r>
      <w:r w:rsidR="00464DDE" w:rsidRPr="00464DDE">
        <w:rPr>
          <w:rFonts w:ascii="Times New Roman" w:eastAsia="Times New Roman" w:hAnsi="Times New Roman" w:cs="Times New Roman"/>
          <w:color w:val="000000"/>
          <w:sz w:val="24"/>
          <w:szCs w:val="24"/>
        </w:rPr>
        <w:t>, rods, and (b) dandelions; Vertical bars (|) indicate the positions of the Bragg reflections of β-MnO</w:t>
      </w:r>
      <w:r w:rsidR="00464DDE" w:rsidRPr="00464DDE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2</w:t>
      </w:r>
      <w:r w:rsidR="00464DDE" w:rsidRPr="00464DDE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5676EECE" w14:textId="7169ABBE" w:rsidR="0015691B" w:rsidRPr="00464DDE" w:rsidRDefault="0015691B" w:rsidP="00437F13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DEE8291" w14:textId="05FAADCA" w:rsidR="0015691B" w:rsidRPr="00464DDE" w:rsidRDefault="0015691B" w:rsidP="00437F13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CE9D4B4" w14:textId="77777777" w:rsidR="0015691B" w:rsidRPr="00464DDE" w:rsidRDefault="0015691B" w:rsidP="00437F13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bookmarkEnd w:id="1"/>
    <w:p w14:paraId="56C3E17D" w14:textId="18BE2CCD" w:rsidR="00437F13" w:rsidRPr="00464DDE" w:rsidRDefault="00437F13" w:rsidP="00437F1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4C3B">
        <w:rPr>
          <w:rFonts w:ascii="Times New Roman" w:eastAsia="Times New Roman" w:hAnsi="Times New Roman" w:cs="Times New Roman"/>
          <w:bCs/>
          <w:sz w:val="24"/>
          <w:szCs w:val="24"/>
        </w:rPr>
        <w:t>Table SI-1.</w:t>
      </w:r>
      <w:r w:rsidRPr="00464D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64DDE">
        <w:rPr>
          <w:rFonts w:ascii="Times New Roman" w:eastAsia="Times New Roman" w:hAnsi="Times New Roman" w:cs="Times New Roman"/>
          <w:i/>
          <w:iCs/>
          <w:sz w:val="24"/>
          <w:szCs w:val="24"/>
        </w:rPr>
        <w:t>R</w:t>
      </w:r>
      <w:r w:rsidRPr="00464DDE">
        <w:rPr>
          <w:rFonts w:ascii="Times New Roman" w:eastAsia="Times New Roman" w:hAnsi="Times New Roman" w:cs="Times New Roman"/>
          <w:sz w:val="24"/>
          <w:szCs w:val="24"/>
        </w:rPr>
        <w:t xml:space="preserve">-factors of Rietveld refinement for shapes of </w:t>
      </w:r>
      <w:r w:rsidRPr="00464DDE">
        <w:rPr>
          <w:rFonts w:ascii="Times New Roman" w:eastAsia="Cambria Math" w:hAnsi="Times New Roman" w:cs="Times New Roman"/>
          <w:color w:val="000000"/>
          <w:sz w:val="24"/>
          <w:szCs w:val="24"/>
        </w:rPr>
        <w:t>β</w:t>
      </w:r>
      <w:r w:rsidRPr="00464DDE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464DDE">
        <w:rPr>
          <w:rFonts w:ascii="Times New Roman" w:eastAsia="Times New Roman" w:hAnsi="Times New Roman" w:cs="Times New Roman"/>
          <w:sz w:val="24"/>
          <w:szCs w:val="24"/>
        </w:rPr>
        <w:t>MnO</w:t>
      </w:r>
      <w:r w:rsidRPr="00464DDE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464DDE">
        <w:rPr>
          <w:rFonts w:ascii="Times New Roman" w:eastAsia="Times New Roman" w:hAnsi="Times New Roman" w:cs="Times New Roman"/>
          <w:sz w:val="24"/>
          <w:szCs w:val="24"/>
        </w:rPr>
        <w:t>.</w:t>
      </w:r>
    </w:p>
    <w:tbl>
      <w:tblPr>
        <w:tblStyle w:val="a"/>
        <w:tblW w:w="8828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00" w:firstRow="0" w:lastRow="0" w:firstColumn="0" w:lastColumn="0" w:noHBand="0" w:noVBand="1"/>
      </w:tblPr>
      <w:tblGrid>
        <w:gridCol w:w="3364"/>
        <w:gridCol w:w="1614"/>
        <w:gridCol w:w="1925"/>
        <w:gridCol w:w="1925"/>
      </w:tblGrid>
      <w:tr w:rsidR="00437F13" w:rsidRPr="00464DDE" w14:paraId="0FB3EBEA" w14:textId="77777777" w:rsidTr="00A71824">
        <w:trPr>
          <w:trHeight w:val="220"/>
        </w:trPr>
        <w:tc>
          <w:tcPr>
            <w:tcW w:w="3364" w:type="dxa"/>
            <w:tcBorders>
              <w:bottom w:val="single" w:sz="18" w:space="0" w:color="000000"/>
            </w:tcBorders>
          </w:tcPr>
          <w:p w14:paraId="33AE5446" w14:textId="77777777" w:rsidR="00437F13" w:rsidRPr="00464DDE" w:rsidRDefault="00437F13" w:rsidP="00A7182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4DDE">
              <w:rPr>
                <w:rFonts w:ascii="Times New Roman" w:eastAsia="Times New Roman" w:hAnsi="Times New Roman" w:cs="Times New Roman"/>
                <w:sz w:val="24"/>
                <w:szCs w:val="24"/>
              </w:rPr>
              <w:t>MnO</w:t>
            </w:r>
            <w:r w:rsidRPr="00464DDE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614" w:type="dxa"/>
            <w:tcBorders>
              <w:bottom w:val="single" w:sz="18" w:space="0" w:color="000000"/>
            </w:tcBorders>
            <w:vAlign w:val="center"/>
          </w:tcPr>
          <w:p w14:paraId="41E3CF6E" w14:textId="77777777" w:rsidR="00437F13" w:rsidRPr="00464DDE" w:rsidRDefault="00437F13" w:rsidP="00731C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4DD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Dandelions</w:t>
            </w:r>
          </w:p>
        </w:tc>
        <w:tc>
          <w:tcPr>
            <w:tcW w:w="1925" w:type="dxa"/>
            <w:tcBorders>
              <w:bottom w:val="single" w:sz="18" w:space="0" w:color="000000"/>
            </w:tcBorders>
            <w:vAlign w:val="center"/>
          </w:tcPr>
          <w:p w14:paraId="5B998C2C" w14:textId="77777777" w:rsidR="00437F13" w:rsidRPr="00464DDE" w:rsidRDefault="00437F13" w:rsidP="00731C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4DD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Nanorods</w:t>
            </w:r>
          </w:p>
        </w:tc>
        <w:tc>
          <w:tcPr>
            <w:tcW w:w="1925" w:type="dxa"/>
            <w:tcBorders>
              <w:bottom w:val="single" w:sz="18" w:space="0" w:color="000000"/>
            </w:tcBorders>
            <w:vAlign w:val="center"/>
          </w:tcPr>
          <w:p w14:paraId="2CA34C54" w14:textId="348C276F" w:rsidR="00437F13" w:rsidRPr="00464DDE" w:rsidRDefault="00437F13" w:rsidP="00731C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4DD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Commercial MnO</w:t>
            </w:r>
            <w:r w:rsidRPr="00464DDE"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bscript"/>
              </w:rPr>
              <w:t>2</w:t>
            </w:r>
          </w:p>
        </w:tc>
      </w:tr>
      <w:tr w:rsidR="00437F13" w:rsidRPr="00464DDE" w14:paraId="2C010EC3" w14:textId="77777777" w:rsidTr="00A71824">
        <w:tc>
          <w:tcPr>
            <w:tcW w:w="3364" w:type="dxa"/>
            <w:shd w:val="clear" w:color="auto" w:fill="auto"/>
          </w:tcPr>
          <w:p w14:paraId="046E28BC" w14:textId="77777777" w:rsidR="00437F13" w:rsidRPr="00464DDE" w:rsidRDefault="00437F13" w:rsidP="00A71824">
            <w:pPr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proofErr w:type="gramStart"/>
            <w:r w:rsidRPr="00464DD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Rp(</w:t>
            </w:r>
            <w:proofErr w:type="gramEnd"/>
            <w:r w:rsidRPr="00464DD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%)</w:t>
            </w:r>
          </w:p>
        </w:tc>
        <w:tc>
          <w:tcPr>
            <w:tcW w:w="1614" w:type="dxa"/>
            <w:shd w:val="clear" w:color="auto" w:fill="auto"/>
          </w:tcPr>
          <w:p w14:paraId="111D54AB" w14:textId="0792A04C" w:rsidR="00437F13" w:rsidRPr="00464DDE" w:rsidRDefault="004013AD" w:rsidP="00731C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4.61</w:t>
            </w:r>
          </w:p>
        </w:tc>
        <w:tc>
          <w:tcPr>
            <w:tcW w:w="1925" w:type="dxa"/>
            <w:shd w:val="clear" w:color="auto" w:fill="auto"/>
          </w:tcPr>
          <w:p w14:paraId="2D45E995" w14:textId="5D20C1F1" w:rsidR="00437F13" w:rsidRPr="00464DDE" w:rsidRDefault="004013AD" w:rsidP="00731C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4.43</w:t>
            </w:r>
          </w:p>
        </w:tc>
        <w:tc>
          <w:tcPr>
            <w:tcW w:w="1925" w:type="dxa"/>
            <w:shd w:val="clear" w:color="auto" w:fill="auto"/>
          </w:tcPr>
          <w:p w14:paraId="6E1EBB37" w14:textId="04E95471" w:rsidR="00437F13" w:rsidRPr="00464DDE" w:rsidRDefault="004013AD" w:rsidP="00731C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4.74</w:t>
            </w:r>
          </w:p>
        </w:tc>
      </w:tr>
      <w:tr w:rsidR="00437F13" w:rsidRPr="00464DDE" w14:paraId="5108E8BE" w14:textId="77777777" w:rsidTr="00A71824">
        <w:trPr>
          <w:trHeight w:val="268"/>
        </w:trPr>
        <w:tc>
          <w:tcPr>
            <w:tcW w:w="3364" w:type="dxa"/>
            <w:tcBorders>
              <w:bottom w:val="single" w:sz="4" w:space="0" w:color="BFBFBF"/>
            </w:tcBorders>
            <w:shd w:val="clear" w:color="auto" w:fill="auto"/>
          </w:tcPr>
          <w:p w14:paraId="3FA02A54" w14:textId="77777777" w:rsidR="00437F13" w:rsidRPr="00464DDE" w:rsidRDefault="00437F13" w:rsidP="00A71824">
            <w:pPr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proofErr w:type="spellStart"/>
            <w:proofErr w:type="gramStart"/>
            <w:r w:rsidRPr="00464DD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Rwp</w:t>
            </w:r>
            <w:proofErr w:type="spellEnd"/>
            <w:r w:rsidRPr="00464DD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(</w:t>
            </w:r>
            <w:proofErr w:type="gramEnd"/>
            <w:r w:rsidRPr="00464DD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%)</w:t>
            </w:r>
          </w:p>
        </w:tc>
        <w:tc>
          <w:tcPr>
            <w:tcW w:w="1614" w:type="dxa"/>
            <w:tcBorders>
              <w:bottom w:val="single" w:sz="4" w:space="0" w:color="BFBFBF"/>
            </w:tcBorders>
            <w:shd w:val="clear" w:color="auto" w:fill="auto"/>
          </w:tcPr>
          <w:p w14:paraId="7E84AA09" w14:textId="745AA4D3" w:rsidR="00437F13" w:rsidRPr="00464DDE" w:rsidRDefault="004013AD" w:rsidP="00731C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5.94</w:t>
            </w:r>
          </w:p>
        </w:tc>
        <w:tc>
          <w:tcPr>
            <w:tcW w:w="1925" w:type="dxa"/>
            <w:tcBorders>
              <w:bottom w:val="single" w:sz="4" w:space="0" w:color="BFBFBF"/>
            </w:tcBorders>
            <w:shd w:val="clear" w:color="auto" w:fill="auto"/>
          </w:tcPr>
          <w:p w14:paraId="427C0D16" w14:textId="4C6A3D12" w:rsidR="00437F13" w:rsidRPr="00464DDE" w:rsidRDefault="004013AD" w:rsidP="00731C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5.76</w:t>
            </w:r>
          </w:p>
        </w:tc>
        <w:tc>
          <w:tcPr>
            <w:tcW w:w="1925" w:type="dxa"/>
            <w:tcBorders>
              <w:bottom w:val="single" w:sz="4" w:space="0" w:color="BFBFBF"/>
            </w:tcBorders>
            <w:shd w:val="clear" w:color="auto" w:fill="auto"/>
          </w:tcPr>
          <w:p w14:paraId="2C0EDB89" w14:textId="7E3DBA09" w:rsidR="00437F13" w:rsidRPr="00464DDE" w:rsidRDefault="004013AD" w:rsidP="00731C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3.74</w:t>
            </w:r>
          </w:p>
        </w:tc>
      </w:tr>
      <w:tr w:rsidR="00196222" w:rsidRPr="00464DDE" w14:paraId="676BD440" w14:textId="77777777" w:rsidTr="00A71824">
        <w:trPr>
          <w:trHeight w:val="316"/>
        </w:trPr>
        <w:tc>
          <w:tcPr>
            <w:tcW w:w="3364" w:type="dxa"/>
            <w:tcBorders>
              <w:bottom w:val="single" w:sz="18" w:space="0" w:color="000000"/>
            </w:tcBorders>
            <w:shd w:val="clear" w:color="auto" w:fill="auto"/>
          </w:tcPr>
          <w:p w14:paraId="5DD58FEC" w14:textId="77777777" w:rsidR="00196222" w:rsidRPr="00464DDE" w:rsidRDefault="00196222" w:rsidP="00196222">
            <w:pPr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464DDE">
              <w:rPr>
                <w:rFonts w:ascii="Times New Roman" w:eastAsia="Symbol" w:hAnsi="Times New Roman" w:cs="Times New Roman"/>
                <w:iCs/>
                <w:sz w:val="24"/>
                <w:szCs w:val="24"/>
              </w:rPr>
              <w:sym w:font="Symbol" w:char="F063"/>
            </w:r>
            <w:r w:rsidRPr="00464DDE">
              <w:rPr>
                <w:rFonts w:ascii="Times New Roman" w:eastAsia="Times New Roman" w:hAnsi="Times New Roman" w:cs="Times New Roman"/>
                <w:i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614" w:type="dxa"/>
            <w:tcBorders>
              <w:bottom w:val="single" w:sz="18" w:space="0" w:color="000000"/>
            </w:tcBorders>
            <w:shd w:val="clear" w:color="auto" w:fill="auto"/>
          </w:tcPr>
          <w:p w14:paraId="64FF34D6" w14:textId="5642EC5B" w:rsidR="00196222" w:rsidRPr="00464DDE" w:rsidRDefault="00196222" w:rsidP="001962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4DDE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="004013AD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925" w:type="dxa"/>
            <w:tcBorders>
              <w:bottom w:val="single" w:sz="18" w:space="0" w:color="000000"/>
            </w:tcBorders>
            <w:shd w:val="clear" w:color="auto" w:fill="auto"/>
          </w:tcPr>
          <w:p w14:paraId="2D9AE95C" w14:textId="216F286A" w:rsidR="00196222" w:rsidRPr="00464DDE" w:rsidRDefault="00196222" w:rsidP="001962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4DDE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="004013AD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925" w:type="dxa"/>
            <w:tcBorders>
              <w:bottom w:val="single" w:sz="18" w:space="0" w:color="000000"/>
            </w:tcBorders>
            <w:shd w:val="clear" w:color="auto" w:fill="auto"/>
          </w:tcPr>
          <w:p w14:paraId="2AF72C50" w14:textId="2452995A" w:rsidR="00196222" w:rsidRPr="00464DDE" w:rsidRDefault="004013AD" w:rsidP="001962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1.24</w:t>
            </w:r>
          </w:p>
        </w:tc>
      </w:tr>
    </w:tbl>
    <w:p w14:paraId="706271D4" w14:textId="2EBA7743" w:rsidR="00BB01D2" w:rsidRPr="00464DDE" w:rsidRDefault="00BB01D2" w:rsidP="000F19FE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83FE7E2" w14:textId="374CED72" w:rsidR="00196222" w:rsidRPr="00464DDE" w:rsidRDefault="00196222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4DDE">
        <w:rPr>
          <w:rFonts w:ascii="Times New Roman" w:eastAsia="Times New Roman" w:hAnsi="Times New Roman" w:cs="Times New Roman"/>
          <w:color w:val="000000"/>
          <w:sz w:val="24"/>
          <w:szCs w:val="24"/>
        </w:rPr>
        <w:br w:type="page"/>
      </w:r>
    </w:p>
    <w:p w14:paraId="4BDCE0C3" w14:textId="77777777" w:rsidR="00BB01D2" w:rsidRPr="00464DDE" w:rsidRDefault="000F62BE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64D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64DDE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0C8D8C7F" wp14:editId="2D539404">
            <wp:extent cx="4320000" cy="6403765"/>
            <wp:effectExtent l="0" t="0" r="0" b="0"/>
            <wp:docPr id="25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64037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DB59489" w14:textId="5897CE3D" w:rsidR="00464DDE" w:rsidRPr="00464DDE" w:rsidRDefault="000C4C3B" w:rsidP="00464DDE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C4C3B">
        <w:rPr>
          <w:rFonts w:ascii="Times New Roman" w:eastAsia="Times New Roman" w:hAnsi="Times New Roman" w:cs="Times New Roman"/>
          <w:color w:val="000000"/>
          <w:sz w:val="24"/>
          <w:szCs w:val="24"/>
        </w:rPr>
        <w:t>Figure</w:t>
      </w:r>
      <w:r w:rsidRPr="000C4C3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4DDE" w:rsidRPr="000C4C3B">
        <w:rPr>
          <w:rFonts w:ascii="Times New Roman" w:eastAsia="Times New Roman" w:hAnsi="Times New Roman" w:cs="Times New Roman"/>
          <w:color w:val="000000"/>
          <w:sz w:val="24"/>
          <w:szCs w:val="24"/>
        </w:rPr>
        <w:t>SI-2 XPS</w:t>
      </w:r>
      <w:r w:rsidR="00464DDE" w:rsidRPr="00464DD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survey of </w:t>
      </w:r>
      <w:r w:rsidR="00464DDE" w:rsidRPr="00464DDE">
        <w:rPr>
          <w:rFonts w:ascii="Times New Roman" w:eastAsia="Cambria Math" w:hAnsi="Times New Roman" w:cs="Times New Roman"/>
          <w:color w:val="000000"/>
          <w:sz w:val="24"/>
          <w:szCs w:val="24"/>
        </w:rPr>
        <w:t>β</w:t>
      </w:r>
      <w:r w:rsidR="00464DDE" w:rsidRPr="00464DDE">
        <w:rPr>
          <w:rFonts w:ascii="Times New Roman" w:eastAsia="Times New Roman" w:hAnsi="Times New Roman" w:cs="Times New Roman"/>
          <w:color w:val="000000"/>
          <w:sz w:val="24"/>
          <w:szCs w:val="24"/>
        </w:rPr>
        <w:t>-MnO</w:t>
      </w:r>
      <w:r w:rsidR="00464DDE" w:rsidRPr="00464DDE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2</w:t>
      </w:r>
      <w:r w:rsidR="00464DDE" w:rsidRPr="00464DDE">
        <w:rPr>
          <w:rFonts w:ascii="Times New Roman" w:eastAsia="Times New Roman" w:hAnsi="Times New Roman" w:cs="Times New Roman"/>
          <w:color w:val="000000"/>
          <w:sz w:val="24"/>
          <w:szCs w:val="24"/>
        </w:rPr>
        <w:t>: Mn 2</w:t>
      </w:r>
      <w:r w:rsidR="00464DDE" w:rsidRPr="00464DDE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p</w:t>
      </w:r>
      <w:r w:rsidR="00464DDE" w:rsidRPr="00464DD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peaks were identified, showing a distance between peaks </w:t>
      </w:r>
      <w:r w:rsidR="00464DDE" w:rsidRPr="00464DDE">
        <w:rPr>
          <w:rFonts w:ascii="Times New Roman" w:eastAsia="Symbol" w:hAnsi="Times New Roman" w:cs="Times New Roman"/>
          <w:i/>
          <w:color w:val="000000"/>
          <w:sz w:val="24"/>
          <w:szCs w:val="24"/>
        </w:rPr>
        <w:t xml:space="preserve"> </w:t>
      </w:r>
      <w:r w:rsidR="00464DDE" w:rsidRPr="00464DDE">
        <w:rPr>
          <w:rFonts w:ascii="Times New Roman" w:eastAsia="Symbol" w:hAnsi="Times New Roman" w:cs="Times New Roman"/>
          <w:i/>
          <w:color w:val="000000"/>
          <w:sz w:val="24"/>
          <w:szCs w:val="24"/>
        </w:rPr>
        <w:sym w:font="Symbol" w:char="F044"/>
      </w:r>
      <w:r w:rsidR="00464DDE" w:rsidRPr="00464DDE">
        <w:rPr>
          <w:rFonts w:ascii="Times New Roman" w:eastAsia="Symbol" w:hAnsi="Times New Roman" w:cs="Times New Roman"/>
          <w:i/>
          <w:color w:val="000000"/>
          <w:sz w:val="24"/>
          <w:szCs w:val="24"/>
        </w:rPr>
        <w:t xml:space="preserve"> </w:t>
      </w:r>
      <w:r w:rsidR="00464DDE" w:rsidRPr="00464DDE">
        <w:rPr>
          <w:rFonts w:ascii="Times New Roman" w:eastAsia="Symbol" w:hAnsi="Times New Roman" w:cs="Times New Roman"/>
          <w:i/>
          <w:color w:val="000000"/>
          <w:sz w:val="24"/>
          <w:szCs w:val="24"/>
        </w:rPr>
        <w:sym w:font="Symbol" w:char="F0BB"/>
      </w:r>
      <w:r w:rsidR="00464DDE" w:rsidRPr="00464DD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11.9 eV.</w:t>
      </w:r>
    </w:p>
    <w:p w14:paraId="2CF18A88" w14:textId="77777777" w:rsidR="00BB6A35" w:rsidRPr="00464DDE" w:rsidRDefault="00BB6A35" w:rsidP="00437F1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D4BCEAF" w14:textId="1CDE7A58" w:rsidR="00BB01D2" w:rsidRPr="00464DDE" w:rsidRDefault="00BB01D2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E084A5A" w14:textId="77777777" w:rsidR="00196222" w:rsidRPr="00464DDE" w:rsidRDefault="00196222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DE6BC64" w14:textId="77777777" w:rsidR="00464DDE" w:rsidRPr="00464DDE" w:rsidRDefault="00464DDE" w:rsidP="00464D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464DDE">
        <w:rPr>
          <w:rFonts w:ascii="Times New Roman" w:eastAsia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27D63786" wp14:editId="6D56435D">
            <wp:extent cx="5334000" cy="2595245"/>
            <wp:effectExtent l="0" t="0" r="0" b="0"/>
            <wp:docPr id="27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 rotWithShape="1">
                    <a:blip r:embed="rId10"/>
                    <a:srcRect l="1992" r="2962" b="6320"/>
                    <a:stretch/>
                  </pic:blipFill>
                  <pic:spPr bwMode="auto">
                    <a:xfrm>
                      <a:off x="0" y="0"/>
                      <a:ext cx="5384370" cy="26197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CF3494" w14:textId="77777777" w:rsidR="00464DDE" w:rsidRPr="00464DDE" w:rsidRDefault="00464DDE" w:rsidP="00464D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4181E29" w14:textId="13E72995" w:rsidR="00464DDE" w:rsidRDefault="000C4C3B" w:rsidP="00464DD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C4C3B">
        <w:rPr>
          <w:rFonts w:ascii="Times New Roman" w:eastAsia="Times New Roman" w:hAnsi="Times New Roman" w:cs="Times New Roman"/>
          <w:color w:val="000000"/>
          <w:sz w:val="24"/>
          <w:szCs w:val="24"/>
        </w:rPr>
        <w:t>Figure</w:t>
      </w:r>
      <w:r w:rsidRPr="000C4C3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64DDE" w:rsidRPr="000C4C3B">
        <w:rPr>
          <w:rFonts w:ascii="Times New Roman" w:eastAsia="Times New Roman" w:hAnsi="Times New Roman" w:cs="Times New Roman"/>
          <w:sz w:val="24"/>
          <w:szCs w:val="24"/>
        </w:rPr>
        <w:t xml:space="preserve">SI-3 </w:t>
      </w:r>
      <w:r w:rsidR="00C4065D" w:rsidRPr="000C4C3B">
        <w:rPr>
          <w:rFonts w:ascii="Times New Roman" w:eastAsia="Times New Roman" w:hAnsi="Times New Roman" w:cs="Times New Roman"/>
          <w:sz w:val="24"/>
          <w:szCs w:val="24"/>
        </w:rPr>
        <w:t>(</w:t>
      </w:r>
      <w:r w:rsidR="00464DDE" w:rsidRPr="000C4C3B">
        <w:rPr>
          <w:rFonts w:ascii="Times New Roman" w:eastAsia="Times New Roman" w:hAnsi="Times New Roman" w:cs="Times New Roman"/>
          <w:sz w:val="24"/>
          <w:szCs w:val="24"/>
        </w:rPr>
        <w:t>a) ORR</w:t>
      </w:r>
      <w:r w:rsidR="00464DDE" w:rsidRPr="00464DDE">
        <w:rPr>
          <w:rFonts w:ascii="Times New Roman" w:eastAsia="Times New Roman" w:hAnsi="Times New Roman" w:cs="Times New Roman"/>
          <w:sz w:val="24"/>
          <w:szCs w:val="24"/>
        </w:rPr>
        <w:t xml:space="preserve">/OER micro-polarization region. </w:t>
      </w:r>
      <w:r w:rsidR="00C4065D">
        <w:rPr>
          <w:rFonts w:ascii="Times New Roman" w:eastAsia="Times New Roman" w:hAnsi="Times New Roman" w:cs="Times New Roman"/>
          <w:sz w:val="24"/>
          <w:szCs w:val="24"/>
        </w:rPr>
        <w:t>(</w:t>
      </w:r>
      <w:r w:rsidR="00464DDE" w:rsidRPr="00464DDE">
        <w:rPr>
          <w:rFonts w:ascii="Times New Roman" w:eastAsia="Times New Roman" w:hAnsi="Times New Roman" w:cs="Times New Roman"/>
          <w:sz w:val="24"/>
          <w:szCs w:val="24"/>
        </w:rPr>
        <w:t>b) Tafel plots of β-MnO</w:t>
      </w:r>
      <w:r w:rsidR="00464DDE" w:rsidRPr="00464DDE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="00464DDE" w:rsidRPr="00464DDE">
        <w:rPr>
          <w:rFonts w:ascii="Times New Roman" w:eastAsia="Times New Roman" w:hAnsi="Times New Roman" w:cs="Times New Roman"/>
          <w:sz w:val="24"/>
          <w:szCs w:val="24"/>
        </w:rPr>
        <w:t xml:space="preserve"> shapes recorded in O</w:t>
      </w:r>
      <w:r w:rsidR="00464DDE" w:rsidRPr="00464DDE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="00464DDE" w:rsidRPr="00464DDE">
        <w:rPr>
          <w:rFonts w:ascii="Times New Roman" w:eastAsia="Times New Roman" w:hAnsi="Times New Roman" w:cs="Times New Roman"/>
          <w:sz w:val="24"/>
          <w:szCs w:val="24"/>
        </w:rPr>
        <w:t>-saturated 0.1 M NaOH.</w:t>
      </w:r>
    </w:p>
    <w:p w14:paraId="50729765" w14:textId="77777777" w:rsidR="00464DDE" w:rsidRDefault="00464DDE" w:rsidP="00464DD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9411869" w14:textId="77777777" w:rsidR="00464DDE" w:rsidRDefault="00464DDE" w:rsidP="00464DD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911618F" w14:textId="77777777" w:rsidR="00464DDE" w:rsidRPr="00464DDE" w:rsidRDefault="00464DDE" w:rsidP="00464DD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14:paraId="3DC3A726" w14:textId="77777777" w:rsidR="00464DDE" w:rsidRPr="00464DDE" w:rsidRDefault="00464DDE" w:rsidP="00464D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1C54DBB5" w14:textId="3AA787C3" w:rsidR="00587032" w:rsidRPr="00464DDE" w:rsidRDefault="00BB6A35" w:rsidP="0058703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DDE">
        <w:rPr>
          <w:rFonts w:ascii="Times New Roman" w:hAnsi="Times New Roman" w:cs="Times New Roman"/>
          <w:noProof/>
        </w:rPr>
        <w:drawing>
          <wp:inline distT="0" distB="0" distL="0" distR="0" wp14:anchorId="6CA361C6" wp14:editId="70353C9A">
            <wp:extent cx="5730160" cy="2867025"/>
            <wp:effectExtent l="0" t="0" r="4445" b="0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285" cy="2867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FCFC18" w14:textId="77777777" w:rsidR="00196222" w:rsidRPr="00464DDE" w:rsidRDefault="00196222" w:rsidP="00587032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24"/>
          <w:sz w:val="24"/>
          <w:szCs w:val="24"/>
        </w:rPr>
      </w:pPr>
    </w:p>
    <w:p w14:paraId="428714E0" w14:textId="77777777" w:rsidR="00196222" w:rsidRPr="00464DDE" w:rsidRDefault="00196222" w:rsidP="00587032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24"/>
          <w:sz w:val="24"/>
          <w:szCs w:val="24"/>
        </w:rPr>
      </w:pPr>
    </w:p>
    <w:p w14:paraId="7653DB7D" w14:textId="4967700D" w:rsidR="00464DDE" w:rsidRPr="00464DDE" w:rsidRDefault="000C4C3B" w:rsidP="00464DD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C4C3B">
        <w:rPr>
          <w:rFonts w:ascii="Times New Roman" w:eastAsia="Times New Roman" w:hAnsi="Times New Roman" w:cs="Times New Roman"/>
          <w:color w:val="000000"/>
          <w:sz w:val="24"/>
          <w:szCs w:val="24"/>
        </w:rPr>
        <w:t>Figure</w:t>
      </w:r>
      <w:r w:rsidRPr="000C4C3B">
        <w:rPr>
          <w:rFonts w:ascii="Times New Roman" w:eastAsia="Times New Roman" w:hAnsi="Times New Roman" w:cs="Times New Roman"/>
          <w:kern w:val="24"/>
          <w:sz w:val="24"/>
          <w:szCs w:val="24"/>
        </w:rPr>
        <w:t xml:space="preserve"> </w:t>
      </w:r>
      <w:r w:rsidR="00587032" w:rsidRPr="000C4C3B">
        <w:rPr>
          <w:rFonts w:ascii="Times New Roman" w:eastAsia="Times New Roman" w:hAnsi="Times New Roman" w:cs="Times New Roman"/>
          <w:kern w:val="24"/>
          <w:sz w:val="24"/>
          <w:szCs w:val="24"/>
        </w:rPr>
        <w:t xml:space="preserve">SI-4. </w:t>
      </w:r>
      <w:r w:rsidR="00C4065D" w:rsidRPr="000C4C3B">
        <w:rPr>
          <w:rFonts w:ascii="Times New Roman" w:eastAsia="Times New Roman" w:hAnsi="Times New Roman" w:cs="Times New Roman"/>
          <w:kern w:val="24"/>
          <w:sz w:val="24"/>
          <w:szCs w:val="24"/>
        </w:rPr>
        <w:t>(</w:t>
      </w:r>
      <w:r w:rsidR="00464DDE" w:rsidRPr="000C4C3B">
        <w:rPr>
          <w:rFonts w:ascii="Times New Roman" w:eastAsia="Times New Roman" w:hAnsi="Times New Roman" w:cs="Times New Roman"/>
          <w:sz w:val="24"/>
          <w:szCs w:val="24"/>
        </w:rPr>
        <w:t>a</w:t>
      </w:r>
      <w:r w:rsidR="00464DDE" w:rsidRPr="00C4065D">
        <w:rPr>
          <w:rFonts w:ascii="Times New Roman" w:eastAsia="Times New Roman" w:hAnsi="Times New Roman" w:cs="Times New Roman"/>
          <w:sz w:val="24"/>
          <w:szCs w:val="24"/>
        </w:rPr>
        <w:t>)</w:t>
      </w:r>
      <w:r w:rsidR="00464DDE" w:rsidRPr="00464DDE">
        <w:rPr>
          <w:rFonts w:ascii="Times New Roman" w:eastAsia="Times New Roman" w:hAnsi="Times New Roman" w:cs="Times New Roman"/>
          <w:sz w:val="24"/>
          <w:szCs w:val="24"/>
        </w:rPr>
        <w:t xml:space="preserve"> Percentage of H</w:t>
      </w:r>
      <w:r w:rsidR="00464DDE" w:rsidRPr="00464DDE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="00464DDE" w:rsidRPr="00464DDE">
        <w:rPr>
          <w:rFonts w:ascii="Times New Roman" w:eastAsia="Times New Roman" w:hAnsi="Times New Roman" w:cs="Times New Roman"/>
          <w:sz w:val="24"/>
          <w:szCs w:val="24"/>
        </w:rPr>
        <w:t>O</w:t>
      </w:r>
      <w:r w:rsidR="00464DDE" w:rsidRPr="00464DDE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="00464DDE" w:rsidRPr="00464DDE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="00C4065D">
        <w:rPr>
          <w:rFonts w:ascii="Times New Roman" w:eastAsia="Times New Roman" w:hAnsi="Times New Roman" w:cs="Times New Roman"/>
          <w:sz w:val="24"/>
          <w:szCs w:val="24"/>
        </w:rPr>
        <w:t>(</w:t>
      </w:r>
      <w:r w:rsidR="00464DDE" w:rsidRPr="00464DDE">
        <w:rPr>
          <w:rFonts w:ascii="Times New Roman" w:eastAsia="Times New Roman" w:hAnsi="Times New Roman" w:cs="Times New Roman"/>
          <w:sz w:val="24"/>
          <w:szCs w:val="24"/>
        </w:rPr>
        <w:t>b) the number of electrons transferred (</w:t>
      </w:r>
      <w:r w:rsidR="00464DDE" w:rsidRPr="00464DD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n</w:t>
      </w:r>
      <w:r w:rsidR="00464DDE" w:rsidRPr="00464DDE">
        <w:rPr>
          <w:rFonts w:ascii="Times New Roman" w:eastAsia="Times New Roman" w:hAnsi="Times New Roman" w:cs="Times New Roman"/>
          <w:sz w:val="24"/>
          <w:szCs w:val="24"/>
        </w:rPr>
        <w:t>) during ORR for β-MnO</w:t>
      </w:r>
      <w:r w:rsidR="00464DDE" w:rsidRPr="00464DDE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="00464DDE" w:rsidRPr="00464DDE">
        <w:rPr>
          <w:rFonts w:ascii="Times New Roman" w:eastAsia="Times New Roman" w:hAnsi="Times New Roman" w:cs="Times New Roman"/>
          <w:sz w:val="24"/>
          <w:szCs w:val="24"/>
        </w:rPr>
        <w:t xml:space="preserve"> shapes and commercial MnO</w:t>
      </w:r>
      <w:r w:rsidR="00464DDE" w:rsidRPr="00464DDE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="00464DDE" w:rsidRPr="00464DDE">
        <w:rPr>
          <w:rFonts w:ascii="Times New Roman" w:eastAsia="Times New Roman" w:hAnsi="Times New Roman" w:cs="Times New Roman"/>
          <w:sz w:val="24"/>
          <w:szCs w:val="24"/>
        </w:rPr>
        <w:t xml:space="preserve"> and MWCNT.</w:t>
      </w:r>
    </w:p>
    <w:p w14:paraId="28D13C5A" w14:textId="0A185388" w:rsidR="00587032" w:rsidRPr="00464DDE" w:rsidRDefault="00587032" w:rsidP="005870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E04FE7E" w14:textId="77777777" w:rsidR="00587032" w:rsidRPr="00464DDE" w:rsidRDefault="00587032" w:rsidP="00587032">
      <w:pPr>
        <w:pStyle w:val="Caption"/>
        <w:spacing w:line="240" w:lineRule="auto"/>
        <w:rPr>
          <w:rFonts w:cs="Times New Roman"/>
          <w:b/>
          <w:bCs/>
          <w:i w:val="0"/>
          <w:iCs w:val="0"/>
          <w:color w:val="000000" w:themeColor="text1"/>
          <w:sz w:val="22"/>
          <w:szCs w:val="22"/>
        </w:rPr>
      </w:pPr>
    </w:p>
    <w:p w14:paraId="2B2E431B" w14:textId="77777777" w:rsidR="00587032" w:rsidRPr="00464DDE" w:rsidRDefault="00587032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587032" w:rsidRPr="00464DDE" w:rsidSect="00437F1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 w:code="1"/>
      <w:pgMar w:top="1134" w:right="1701" w:bottom="1134" w:left="1701" w:header="709" w:footer="709" w:gutter="0"/>
      <w:pgNumType w:start="1"/>
      <w:cols w:space="720"/>
      <w:vAlign w:val="center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953D30" w14:textId="77777777" w:rsidR="00282491" w:rsidRDefault="00282491">
      <w:pPr>
        <w:spacing w:after="0" w:line="240" w:lineRule="auto"/>
      </w:pPr>
      <w:r>
        <w:separator/>
      </w:r>
    </w:p>
  </w:endnote>
  <w:endnote w:type="continuationSeparator" w:id="0">
    <w:p w14:paraId="1A4E016A" w14:textId="77777777" w:rsidR="00282491" w:rsidRDefault="002824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7E9436" w14:textId="77777777" w:rsidR="00BB01D2" w:rsidRDefault="00BB01D2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142DEA" w14:textId="77777777" w:rsidR="00BB01D2" w:rsidRDefault="00BB01D2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035793" w14:textId="77777777" w:rsidR="00BB01D2" w:rsidRDefault="00BB01D2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328CCD" w14:textId="77777777" w:rsidR="00282491" w:rsidRDefault="00282491">
      <w:pPr>
        <w:spacing w:after="0" w:line="240" w:lineRule="auto"/>
      </w:pPr>
      <w:r>
        <w:separator/>
      </w:r>
    </w:p>
  </w:footnote>
  <w:footnote w:type="continuationSeparator" w:id="0">
    <w:p w14:paraId="4358844E" w14:textId="77777777" w:rsidR="00282491" w:rsidRDefault="002824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5954E2" w14:textId="77777777" w:rsidR="00BB01D2" w:rsidRDefault="00BB01D2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DB406D" w14:textId="77777777" w:rsidR="00BB01D2" w:rsidRDefault="00BB01D2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E0D5DB" w14:textId="77777777" w:rsidR="00BB01D2" w:rsidRDefault="00BB01D2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7AwMDQ3MjQwNDEzszRQ0lEKTi0uzszPAykwrwUAIRIlYCwAAAA="/>
  </w:docVars>
  <w:rsids>
    <w:rsidRoot w:val="00BB01D2"/>
    <w:rsid w:val="000411E9"/>
    <w:rsid w:val="00094B80"/>
    <w:rsid w:val="000C4C3B"/>
    <w:rsid w:val="000D0380"/>
    <w:rsid w:val="000E62F5"/>
    <w:rsid w:val="000F19FE"/>
    <w:rsid w:val="000F62BE"/>
    <w:rsid w:val="00120131"/>
    <w:rsid w:val="0015691B"/>
    <w:rsid w:val="00162C80"/>
    <w:rsid w:val="001861D5"/>
    <w:rsid w:val="00196222"/>
    <w:rsid w:val="001D229E"/>
    <w:rsid w:val="00282491"/>
    <w:rsid w:val="002854B9"/>
    <w:rsid w:val="002944CF"/>
    <w:rsid w:val="002973D1"/>
    <w:rsid w:val="003850D7"/>
    <w:rsid w:val="003961A6"/>
    <w:rsid w:val="003D5EFA"/>
    <w:rsid w:val="004013AD"/>
    <w:rsid w:val="0040771E"/>
    <w:rsid w:val="00437335"/>
    <w:rsid w:val="00437F13"/>
    <w:rsid w:val="00464DDE"/>
    <w:rsid w:val="004B3486"/>
    <w:rsid w:val="00504C49"/>
    <w:rsid w:val="00516C51"/>
    <w:rsid w:val="005306B4"/>
    <w:rsid w:val="00587032"/>
    <w:rsid w:val="00670762"/>
    <w:rsid w:val="006A6DF3"/>
    <w:rsid w:val="00731CAF"/>
    <w:rsid w:val="00822EB3"/>
    <w:rsid w:val="00834ED4"/>
    <w:rsid w:val="008678CC"/>
    <w:rsid w:val="008B55B5"/>
    <w:rsid w:val="008F0886"/>
    <w:rsid w:val="008F0BE1"/>
    <w:rsid w:val="0090550D"/>
    <w:rsid w:val="009646D5"/>
    <w:rsid w:val="009670EC"/>
    <w:rsid w:val="00975280"/>
    <w:rsid w:val="009A36BB"/>
    <w:rsid w:val="009A6B7C"/>
    <w:rsid w:val="00A44FF1"/>
    <w:rsid w:val="00AC239D"/>
    <w:rsid w:val="00AC60BF"/>
    <w:rsid w:val="00B02645"/>
    <w:rsid w:val="00BB01D2"/>
    <w:rsid w:val="00BB6A35"/>
    <w:rsid w:val="00C119C9"/>
    <w:rsid w:val="00C4065D"/>
    <w:rsid w:val="00D51DE9"/>
    <w:rsid w:val="00DB4FC1"/>
    <w:rsid w:val="00DD3950"/>
    <w:rsid w:val="00DE37BB"/>
    <w:rsid w:val="00DF3332"/>
    <w:rsid w:val="00DF6A6C"/>
    <w:rsid w:val="00EB1ADA"/>
    <w:rsid w:val="00F32B28"/>
    <w:rsid w:val="00F37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64F534"/>
  <w15:docId w15:val="{AFDF58A0-BE17-4425-96F5-3C189102E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4ED4"/>
  </w:style>
  <w:style w:type="paragraph" w:styleId="Heading1">
    <w:name w:val="heading 1"/>
    <w:basedOn w:val="Normal"/>
    <w:next w:val="Normal"/>
    <w:link w:val="Heading1Char"/>
    <w:uiPriority w:val="9"/>
    <w:qFormat/>
    <w:rsid w:val="00240B73"/>
    <w:pPr>
      <w:widowControl w:val="0"/>
      <w:wordWrap w:val="0"/>
      <w:autoSpaceDE w:val="0"/>
      <w:autoSpaceDN w:val="0"/>
      <w:spacing w:before="240" w:after="240" w:line="480" w:lineRule="auto"/>
      <w:outlineLvl w:val="0"/>
    </w:pPr>
    <w:rPr>
      <w:rFonts w:ascii="Times New Roman" w:eastAsiaTheme="minorEastAsia" w:hAnsi="Times New Roman" w:cs="Times New Roman"/>
      <w:b/>
      <w:iCs/>
      <w:kern w:val="2"/>
      <w:sz w:val="24"/>
      <w:szCs w:val="24"/>
      <w:lang w:val="en-AU" w:eastAsia="ko-KR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59"/>
    <w:rsid w:val="003E04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3E04C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0E18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1815"/>
    <w:rPr>
      <w:rFonts w:ascii="Tahoma" w:hAnsi="Tahoma" w:cs="Tahoma"/>
      <w:sz w:val="16"/>
      <w:szCs w:val="16"/>
    </w:rPr>
  </w:style>
  <w:style w:type="paragraph" w:customStyle="1" w:styleId="Table">
    <w:name w:val="Table"/>
    <w:basedOn w:val="Normal"/>
    <w:rsid w:val="007D3F5D"/>
    <w:pPr>
      <w:tabs>
        <w:tab w:val="right" w:pos="4715"/>
      </w:tabs>
      <w:snapToGrid w:val="0"/>
      <w:spacing w:after="0" w:line="220" w:lineRule="exact"/>
      <w:ind w:left="-86" w:right="-142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TableFigureCaptionChar">
    <w:name w:val="Table/Figure Caption Char"/>
    <w:link w:val="TableFigureCaption"/>
    <w:locked/>
    <w:rsid w:val="007D3F5D"/>
    <w:rPr>
      <w:sz w:val="16"/>
    </w:rPr>
  </w:style>
  <w:style w:type="paragraph" w:customStyle="1" w:styleId="TableFigureCaption">
    <w:name w:val="Table/Figure Caption"/>
    <w:link w:val="TableFigureCaptionChar"/>
    <w:rsid w:val="007D3F5D"/>
    <w:pPr>
      <w:spacing w:before="180" w:after="240" w:line="200" w:lineRule="exact"/>
      <w:jc w:val="center"/>
    </w:pPr>
    <w:rPr>
      <w:sz w:val="16"/>
    </w:rPr>
  </w:style>
  <w:style w:type="paragraph" w:customStyle="1" w:styleId="Figure">
    <w:name w:val="Figure"/>
    <w:rsid w:val="000E5E1C"/>
    <w:pPr>
      <w:spacing w:before="60" w:after="0" w:line="240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JournalTitle">
    <w:name w:val="Journal Title"/>
    <w:basedOn w:val="Normal"/>
    <w:rsid w:val="00EA3156"/>
    <w:pPr>
      <w:spacing w:before="1000" w:after="400" w:line="300" w:lineRule="exact"/>
      <w:jc w:val="center"/>
    </w:pPr>
    <w:rPr>
      <w:rFonts w:ascii="Times New Roman" w:eastAsia="Times New Roman" w:hAnsi="Times New Roman" w:cs="Times New Roman"/>
      <w:b/>
      <w:caps/>
      <w:sz w:val="24"/>
      <w:szCs w:val="30"/>
    </w:rPr>
  </w:style>
  <w:style w:type="paragraph" w:customStyle="1" w:styleId="Author">
    <w:name w:val="Author"/>
    <w:basedOn w:val="Normal"/>
    <w:rsid w:val="00EA3156"/>
    <w:pPr>
      <w:spacing w:after="0" w:line="260" w:lineRule="exact"/>
      <w:jc w:val="center"/>
    </w:pPr>
    <w:rPr>
      <w:rFonts w:ascii="Times New Roman" w:eastAsia="Times New Roman" w:hAnsi="Times New Roman" w:cs="Times New Roman"/>
      <w:snapToGrid w:val="0"/>
      <w:sz w:val="20"/>
    </w:rPr>
  </w:style>
  <w:style w:type="paragraph" w:customStyle="1" w:styleId="Affiliation">
    <w:name w:val="Affiliation"/>
    <w:basedOn w:val="Normal"/>
    <w:rsid w:val="00EA3156"/>
    <w:pPr>
      <w:spacing w:after="240" w:line="220" w:lineRule="exact"/>
      <w:jc w:val="center"/>
    </w:pPr>
    <w:rPr>
      <w:rFonts w:ascii="Times New Roman" w:eastAsia="Times New Roman" w:hAnsi="Times New Roman" w:cs="Times New Roman"/>
      <w:i/>
      <w:snapToGrid w:val="0"/>
      <w:sz w:val="20"/>
    </w:rPr>
  </w:style>
  <w:style w:type="paragraph" w:styleId="Header">
    <w:name w:val="header"/>
    <w:basedOn w:val="Normal"/>
    <w:link w:val="HeaderChar"/>
    <w:uiPriority w:val="99"/>
    <w:unhideWhenUsed/>
    <w:rsid w:val="00DC53B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53B3"/>
  </w:style>
  <w:style w:type="paragraph" w:styleId="Footer">
    <w:name w:val="footer"/>
    <w:basedOn w:val="Normal"/>
    <w:link w:val="FooterChar"/>
    <w:uiPriority w:val="99"/>
    <w:unhideWhenUsed/>
    <w:rsid w:val="00DC53B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53B3"/>
  </w:style>
  <w:style w:type="paragraph" w:customStyle="1" w:styleId="Text">
    <w:name w:val="Text"/>
    <w:basedOn w:val="Normal"/>
    <w:rsid w:val="00DC53B3"/>
    <w:pPr>
      <w:tabs>
        <w:tab w:val="right" w:pos="4715"/>
      </w:tabs>
      <w:spacing w:after="0" w:line="260" w:lineRule="exact"/>
      <w:jc w:val="both"/>
    </w:pPr>
    <w:rPr>
      <w:rFonts w:ascii="Times New Roman" w:eastAsia="Times New Roman" w:hAnsi="Times New Roman" w:cs="Times New Roman"/>
      <w:snapToGrid w:val="0"/>
      <w:sz w:val="20"/>
      <w:szCs w:val="18"/>
    </w:rPr>
  </w:style>
  <w:style w:type="character" w:customStyle="1" w:styleId="style41">
    <w:name w:val="style41"/>
    <w:basedOn w:val="DefaultParagraphFont"/>
    <w:rsid w:val="00CA5073"/>
    <w:rPr>
      <w:rFonts w:ascii="Arial" w:hAnsi="Arial" w:cs="Arial" w:hint="default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43F8E"/>
    <w:rPr>
      <w:color w:val="0000FF" w:themeColor="hyperlink"/>
      <w:u w:val="single"/>
    </w:rPr>
  </w:style>
  <w:style w:type="paragraph" w:customStyle="1" w:styleId="Address">
    <w:name w:val="Address"/>
    <w:basedOn w:val="Normal"/>
    <w:rsid w:val="00E43F8E"/>
    <w:pPr>
      <w:spacing w:before="120" w:after="120" w:line="230" w:lineRule="exact"/>
      <w:ind w:left="284" w:hanging="284"/>
      <w:jc w:val="both"/>
    </w:pPr>
    <w:rPr>
      <w:rFonts w:ascii="Times New Roman" w:eastAsia="SimSun" w:hAnsi="Times New Roman" w:cs="Times New Roman"/>
      <w:color w:val="000000" w:themeColor="text1"/>
      <w:sz w:val="19"/>
      <w:szCs w:val="19"/>
      <w:lang w:val="en-GB" w:eastAsia="ja-JP"/>
    </w:rPr>
  </w:style>
  <w:style w:type="table" w:styleId="PlainTable5">
    <w:name w:val="Plain Table 5"/>
    <w:basedOn w:val="TableNormal"/>
    <w:uiPriority w:val="45"/>
    <w:rsid w:val="00563F66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shorttext">
    <w:name w:val="short_text"/>
    <w:basedOn w:val="DefaultParagraphFont"/>
    <w:rsid w:val="005D0AE6"/>
  </w:style>
  <w:style w:type="table" w:styleId="TableGridLight">
    <w:name w:val="Grid Table Light"/>
    <w:basedOn w:val="TableNormal"/>
    <w:uiPriority w:val="40"/>
    <w:rsid w:val="000A4DA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NoSpacing">
    <w:name w:val="No Spacing"/>
    <w:uiPriority w:val="1"/>
    <w:qFormat/>
    <w:rsid w:val="000A4DAE"/>
    <w:pPr>
      <w:spacing w:after="0" w:line="240" w:lineRule="auto"/>
      <w:jc w:val="both"/>
    </w:pPr>
    <w:rPr>
      <w:rFonts w:ascii="Times New Roman" w:hAnsi="Times New Roman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240B73"/>
    <w:rPr>
      <w:rFonts w:ascii="Times New Roman" w:eastAsiaTheme="minorEastAsia" w:hAnsi="Times New Roman" w:cs="Times New Roman"/>
      <w:b/>
      <w:iCs/>
      <w:kern w:val="2"/>
      <w:sz w:val="24"/>
      <w:szCs w:val="24"/>
      <w:lang w:val="en-AU" w:eastAsia="ko-KR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rPr>
      <w:color w:val="000000"/>
    </w:rPr>
    <w:tblPr>
      <w:tblStyleRowBandSize w:val="1"/>
      <w:tblStyleColBandSize w:val="1"/>
    </w:tblPr>
  </w:style>
  <w:style w:type="paragraph" w:styleId="Caption">
    <w:name w:val="caption"/>
    <w:basedOn w:val="Normal"/>
    <w:next w:val="Normal"/>
    <w:uiPriority w:val="35"/>
    <w:unhideWhenUsed/>
    <w:qFormat/>
    <w:rsid w:val="00587032"/>
    <w:pPr>
      <w:spacing w:line="360" w:lineRule="auto"/>
      <w:jc w:val="both"/>
    </w:pPr>
    <w:rPr>
      <w:rFonts w:ascii="Times New Roman" w:eastAsia="Arial" w:hAnsi="Times New Roman" w:cs="Arial"/>
      <w:i/>
      <w:iCs/>
      <w:color w:val="1F497D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balter.trujillo@tectijuana.edu.mx" TargetMode="Externa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emf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Q7hfAzyVAmaXo5Rkjp+hZYD3pgg==">AMUW2mUc/z7STpP5CRKKP43432mCMjN/lu8gd/YGW75ES+ozyxmXoi6hWHKFWCJpXEatZnIcgg5sKaZ9636QK2zxj0ip/79+snFeuKWz5qKe4si2OY6yCRDx6KS7bkMqhXWPVLCIZvt7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434</TotalTime>
  <Pages>5</Pages>
  <Words>207</Words>
  <Characters>1184</Characters>
  <Application>Microsoft Office Word</Application>
  <DocSecurity>0</DocSecurity>
  <Lines>9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nano</dc:creator>
  <cp:lastModifiedBy>BALTER TRUJILLO  NAVARRETE</cp:lastModifiedBy>
  <cp:revision>30</cp:revision>
  <dcterms:created xsi:type="dcterms:W3CDTF">2021-10-15T22:41:00Z</dcterms:created>
  <dcterms:modified xsi:type="dcterms:W3CDTF">2023-11-27T16:00:00Z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http://www.zotero.org/styles/journal-of-alloys-and-compounds</vt:lpwstr>
  </property>
  <property fmtid="{D5CDD505-2E9C-101B-9397-08002B2CF9AE}" pid="15" name="Mendeley Recent Style Name 6_1">
    <vt:lpwstr>Journal of Alloys and Compounds</vt:lpwstr>
  </property>
  <property fmtid="{D5CDD505-2E9C-101B-9397-08002B2CF9AE}" pid="16" name="Mendeley Recent Style Id 7_1">
    <vt:lpwstr>http://www.zotero.org/styles/journal-of-rare-earths</vt:lpwstr>
  </property>
  <property fmtid="{D5CDD505-2E9C-101B-9397-08002B2CF9AE}" pid="17" name="Mendeley Recent Style Name 7_1">
    <vt:lpwstr>Journal of Rare Earths</vt:lpwstr>
  </property>
  <property fmtid="{D5CDD505-2E9C-101B-9397-08002B2CF9AE}" pid="18" name="Mendeley Recent Style Id 8_1">
    <vt:lpwstr>http://www.zotero.org/styles/journal-of-solid-state-electrochemistry</vt:lpwstr>
  </property>
  <property fmtid="{D5CDD505-2E9C-101B-9397-08002B2CF9AE}" pid="19" name="Mendeley Recent Style Name 8_1">
    <vt:lpwstr>Journal of Solid State Electrochemistry</vt:lpwstr>
  </property>
  <property fmtid="{D5CDD505-2E9C-101B-9397-08002B2CF9AE}" pid="20" name="Mendeley Recent Style Id 9_1">
    <vt:lpwstr>http://www.zotero.org/styles/modern-humanities-research-association</vt:lpwstr>
  </property>
  <property fmtid="{D5CDD505-2E9C-101B-9397-08002B2CF9AE}" pid="21" name="Mendeley Recent Style Name 9_1">
    <vt:lpwstr>Modern Humanities Research Association 3rd edition (note with bibliography)</vt:lpwstr>
  </property>
  <property fmtid="{D5CDD505-2E9C-101B-9397-08002B2CF9AE}" pid="22" name="ContentTypeId">
    <vt:lpwstr>0x0101006CAE4279932AC34EABF63DE533FAC017</vt:lpwstr>
  </property>
</Properties>
</file>