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02FB95" w14:textId="6EE40D60" w:rsidR="00E26A0F" w:rsidRDefault="00E26A0F">
      <w:pPr>
        <w:rPr>
          <w:rFonts w:ascii="Times New Roman" w:hAnsi="Times New Roman" w:cs="Times New Roman"/>
        </w:rPr>
      </w:pPr>
      <w:r>
        <w:rPr>
          <w:rFonts w:ascii="Times New Roman" w:hAnsi="Times New Roman" w:cs="Times New Roman" w:hint="eastAsia"/>
        </w:rPr>
        <w:t>s</w:t>
      </w:r>
      <w:r>
        <w:rPr>
          <w:rFonts w:ascii="Times New Roman" w:hAnsi="Times New Roman" w:cs="Times New Roman"/>
        </w:rPr>
        <w:t xml:space="preserve">RNA </w:t>
      </w:r>
      <w:r w:rsidRPr="00E26A0F">
        <w:rPr>
          <w:rFonts w:ascii="Times New Roman" w:hAnsi="Times New Roman" w:cs="Times New Roman"/>
        </w:rPr>
        <w:t>Data analysis</w:t>
      </w:r>
    </w:p>
    <w:p w14:paraId="527CB182" w14:textId="30E1E460" w:rsidR="007E73A0" w:rsidRDefault="00E26A0F">
      <w:pPr>
        <w:rPr>
          <w:rFonts w:ascii="Times New Roman" w:hAnsi="Times New Roman" w:cs="Times New Roman"/>
        </w:rPr>
      </w:pPr>
      <w:r w:rsidRPr="00E26A0F">
        <w:rPr>
          <w:rFonts w:ascii="Times New Roman" w:hAnsi="Times New Roman" w:cs="Times New Roman"/>
        </w:rPr>
        <w:t>Quality control</w:t>
      </w:r>
    </w:p>
    <w:p w14:paraId="4D4D04F1" w14:textId="6AD20D37" w:rsid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Raw data (raw reads) of </w:t>
      </w:r>
      <w:proofErr w:type="spellStart"/>
      <w:r w:rsidRPr="00E26A0F">
        <w:rPr>
          <w:rFonts w:ascii="Times New Roman" w:hAnsi="Times New Roman" w:cs="Times New Roman"/>
        </w:rPr>
        <w:t>fastq</w:t>
      </w:r>
      <w:proofErr w:type="spellEnd"/>
      <w:r w:rsidRPr="00E26A0F">
        <w:rPr>
          <w:rFonts w:ascii="Times New Roman" w:hAnsi="Times New Roman" w:cs="Times New Roman"/>
        </w:rPr>
        <w:t xml:space="preserve"> format were firstly processed through custom </w:t>
      </w:r>
      <w:proofErr w:type="spellStart"/>
      <w:r w:rsidRPr="00E26A0F">
        <w:rPr>
          <w:rFonts w:ascii="Times New Roman" w:hAnsi="Times New Roman" w:cs="Times New Roman"/>
        </w:rPr>
        <w:t>perl</w:t>
      </w:r>
      <w:proofErr w:type="spellEnd"/>
      <w:r w:rsidRPr="00E26A0F">
        <w:rPr>
          <w:rFonts w:ascii="Times New Roman" w:hAnsi="Times New Roman" w:cs="Times New Roman"/>
        </w:rPr>
        <w:t xml:space="preserve"> and python scripts. In this step, clean </w:t>
      </w:r>
      <w:proofErr w:type="spellStart"/>
      <w:proofErr w:type="gramStart"/>
      <w:r w:rsidRPr="00E26A0F">
        <w:rPr>
          <w:rFonts w:ascii="Times New Roman" w:hAnsi="Times New Roman" w:cs="Times New Roman"/>
        </w:rPr>
        <w:t>datas</w:t>
      </w:r>
      <w:proofErr w:type="spellEnd"/>
      <w:r w:rsidRPr="00E26A0F">
        <w:rPr>
          <w:rFonts w:ascii="Times New Roman" w:hAnsi="Times New Roman" w:cs="Times New Roman"/>
        </w:rPr>
        <w:t>(</w:t>
      </w:r>
      <w:proofErr w:type="gramEnd"/>
      <w:r w:rsidRPr="00E26A0F">
        <w:rPr>
          <w:rFonts w:ascii="Times New Roman" w:hAnsi="Times New Roman" w:cs="Times New Roman"/>
        </w:rPr>
        <w:t xml:space="preserve">clean reads) were obtained by removing reads containing ploy-N, with 5’ adapter contaminants, without 3’adapter or the insert tag, containing ploy A or T or G or C and low quality reads from raw data. At the same time, Q20, Q30, and GC-content of the raw </w:t>
      </w:r>
      <w:proofErr w:type="spellStart"/>
      <w:r w:rsidRPr="00E26A0F">
        <w:rPr>
          <w:rFonts w:ascii="Times New Roman" w:hAnsi="Times New Roman" w:cs="Times New Roman"/>
        </w:rPr>
        <w:t>dataswere</w:t>
      </w:r>
      <w:proofErr w:type="spellEnd"/>
      <w:r w:rsidRPr="00E26A0F">
        <w:rPr>
          <w:rFonts w:ascii="Times New Roman" w:hAnsi="Times New Roman" w:cs="Times New Roman"/>
        </w:rPr>
        <w:t xml:space="preserve"> calculated. Then, chose a certain range of length from clean reads to do all the downstream analyses.</w:t>
      </w:r>
    </w:p>
    <w:p w14:paraId="48233C37" w14:textId="77777777" w:rsidR="00E26A0F" w:rsidRPr="00E26A0F" w:rsidRDefault="00E26A0F" w:rsidP="00E26A0F">
      <w:pPr>
        <w:rPr>
          <w:rFonts w:ascii="Times New Roman" w:hAnsi="Times New Roman" w:cs="Times New Roman"/>
        </w:rPr>
      </w:pPr>
      <w:r w:rsidRPr="00E26A0F">
        <w:rPr>
          <w:rFonts w:ascii="Times New Roman" w:hAnsi="Times New Roman" w:cs="Times New Roman"/>
        </w:rPr>
        <w:t>Reads mapping to the reference sequence</w:t>
      </w:r>
    </w:p>
    <w:p w14:paraId="1751E0A2" w14:textId="209B0BD0" w:rsidR="00E26A0F" w:rsidRDefault="00E26A0F" w:rsidP="00E26A0F">
      <w:pPr>
        <w:ind w:firstLineChars="200" w:firstLine="420"/>
        <w:rPr>
          <w:rFonts w:ascii="Times New Roman" w:hAnsi="Times New Roman" w:cs="Times New Roman"/>
        </w:rPr>
      </w:pPr>
      <w:r w:rsidRPr="00E26A0F">
        <w:rPr>
          <w:rFonts w:ascii="Times New Roman" w:hAnsi="Times New Roman" w:cs="Times New Roman"/>
        </w:rPr>
        <w:t>The small RNA tags were mapped to reference sequence by Bowtie</w:t>
      </w:r>
      <w:r>
        <w:rPr>
          <w:rFonts w:ascii="Times New Roman" w:hAnsi="Times New Roman" w:cs="Times New Roman"/>
        </w:rPr>
        <w:t xml:space="preserve"> </w:t>
      </w:r>
      <w:r w:rsidRPr="00E26A0F">
        <w:rPr>
          <w:rFonts w:ascii="Times New Roman" w:hAnsi="Times New Roman" w:cs="Times New Roman"/>
        </w:rPr>
        <w:t>without mismatch to analyze their expression and distribution on the reference.</w:t>
      </w:r>
    </w:p>
    <w:p w14:paraId="4DE061AD" w14:textId="31F04E57" w:rsidR="00E26A0F" w:rsidRPr="00E26A0F" w:rsidRDefault="00E26A0F" w:rsidP="00E26A0F">
      <w:pPr>
        <w:rPr>
          <w:rFonts w:ascii="Times New Roman" w:hAnsi="Times New Roman" w:cs="Times New Roman"/>
        </w:rPr>
      </w:pPr>
      <w:r w:rsidRPr="00E26A0F">
        <w:rPr>
          <w:rFonts w:ascii="Times New Roman" w:hAnsi="Times New Roman" w:cs="Times New Roman"/>
        </w:rPr>
        <w:t>Known miRNA alignment</w:t>
      </w:r>
    </w:p>
    <w:p w14:paraId="048825A0" w14:textId="18ED902D"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Mapped small RNA tags were used to looking for known miRNA. miRBase20.0 was used as reference, modified software mirdeep2[2] and </w:t>
      </w:r>
      <w:proofErr w:type="spellStart"/>
      <w:r w:rsidRPr="00E26A0F">
        <w:rPr>
          <w:rFonts w:ascii="Times New Roman" w:hAnsi="Times New Roman" w:cs="Times New Roman"/>
        </w:rPr>
        <w:t>srna</w:t>
      </w:r>
      <w:proofErr w:type="spellEnd"/>
      <w:r w:rsidRPr="00E26A0F">
        <w:rPr>
          <w:rFonts w:ascii="Times New Roman" w:hAnsi="Times New Roman" w:cs="Times New Roman"/>
        </w:rPr>
        <w:t>-tools-cli were used to obtain the potential miRNA and draw the secondary structures. Custom scripts were used to obtain the miRNA counts as well as base bias on the first position of identified miRNA with certain length and on each position of all identified miRNA respectively.</w:t>
      </w:r>
    </w:p>
    <w:p w14:paraId="76181ED3" w14:textId="6AFA3B2A" w:rsidR="00E26A0F" w:rsidRPr="00E26A0F" w:rsidRDefault="00E26A0F" w:rsidP="00E26A0F">
      <w:pPr>
        <w:rPr>
          <w:rFonts w:ascii="Times New Roman" w:hAnsi="Times New Roman" w:cs="Times New Roman"/>
        </w:rPr>
      </w:pPr>
      <w:r w:rsidRPr="00E26A0F">
        <w:rPr>
          <w:rFonts w:ascii="Times New Roman" w:hAnsi="Times New Roman" w:cs="Times New Roman"/>
        </w:rPr>
        <w:t>Remove tags from these sources</w:t>
      </w:r>
    </w:p>
    <w:p w14:paraId="7763F515" w14:textId="3DE63EA3"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To remove tags originating from protein-coding genes, repeat sequences, rRNA, tRNA, TRNA, snRNA, and snoRNA, small RNA tags were mapped to Repeat Masker, </w:t>
      </w:r>
      <w:proofErr w:type="spellStart"/>
      <w:r w:rsidRPr="00E26A0F">
        <w:rPr>
          <w:rFonts w:ascii="Times New Roman" w:hAnsi="Times New Roman" w:cs="Times New Roman"/>
        </w:rPr>
        <w:t>Rfam</w:t>
      </w:r>
      <w:proofErr w:type="spellEnd"/>
      <w:r w:rsidRPr="00E26A0F">
        <w:rPr>
          <w:rFonts w:ascii="Times New Roman" w:hAnsi="Times New Roman" w:cs="Times New Roman"/>
        </w:rPr>
        <w:t xml:space="preserve"> database or those types of data from the specified species itself. </w:t>
      </w:r>
    </w:p>
    <w:p w14:paraId="50BE306C" w14:textId="2B2B2E99" w:rsidR="00E26A0F" w:rsidRPr="00E26A0F" w:rsidRDefault="00E26A0F" w:rsidP="00E26A0F">
      <w:pPr>
        <w:rPr>
          <w:rFonts w:ascii="Times New Roman" w:hAnsi="Times New Roman" w:cs="Times New Roman"/>
        </w:rPr>
      </w:pPr>
      <w:r w:rsidRPr="00E26A0F">
        <w:rPr>
          <w:rFonts w:ascii="Times New Roman" w:hAnsi="Times New Roman" w:cs="Times New Roman"/>
        </w:rPr>
        <w:t>Novel miRNA prediction</w:t>
      </w:r>
    </w:p>
    <w:p w14:paraId="60ADF6F2" w14:textId="47C26B68" w:rsid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The characteristics of hairpin structure of miRNA precursor can be used to predict novel miRNA. The available software </w:t>
      </w:r>
      <w:proofErr w:type="spellStart"/>
      <w:r w:rsidRPr="00E26A0F">
        <w:rPr>
          <w:rFonts w:ascii="Times New Roman" w:hAnsi="Times New Roman" w:cs="Times New Roman"/>
        </w:rPr>
        <w:t>miREvo</w:t>
      </w:r>
      <w:proofErr w:type="spellEnd"/>
      <w:r w:rsidRPr="00E26A0F">
        <w:rPr>
          <w:rFonts w:ascii="Times New Roman" w:hAnsi="Times New Roman" w:cs="Times New Roman"/>
        </w:rPr>
        <w:t xml:space="preserve"> and mirdeep2 were integrated to predict novel miRNA through exploring the secondary structure, the Dicer cleavage </w:t>
      </w:r>
      <w:proofErr w:type="gramStart"/>
      <w:r w:rsidRPr="00E26A0F">
        <w:rPr>
          <w:rFonts w:ascii="Times New Roman" w:hAnsi="Times New Roman" w:cs="Times New Roman"/>
        </w:rPr>
        <w:t>site</w:t>
      </w:r>
      <w:proofErr w:type="gramEnd"/>
      <w:r w:rsidRPr="00E26A0F">
        <w:rPr>
          <w:rFonts w:ascii="Times New Roman" w:hAnsi="Times New Roman" w:cs="Times New Roman"/>
        </w:rPr>
        <w:t xml:space="preserve"> and the minimum free energy of the small RNA tags unannotated in the former steps. At the same time, custom scripts were used to obtain the identified miRNA counts as well as base bias on the first position with certain length and on each position of all identified miRNA respectively.</w:t>
      </w:r>
    </w:p>
    <w:p w14:paraId="05750F2D" w14:textId="1329E31D" w:rsidR="00E26A0F" w:rsidRPr="00E26A0F" w:rsidRDefault="00E26A0F" w:rsidP="00E26A0F">
      <w:pPr>
        <w:rPr>
          <w:rFonts w:ascii="Times New Roman" w:hAnsi="Times New Roman" w:cs="Times New Roman"/>
        </w:rPr>
      </w:pPr>
      <w:r w:rsidRPr="00E26A0F">
        <w:rPr>
          <w:rFonts w:ascii="Times New Roman" w:hAnsi="Times New Roman" w:cs="Times New Roman"/>
        </w:rPr>
        <w:t>Small RNA annotation summary</w:t>
      </w:r>
    </w:p>
    <w:p w14:paraId="25DC0B2B" w14:textId="64C6F3C2"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Summarizing all alignments and annotations obtained before. In the alignment and annotation before, some small RNA tags may be mapped to more than one category. To make every unique small RNA mapped to only one annotation, we follow the following priority rule: known miRNA &gt; rRNA &gt; tRNA &gt; snRNA &gt; snoRNA &gt; YRNA &gt; repeat &gt; gene &gt; novel miRNA. </w:t>
      </w:r>
    </w:p>
    <w:p w14:paraId="05A548F7" w14:textId="3F823BDC" w:rsidR="00E26A0F" w:rsidRPr="00E26A0F" w:rsidRDefault="00E26A0F" w:rsidP="00E26A0F">
      <w:pPr>
        <w:rPr>
          <w:rFonts w:ascii="Times New Roman" w:hAnsi="Times New Roman" w:cs="Times New Roman"/>
        </w:rPr>
      </w:pPr>
      <w:r w:rsidRPr="00E26A0F">
        <w:rPr>
          <w:rFonts w:ascii="Times New Roman" w:hAnsi="Times New Roman" w:cs="Times New Roman"/>
        </w:rPr>
        <w:t>miRNA editing analysis</w:t>
      </w:r>
    </w:p>
    <w:p w14:paraId="526ABFA7" w14:textId="5B8E3B4C"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Position 2~8 of a mature miRNA </w:t>
      </w:r>
      <w:proofErr w:type="gramStart"/>
      <w:r w:rsidRPr="00E26A0F">
        <w:rPr>
          <w:rFonts w:ascii="Times New Roman" w:hAnsi="Times New Roman" w:cs="Times New Roman"/>
        </w:rPr>
        <w:t>were</w:t>
      </w:r>
      <w:proofErr w:type="gramEnd"/>
      <w:r w:rsidRPr="00E26A0F">
        <w:rPr>
          <w:rFonts w:ascii="Times New Roman" w:hAnsi="Times New Roman" w:cs="Times New Roman"/>
        </w:rPr>
        <w:t xml:space="preserve"> called seed region which were highly conserved. The target of a miRNA might be different with the changing of nucleotides in this region. In our analysis pipeline, miRNA which might have base edit could be detected by aligning all the sRNA tags to mature miRNA, allowing one mismatch. </w:t>
      </w:r>
    </w:p>
    <w:p w14:paraId="6447521E" w14:textId="7A85C9E4" w:rsidR="00E26A0F" w:rsidRPr="00E26A0F" w:rsidRDefault="00E26A0F" w:rsidP="00E26A0F">
      <w:pPr>
        <w:rPr>
          <w:rFonts w:ascii="Times New Roman" w:hAnsi="Times New Roman" w:cs="Times New Roman"/>
        </w:rPr>
      </w:pPr>
      <w:r w:rsidRPr="00E26A0F">
        <w:rPr>
          <w:rFonts w:ascii="Times New Roman" w:hAnsi="Times New Roman" w:cs="Times New Roman"/>
        </w:rPr>
        <w:t>miRNA family analysis</w:t>
      </w:r>
    </w:p>
    <w:p w14:paraId="089F60C2" w14:textId="4076717B" w:rsid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Exploring the occurrence of miRNA families identified from the samples in other species. In our analysis pipeline, known miRNA used miFam.dat (http://www.mirbase.org/ftp.shtml) to look for families; novel miRNA </w:t>
      </w:r>
      <w:proofErr w:type="spellStart"/>
      <w:r w:rsidRPr="00E26A0F">
        <w:rPr>
          <w:rFonts w:ascii="Times New Roman" w:hAnsi="Times New Roman" w:cs="Times New Roman"/>
        </w:rPr>
        <w:t>precursorwas</w:t>
      </w:r>
      <w:proofErr w:type="spellEnd"/>
      <w:r w:rsidRPr="00E26A0F">
        <w:rPr>
          <w:rFonts w:ascii="Times New Roman" w:hAnsi="Times New Roman" w:cs="Times New Roman"/>
        </w:rPr>
        <w:t xml:space="preserve"> submitted to </w:t>
      </w:r>
      <w:proofErr w:type="spellStart"/>
      <w:r w:rsidRPr="00E26A0F">
        <w:rPr>
          <w:rFonts w:ascii="Times New Roman" w:hAnsi="Times New Roman" w:cs="Times New Roman"/>
        </w:rPr>
        <w:t>Rfam</w:t>
      </w:r>
      <w:proofErr w:type="spellEnd"/>
      <w:r w:rsidRPr="00E26A0F">
        <w:rPr>
          <w:rFonts w:ascii="Times New Roman" w:hAnsi="Times New Roman" w:cs="Times New Roman"/>
        </w:rPr>
        <w:t xml:space="preserve"> (http://rfam.sanger.ac.uk/search/) to look for R</w:t>
      </w:r>
      <w:proofErr w:type="spellStart"/>
      <w:r w:rsidRPr="00E26A0F">
        <w:rPr>
          <w:rFonts w:ascii="Times New Roman" w:hAnsi="Times New Roman" w:cs="Times New Roman"/>
        </w:rPr>
        <w:t>fam</w:t>
      </w:r>
      <w:proofErr w:type="spellEnd"/>
      <w:r w:rsidRPr="00E26A0F">
        <w:rPr>
          <w:rFonts w:ascii="Times New Roman" w:hAnsi="Times New Roman" w:cs="Times New Roman"/>
        </w:rPr>
        <w:t xml:space="preserve"> families.</w:t>
      </w:r>
    </w:p>
    <w:p w14:paraId="5496D7E1" w14:textId="25588D09" w:rsidR="00E26A0F" w:rsidRPr="00E26A0F" w:rsidRDefault="00E26A0F" w:rsidP="00E26A0F">
      <w:pPr>
        <w:rPr>
          <w:rFonts w:ascii="Times New Roman" w:hAnsi="Times New Roman" w:cs="Times New Roman"/>
        </w:rPr>
      </w:pPr>
      <w:r w:rsidRPr="00E26A0F">
        <w:rPr>
          <w:rFonts w:ascii="Times New Roman" w:hAnsi="Times New Roman" w:cs="Times New Roman"/>
        </w:rPr>
        <w:t>Target gene prediction</w:t>
      </w:r>
    </w:p>
    <w:p w14:paraId="17192048" w14:textId="02AC4EDD"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lastRenderedPageBreak/>
        <w:t xml:space="preserve">Predicting the target gene of miRNA was performed by </w:t>
      </w:r>
      <w:proofErr w:type="spellStart"/>
      <w:r w:rsidRPr="00E26A0F">
        <w:rPr>
          <w:rFonts w:ascii="Times New Roman" w:hAnsi="Times New Roman" w:cs="Times New Roman"/>
        </w:rPr>
        <w:t>psRobot_tar</w:t>
      </w:r>
      <w:proofErr w:type="spellEnd"/>
      <w:r w:rsidRPr="00E26A0F">
        <w:rPr>
          <w:rFonts w:ascii="Times New Roman" w:hAnsi="Times New Roman" w:cs="Times New Roman"/>
        </w:rPr>
        <w:t xml:space="preserve"> in </w:t>
      </w:r>
      <w:proofErr w:type="spellStart"/>
      <w:r w:rsidRPr="00E26A0F">
        <w:rPr>
          <w:rFonts w:ascii="Times New Roman" w:hAnsi="Times New Roman" w:cs="Times New Roman"/>
        </w:rPr>
        <w:t>psRobot</w:t>
      </w:r>
      <w:proofErr w:type="spellEnd"/>
      <w:r w:rsidRPr="00E26A0F">
        <w:rPr>
          <w:rFonts w:ascii="Times New Roman" w:hAnsi="Times New Roman" w:cs="Times New Roman"/>
        </w:rPr>
        <w:t xml:space="preserve"> for plants or </w:t>
      </w:r>
      <w:proofErr w:type="spellStart"/>
      <w:r w:rsidRPr="00E26A0F">
        <w:rPr>
          <w:rFonts w:ascii="Times New Roman" w:hAnsi="Times New Roman" w:cs="Times New Roman"/>
        </w:rPr>
        <w:t>miRanda</w:t>
      </w:r>
      <w:proofErr w:type="spellEnd"/>
      <w:r>
        <w:rPr>
          <w:rFonts w:ascii="Times New Roman" w:hAnsi="Times New Roman" w:cs="Times New Roman"/>
        </w:rPr>
        <w:t xml:space="preserve"> </w:t>
      </w:r>
      <w:r w:rsidRPr="00E26A0F">
        <w:rPr>
          <w:rFonts w:ascii="Times New Roman" w:hAnsi="Times New Roman" w:cs="Times New Roman"/>
        </w:rPr>
        <w:t xml:space="preserve">for animals. </w:t>
      </w:r>
    </w:p>
    <w:p w14:paraId="39F82E1E" w14:textId="736A8341" w:rsidR="00E26A0F" w:rsidRPr="00E26A0F" w:rsidRDefault="00E26A0F" w:rsidP="00E26A0F">
      <w:pPr>
        <w:rPr>
          <w:rFonts w:ascii="Times New Roman" w:hAnsi="Times New Roman" w:cs="Times New Roman"/>
        </w:rPr>
      </w:pPr>
      <w:r w:rsidRPr="00E26A0F">
        <w:rPr>
          <w:rFonts w:ascii="Times New Roman" w:hAnsi="Times New Roman" w:cs="Times New Roman"/>
        </w:rPr>
        <w:t>Quantification of miRNA</w:t>
      </w:r>
    </w:p>
    <w:p w14:paraId="29474C60" w14:textId="30724631" w:rsidR="00E26A0F" w:rsidRP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miRNA expression levels were estimated by TPM (transcript per million) through the following criteria: Normalization formula: Normalized expression = mapped </w:t>
      </w:r>
      <w:proofErr w:type="spellStart"/>
      <w:r w:rsidRPr="00E26A0F">
        <w:rPr>
          <w:rFonts w:ascii="Times New Roman" w:hAnsi="Times New Roman" w:cs="Times New Roman"/>
        </w:rPr>
        <w:t>readcount</w:t>
      </w:r>
      <w:proofErr w:type="spellEnd"/>
      <w:r w:rsidRPr="00E26A0F">
        <w:rPr>
          <w:rFonts w:ascii="Times New Roman" w:hAnsi="Times New Roman" w:cs="Times New Roman"/>
        </w:rPr>
        <w:t xml:space="preserve">/Total reads*1000000. </w:t>
      </w:r>
    </w:p>
    <w:p w14:paraId="2F49CEA3" w14:textId="2AFB83C5" w:rsidR="00E26A0F" w:rsidRPr="00E26A0F" w:rsidRDefault="00E26A0F" w:rsidP="00E26A0F">
      <w:pPr>
        <w:rPr>
          <w:rFonts w:ascii="Times New Roman" w:hAnsi="Times New Roman" w:cs="Times New Roman"/>
        </w:rPr>
      </w:pPr>
      <w:r w:rsidRPr="00E26A0F">
        <w:rPr>
          <w:rFonts w:ascii="Times New Roman" w:hAnsi="Times New Roman" w:cs="Times New Roman"/>
        </w:rPr>
        <w:t xml:space="preserve">Differential expression of miRNA </w:t>
      </w:r>
    </w:p>
    <w:p w14:paraId="3A25C441" w14:textId="3DE21DA7" w:rsidR="00E26A0F" w:rsidRDefault="00E26A0F" w:rsidP="00E26A0F">
      <w:pPr>
        <w:ind w:firstLineChars="200" w:firstLine="420"/>
        <w:rPr>
          <w:rFonts w:ascii="Times New Roman" w:hAnsi="Times New Roman" w:cs="Times New Roman"/>
        </w:rPr>
      </w:pPr>
      <w:r w:rsidRPr="00E26A0F">
        <w:rPr>
          <w:rFonts w:ascii="Times New Roman" w:hAnsi="Times New Roman" w:cs="Times New Roman"/>
        </w:rPr>
        <w:t xml:space="preserve">For the samples with biological </w:t>
      </w:r>
      <w:proofErr w:type="spellStart"/>
      <w:proofErr w:type="gramStart"/>
      <w:r w:rsidRPr="00E26A0F">
        <w:rPr>
          <w:rFonts w:ascii="Times New Roman" w:hAnsi="Times New Roman" w:cs="Times New Roman"/>
        </w:rPr>
        <w:t>replicates:Differential</w:t>
      </w:r>
      <w:proofErr w:type="spellEnd"/>
      <w:proofErr w:type="gramEnd"/>
      <w:r w:rsidRPr="00E26A0F">
        <w:rPr>
          <w:rFonts w:ascii="Times New Roman" w:hAnsi="Times New Roman" w:cs="Times New Roman"/>
        </w:rPr>
        <w:t xml:space="preserve"> expression analysis of two conditions/groups was performed using the </w:t>
      </w:r>
      <w:proofErr w:type="spellStart"/>
      <w:r w:rsidRPr="00E26A0F">
        <w:rPr>
          <w:rFonts w:ascii="Times New Roman" w:hAnsi="Times New Roman" w:cs="Times New Roman"/>
        </w:rPr>
        <w:t>DESeq</w:t>
      </w:r>
      <w:proofErr w:type="spellEnd"/>
      <w:r w:rsidRPr="00E26A0F">
        <w:rPr>
          <w:rFonts w:ascii="Times New Roman" w:hAnsi="Times New Roman" w:cs="Times New Roman"/>
        </w:rPr>
        <w:t xml:space="preserve"> R package (3.0.3). The P-values was adjusted using the </w:t>
      </w:r>
      <w:proofErr w:type="spellStart"/>
      <w:r w:rsidRPr="00E26A0F">
        <w:rPr>
          <w:rFonts w:ascii="Times New Roman" w:hAnsi="Times New Roman" w:cs="Times New Roman"/>
        </w:rPr>
        <w:t>Benjamini</w:t>
      </w:r>
      <w:proofErr w:type="spellEnd"/>
      <w:r w:rsidRPr="00E26A0F">
        <w:rPr>
          <w:rFonts w:ascii="Times New Roman" w:hAnsi="Times New Roman" w:cs="Times New Roman"/>
        </w:rPr>
        <w:t xml:space="preserve">&amp; Hochberg method. Corrected </w:t>
      </w:r>
      <w:proofErr w:type="spellStart"/>
      <w:r w:rsidRPr="00E26A0F">
        <w:rPr>
          <w:rFonts w:ascii="Times New Roman" w:hAnsi="Times New Roman" w:cs="Times New Roman"/>
        </w:rPr>
        <w:t>Pvalue</w:t>
      </w:r>
      <w:proofErr w:type="spellEnd"/>
      <w:r w:rsidRPr="00E26A0F">
        <w:rPr>
          <w:rFonts w:ascii="Times New Roman" w:hAnsi="Times New Roman" w:cs="Times New Roman"/>
        </w:rPr>
        <w:t xml:space="preserve"> of 0.05 was set as the threshold for significantly differential expression by default. For the samples without biological </w:t>
      </w:r>
      <w:proofErr w:type="spellStart"/>
      <w:proofErr w:type="gramStart"/>
      <w:r w:rsidRPr="00E26A0F">
        <w:rPr>
          <w:rFonts w:ascii="Times New Roman" w:hAnsi="Times New Roman" w:cs="Times New Roman"/>
        </w:rPr>
        <w:t>replicates:Differential</w:t>
      </w:r>
      <w:proofErr w:type="spellEnd"/>
      <w:proofErr w:type="gramEnd"/>
      <w:r w:rsidRPr="00E26A0F">
        <w:rPr>
          <w:rFonts w:ascii="Times New Roman" w:hAnsi="Times New Roman" w:cs="Times New Roman"/>
        </w:rPr>
        <w:t xml:space="preserve"> expression analysis of two samples was performed using the </w:t>
      </w:r>
      <w:proofErr w:type="spellStart"/>
      <w:r w:rsidRPr="00E26A0F">
        <w:rPr>
          <w:rFonts w:ascii="Times New Roman" w:hAnsi="Times New Roman" w:cs="Times New Roman"/>
        </w:rPr>
        <w:t>DEGseq</w:t>
      </w:r>
      <w:proofErr w:type="spellEnd"/>
      <w:r w:rsidRPr="00E26A0F">
        <w:rPr>
          <w:rFonts w:ascii="Times New Roman" w:hAnsi="Times New Roman" w:cs="Times New Roman"/>
        </w:rPr>
        <w:t xml:space="preserve"> (2010) R package. P-value was adjusted using </w:t>
      </w:r>
      <w:proofErr w:type="spellStart"/>
      <w:r w:rsidRPr="00E26A0F">
        <w:rPr>
          <w:rFonts w:ascii="Times New Roman" w:hAnsi="Times New Roman" w:cs="Times New Roman"/>
        </w:rPr>
        <w:t>qvalue</w:t>
      </w:r>
      <w:proofErr w:type="spellEnd"/>
      <w:r w:rsidRPr="00E26A0F">
        <w:rPr>
          <w:rFonts w:ascii="Times New Roman" w:hAnsi="Times New Roman" w:cs="Times New Roman"/>
        </w:rPr>
        <w:t xml:space="preserve">. </w:t>
      </w:r>
      <w:proofErr w:type="spellStart"/>
      <w:r w:rsidRPr="00E26A0F">
        <w:rPr>
          <w:rFonts w:ascii="Times New Roman" w:hAnsi="Times New Roman" w:cs="Times New Roman"/>
        </w:rPr>
        <w:t>qvalue</w:t>
      </w:r>
      <w:proofErr w:type="spellEnd"/>
      <w:r w:rsidRPr="00E26A0F">
        <w:rPr>
          <w:rFonts w:ascii="Times New Roman" w:hAnsi="Times New Roman" w:cs="Times New Roman"/>
        </w:rPr>
        <w:t>&lt;0.0</w:t>
      </w:r>
      <w:r>
        <w:rPr>
          <w:rFonts w:ascii="Times New Roman" w:hAnsi="Times New Roman" w:cs="Times New Roman"/>
        </w:rPr>
        <w:t>5</w:t>
      </w:r>
      <w:r w:rsidRPr="00E26A0F">
        <w:rPr>
          <w:rFonts w:ascii="Times New Roman" w:hAnsi="Times New Roman" w:cs="Times New Roman"/>
        </w:rPr>
        <w:t xml:space="preserve"> and |log2(foldchange)|&gt;</w:t>
      </w:r>
      <w:r>
        <w:rPr>
          <w:rFonts w:ascii="Times New Roman" w:hAnsi="Times New Roman" w:cs="Times New Roman"/>
        </w:rPr>
        <w:t>0</w:t>
      </w:r>
      <w:r w:rsidRPr="00E26A0F">
        <w:rPr>
          <w:rFonts w:ascii="Times New Roman" w:hAnsi="Times New Roman" w:cs="Times New Roman"/>
        </w:rPr>
        <w:t xml:space="preserve"> was set as the threshold for significantly differential expression by default.</w:t>
      </w:r>
    </w:p>
    <w:p w14:paraId="26985A39" w14:textId="68A06E57" w:rsidR="00E26A0F" w:rsidRDefault="00EA4E49" w:rsidP="00E26A0F">
      <w:pPr>
        <w:rPr>
          <w:rFonts w:ascii="Times New Roman" w:hAnsi="Times New Roman" w:cs="Times New Roman"/>
        </w:rPr>
      </w:pPr>
      <w:r>
        <w:rPr>
          <w:rFonts w:ascii="Times New Roman" w:hAnsi="Times New Roman" w:cs="Times New Roman" w:hint="eastAsia"/>
        </w:rPr>
        <w:t>L</w:t>
      </w:r>
      <w:r>
        <w:rPr>
          <w:rFonts w:ascii="Times New Roman" w:hAnsi="Times New Roman" w:cs="Times New Roman"/>
        </w:rPr>
        <w:t>nc</w:t>
      </w:r>
      <w:r>
        <w:rPr>
          <w:rFonts w:ascii="Times New Roman" w:hAnsi="Times New Roman" w:cs="Times New Roman"/>
        </w:rPr>
        <w:t xml:space="preserve">RNA </w:t>
      </w:r>
      <w:r w:rsidRPr="00E26A0F">
        <w:rPr>
          <w:rFonts w:ascii="Times New Roman" w:hAnsi="Times New Roman" w:cs="Times New Roman"/>
        </w:rPr>
        <w:t>Data analysis</w:t>
      </w:r>
    </w:p>
    <w:p w14:paraId="3A086754" w14:textId="77777777"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Quality control for raw data </w:t>
      </w:r>
    </w:p>
    <w:p w14:paraId="413917D1" w14:textId="39E815F5"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Raw data (raw reads) of FASTQ format were firstly processed through in-house </w:t>
      </w:r>
      <w:proofErr w:type="spellStart"/>
      <w:r w:rsidRPr="00EA4E49">
        <w:rPr>
          <w:rFonts w:ascii="Times New Roman" w:hAnsi="Times New Roman" w:cs="Times New Roman"/>
        </w:rPr>
        <w:t>perl</w:t>
      </w:r>
      <w:proofErr w:type="spellEnd"/>
      <w:r w:rsidRPr="00EA4E49">
        <w:rPr>
          <w:rFonts w:ascii="Times New Roman" w:hAnsi="Times New Roman" w:cs="Times New Roman"/>
        </w:rPr>
        <w:t xml:space="preserve"> scripts. In this step, clean data (clean reads) were obtained by removing following reads: (1) reads with 5’ adapter; (2) reads without 3’ adapter or insert sequence; (3) reads with more than 10% N; (4) reads with more than 50% nucleotides with </w:t>
      </w:r>
      <w:proofErr w:type="spellStart"/>
      <w:r w:rsidRPr="00EA4E49">
        <w:rPr>
          <w:rFonts w:ascii="Times New Roman" w:hAnsi="Times New Roman" w:cs="Times New Roman"/>
        </w:rPr>
        <w:t>Qphred</w:t>
      </w:r>
      <w:proofErr w:type="spellEnd"/>
      <w:r w:rsidRPr="00EA4E49">
        <w:rPr>
          <w:rFonts w:ascii="Times New Roman" w:hAnsi="Times New Roman" w:cs="Times New Roman"/>
        </w:rPr>
        <w:t xml:space="preserve">&lt;=20; (5) reads with ploy A/T/G/C. Adapter trimming for the removal of adapter sequences from the 3’ ends of reads was also performed. At the same time, Q20, Q30 and GC content of the clean data were calculated. All the downstream analyses were based on the clean data with high quality. </w:t>
      </w:r>
    </w:p>
    <w:p w14:paraId="46538B69" w14:textId="3C35B332"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Mapping and assembly </w:t>
      </w:r>
    </w:p>
    <w:p w14:paraId="4D31B5FC" w14:textId="73286B70"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Clean reads for each sample were first mapped to a reference genome with the software HISAT2. Reads alignment results were transferred to the program </w:t>
      </w:r>
      <w:proofErr w:type="spellStart"/>
      <w:r w:rsidRPr="00EA4E49">
        <w:rPr>
          <w:rFonts w:ascii="Times New Roman" w:hAnsi="Times New Roman" w:cs="Times New Roman"/>
        </w:rPr>
        <w:t>StringTie</w:t>
      </w:r>
      <w:proofErr w:type="spellEnd"/>
      <w:r w:rsidRPr="00EA4E49">
        <w:rPr>
          <w:rFonts w:ascii="Times New Roman" w:hAnsi="Times New Roman" w:cs="Times New Roman"/>
        </w:rPr>
        <w:t xml:space="preserve"> for transcript assembly. </w:t>
      </w:r>
    </w:p>
    <w:p w14:paraId="071F6A01" w14:textId="53C75129"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Identification of lncRNA </w:t>
      </w:r>
    </w:p>
    <w:p w14:paraId="4D9307DB" w14:textId="218E6E0D"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All the transcripts were merged using </w:t>
      </w:r>
      <w:proofErr w:type="spellStart"/>
      <w:r w:rsidRPr="00EA4E49">
        <w:rPr>
          <w:rFonts w:ascii="Times New Roman" w:hAnsi="Times New Roman" w:cs="Times New Roman"/>
        </w:rPr>
        <w:t>Cuffmerge</w:t>
      </w:r>
      <w:proofErr w:type="spellEnd"/>
      <w:r w:rsidRPr="00EA4E49">
        <w:rPr>
          <w:rFonts w:ascii="Times New Roman" w:hAnsi="Times New Roman" w:cs="Times New Roman"/>
        </w:rPr>
        <w:t xml:space="preserve"> software. </w:t>
      </w:r>
      <w:proofErr w:type="spellStart"/>
      <w:r w:rsidRPr="00EA4E49">
        <w:rPr>
          <w:rFonts w:ascii="Times New Roman" w:hAnsi="Times New Roman" w:cs="Times New Roman"/>
        </w:rPr>
        <w:t>LncRNAs</w:t>
      </w:r>
      <w:proofErr w:type="spellEnd"/>
      <w:r w:rsidRPr="00EA4E49">
        <w:rPr>
          <w:rFonts w:ascii="Times New Roman" w:hAnsi="Times New Roman" w:cs="Times New Roman"/>
        </w:rPr>
        <w:t xml:space="preserve"> were then identified from the assembled transcripts following four steps: (1) Removal of lowly expressed transcripts with FPKM &lt; 0.5; (2) removal of short transcripts &lt; 200 bp and &lt; 2 exons; (3) removal of the transcripts with protein-coding capability using CNCI, </w:t>
      </w:r>
      <w:proofErr w:type="spellStart"/>
      <w:r w:rsidRPr="00EA4E49">
        <w:rPr>
          <w:rFonts w:ascii="Times New Roman" w:hAnsi="Times New Roman" w:cs="Times New Roman"/>
        </w:rPr>
        <w:t>Pfam</w:t>
      </w:r>
      <w:proofErr w:type="spellEnd"/>
      <w:r w:rsidRPr="00EA4E49">
        <w:rPr>
          <w:rFonts w:ascii="Times New Roman" w:hAnsi="Times New Roman" w:cs="Times New Roman"/>
        </w:rPr>
        <w:t xml:space="preserve"> and CPC2 database; (4) removal of the transcripts mapped within the 1 kb flanking regions of an annotated gene using </w:t>
      </w:r>
      <w:proofErr w:type="spellStart"/>
      <w:r w:rsidRPr="00EA4E49">
        <w:rPr>
          <w:rFonts w:ascii="Times New Roman" w:hAnsi="Times New Roman" w:cs="Times New Roman"/>
        </w:rPr>
        <w:t>Cuffcompare</w:t>
      </w:r>
      <w:proofErr w:type="spellEnd"/>
      <w:r w:rsidRPr="00EA4E49">
        <w:rPr>
          <w:rFonts w:ascii="Times New Roman" w:hAnsi="Times New Roman" w:cs="Times New Roman"/>
        </w:rPr>
        <w:t xml:space="preserve">. Novel </w:t>
      </w:r>
      <w:proofErr w:type="spellStart"/>
      <w:r w:rsidRPr="00EA4E49">
        <w:rPr>
          <w:rFonts w:ascii="Times New Roman" w:hAnsi="Times New Roman" w:cs="Times New Roman"/>
        </w:rPr>
        <w:t>lncRNAs</w:t>
      </w:r>
      <w:proofErr w:type="spellEnd"/>
      <w:r w:rsidRPr="00EA4E49">
        <w:rPr>
          <w:rFonts w:ascii="Times New Roman" w:hAnsi="Times New Roman" w:cs="Times New Roman"/>
        </w:rPr>
        <w:t xml:space="preserve"> were named following rules of HGNC (The HUGO Gene Nomenclature Committee). The characteristics of novel lncRNA was compared with known lncRNA and mRNA. </w:t>
      </w:r>
    </w:p>
    <w:p w14:paraId="1CA12B9C" w14:textId="54897E26"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Quantification and differential expression analysis </w:t>
      </w:r>
    </w:p>
    <w:p w14:paraId="321E7CB5" w14:textId="2E3C5CFE"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Quantification of the transcripts and genes was performed using </w:t>
      </w:r>
      <w:proofErr w:type="spellStart"/>
      <w:r w:rsidRPr="00EA4E49">
        <w:rPr>
          <w:rFonts w:ascii="Times New Roman" w:hAnsi="Times New Roman" w:cs="Times New Roman"/>
        </w:rPr>
        <w:t>StringTie</w:t>
      </w:r>
      <w:proofErr w:type="spellEnd"/>
      <w:r w:rsidRPr="00EA4E49">
        <w:rPr>
          <w:rFonts w:ascii="Times New Roman" w:hAnsi="Times New Roman" w:cs="Times New Roman"/>
        </w:rPr>
        <w:t xml:space="preserve"> software and Reads Per Kilobase of transcript per Million mapped reads (RPKM) was obtained. </w:t>
      </w:r>
      <w:proofErr w:type="spellStart"/>
      <w:r w:rsidRPr="00EA4E49">
        <w:rPr>
          <w:rFonts w:ascii="Times New Roman" w:hAnsi="Times New Roman" w:cs="Times New Roman"/>
        </w:rPr>
        <w:t>Cuffdiff</w:t>
      </w:r>
      <w:proofErr w:type="spellEnd"/>
      <w:r w:rsidRPr="00EA4E49">
        <w:rPr>
          <w:rFonts w:ascii="Times New Roman" w:hAnsi="Times New Roman" w:cs="Times New Roman"/>
        </w:rPr>
        <w:t xml:space="preserve"> or </w:t>
      </w:r>
      <w:proofErr w:type="spellStart"/>
      <w:r w:rsidRPr="00EA4E49">
        <w:rPr>
          <w:rFonts w:ascii="Times New Roman" w:hAnsi="Times New Roman" w:cs="Times New Roman"/>
        </w:rPr>
        <w:t>edgeR</w:t>
      </w:r>
      <w:proofErr w:type="spellEnd"/>
      <w:r w:rsidRPr="00EA4E49">
        <w:rPr>
          <w:rFonts w:ascii="Times New Roman" w:hAnsi="Times New Roman" w:cs="Times New Roman"/>
        </w:rPr>
        <w:t xml:space="preserve"> was used for differential expression analysis. The resulting P-values were adjusted using the </w:t>
      </w:r>
      <w:proofErr w:type="spellStart"/>
      <w:r w:rsidRPr="00EA4E49">
        <w:rPr>
          <w:rFonts w:ascii="Times New Roman" w:hAnsi="Times New Roman" w:cs="Times New Roman"/>
        </w:rPr>
        <w:t>Benjamini</w:t>
      </w:r>
      <w:proofErr w:type="spellEnd"/>
      <w:r w:rsidRPr="00EA4E49">
        <w:rPr>
          <w:rFonts w:ascii="Times New Roman" w:hAnsi="Times New Roman" w:cs="Times New Roman"/>
        </w:rPr>
        <w:t xml:space="preserve"> and Hochberg’s approach for controlling the false discovery rate. Genes with |log2 (Fold Change) | &gt; </w:t>
      </w:r>
      <w:r>
        <w:rPr>
          <w:rFonts w:ascii="Times New Roman" w:hAnsi="Times New Roman" w:cs="Times New Roman"/>
        </w:rPr>
        <w:t>1</w:t>
      </w:r>
      <w:r w:rsidRPr="00EA4E49">
        <w:rPr>
          <w:rFonts w:ascii="Times New Roman" w:hAnsi="Times New Roman" w:cs="Times New Roman"/>
        </w:rPr>
        <w:t xml:space="preserve">&amp; </w:t>
      </w:r>
      <w:proofErr w:type="spellStart"/>
      <w:r w:rsidRPr="00EA4E49">
        <w:rPr>
          <w:rFonts w:ascii="Times New Roman" w:hAnsi="Times New Roman" w:cs="Times New Roman"/>
        </w:rPr>
        <w:t>padj</w:t>
      </w:r>
      <w:proofErr w:type="spellEnd"/>
      <w:r w:rsidRPr="00EA4E49">
        <w:rPr>
          <w:rFonts w:ascii="Times New Roman" w:hAnsi="Times New Roman" w:cs="Times New Roman"/>
        </w:rPr>
        <w:t xml:space="preserve"> &lt; 0.05 were assigned as differentially expressed. </w:t>
      </w:r>
    </w:p>
    <w:p w14:paraId="56A300CC" w14:textId="41EF1248"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LncRNA target gene prediction </w:t>
      </w:r>
    </w:p>
    <w:p w14:paraId="6DB5F5C4" w14:textId="16F3A84E" w:rsidR="00EA4E49" w:rsidRDefault="00EA4E49" w:rsidP="00EA4E49">
      <w:pPr>
        <w:rPr>
          <w:rFonts w:ascii="Times New Roman" w:hAnsi="Times New Roman" w:cs="Times New Roman"/>
        </w:rPr>
      </w:pPr>
      <w:r w:rsidRPr="00EA4E49">
        <w:rPr>
          <w:rFonts w:ascii="Times New Roman" w:hAnsi="Times New Roman" w:cs="Times New Roman"/>
        </w:rPr>
        <w:t xml:space="preserve">Target gene prediction of </w:t>
      </w:r>
      <w:proofErr w:type="spellStart"/>
      <w:r w:rsidRPr="00EA4E49">
        <w:rPr>
          <w:rFonts w:ascii="Times New Roman" w:hAnsi="Times New Roman" w:cs="Times New Roman"/>
        </w:rPr>
        <w:t>lncRNAs</w:t>
      </w:r>
      <w:proofErr w:type="spellEnd"/>
      <w:r w:rsidRPr="00EA4E49">
        <w:rPr>
          <w:rFonts w:ascii="Times New Roman" w:hAnsi="Times New Roman" w:cs="Times New Roman"/>
        </w:rPr>
        <w:t xml:space="preserve"> was carried out in two ways: the cis-acting target gene prediction, and trans-acting target gene prediction. Based on the theory of cis-acting regulatory element, the protein- coding genes located within 10/100kb from lncRNA were selected as potential cis-acting </w:t>
      </w:r>
      <w:r w:rsidRPr="00EA4E49">
        <w:rPr>
          <w:rFonts w:ascii="Times New Roman" w:hAnsi="Times New Roman" w:cs="Times New Roman"/>
        </w:rPr>
        <w:lastRenderedPageBreak/>
        <w:t>target. While for trans-acting target prediction, the</w:t>
      </w:r>
      <w:r>
        <w:rPr>
          <w:rFonts w:ascii="Times New Roman" w:hAnsi="Times New Roman" w:cs="Times New Roman"/>
        </w:rPr>
        <w:t xml:space="preserve"> </w:t>
      </w:r>
      <w:r w:rsidRPr="00EA4E49">
        <w:rPr>
          <w:rFonts w:ascii="Times New Roman" w:hAnsi="Times New Roman" w:cs="Times New Roman"/>
        </w:rPr>
        <w:t xml:space="preserve">Pearson’ correlations coefficients between the coding genes and </w:t>
      </w:r>
      <w:proofErr w:type="spellStart"/>
      <w:r w:rsidRPr="00EA4E49">
        <w:rPr>
          <w:rFonts w:ascii="Times New Roman" w:hAnsi="Times New Roman" w:cs="Times New Roman"/>
        </w:rPr>
        <w:t>lncRNAs</w:t>
      </w:r>
      <w:proofErr w:type="spellEnd"/>
      <w:r w:rsidRPr="00EA4E49">
        <w:rPr>
          <w:rFonts w:ascii="Times New Roman" w:hAnsi="Times New Roman" w:cs="Times New Roman"/>
        </w:rPr>
        <w:t xml:space="preserve"> were calculated and analyzed for the identification of trans-acting regulatory elements, which required the sample size was more than five.</w:t>
      </w:r>
    </w:p>
    <w:p w14:paraId="545E21B9" w14:textId="7BCC1862" w:rsidR="00EA4E49" w:rsidRDefault="00EA4E49" w:rsidP="00EA4E49">
      <w:pPr>
        <w:rPr>
          <w:rFonts w:ascii="Times New Roman" w:hAnsi="Times New Roman" w:cs="Times New Roman"/>
        </w:rPr>
      </w:pPr>
      <w:proofErr w:type="spellStart"/>
      <w:r>
        <w:rPr>
          <w:rFonts w:ascii="Times New Roman" w:hAnsi="Times New Roman" w:cs="Times New Roman"/>
        </w:rPr>
        <w:t>Cir</w:t>
      </w:r>
      <w:r>
        <w:rPr>
          <w:rFonts w:ascii="Times New Roman" w:hAnsi="Times New Roman" w:cs="Times New Roman"/>
        </w:rPr>
        <w:t>cRNA</w:t>
      </w:r>
      <w:proofErr w:type="spellEnd"/>
      <w:r>
        <w:rPr>
          <w:rFonts w:ascii="Times New Roman" w:hAnsi="Times New Roman" w:cs="Times New Roman"/>
        </w:rPr>
        <w:t xml:space="preserve"> </w:t>
      </w:r>
      <w:r w:rsidRPr="00E26A0F">
        <w:rPr>
          <w:rFonts w:ascii="Times New Roman" w:hAnsi="Times New Roman" w:cs="Times New Roman"/>
        </w:rPr>
        <w:t>Data analysis</w:t>
      </w:r>
    </w:p>
    <w:p w14:paraId="0046A410" w14:textId="77777777"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Quality control </w:t>
      </w:r>
    </w:p>
    <w:p w14:paraId="7A2939CA" w14:textId="27E68F2D"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Raw data (raw reads) of </w:t>
      </w:r>
      <w:proofErr w:type="spellStart"/>
      <w:r w:rsidRPr="00EA4E49">
        <w:rPr>
          <w:rFonts w:ascii="Times New Roman" w:hAnsi="Times New Roman" w:cs="Times New Roman"/>
        </w:rPr>
        <w:t>fastq</w:t>
      </w:r>
      <w:proofErr w:type="spellEnd"/>
      <w:r w:rsidRPr="00EA4E49">
        <w:rPr>
          <w:rFonts w:ascii="Times New Roman" w:hAnsi="Times New Roman" w:cs="Times New Roman"/>
        </w:rPr>
        <w:t xml:space="preserve"> format were firstly processed through in-house </w:t>
      </w:r>
      <w:proofErr w:type="spellStart"/>
      <w:r w:rsidRPr="00EA4E49">
        <w:rPr>
          <w:rFonts w:ascii="Times New Roman" w:hAnsi="Times New Roman" w:cs="Times New Roman"/>
        </w:rPr>
        <w:t>perlscripts</w:t>
      </w:r>
      <w:proofErr w:type="spellEnd"/>
      <w:r w:rsidRPr="00EA4E49">
        <w:rPr>
          <w:rFonts w:ascii="Times New Roman" w:hAnsi="Times New Roman" w:cs="Times New Roman"/>
        </w:rPr>
        <w:t>. In this step, clean data (clean reads) were obtained by removing reads containing adapter, reads on containing ploy</w:t>
      </w:r>
      <w:r>
        <w:rPr>
          <w:rFonts w:ascii="Times New Roman" w:hAnsi="Times New Roman" w:cs="Times New Roman"/>
        </w:rPr>
        <w:t xml:space="preserve"> </w:t>
      </w:r>
      <w:r w:rsidRPr="00EA4E49">
        <w:rPr>
          <w:rFonts w:ascii="Times New Roman" w:hAnsi="Times New Roman" w:cs="Times New Roman"/>
        </w:rPr>
        <w:t>N and low-quality reads from raw data. At the same time, Q20, Q30 and GC content of the clean data were calculated. All the downstream analyses were based on the clean data with high quality.</w:t>
      </w:r>
    </w:p>
    <w:p w14:paraId="1A9AED7A" w14:textId="6E381AC3"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Mapping to the reference genome </w:t>
      </w:r>
    </w:p>
    <w:p w14:paraId="3F707D0C" w14:textId="3A1A9215"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Reference genome and gene model annotation files were downloaded from genome website directly. Index of the reference genome was built using bowtie2 v2.2.8 and paired-end clean reads were aligned to the reference genome using Bowtie. </w:t>
      </w:r>
    </w:p>
    <w:p w14:paraId="597A0395" w14:textId="450B11C8" w:rsidR="00EA4E49" w:rsidRPr="00EA4E49" w:rsidRDefault="00EA4E49" w:rsidP="00EA4E49">
      <w:pPr>
        <w:rPr>
          <w:rFonts w:ascii="Times New Roman" w:hAnsi="Times New Roman" w:cs="Times New Roman"/>
        </w:rPr>
      </w:pPr>
      <w:proofErr w:type="spellStart"/>
      <w:r w:rsidRPr="00EA4E49">
        <w:rPr>
          <w:rFonts w:ascii="Times New Roman" w:hAnsi="Times New Roman" w:cs="Times New Roman"/>
        </w:rPr>
        <w:t>circRNA</w:t>
      </w:r>
      <w:proofErr w:type="spellEnd"/>
      <w:r w:rsidRPr="00EA4E49">
        <w:rPr>
          <w:rFonts w:ascii="Times New Roman" w:hAnsi="Times New Roman" w:cs="Times New Roman"/>
        </w:rPr>
        <w:t xml:space="preserve"> identification </w:t>
      </w:r>
    </w:p>
    <w:p w14:paraId="454E05DD" w14:textId="41C887B5"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The </w:t>
      </w:r>
      <w:proofErr w:type="spellStart"/>
      <w:r w:rsidRPr="00EA4E49">
        <w:rPr>
          <w:rFonts w:ascii="Times New Roman" w:hAnsi="Times New Roman" w:cs="Times New Roman"/>
        </w:rPr>
        <w:t>circRNA</w:t>
      </w:r>
      <w:proofErr w:type="spellEnd"/>
      <w:r w:rsidRPr="00EA4E49">
        <w:rPr>
          <w:rFonts w:ascii="Times New Roman" w:hAnsi="Times New Roman" w:cs="Times New Roman"/>
        </w:rPr>
        <w:t xml:space="preserve"> were detected and identified using find</w:t>
      </w:r>
      <w:r>
        <w:rPr>
          <w:rFonts w:ascii="Times New Roman" w:hAnsi="Times New Roman" w:cs="Times New Roman"/>
        </w:rPr>
        <w:t xml:space="preserve"> </w:t>
      </w:r>
      <w:r w:rsidRPr="00EA4E49">
        <w:rPr>
          <w:rFonts w:ascii="Times New Roman" w:hAnsi="Times New Roman" w:cs="Times New Roman"/>
        </w:rPr>
        <w:t>circ</w:t>
      </w:r>
      <w:r>
        <w:rPr>
          <w:rFonts w:ascii="Times New Roman" w:hAnsi="Times New Roman" w:cs="Times New Roman"/>
        </w:rPr>
        <w:t xml:space="preserve"> </w:t>
      </w:r>
      <w:r w:rsidRPr="00EA4E49">
        <w:rPr>
          <w:rFonts w:ascii="Times New Roman" w:hAnsi="Times New Roman" w:cs="Times New Roman"/>
        </w:rPr>
        <w:t xml:space="preserve">and CIRI2. </w:t>
      </w:r>
      <w:proofErr w:type="spellStart"/>
      <w:r w:rsidRPr="00EA4E49">
        <w:rPr>
          <w:rFonts w:ascii="Times New Roman" w:hAnsi="Times New Roman" w:cs="Times New Roman"/>
        </w:rPr>
        <w:t>Circos</w:t>
      </w:r>
      <w:proofErr w:type="spellEnd"/>
      <w:r w:rsidRPr="00EA4E49">
        <w:rPr>
          <w:rFonts w:ascii="Times New Roman" w:hAnsi="Times New Roman" w:cs="Times New Roman"/>
        </w:rPr>
        <w:t xml:space="preserve"> software was used to construct the </w:t>
      </w:r>
      <w:proofErr w:type="spellStart"/>
      <w:r w:rsidRPr="00EA4E49">
        <w:rPr>
          <w:rFonts w:ascii="Times New Roman" w:hAnsi="Times New Roman" w:cs="Times New Roman"/>
        </w:rPr>
        <w:t>circos</w:t>
      </w:r>
      <w:proofErr w:type="spellEnd"/>
      <w:r w:rsidRPr="00EA4E49">
        <w:rPr>
          <w:rFonts w:ascii="Times New Roman" w:hAnsi="Times New Roman" w:cs="Times New Roman"/>
        </w:rPr>
        <w:t xml:space="preserve"> figure. </w:t>
      </w:r>
    </w:p>
    <w:p w14:paraId="5D43D02A" w14:textId="5D8CD555"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Quantification of gene expression level </w:t>
      </w:r>
    </w:p>
    <w:p w14:paraId="4844F8B9" w14:textId="19821DCF"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The raw counts were first normalized using TPM Normalized expression level = (</w:t>
      </w:r>
      <w:proofErr w:type="spellStart"/>
      <w:r w:rsidRPr="00EA4E49">
        <w:rPr>
          <w:rFonts w:ascii="Times New Roman" w:hAnsi="Times New Roman" w:cs="Times New Roman"/>
        </w:rPr>
        <w:t>readCount</w:t>
      </w:r>
      <w:proofErr w:type="spellEnd"/>
      <w:r w:rsidRPr="00EA4E49">
        <w:rPr>
          <w:rFonts w:ascii="Times New Roman" w:hAnsi="Times New Roman" w:cs="Times New Roman"/>
        </w:rPr>
        <w:t xml:space="preserve">*1,000,000) / </w:t>
      </w:r>
      <w:proofErr w:type="spellStart"/>
      <w:r w:rsidRPr="00EA4E49">
        <w:rPr>
          <w:rFonts w:ascii="Times New Roman" w:hAnsi="Times New Roman" w:cs="Times New Roman"/>
        </w:rPr>
        <w:t>libsize</w:t>
      </w:r>
      <w:proofErr w:type="spellEnd"/>
      <w:r w:rsidRPr="00EA4E49">
        <w:rPr>
          <w:rFonts w:ascii="Times New Roman" w:hAnsi="Times New Roman" w:cs="Times New Roman"/>
        </w:rPr>
        <w:t xml:space="preserve"> (</w:t>
      </w:r>
      <w:proofErr w:type="spellStart"/>
      <w:r w:rsidRPr="00EA4E49">
        <w:rPr>
          <w:rFonts w:ascii="Times New Roman" w:hAnsi="Times New Roman" w:cs="Times New Roman"/>
        </w:rPr>
        <w:t>libsize</w:t>
      </w:r>
      <w:proofErr w:type="spellEnd"/>
      <w:r w:rsidRPr="00EA4E49">
        <w:rPr>
          <w:rFonts w:ascii="Times New Roman" w:hAnsi="Times New Roman" w:cs="Times New Roman"/>
        </w:rPr>
        <w:t xml:space="preserve"> is the sum of </w:t>
      </w:r>
      <w:proofErr w:type="spellStart"/>
      <w:r w:rsidRPr="00EA4E49">
        <w:rPr>
          <w:rFonts w:ascii="Times New Roman" w:hAnsi="Times New Roman" w:cs="Times New Roman"/>
        </w:rPr>
        <w:t>circRNA</w:t>
      </w:r>
      <w:proofErr w:type="spellEnd"/>
      <w:r w:rsidRPr="00EA4E49">
        <w:rPr>
          <w:rFonts w:ascii="Times New Roman" w:hAnsi="Times New Roman" w:cs="Times New Roman"/>
        </w:rPr>
        <w:t xml:space="preserve"> </w:t>
      </w:r>
      <w:proofErr w:type="spellStart"/>
      <w:r w:rsidRPr="00EA4E49">
        <w:rPr>
          <w:rFonts w:ascii="Times New Roman" w:hAnsi="Times New Roman" w:cs="Times New Roman"/>
        </w:rPr>
        <w:t>readcount</w:t>
      </w:r>
      <w:proofErr w:type="spellEnd"/>
      <w:r w:rsidRPr="00EA4E49">
        <w:rPr>
          <w:rFonts w:ascii="Times New Roman" w:hAnsi="Times New Roman" w:cs="Times New Roman"/>
        </w:rPr>
        <w:t>)</w:t>
      </w:r>
      <w:r>
        <w:rPr>
          <w:rFonts w:ascii="Times New Roman" w:hAnsi="Times New Roman" w:cs="Times New Roman"/>
        </w:rPr>
        <w:t>.</w:t>
      </w:r>
    </w:p>
    <w:p w14:paraId="19069C4A" w14:textId="7073261F" w:rsidR="00EA4E49" w:rsidRPr="00EA4E49" w:rsidRDefault="00EA4E49" w:rsidP="00EA4E49">
      <w:pPr>
        <w:rPr>
          <w:rFonts w:ascii="Times New Roman" w:hAnsi="Times New Roman" w:cs="Times New Roman"/>
        </w:rPr>
      </w:pPr>
      <w:r w:rsidRPr="00EA4E49">
        <w:rPr>
          <w:rFonts w:ascii="Times New Roman" w:hAnsi="Times New Roman" w:cs="Times New Roman"/>
        </w:rPr>
        <w:t>Differential expression analysis for the samples with biological replicates</w:t>
      </w:r>
    </w:p>
    <w:p w14:paraId="059BA28D" w14:textId="3918840D" w:rsidR="00EA4E49" w:rsidRP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Differential expression analysis of two conditions/groups was performed using the </w:t>
      </w:r>
      <w:proofErr w:type="spellStart"/>
      <w:r w:rsidRPr="00EA4E49">
        <w:rPr>
          <w:rFonts w:ascii="Times New Roman" w:hAnsi="Times New Roman" w:cs="Times New Roman"/>
        </w:rPr>
        <w:t>DESeq</w:t>
      </w:r>
      <w:proofErr w:type="spellEnd"/>
      <w:r w:rsidRPr="00EA4E49">
        <w:rPr>
          <w:rFonts w:ascii="Times New Roman" w:hAnsi="Times New Roman" w:cs="Times New Roman"/>
        </w:rPr>
        <w:t xml:space="preserve"> R package (1.10.1). </w:t>
      </w:r>
      <w:proofErr w:type="spellStart"/>
      <w:r w:rsidRPr="00EA4E49">
        <w:rPr>
          <w:rFonts w:ascii="Times New Roman" w:hAnsi="Times New Roman" w:cs="Times New Roman"/>
        </w:rPr>
        <w:t>DESeq</w:t>
      </w:r>
      <w:proofErr w:type="spellEnd"/>
      <w:r w:rsidRPr="00EA4E49">
        <w:rPr>
          <w:rFonts w:ascii="Times New Roman" w:hAnsi="Times New Roman" w:cs="Times New Roman"/>
        </w:rPr>
        <w:t xml:space="preserve"> provide statistical routines for determining differential expression in digital gene expression data using a model based on the negative binomial distribution. The resulting P values were adjusted using the </w:t>
      </w:r>
      <w:proofErr w:type="spellStart"/>
      <w:r w:rsidRPr="00EA4E49">
        <w:rPr>
          <w:rFonts w:ascii="Times New Roman" w:hAnsi="Times New Roman" w:cs="Times New Roman"/>
        </w:rPr>
        <w:t>Benjamini</w:t>
      </w:r>
      <w:proofErr w:type="spellEnd"/>
      <w:r w:rsidRPr="00EA4E49">
        <w:rPr>
          <w:rFonts w:ascii="Times New Roman" w:hAnsi="Times New Roman" w:cs="Times New Roman"/>
        </w:rPr>
        <w:t xml:space="preserve"> and Hochberg’s approach for controlling the false discovery rate. Genes with an adjusted P-value found by </w:t>
      </w:r>
      <w:proofErr w:type="spellStart"/>
      <w:r w:rsidRPr="00EA4E49">
        <w:rPr>
          <w:rFonts w:ascii="Times New Roman" w:hAnsi="Times New Roman" w:cs="Times New Roman"/>
        </w:rPr>
        <w:t>DESeq</w:t>
      </w:r>
      <w:proofErr w:type="spellEnd"/>
      <w:r w:rsidRPr="00EA4E49">
        <w:rPr>
          <w:rFonts w:ascii="Times New Roman" w:hAnsi="Times New Roman" w:cs="Times New Roman"/>
        </w:rPr>
        <w:t xml:space="preserve"> were assigned as differentially expressed.</w:t>
      </w:r>
    </w:p>
    <w:p w14:paraId="3EB79DFD" w14:textId="3C22FBE8" w:rsidR="00EA4E49" w:rsidRPr="00EA4E49" w:rsidRDefault="00EA4E49" w:rsidP="00EA4E49">
      <w:pPr>
        <w:rPr>
          <w:rFonts w:ascii="Times New Roman" w:hAnsi="Times New Roman" w:cs="Times New Roman"/>
        </w:rPr>
      </w:pPr>
      <w:r w:rsidRPr="00EA4E49">
        <w:rPr>
          <w:rFonts w:ascii="Times New Roman" w:hAnsi="Times New Roman" w:cs="Times New Roman"/>
        </w:rPr>
        <w:t>For the samples without biological replicates</w:t>
      </w:r>
    </w:p>
    <w:p w14:paraId="1C8C7B2D" w14:textId="6F76136E" w:rsidR="00EA4E49" w:rsidRDefault="00EA4E49" w:rsidP="00EA4E49">
      <w:pPr>
        <w:ind w:firstLineChars="200" w:firstLine="420"/>
        <w:rPr>
          <w:rFonts w:ascii="Times New Roman" w:hAnsi="Times New Roman" w:cs="Times New Roman"/>
        </w:rPr>
      </w:pPr>
      <w:r w:rsidRPr="00EA4E49">
        <w:rPr>
          <w:rFonts w:ascii="Times New Roman" w:hAnsi="Times New Roman" w:cs="Times New Roman"/>
        </w:rPr>
        <w:t xml:space="preserve">Prior to differential gene expression analysis, for each sequenced library, the read counts were adjusted by </w:t>
      </w:r>
      <w:proofErr w:type="spellStart"/>
      <w:r w:rsidRPr="00EA4E49">
        <w:rPr>
          <w:rFonts w:ascii="Times New Roman" w:hAnsi="Times New Roman" w:cs="Times New Roman"/>
        </w:rPr>
        <w:t>edgeR</w:t>
      </w:r>
      <w:proofErr w:type="spellEnd"/>
      <w:r w:rsidRPr="00EA4E49">
        <w:rPr>
          <w:rFonts w:ascii="Times New Roman" w:hAnsi="Times New Roman" w:cs="Times New Roman"/>
        </w:rPr>
        <w:t xml:space="preserve"> program package through one scaling normalized factor. Differential expression analysis of</w:t>
      </w:r>
      <w:r>
        <w:rPr>
          <w:rFonts w:ascii="Times New Roman" w:hAnsi="Times New Roman" w:cs="Times New Roman"/>
        </w:rPr>
        <w:t xml:space="preserve"> </w:t>
      </w:r>
      <w:r w:rsidRPr="00EA4E49">
        <w:rPr>
          <w:rFonts w:ascii="Times New Roman" w:hAnsi="Times New Roman" w:cs="Times New Roman"/>
        </w:rPr>
        <w:t xml:space="preserve">two samples was performed using the </w:t>
      </w:r>
      <w:proofErr w:type="spellStart"/>
      <w:r w:rsidRPr="00EA4E49">
        <w:rPr>
          <w:rFonts w:ascii="Times New Roman" w:hAnsi="Times New Roman" w:cs="Times New Roman"/>
        </w:rPr>
        <w:t>DEGseq</w:t>
      </w:r>
      <w:proofErr w:type="spellEnd"/>
      <w:r w:rsidRPr="00EA4E49">
        <w:rPr>
          <w:rFonts w:ascii="Times New Roman" w:hAnsi="Times New Roman" w:cs="Times New Roman"/>
        </w:rPr>
        <w:t xml:space="preserve"> (2010) R package. P value was adjusted using q value. qvalue1 was set as the threshold for significantly differential expression.</w:t>
      </w:r>
    </w:p>
    <w:p w14:paraId="4D1E7CD1" w14:textId="2A763E7F" w:rsidR="00EA4E49" w:rsidRPr="00EA4E49" w:rsidRDefault="00EA4E49" w:rsidP="00EA4E49">
      <w:pPr>
        <w:rPr>
          <w:rFonts w:ascii="Times New Roman" w:hAnsi="Times New Roman" w:cs="Times New Roman"/>
        </w:rPr>
      </w:pPr>
      <w:r w:rsidRPr="00EA4E49">
        <w:rPr>
          <w:rFonts w:ascii="Times New Roman" w:hAnsi="Times New Roman" w:cs="Times New Roman"/>
        </w:rPr>
        <w:t xml:space="preserve">GO and KEGG enrichment analysis </w:t>
      </w:r>
    </w:p>
    <w:p w14:paraId="1FD462CA" w14:textId="64B48A4A" w:rsidR="00EA4E49" w:rsidRDefault="00EA4E49" w:rsidP="00EA4E49">
      <w:pPr>
        <w:ind w:firstLineChars="200" w:firstLine="420"/>
        <w:rPr>
          <w:rFonts w:ascii="Times New Roman" w:hAnsi="Times New Roman" w:cs="Times New Roman"/>
        </w:rPr>
      </w:pPr>
      <w:r w:rsidRPr="00EA4E49">
        <w:rPr>
          <w:rFonts w:ascii="Times New Roman" w:hAnsi="Times New Roman" w:cs="Times New Roman"/>
        </w:rPr>
        <w:t>Gene Ontology (GO) enrichment analysis for host genes of differentially expressed miRNAs (“target gene candidates” in the following)</w:t>
      </w:r>
      <w:r>
        <w:rPr>
          <w:rFonts w:ascii="Times New Roman" w:hAnsi="Times New Roman" w:cs="Times New Roman"/>
        </w:rPr>
        <w:t>,</w:t>
      </w:r>
      <w:r w:rsidRPr="00EA4E49">
        <w:t xml:space="preserve"> </w:t>
      </w:r>
      <w:proofErr w:type="spellStart"/>
      <w:r w:rsidRPr="00EA4E49">
        <w:rPr>
          <w:rFonts w:ascii="Times New Roman" w:hAnsi="Times New Roman" w:cs="Times New Roman"/>
        </w:rPr>
        <w:t>lncRNAs</w:t>
      </w:r>
      <w:proofErr w:type="spellEnd"/>
      <w:r>
        <w:rPr>
          <w:rFonts w:ascii="Times New Roman" w:hAnsi="Times New Roman" w:cs="Times New Roman"/>
        </w:rPr>
        <w:t xml:space="preserve"> and </w:t>
      </w:r>
      <w:proofErr w:type="spellStart"/>
      <w:r w:rsidRPr="00EA4E49">
        <w:rPr>
          <w:rFonts w:ascii="Times New Roman" w:hAnsi="Times New Roman" w:cs="Times New Roman"/>
        </w:rPr>
        <w:t>circRNAs</w:t>
      </w:r>
      <w:proofErr w:type="spellEnd"/>
      <w:r w:rsidRPr="00EA4E49">
        <w:rPr>
          <w:rFonts w:ascii="Times New Roman" w:hAnsi="Times New Roman" w:cs="Times New Roman"/>
        </w:rPr>
        <w:t xml:space="preserve"> were implemented by the </w:t>
      </w:r>
      <w:proofErr w:type="spellStart"/>
      <w:r w:rsidRPr="00EA4E49">
        <w:rPr>
          <w:rFonts w:ascii="Times New Roman" w:hAnsi="Times New Roman" w:cs="Times New Roman"/>
        </w:rPr>
        <w:t>GOseq</w:t>
      </w:r>
      <w:proofErr w:type="spellEnd"/>
      <w:r w:rsidRPr="00EA4E49">
        <w:rPr>
          <w:rFonts w:ascii="Times New Roman" w:hAnsi="Times New Roman" w:cs="Times New Roman"/>
        </w:rPr>
        <w:t xml:space="preserve"> R package, in which gene length bias was corrected. GO </w:t>
      </w:r>
      <w:r>
        <w:rPr>
          <w:rFonts w:ascii="Times New Roman" w:hAnsi="Times New Roman" w:cs="Times New Roman"/>
        </w:rPr>
        <w:t>T</w:t>
      </w:r>
      <w:r w:rsidRPr="00EA4E49">
        <w:rPr>
          <w:rFonts w:ascii="Times New Roman" w:hAnsi="Times New Roman" w:cs="Times New Roman"/>
        </w:rPr>
        <w:t xml:space="preserve">erms with corrected P value less than 0.05 were considered significantly enriched by differential expressed genes. KEGG is a database resource for understanding high-level functions and utilities of the biological system, such as the cell, the </w:t>
      </w:r>
      <w:proofErr w:type="gramStart"/>
      <w:r w:rsidRPr="00EA4E49">
        <w:rPr>
          <w:rFonts w:ascii="Times New Roman" w:hAnsi="Times New Roman" w:cs="Times New Roman"/>
        </w:rPr>
        <w:t>organism</w:t>
      </w:r>
      <w:proofErr w:type="gramEnd"/>
      <w:r w:rsidRPr="00EA4E49">
        <w:rPr>
          <w:rFonts w:ascii="Times New Roman" w:hAnsi="Times New Roman" w:cs="Times New Roman"/>
        </w:rPr>
        <w:t xml:space="preserve"> and the ecosystem, from molecular-level information, especially largescale molecular datasets generated by genome sequencing and other high-throughput experimental technologies (http://www.genome.jp/kegg/). We used KOBAS software to test the statistical enrichment of differential expression genes or </w:t>
      </w:r>
      <w:proofErr w:type="spellStart"/>
      <w:r w:rsidRPr="00EA4E49">
        <w:rPr>
          <w:rFonts w:ascii="Times New Roman" w:hAnsi="Times New Roman" w:cs="Times New Roman"/>
        </w:rPr>
        <w:t>circRNA</w:t>
      </w:r>
      <w:proofErr w:type="spellEnd"/>
      <w:r w:rsidRPr="00EA4E49">
        <w:rPr>
          <w:rFonts w:ascii="Times New Roman" w:hAnsi="Times New Roman" w:cs="Times New Roman"/>
        </w:rPr>
        <w:t xml:space="preserve"> host genes in KEGG pathways.</w:t>
      </w:r>
    </w:p>
    <w:p w14:paraId="4CBB5A19" w14:textId="77777777" w:rsidR="009322FF" w:rsidRDefault="009322FF" w:rsidP="009322FF">
      <w:pPr>
        <w:rPr>
          <w:rFonts w:ascii="Times New Roman" w:hAnsi="Times New Roman" w:cs="Times New Roman"/>
        </w:rPr>
      </w:pPr>
      <w:r>
        <w:rPr>
          <w:rFonts w:ascii="Times New Roman" w:hAnsi="Times New Roman" w:cs="Times New Roman"/>
        </w:rPr>
        <w:t>W</w:t>
      </w:r>
      <w:r w:rsidRPr="009322FF">
        <w:rPr>
          <w:rFonts w:ascii="Times New Roman" w:hAnsi="Times New Roman" w:cs="Times New Roman"/>
        </w:rPr>
        <w:t>hole transcriptome sequencing</w:t>
      </w:r>
      <w:r>
        <w:rPr>
          <w:rFonts w:ascii="Times New Roman" w:hAnsi="Times New Roman" w:cs="Times New Roman"/>
        </w:rPr>
        <w:t xml:space="preserve"> </w:t>
      </w:r>
      <w:r w:rsidRPr="00E26A0F">
        <w:rPr>
          <w:rFonts w:ascii="Times New Roman" w:hAnsi="Times New Roman" w:cs="Times New Roman"/>
        </w:rPr>
        <w:t>analysis</w:t>
      </w:r>
    </w:p>
    <w:p w14:paraId="6215708E" w14:textId="77777777" w:rsidR="009322FF" w:rsidRDefault="009322FF" w:rsidP="009322FF">
      <w:pPr>
        <w:ind w:firstLineChars="200" w:firstLine="420"/>
        <w:rPr>
          <w:rFonts w:ascii="Times New Roman" w:hAnsi="Times New Roman" w:cs="Times New Roman"/>
        </w:rPr>
      </w:pPr>
      <w:r w:rsidRPr="009322FF">
        <w:rPr>
          <w:rFonts w:ascii="Times New Roman" w:hAnsi="Times New Roman" w:cs="Times New Roman"/>
        </w:rPr>
        <w:t xml:space="preserve">For the association analysis of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and mRNAs, we used the intersection analysis method </w:t>
      </w:r>
      <w:r w:rsidRPr="009322FF">
        <w:rPr>
          <w:rFonts w:ascii="Times New Roman" w:hAnsi="Times New Roman" w:cs="Times New Roman"/>
        </w:rPr>
        <w:lastRenderedPageBreak/>
        <w:t xml:space="preserve">of target genes of differentially expressed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and differentially expressed mRNAs, when the target genes of differentially expressed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between samples are also significantly differentially expressed mRNAs, it is more probable that the differentiated mRNAs are regulated by the direct or indirect regulatory effects of the </w:t>
      </w:r>
      <w:proofErr w:type="spellStart"/>
      <w:r w:rsidRPr="009322FF">
        <w:rPr>
          <w:rFonts w:ascii="Times New Roman" w:hAnsi="Times New Roman" w:cs="Times New Roman"/>
        </w:rPr>
        <w:t>lncRNAs</w:t>
      </w:r>
      <w:proofErr w:type="spellEnd"/>
      <w:r w:rsidRPr="009322FF">
        <w:rPr>
          <w:rFonts w:ascii="Times New Roman" w:hAnsi="Times New Roman" w:cs="Times New Roman"/>
        </w:rPr>
        <w:t>.</w:t>
      </w:r>
      <w:r w:rsidRPr="009322FF">
        <w:t xml:space="preserve"> </w:t>
      </w:r>
      <w:r w:rsidRPr="009322FF">
        <w:rPr>
          <w:rFonts w:ascii="Times New Roman" w:hAnsi="Times New Roman" w:cs="Times New Roman"/>
        </w:rPr>
        <w:t xml:space="preserve">The juxtaposition of target genes acting on co-expression was selected and analyzed with differentially expressed mRNAs. </w:t>
      </w:r>
    </w:p>
    <w:p w14:paraId="55AD0218" w14:textId="69364582" w:rsidR="009322FF" w:rsidRDefault="009322FF" w:rsidP="009322FF">
      <w:pPr>
        <w:ind w:firstLineChars="200" w:firstLine="420"/>
      </w:pPr>
      <w:r w:rsidRPr="009322FF">
        <w:rPr>
          <w:rFonts w:ascii="Times New Roman" w:hAnsi="Times New Roman" w:cs="Times New Roman"/>
        </w:rPr>
        <w:t xml:space="preserve">The intersection of target genes with differentially expressed mRNAs for differentially expressed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is shown as a Wayne diagram.</w:t>
      </w:r>
      <w:r w:rsidRPr="009322FF">
        <w:t xml:space="preserve">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can serve as precursor molecules for miRNAs, and when searching for miRNA-targeting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it is necessary to filter out those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in the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that may be miRNA precursors. We used </w:t>
      </w:r>
      <w:proofErr w:type="spellStart"/>
      <w:r w:rsidRPr="009322FF">
        <w:rPr>
          <w:rFonts w:ascii="Times New Roman" w:hAnsi="Times New Roman" w:cs="Times New Roman"/>
        </w:rPr>
        <w:t>Blastn</w:t>
      </w:r>
      <w:proofErr w:type="spellEnd"/>
      <w:r w:rsidRPr="009322FF">
        <w:rPr>
          <w:rFonts w:ascii="Times New Roman" w:hAnsi="Times New Roman" w:cs="Times New Roman"/>
        </w:rPr>
        <w:t xml:space="preserve"> software to find this class of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based on the homology of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to miRNA precursors.</w:t>
      </w:r>
      <w:r w:rsidRPr="009322FF">
        <w:t xml:space="preserve"> </w:t>
      </w:r>
      <w:r w:rsidRPr="009322FF">
        <w:rPr>
          <w:rFonts w:ascii="Times New Roman" w:hAnsi="Times New Roman" w:cs="Times New Roman"/>
        </w:rPr>
        <w:t xml:space="preserve">When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carry miRNA binding sites, miRNAs can bind to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to affect the function of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Meanwhile, according to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theory, miRNAs can bind to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through RISC and direct the degradation of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miRNA targeting lncRNA prediction analysis can be used to predict the targeting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of differentially expressed miRNAs by </w:t>
      </w:r>
      <w:proofErr w:type="spellStart"/>
      <w:r w:rsidRPr="009322FF">
        <w:rPr>
          <w:rFonts w:ascii="Times New Roman" w:hAnsi="Times New Roman" w:cs="Times New Roman"/>
        </w:rPr>
        <w:t>miRanda</w:t>
      </w:r>
      <w:proofErr w:type="spellEnd"/>
      <w:r w:rsidRPr="009322FF">
        <w:rPr>
          <w:rFonts w:ascii="Times New Roman" w:hAnsi="Times New Roman" w:cs="Times New Roman"/>
        </w:rPr>
        <w:t xml:space="preserve"> separately</w:t>
      </w:r>
      <w:r>
        <w:rPr>
          <w:rFonts w:ascii="Times New Roman" w:hAnsi="Times New Roman" w:cs="Times New Roman" w:hint="eastAsia"/>
        </w:rPr>
        <w:t>.</w:t>
      </w:r>
      <w:r w:rsidRPr="009322FF">
        <w:t xml:space="preserve"> </w:t>
      </w:r>
      <w:r w:rsidRPr="009322FF">
        <w:rPr>
          <w:rFonts w:ascii="Times New Roman" w:hAnsi="Times New Roman" w:cs="Times New Roman"/>
        </w:rPr>
        <w:t xml:space="preserve">According to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theory, miRNAs with interactions are in competition with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and therefore the expression should be negatively correlated. Therefore, the differentially expressed miRNAs and differentially targeted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between each differential comparison combination were taken to find out the up-regulated miRNAs and down-regulated targeted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as well as the down-regulated miRNAs and up-regulated targeted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respectively, and plotted using </w:t>
      </w:r>
      <w:proofErr w:type="spellStart"/>
      <w:r w:rsidRPr="009322FF">
        <w:rPr>
          <w:rFonts w:ascii="Times New Roman" w:hAnsi="Times New Roman" w:cs="Times New Roman"/>
        </w:rPr>
        <w:t>Cytoscape</w:t>
      </w:r>
      <w:proofErr w:type="spellEnd"/>
      <w:r w:rsidRPr="009322FF">
        <w:rPr>
          <w:rFonts w:ascii="Times New Roman" w:hAnsi="Times New Roman" w:cs="Times New Roman"/>
        </w:rPr>
        <w:t xml:space="preserve"> software.</w:t>
      </w:r>
      <w:r w:rsidRPr="009322FF">
        <w:t xml:space="preserve"> </w:t>
      </w:r>
    </w:p>
    <w:p w14:paraId="66D4B0DB" w14:textId="08919FD2" w:rsidR="009322FF" w:rsidRDefault="009322FF" w:rsidP="009322FF">
      <w:pPr>
        <w:ind w:firstLineChars="200" w:firstLine="420"/>
      </w:pPr>
      <w:r w:rsidRPr="009322FF">
        <w:rPr>
          <w:rFonts w:ascii="Times New Roman" w:hAnsi="Times New Roman" w:cs="Times New Roman"/>
        </w:rPr>
        <w:t xml:space="preserve">Based on the target genes (mRNAs) of all differentially expressed miRNAs obtained from the results of the standard analysis, the intersection of the two software programs </w:t>
      </w:r>
      <w:proofErr w:type="spellStart"/>
      <w:r w:rsidRPr="009322FF">
        <w:rPr>
          <w:rFonts w:ascii="Times New Roman" w:hAnsi="Times New Roman" w:cs="Times New Roman"/>
        </w:rPr>
        <w:t>miRanda</w:t>
      </w:r>
      <w:proofErr w:type="spellEnd"/>
      <w:r w:rsidRPr="009322FF">
        <w:rPr>
          <w:rFonts w:ascii="Times New Roman" w:hAnsi="Times New Roman" w:cs="Times New Roman"/>
        </w:rPr>
        <w:t xml:space="preserve">, </w:t>
      </w:r>
      <w:proofErr w:type="spellStart"/>
      <w:r w:rsidRPr="009322FF">
        <w:rPr>
          <w:rFonts w:ascii="Times New Roman" w:hAnsi="Times New Roman" w:cs="Times New Roman"/>
        </w:rPr>
        <w:t>RNAhybrid</w:t>
      </w:r>
      <w:proofErr w:type="spellEnd"/>
      <w:r>
        <w:rPr>
          <w:rFonts w:ascii="Times New Roman" w:hAnsi="Times New Roman" w:cs="Times New Roman" w:hint="eastAsia"/>
        </w:rPr>
        <w:t>.</w:t>
      </w:r>
      <w:r>
        <w:rPr>
          <w:rFonts w:ascii="Times New Roman" w:hAnsi="Times New Roman" w:cs="Times New Roman"/>
        </w:rPr>
        <w:t xml:space="preserve"> </w:t>
      </w:r>
      <w:r w:rsidRPr="009322FF">
        <w:rPr>
          <w:rFonts w:ascii="Times New Roman" w:hAnsi="Times New Roman" w:cs="Times New Roman"/>
        </w:rPr>
        <w:t xml:space="preserve">We analyzed the target gene mRNAs corresponding to differentially expressed miRNAs and the intersecting mRNAs of differentially expressed </w:t>
      </w:r>
      <w:proofErr w:type="gramStart"/>
      <w:r w:rsidRPr="009322FF">
        <w:rPr>
          <w:rFonts w:ascii="Times New Roman" w:hAnsi="Times New Roman" w:cs="Times New Roman"/>
        </w:rPr>
        <w:t>mRNAs, and</w:t>
      </w:r>
      <w:proofErr w:type="gramEnd"/>
      <w:r w:rsidRPr="009322FF">
        <w:rPr>
          <w:rFonts w:ascii="Times New Roman" w:hAnsi="Times New Roman" w:cs="Times New Roman"/>
        </w:rPr>
        <w:t xml:space="preserve"> based on the principle of the inhibitory effect of miRNAs on mRNAs, we screened significantly down-regulated miRNAs and up-regulated mRNAs, as well as the combination of significantly up-regulated miRNAs and significantly down-regulated mRNAs as target gene pairs. Significantly up-regulated mRNAs and combinations of significantly up-regulated miRNAs and significantly down-regulated mRNAs were selected as target gene pairs.</w:t>
      </w:r>
      <w:r w:rsidRPr="009322FF">
        <w:t xml:space="preserve"> </w:t>
      </w:r>
    </w:p>
    <w:p w14:paraId="29A0B786" w14:textId="6B8BD9BD" w:rsidR="009322FF" w:rsidRDefault="009322FF" w:rsidP="009322FF">
      <w:pPr>
        <w:ind w:firstLineChars="200" w:firstLine="420"/>
        <w:rPr>
          <w:rFonts w:ascii="Times New Roman" w:hAnsi="Times New Roman" w:cs="Times New Roman"/>
        </w:rPr>
      </w:pPr>
      <w:r w:rsidRPr="009322FF">
        <w:rPr>
          <w:rFonts w:ascii="Times New Roman" w:hAnsi="Times New Roman" w:cs="Times New Roman"/>
        </w:rPr>
        <w:t xml:space="preserve">The mRNAs that are circularized to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during transcription (i.e., the source genes of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can usually also be transcribed normally to linear mRNAs, and thus changes in the expression levels of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may also affect the expression levels of the mRNAs of their source genes. The analysis of the correlation between the expression levels of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and their source gene mRNAs is of great significance for the study of the mechanism of mRNA expression level </w:t>
      </w:r>
      <w:proofErr w:type="spellStart"/>
      <w:r w:rsidRPr="009322FF">
        <w:rPr>
          <w:rFonts w:ascii="Times New Roman" w:hAnsi="Times New Roman" w:cs="Times New Roman"/>
        </w:rPr>
        <w:t>regulation.By</w:t>
      </w:r>
      <w:proofErr w:type="spellEnd"/>
      <w:r w:rsidRPr="009322FF">
        <w:rPr>
          <w:rFonts w:ascii="Times New Roman" w:hAnsi="Times New Roman" w:cs="Times New Roman"/>
        </w:rPr>
        <w:t xml:space="preserve"> screening the source genes of differentially expressed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and differentially expressed mRNAs and taking the intersection, we can know whether the differential expression of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between samples reflects that the corresponding mRNAs of the source genes are also changed in their expression levels, so as to study the potential regulatory relationship between the two.</w:t>
      </w:r>
    </w:p>
    <w:p w14:paraId="6F2D25E9" w14:textId="3F2BCAD1" w:rsidR="009322FF" w:rsidRDefault="009322FF" w:rsidP="009322FF">
      <w:pPr>
        <w:ind w:firstLineChars="200" w:firstLine="420"/>
        <w:rPr>
          <w:rFonts w:ascii="Times New Roman" w:hAnsi="Times New Roman" w:cs="Times New Roman"/>
        </w:rPr>
      </w:pPr>
      <w:proofErr w:type="spellStart"/>
      <w:r w:rsidRPr="009322FF">
        <w:rPr>
          <w:rFonts w:ascii="Times New Roman" w:hAnsi="Times New Roman" w:cs="Times New Roman"/>
        </w:rPr>
        <w:t>CircRNA</w:t>
      </w:r>
      <w:proofErr w:type="spellEnd"/>
      <w:r w:rsidRPr="009322FF">
        <w:rPr>
          <w:rFonts w:ascii="Times New Roman" w:hAnsi="Times New Roman" w:cs="Times New Roman"/>
        </w:rPr>
        <w:t xml:space="preserve"> inhibits miRNA function by binding to miRNA. For the targeting relationship between </w:t>
      </w:r>
      <w:proofErr w:type="spellStart"/>
      <w:r w:rsidRPr="009322FF">
        <w:rPr>
          <w:rFonts w:ascii="Times New Roman" w:hAnsi="Times New Roman" w:cs="Times New Roman"/>
        </w:rPr>
        <w:t>circRNAs</w:t>
      </w:r>
      <w:proofErr w:type="spellEnd"/>
      <w:r w:rsidRPr="009322FF">
        <w:rPr>
          <w:rFonts w:ascii="Times New Roman" w:hAnsi="Times New Roman" w:cs="Times New Roman"/>
        </w:rPr>
        <w:t xml:space="preserve"> and miRNAs, we predicted by </w:t>
      </w:r>
      <w:proofErr w:type="spellStart"/>
      <w:r w:rsidRPr="009322FF">
        <w:rPr>
          <w:rFonts w:ascii="Times New Roman" w:hAnsi="Times New Roman" w:cs="Times New Roman"/>
        </w:rPr>
        <w:t>miRanda</w:t>
      </w:r>
      <w:proofErr w:type="spellEnd"/>
      <w:r w:rsidRPr="009322FF">
        <w:rPr>
          <w:rFonts w:ascii="Times New Roman" w:hAnsi="Times New Roman" w:cs="Times New Roman"/>
        </w:rPr>
        <w:t xml:space="preserve"> software</w:t>
      </w:r>
      <w:r>
        <w:rPr>
          <w:rFonts w:ascii="Times New Roman" w:hAnsi="Times New Roman" w:cs="Times New Roman" w:hint="eastAsia"/>
        </w:rPr>
        <w:t>.</w:t>
      </w:r>
    </w:p>
    <w:p w14:paraId="0E108B25" w14:textId="71052C15" w:rsidR="009322FF" w:rsidRDefault="009322FF" w:rsidP="009322FF">
      <w:pPr>
        <w:ind w:firstLineChars="200" w:firstLine="420"/>
        <w:rPr>
          <w:rFonts w:ascii="Times New Roman" w:hAnsi="Times New Roman" w:cs="Times New Roman"/>
        </w:rPr>
      </w:pP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have a wide range of regulatory roles, not only can regulate gene expression at the transcriptional, </w:t>
      </w:r>
      <w:proofErr w:type="gramStart"/>
      <w:r w:rsidRPr="009322FF">
        <w:rPr>
          <w:rFonts w:ascii="Times New Roman" w:hAnsi="Times New Roman" w:cs="Times New Roman"/>
        </w:rPr>
        <w:t>translational</w:t>
      </w:r>
      <w:proofErr w:type="gramEnd"/>
      <w:r w:rsidRPr="009322FF">
        <w:rPr>
          <w:rFonts w:ascii="Times New Roman" w:hAnsi="Times New Roman" w:cs="Times New Roman"/>
        </w:rPr>
        <w:t xml:space="preserve"> and epithelial levels, respectively, but also have the ability to carry miRNA binding sites. Based on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hypothesis, </w:t>
      </w:r>
      <w:proofErr w:type="spellStart"/>
      <w:r w:rsidRPr="009322FF">
        <w:rPr>
          <w:rFonts w:ascii="Times New Roman" w:hAnsi="Times New Roman" w:cs="Times New Roman"/>
        </w:rPr>
        <w:t>lncRNAs</w:t>
      </w:r>
      <w:proofErr w:type="spellEnd"/>
      <w:r w:rsidRPr="009322FF">
        <w:rPr>
          <w:rFonts w:ascii="Times New Roman" w:hAnsi="Times New Roman" w:cs="Times New Roman"/>
        </w:rPr>
        <w:t xml:space="preserve"> indirectly regulate gene expression </w:t>
      </w:r>
      <w:r w:rsidRPr="009322FF">
        <w:rPr>
          <w:rFonts w:ascii="Times New Roman" w:hAnsi="Times New Roman" w:cs="Times New Roman"/>
        </w:rPr>
        <w:lastRenderedPageBreak/>
        <w:t xml:space="preserve">by competitively binding miRNAs with mRNAs and inhibiting the regulatory effects of miRNAs on target </w:t>
      </w:r>
      <w:proofErr w:type="spellStart"/>
      <w:proofErr w:type="gramStart"/>
      <w:r w:rsidRPr="009322FF">
        <w:rPr>
          <w:rFonts w:ascii="Times New Roman" w:hAnsi="Times New Roman" w:cs="Times New Roman"/>
        </w:rPr>
        <w:t>genes.Therefore</w:t>
      </w:r>
      <w:proofErr w:type="spellEnd"/>
      <w:proofErr w:type="gramEnd"/>
      <w:r w:rsidRPr="009322FF">
        <w:rPr>
          <w:rFonts w:ascii="Times New Roman" w:hAnsi="Times New Roman" w:cs="Times New Roman"/>
        </w:rPr>
        <w:t xml:space="preserve">, based on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theory, we searched for lncRNA-target gene pairs possessing the same miRNA binding site, constructed the lncRNA-miRNA-mRNA regulatory relationship with lncRNA as the decoy, miRNA as the core, and mRNA as the target, and constructed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regulatory network. At the whole transcriptome level, the mechanism of ncRNA regulation of gene expression was revealed through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regulatory </w:t>
      </w:r>
      <w:proofErr w:type="spellStart"/>
      <w:proofErr w:type="gramStart"/>
      <w:r w:rsidRPr="009322FF">
        <w:rPr>
          <w:rFonts w:ascii="Times New Roman" w:hAnsi="Times New Roman" w:cs="Times New Roman"/>
        </w:rPr>
        <w:t>network.Based</w:t>
      </w:r>
      <w:proofErr w:type="spellEnd"/>
      <w:proofErr w:type="gramEnd"/>
      <w:r w:rsidRPr="009322FF">
        <w:rPr>
          <w:rFonts w:ascii="Times New Roman" w:hAnsi="Times New Roman" w:cs="Times New Roman"/>
        </w:rPr>
        <w:t xml:space="preserve"> on the obtained lncRNA-miRNA-mRNA regulatory network, the interactions network diagram was constructed and visualized using </w:t>
      </w:r>
      <w:proofErr w:type="spellStart"/>
      <w:r w:rsidRPr="009322FF">
        <w:rPr>
          <w:rFonts w:ascii="Times New Roman" w:hAnsi="Times New Roman" w:cs="Times New Roman"/>
        </w:rPr>
        <w:t>cytoscape</w:t>
      </w:r>
      <w:proofErr w:type="spellEnd"/>
      <w:r w:rsidRPr="009322FF">
        <w:rPr>
          <w:rFonts w:ascii="Times New Roman" w:hAnsi="Times New Roman" w:cs="Times New Roman"/>
        </w:rPr>
        <w:t xml:space="preserve"> software. Different shapes represent different RNA species, different colors represent up- and down-regulation relationships, and the size of different nodes (node) is directly proportional to the degree of this node, i.e., the more edges are connected to this node, the larger its degree is, and the larger the node is.</w:t>
      </w:r>
    </w:p>
    <w:p w14:paraId="6E792367" w14:textId="2C082438" w:rsidR="009322FF" w:rsidRPr="00E26A0F" w:rsidRDefault="009322FF" w:rsidP="009322FF">
      <w:pPr>
        <w:ind w:firstLineChars="200" w:firstLine="420"/>
        <w:rPr>
          <w:rFonts w:ascii="Times New Roman" w:hAnsi="Times New Roman" w:cs="Times New Roman" w:hint="eastAsia"/>
        </w:rPr>
      </w:pPr>
      <w:r w:rsidRPr="009322FF">
        <w:rPr>
          <w:rFonts w:ascii="Times New Roman" w:hAnsi="Times New Roman" w:cs="Times New Roman"/>
        </w:rPr>
        <w:t xml:space="preserve">The </w:t>
      </w:r>
      <w:proofErr w:type="spellStart"/>
      <w:r w:rsidRPr="009322FF">
        <w:rPr>
          <w:rFonts w:ascii="Times New Roman" w:hAnsi="Times New Roman" w:cs="Times New Roman"/>
        </w:rPr>
        <w:t>cRNAs</w:t>
      </w:r>
      <w:proofErr w:type="spellEnd"/>
      <w:r w:rsidRPr="009322FF">
        <w:rPr>
          <w:rFonts w:ascii="Times New Roman" w:hAnsi="Times New Roman" w:cs="Times New Roman"/>
        </w:rPr>
        <w:t xml:space="preserve"> have miRNA binding sites, which can be used as </w:t>
      </w:r>
      <w:proofErr w:type="spellStart"/>
      <w:r w:rsidRPr="009322FF">
        <w:rPr>
          <w:rFonts w:ascii="Times New Roman" w:hAnsi="Times New Roman" w:cs="Times New Roman"/>
        </w:rPr>
        <w:t>miRNAspong</w:t>
      </w:r>
      <w:proofErr w:type="spellEnd"/>
      <w:r w:rsidRPr="009322FF">
        <w:rPr>
          <w:rFonts w:ascii="Times New Roman" w:hAnsi="Times New Roman" w:cs="Times New Roman"/>
        </w:rPr>
        <w:t xml:space="preserve"> to competitively bind miRNAs and inhibit the regulatory effects of miRNAs on target genes, thus indirectly regulating gene expression. Based on the theory of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we searched for </w:t>
      </w:r>
      <w:proofErr w:type="spellStart"/>
      <w:r w:rsidRPr="009322FF">
        <w:rPr>
          <w:rFonts w:ascii="Times New Roman" w:hAnsi="Times New Roman" w:cs="Times New Roman"/>
        </w:rPr>
        <w:t>circRNA</w:t>
      </w:r>
      <w:proofErr w:type="spellEnd"/>
      <w:r w:rsidRPr="009322FF">
        <w:rPr>
          <w:rFonts w:ascii="Times New Roman" w:hAnsi="Times New Roman" w:cs="Times New Roman"/>
        </w:rPr>
        <w:t xml:space="preserve">-target gene pairs with the same miRNA binding </w:t>
      </w:r>
      <w:proofErr w:type="gramStart"/>
      <w:r w:rsidRPr="009322FF">
        <w:rPr>
          <w:rFonts w:ascii="Times New Roman" w:hAnsi="Times New Roman" w:cs="Times New Roman"/>
        </w:rPr>
        <w:t>site, and</w:t>
      </w:r>
      <w:proofErr w:type="gramEnd"/>
      <w:r w:rsidRPr="009322FF">
        <w:rPr>
          <w:rFonts w:ascii="Times New Roman" w:hAnsi="Times New Roman" w:cs="Times New Roman"/>
        </w:rPr>
        <w:t xml:space="preserve"> constructed a </w:t>
      </w:r>
      <w:proofErr w:type="spellStart"/>
      <w:r w:rsidRPr="009322FF">
        <w:rPr>
          <w:rFonts w:ascii="Times New Roman" w:hAnsi="Times New Roman" w:cs="Times New Roman"/>
        </w:rPr>
        <w:t>circRNA</w:t>
      </w:r>
      <w:proofErr w:type="spellEnd"/>
      <w:r w:rsidRPr="009322FF">
        <w:rPr>
          <w:rFonts w:ascii="Times New Roman" w:hAnsi="Times New Roman" w:cs="Times New Roman"/>
        </w:rPr>
        <w:t xml:space="preserve">-miRNA-mRNA regulatory relationship with </w:t>
      </w:r>
      <w:proofErr w:type="spellStart"/>
      <w:r w:rsidRPr="009322FF">
        <w:rPr>
          <w:rFonts w:ascii="Times New Roman" w:hAnsi="Times New Roman" w:cs="Times New Roman"/>
        </w:rPr>
        <w:t>circRNA</w:t>
      </w:r>
      <w:proofErr w:type="spellEnd"/>
      <w:r w:rsidRPr="009322FF">
        <w:rPr>
          <w:rFonts w:ascii="Times New Roman" w:hAnsi="Times New Roman" w:cs="Times New Roman"/>
        </w:rPr>
        <w:t xml:space="preserve"> as the decoy, miRNA as the core, and mRNA as the target to construct a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regulatory network. At the whole transcriptome level, the </w:t>
      </w:r>
      <w:proofErr w:type="spellStart"/>
      <w:r w:rsidRPr="009322FF">
        <w:rPr>
          <w:rFonts w:ascii="Times New Roman" w:hAnsi="Times New Roman" w:cs="Times New Roman"/>
        </w:rPr>
        <w:t>ceRNA</w:t>
      </w:r>
      <w:proofErr w:type="spellEnd"/>
      <w:r w:rsidRPr="009322FF">
        <w:rPr>
          <w:rFonts w:ascii="Times New Roman" w:hAnsi="Times New Roman" w:cs="Times New Roman"/>
        </w:rPr>
        <w:t xml:space="preserve"> regulatory network was utilized to reveal the mechanism of ncRNA regulation of gene expression.</w:t>
      </w:r>
      <w:r>
        <w:rPr>
          <w:rFonts w:ascii="Times New Roman" w:hAnsi="Times New Roman" w:cs="Times New Roman"/>
        </w:rPr>
        <w:t xml:space="preserve"> </w:t>
      </w:r>
      <w:r w:rsidRPr="009322FF">
        <w:rPr>
          <w:rFonts w:ascii="Times New Roman" w:hAnsi="Times New Roman" w:cs="Times New Roman"/>
        </w:rPr>
        <w:t xml:space="preserve">Based on the obtained </w:t>
      </w:r>
      <w:proofErr w:type="spellStart"/>
      <w:r w:rsidRPr="009322FF">
        <w:rPr>
          <w:rFonts w:ascii="Times New Roman" w:hAnsi="Times New Roman" w:cs="Times New Roman"/>
        </w:rPr>
        <w:t>circRNA</w:t>
      </w:r>
      <w:proofErr w:type="spellEnd"/>
      <w:r w:rsidRPr="009322FF">
        <w:rPr>
          <w:rFonts w:ascii="Times New Roman" w:hAnsi="Times New Roman" w:cs="Times New Roman"/>
        </w:rPr>
        <w:t xml:space="preserve">-miRNA- mRNA regulatory relationships, construct the interactions network and visualize it using </w:t>
      </w:r>
      <w:proofErr w:type="spellStart"/>
      <w:r w:rsidRPr="009322FF">
        <w:rPr>
          <w:rFonts w:ascii="Times New Roman" w:hAnsi="Times New Roman" w:cs="Times New Roman"/>
        </w:rPr>
        <w:t>cytoscape</w:t>
      </w:r>
      <w:proofErr w:type="spellEnd"/>
      <w:r w:rsidRPr="009322FF">
        <w:rPr>
          <w:rFonts w:ascii="Times New Roman" w:hAnsi="Times New Roman" w:cs="Times New Roman"/>
        </w:rPr>
        <w:t xml:space="preserve"> software.</w:t>
      </w:r>
    </w:p>
    <w:sectPr w:rsidR="009322FF" w:rsidRPr="00E26A0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26A0F"/>
    <w:rsid w:val="007E73A0"/>
    <w:rsid w:val="009322FF"/>
    <w:rsid w:val="00E26A0F"/>
    <w:rsid w:val="00EA4E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6231A"/>
  <w15:chartTrackingRefBased/>
  <w15:docId w15:val="{046F6D20-EFC6-4855-A554-256AE0A30D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70</TotalTime>
  <Pages>5</Pages>
  <Words>2275</Words>
  <Characters>12973</Characters>
  <Application>Microsoft Office Word</Application>
  <DocSecurity>0</DocSecurity>
  <Lines>108</Lines>
  <Paragraphs>30</Paragraphs>
  <ScaleCrop>false</ScaleCrop>
  <Company>中山大学</Company>
  <LinksUpToDate>false</LinksUpToDate>
  <CharactersWithSpaces>15218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644</dc:creator>
  <cp:keywords/>
  <dc:description/>
  <cp:lastModifiedBy>644</cp:lastModifiedBy>
  <cp:revision>1</cp:revision>
  <dcterms:created xsi:type="dcterms:W3CDTF">2023-11-27T07:32:00Z</dcterms:created>
  <dcterms:modified xsi:type="dcterms:W3CDTF">2023-11-27T08:43:00Z</dcterms:modified>
</cp:coreProperties>
</file>