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CF36D5" w14:textId="77777777" w:rsidR="00125143" w:rsidRDefault="00125143" w:rsidP="00125143">
      <w:pPr>
        <w:spacing w:beforeLines="50" w:before="156"/>
        <w:jc w:val="lef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 w:hint="eastAsia"/>
          <w:b/>
          <w:bCs/>
        </w:rPr>
        <w:t>Supplementary figures</w:t>
      </w:r>
    </w:p>
    <w:p w14:paraId="46776311" w14:textId="77777777" w:rsidR="00125143" w:rsidRDefault="00125143" w:rsidP="00125143">
      <w:pPr>
        <w:spacing w:beforeLines="50" w:before="156"/>
        <w:jc w:val="lef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 w:hint="eastAsia"/>
          <w:b/>
          <w:bCs/>
        </w:rPr>
        <w:t>Figure</w:t>
      </w:r>
      <w:r>
        <w:rPr>
          <w:rFonts w:ascii="Times New Roman" w:hAnsi="Times New Roman" w:cs="Times New Roman"/>
          <w:b/>
          <w:bCs/>
        </w:rPr>
        <w:t xml:space="preserve"> S1</w:t>
      </w:r>
    </w:p>
    <w:p w14:paraId="6D206D46" w14:textId="77777777" w:rsidR="00125143" w:rsidRDefault="00125143" w:rsidP="00125143">
      <w:pPr>
        <w:spacing w:beforeLines="50" w:before="156"/>
        <w:jc w:val="left"/>
        <w:rPr>
          <w:rFonts w:ascii="Times New Roman" w:hAnsi="Times New Roman" w:cs="Times New Roman"/>
          <w:b/>
          <w:bCs/>
        </w:rPr>
      </w:pPr>
      <w:r>
        <w:rPr>
          <w:noProof/>
        </w:rPr>
        <w:drawing>
          <wp:inline distT="0" distB="0" distL="0" distR="0" wp14:anchorId="1FCDA5B2" wp14:editId="2F5A51F7">
            <wp:extent cx="5274310" cy="5575935"/>
            <wp:effectExtent l="0" t="0" r="2540" b="5715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517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576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hint="eastAsia"/>
          <w:b/>
          <w:bCs/>
        </w:rPr>
        <w:t xml:space="preserve"> </w:t>
      </w:r>
    </w:p>
    <w:p w14:paraId="100CF811" w14:textId="77777777" w:rsidR="00125143" w:rsidRDefault="00125143" w:rsidP="00125143">
      <w:pPr>
        <w:spacing w:beforeLines="50" w:before="156"/>
        <w:jc w:val="lef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 w:hint="eastAsia"/>
          <w:b/>
          <w:bCs/>
        </w:rPr>
        <w:t>Figure</w:t>
      </w:r>
      <w:r>
        <w:rPr>
          <w:rFonts w:ascii="Times New Roman" w:hAnsi="Times New Roman" w:cs="Times New Roman"/>
          <w:b/>
          <w:bCs/>
        </w:rPr>
        <w:t xml:space="preserve"> S1 </w:t>
      </w:r>
      <w:r>
        <w:rPr>
          <w:rFonts w:ascii="Times New Roman" w:hAnsi="Times New Roman" w:cs="Times New Roman" w:hint="eastAsia"/>
          <w:b/>
          <w:bCs/>
        </w:rPr>
        <w:t>Protein inference and annotation of t</w:t>
      </w:r>
      <w:r>
        <w:rPr>
          <w:rFonts w:ascii="Times New Roman" w:hAnsi="Times New Roman" w:cs="Times New Roman"/>
          <w:b/>
          <w:bCs/>
        </w:rPr>
        <w:t>ax</w:t>
      </w:r>
      <w:r>
        <w:rPr>
          <w:rFonts w:ascii="Times New Roman" w:hAnsi="Times New Roman" w:cs="Times New Roman" w:hint="eastAsia"/>
          <w:b/>
          <w:bCs/>
        </w:rPr>
        <w:t>a</w:t>
      </w:r>
      <w:r>
        <w:rPr>
          <w:rFonts w:ascii="Times New Roman" w:hAnsi="Times New Roman" w:cs="Times New Roman"/>
          <w:b/>
          <w:bCs/>
        </w:rPr>
        <w:t xml:space="preserve"> and function</w:t>
      </w:r>
      <w:r>
        <w:rPr>
          <w:rFonts w:ascii="Times New Roman" w:hAnsi="Times New Roman" w:cs="Times New Roman" w:hint="eastAsia"/>
          <w:b/>
          <w:bCs/>
        </w:rPr>
        <w:t>s</w:t>
      </w:r>
      <w:r>
        <w:rPr>
          <w:rFonts w:ascii="Times New Roman" w:hAnsi="Times New Roman" w:cs="Times New Roman"/>
          <w:b/>
          <w:bCs/>
        </w:rPr>
        <w:t xml:space="preserve">. </w:t>
      </w:r>
    </w:p>
    <w:p w14:paraId="5C954B5D" w14:textId="77777777" w:rsidR="00125143" w:rsidRDefault="00125143" w:rsidP="00125143">
      <w:pPr>
        <w:spacing w:beforeLines="50" w:before="156"/>
        <w:jc w:val="left"/>
      </w:pPr>
      <w:r>
        <w:rPr>
          <w:rFonts w:ascii="Times New Roman" w:eastAsia="SimSun" w:hAnsi="Times New Roman" w:cs="Times New Roman"/>
          <w:shd w:val="clear" w:color="auto" w:fill="FFFFFF"/>
        </w:rPr>
        <w:t>(A)</w:t>
      </w:r>
      <w:r>
        <w:rPr>
          <w:rFonts w:ascii="Times New Roman" w:eastAsia="SimSun" w:hAnsi="Times New Roman" w:cs="Times New Roman" w:hint="eastAsia"/>
          <w:shd w:val="clear" w:color="auto" w:fill="FFFFFF"/>
        </w:rPr>
        <w:t xml:space="preserve"> The experimental design for the benchmark tests on protein group identification based on the Peptideprophet and MSBooster-Percolator PSM validation method of FragPipe. The DDA-MS data from CPU dataset (PXD006118) </w:t>
      </w:r>
      <w:r>
        <w:rPr>
          <w:rFonts w:ascii="Times New Roman" w:eastAsia="SimSun" w:hAnsi="Times New Roman" w:cs="Times New Roman"/>
          <w:shd w:val="clear" w:color="auto" w:fill="FFFFFF"/>
        </w:rPr>
        <w:t>we</w:t>
      </w:r>
      <w:r>
        <w:rPr>
          <w:rFonts w:ascii="Times New Roman" w:eastAsia="SimSun" w:hAnsi="Times New Roman" w:cs="Times New Roman" w:hint="eastAsia"/>
          <w:shd w:val="clear" w:color="auto" w:fill="FFFFFF"/>
        </w:rPr>
        <w:t xml:space="preserve">re searched against the matched metagenomic (MG) database, supplemented with either the 10 </w:t>
      </w:r>
      <w:r>
        <w:rPr>
          <w:rFonts w:ascii="Times New Roman" w:hAnsi="Times New Roman" w:cs="Times New Roman"/>
        </w:rPr>
        <w:t>×</w:t>
      </w: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eastAsia="SimSun" w:hAnsi="Times New Roman" w:cs="Times New Roman" w:hint="eastAsia"/>
          <w:shd w:val="clear" w:color="auto" w:fill="FFFFFF"/>
        </w:rPr>
        <w:t>IGC database or the 48-species human gut microbiome database, respectively. (B</w:t>
      </w:r>
      <w:r>
        <w:rPr>
          <w:rFonts w:ascii="Times New Roman" w:eastAsia="SimSun" w:hAnsi="Times New Roman" w:cs="Times New Roman"/>
          <w:shd w:val="clear" w:color="auto" w:fill="FFFFFF"/>
        </w:rPr>
        <w:t>–</w:t>
      </w:r>
      <w:r>
        <w:rPr>
          <w:rFonts w:ascii="Times New Roman" w:eastAsia="SimSun" w:hAnsi="Times New Roman" w:cs="Times New Roman" w:hint="eastAsia"/>
          <w:shd w:val="clear" w:color="auto" w:fill="FFFFFF"/>
        </w:rPr>
        <w:t xml:space="preserve">C) The results of protein groups and factual FDR in the MG-10 </w:t>
      </w:r>
      <w:r>
        <w:rPr>
          <w:rFonts w:ascii="Times New Roman" w:hAnsi="Times New Roman" w:cs="Times New Roman"/>
        </w:rPr>
        <w:t>×</w:t>
      </w: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eastAsia="SimSun" w:hAnsi="Times New Roman" w:cs="Times New Roman" w:hint="eastAsia"/>
          <w:shd w:val="clear" w:color="auto" w:fill="FFFFFF"/>
        </w:rPr>
        <w:t>IGC and MG-48-species benchmark tests are showed in (B) and (C).</w:t>
      </w:r>
      <w:r>
        <w:rPr>
          <w:rFonts w:ascii="Times New Roman" w:eastAsia="SimSun" w:hAnsi="Times New Roman" w:cs="Times New Roman"/>
          <w:shd w:val="clear" w:color="auto" w:fill="FFFFFF"/>
        </w:rPr>
        <w:t xml:space="preserve"> (D) The procedures for taxonomic and functional annotation </w:t>
      </w:r>
      <w:r>
        <w:rPr>
          <w:rFonts w:ascii="Times New Roman" w:eastAsia="SimSun" w:hAnsi="Times New Roman" w:cs="Times New Roman" w:hint="eastAsia"/>
          <w:shd w:val="clear" w:color="auto" w:fill="FFFFFF"/>
        </w:rPr>
        <w:t>as well as</w:t>
      </w:r>
      <w:r>
        <w:rPr>
          <w:rFonts w:ascii="Times New Roman" w:eastAsia="SimSun" w:hAnsi="Times New Roman" w:cs="Times New Roman"/>
          <w:shd w:val="clear" w:color="auto" w:fill="FFFFFF"/>
        </w:rPr>
        <w:t xml:space="preserve"> filtering principles. For taxonomic annotation, </w:t>
      </w:r>
      <w:r>
        <w:rPr>
          <w:rFonts w:ascii="Times New Roman" w:eastAsia="SimSun" w:hAnsi="Times New Roman" w:cs="Times New Roman"/>
          <w:i/>
          <w:iCs/>
          <w:shd w:val="clear" w:color="auto" w:fill="FFFFFF"/>
        </w:rPr>
        <w:t>in silico</w:t>
      </w:r>
      <w:r>
        <w:rPr>
          <w:rFonts w:ascii="Times New Roman" w:eastAsia="SimSun" w:hAnsi="Times New Roman" w:cs="Times New Roman"/>
          <w:shd w:val="clear" w:color="auto" w:fill="FFFFFF"/>
        </w:rPr>
        <w:t xml:space="preserve"> digested peptides were filtered based on their length (5 </w:t>
      </w:r>
      <w:r>
        <w:rPr>
          <w:rFonts w:ascii="Times New Roman" w:eastAsia="SimSun" w:hAnsi="Times New Roman" w:cs="Times New Roman" w:hint="eastAsia"/>
          <w:shd w:val="clear" w:color="auto" w:fill="FFFFFF"/>
        </w:rPr>
        <w:t>≤</w:t>
      </w:r>
      <w:r>
        <w:rPr>
          <w:rFonts w:ascii="Times New Roman" w:eastAsia="SimSun" w:hAnsi="Times New Roman" w:cs="Times New Roman"/>
          <w:shd w:val="clear" w:color="auto" w:fill="FFFFFF"/>
        </w:rPr>
        <w:t xml:space="preserve"> </w:t>
      </w:r>
      <w:r>
        <w:rPr>
          <w:rFonts w:ascii="Times New Roman" w:eastAsia="SimSun" w:hAnsi="Times New Roman" w:cs="Times New Roman" w:hint="eastAsia"/>
          <w:shd w:val="clear" w:color="auto" w:fill="FFFFFF"/>
        </w:rPr>
        <w:t>len</w:t>
      </w:r>
      <w:r>
        <w:rPr>
          <w:rFonts w:ascii="Times New Roman" w:eastAsia="SimSun" w:hAnsi="Times New Roman" w:cs="Times New Roman"/>
          <w:shd w:val="clear" w:color="auto" w:fill="FFFFFF"/>
        </w:rPr>
        <w:t xml:space="preserve">gth </w:t>
      </w:r>
      <w:r>
        <w:rPr>
          <w:rFonts w:ascii="Times New Roman" w:eastAsia="SimSun" w:hAnsi="Times New Roman" w:cs="Times New Roman" w:hint="eastAsia"/>
          <w:shd w:val="clear" w:color="auto" w:fill="FFFFFF"/>
        </w:rPr>
        <w:t>≤</w:t>
      </w:r>
      <w:r>
        <w:rPr>
          <w:rFonts w:ascii="Times New Roman" w:eastAsia="SimSun" w:hAnsi="Times New Roman" w:cs="Times New Roman" w:hint="eastAsia"/>
          <w:shd w:val="clear" w:color="auto" w:fill="FFFFFF"/>
        </w:rPr>
        <w:t xml:space="preserve"> </w:t>
      </w:r>
      <w:r>
        <w:rPr>
          <w:rFonts w:ascii="Times New Roman" w:eastAsia="SimSun" w:hAnsi="Times New Roman" w:cs="Times New Roman"/>
          <w:shd w:val="clear" w:color="auto" w:fill="FFFFFF"/>
        </w:rPr>
        <w:t xml:space="preserve">50). The filtered peptides were further annotated using Unipept to acquire their corresponding taxa. For functional annotation, COG annotation was performed using eggnog-mapper, and KEGG annotation was </w:t>
      </w:r>
      <w:r>
        <w:rPr>
          <w:rFonts w:ascii="Times New Roman" w:eastAsia="SimSun" w:hAnsi="Times New Roman" w:cs="Times New Roman"/>
          <w:shd w:val="clear" w:color="auto" w:fill="FFFFFF"/>
        </w:rPr>
        <w:lastRenderedPageBreak/>
        <w:t xml:space="preserve">conducted </w:t>
      </w:r>
      <w:r>
        <w:rPr>
          <w:rFonts w:ascii="Times New Roman" w:eastAsia="SimSun" w:hAnsi="Times New Roman" w:cs="Times New Roman" w:hint="eastAsia"/>
          <w:shd w:val="clear" w:color="auto" w:fill="FFFFFF"/>
        </w:rPr>
        <w:t>u</w:t>
      </w:r>
      <w:r>
        <w:rPr>
          <w:rFonts w:ascii="Times New Roman" w:eastAsia="SimSun" w:hAnsi="Times New Roman" w:cs="Times New Roman"/>
          <w:shd w:val="clear" w:color="auto" w:fill="FFFFFF"/>
        </w:rPr>
        <w:t>sing GhostKOALA.</w:t>
      </w:r>
      <w:r>
        <w:br w:type="page"/>
      </w:r>
    </w:p>
    <w:p w14:paraId="6679088C" w14:textId="77777777" w:rsidR="00125143" w:rsidRDefault="00125143" w:rsidP="00125143">
      <w:pPr>
        <w:spacing w:beforeLines="50" w:before="156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b/>
          <w:bCs/>
        </w:rPr>
        <w:lastRenderedPageBreak/>
        <w:t>Figure</w:t>
      </w:r>
      <w:r>
        <w:rPr>
          <w:rFonts w:ascii="Times New Roman" w:hAnsi="Times New Roman" w:cs="Times New Roman"/>
          <w:b/>
          <w:bCs/>
        </w:rPr>
        <w:t xml:space="preserve"> S2</w:t>
      </w:r>
    </w:p>
    <w:p w14:paraId="4C49D3ED" w14:textId="77777777" w:rsidR="00125143" w:rsidRDefault="00125143" w:rsidP="00125143">
      <w:pPr>
        <w:spacing w:beforeLines="50" w:before="156"/>
        <w:jc w:val="left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114300" distR="114300" wp14:anchorId="37074254" wp14:editId="2C8862F0">
            <wp:extent cx="5269865" cy="4824095"/>
            <wp:effectExtent l="0" t="0" r="635" b="1905"/>
            <wp:docPr id="25" name="图片 25" descr="FigS2_Matrix_generation_20230323-10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FigS2_Matrix_generation_20230323-1044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4824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54089C" w14:textId="77777777" w:rsidR="00125143" w:rsidRDefault="00125143" w:rsidP="00125143">
      <w:pPr>
        <w:spacing w:beforeLines="50" w:before="156"/>
        <w:jc w:val="left"/>
        <w:rPr>
          <w:rFonts w:ascii="Times New Roman" w:eastAsia="SimSun" w:hAnsi="Times New Roman"/>
          <w:shd w:val="clear" w:color="auto" w:fill="FFFFFF"/>
        </w:rPr>
      </w:pPr>
      <w:r>
        <w:rPr>
          <w:rFonts w:ascii="Times New Roman" w:hAnsi="Times New Roman" w:cs="Times New Roman" w:hint="eastAsia"/>
          <w:b/>
          <w:bCs/>
        </w:rPr>
        <w:t>Figure</w:t>
      </w:r>
      <w:r>
        <w:rPr>
          <w:rFonts w:ascii="Times New Roman" w:hAnsi="Times New Roman" w:cs="Times New Roman"/>
          <w:b/>
          <w:bCs/>
        </w:rPr>
        <w:t xml:space="preserve"> S2 </w:t>
      </w:r>
      <w:r>
        <w:rPr>
          <w:rFonts w:ascii="Times New Roman" w:eastAsia="SimSun" w:hAnsi="Times New Roman"/>
          <w:b/>
          <w:bCs/>
          <w:shd w:val="clear" w:color="auto" w:fill="FFFFFF"/>
        </w:rPr>
        <w:t>The workflow of the quantitative matrix generation</w:t>
      </w:r>
      <w:r>
        <w:rPr>
          <w:rFonts w:ascii="Times New Roman" w:eastAsia="SimSun" w:hAnsi="Times New Roman"/>
          <w:shd w:val="clear" w:color="auto" w:fill="FFFFFF"/>
        </w:rPr>
        <w:t xml:space="preserve">. </w:t>
      </w:r>
    </w:p>
    <w:p w14:paraId="7DDB1685" w14:textId="77777777" w:rsidR="00125143" w:rsidRDefault="00125143" w:rsidP="00125143">
      <w:pPr>
        <w:spacing w:beforeLines="50" w:before="156"/>
        <w:jc w:val="left"/>
        <w:rPr>
          <w:rFonts w:ascii="Times New Roman" w:hAnsi="Times New Roman" w:cs="Times New Roman"/>
          <w:b/>
          <w:bCs/>
        </w:rPr>
      </w:pPr>
      <w:r>
        <w:rPr>
          <w:rFonts w:ascii="Times New Roman" w:eastAsia="SimSun" w:hAnsi="Times New Roman"/>
          <w:shd w:val="clear" w:color="auto" w:fill="FFFFFF"/>
        </w:rPr>
        <w:t>The procedures for peptides and proteins classification and abundance calculation at each level are illustrated.</w:t>
      </w:r>
      <w:r>
        <w:rPr>
          <w:rFonts w:ascii="Times New Roman" w:hAnsi="Times New Roman" w:cs="Times New Roman"/>
        </w:rPr>
        <w:br w:type="page"/>
      </w:r>
    </w:p>
    <w:p w14:paraId="58FBE1F4" w14:textId="77777777" w:rsidR="00125143" w:rsidRDefault="00125143" w:rsidP="00125143">
      <w:pPr>
        <w:spacing w:beforeLines="50" w:before="156"/>
        <w:jc w:val="lef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 w:hint="eastAsia"/>
          <w:b/>
          <w:bCs/>
        </w:rPr>
        <w:lastRenderedPageBreak/>
        <w:t>Figure</w:t>
      </w:r>
      <w:r>
        <w:rPr>
          <w:rFonts w:ascii="Times New Roman" w:hAnsi="Times New Roman" w:cs="Times New Roman"/>
          <w:b/>
          <w:bCs/>
        </w:rPr>
        <w:t xml:space="preserve"> S3</w:t>
      </w:r>
    </w:p>
    <w:p w14:paraId="52182E5F" w14:textId="77777777" w:rsidR="00125143" w:rsidRDefault="00125143" w:rsidP="00125143">
      <w:pPr>
        <w:spacing w:beforeLines="50" w:before="156"/>
        <w:jc w:val="lef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 w:hint="eastAsia"/>
          <w:b/>
          <w:bCs/>
          <w:noProof/>
        </w:rPr>
        <w:drawing>
          <wp:inline distT="0" distB="0" distL="114300" distR="114300" wp14:anchorId="0748638A" wp14:editId="7F1F4A25">
            <wp:extent cx="5266690" cy="3483610"/>
            <wp:effectExtent l="0" t="0" r="3810" b="8890"/>
            <wp:docPr id="26" name="图片 26" descr="FigS3_MS_detector_comparison_20231116-19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 descr="FigS3_MS_detector_comparison_20231116-194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483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B7DF76" w14:textId="77777777" w:rsidR="00125143" w:rsidRDefault="00125143" w:rsidP="00125143">
      <w:pPr>
        <w:spacing w:beforeLines="50" w:before="156"/>
        <w:jc w:val="lef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 w:hint="eastAsia"/>
          <w:b/>
          <w:bCs/>
        </w:rPr>
        <w:t>Figure</w:t>
      </w:r>
      <w:r>
        <w:rPr>
          <w:rFonts w:ascii="Times New Roman" w:hAnsi="Times New Roman" w:cs="Times New Roman"/>
          <w:b/>
          <w:bCs/>
        </w:rPr>
        <w:t xml:space="preserve"> S3 Reproducibility estimation between timsTOF Pro and Orbitrap Exploris MS instruments. </w:t>
      </w:r>
    </w:p>
    <w:p w14:paraId="1D046964" w14:textId="77777777" w:rsidR="00125143" w:rsidRDefault="00125143" w:rsidP="00125143">
      <w:pPr>
        <w:spacing w:beforeLines="50" w:before="156"/>
        <w:jc w:val="left"/>
        <w:rPr>
          <w:rFonts w:ascii="Times New Roman" w:eastAsia="SimSun" w:hAnsi="Times New Roman"/>
          <w:shd w:val="clear" w:color="auto" w:fill="FFFFFF"/>
        </w:rPr>
      </w:pPr>
      <w:r>
        <w:rPr>
          <w:rFonts w:ascii="Times New Roman" w:eastAsia="SimSun" w:hAnsi="Times New Roman"/>
          <w:shd w:val="clear" w:color="auto" w:fill="FFFFFF"/>
        </w:rPr>
        <w:t>The analyses were based on 30 DDA-MS runs (60 min gradient) and 60 DIA-MS runs (60 min gradient) from 60 human fecal samples on timsTOF Pro or Orbitrap Exploris, respectively. (A) Overlapped peptides and protein groups between timsTOF and Orbitrap MS instruments in DDA-MS based spectral library and DIA-MS based quantification, respectively. (B) Abundance correlation of the common protein groups, peptides, genus, species, COGs, and KOs, respectively, quantified by timsTOF and Orbitrap.</w:t>
      </w:r>
      <w:r>
        <w:rPr>
          <w:rFonts w:ascii="Times New Roman" w:hAnsi="Times New Roman" w:cs="Times New Roman"/>
          <w:b/>
          <w:bCs/>
        </w:rPr>
        <w:br w:type="page"/>
      </w:r>
    </w:p>
    <w:p w14:paraId="4D4BEBA8" w14:textId="77777777" w:rsidR="00125143" w:rsidRDefault="00125143" w:rsidP="00125143">
      <w:pPr>
        <w:spacing w:beforeLines="50" w:before="156"/>
        <w:jc w:val="lef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 w:hint="eastAsia"/>
          <w:b/>
          <w:bCs/>
        </w:rPr>
        <w:lastRenderedPageBreak/>
        <w:t>Figure</w:t>
      </w:r>
      <w:r>
        <w:rPr>
          <w:rFonts w:ascii="Times New Roman" w:hAnsi="Times New Roman" w:cs="Times New Roman"/>
          <w:b/>
          <w:bCs/>
        </w:rPr>
        <w:t xml:space="preserve"> S4</w:t>
      </w:r>
    </w:p>
    <w:p w14:paraId="749C6D0F" w14:textId="77777777" w:rsidR="00125143" w:rsidRDefault="00125143" w:rsidP="00125143">
      <w:pPr>
        <w:spacing w:beforeLines="50" w:before="156"/>
        <w:jc w:val="left"/>
        <w:rPr>
          <w:rFonts w:ascii="Times New Roman" w:hAnsi="Times New Roman" w:cs="Times New Roman"/>
          <w:b/>
          <w:bCs/>
        </w:rPr>
      </w:pPr>
      <w:r>
        <w:rPr>
          <w:noProof/>
        </w:rPr>
        <w:drawing>
          <wp:inline distT="0" distB="0" distL="114300" distR="114300" wp14:anchorId="6E6C634D" wp14:editId="4F2A7689">
            <wp:extent cx="5271770" cy="7686040"/>
            <wp:effectExtent l="0" t="0" r="11430" b="10160"/>
            <wp:docPr id="3" name="图片 3" descr="FigS4_peak_groups_20231126-09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FigS4_peak_groups_20231126-095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7686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10E145" w14:textId="77777777" w:rsidR="00125143" w:rsidRDefault="00125143" w:rsidP="00125143">
      <w:pPr>
        <w:spacing w:beforeLines="50" w:before="156"/>
        <w:jc w:val="lef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 w:hint="eastAsia"/>
          <w:b/>
          <w:bCs/>
        </w:rPr>
        <w:t>Figure</w:t>
      </w:r>
      <w:r>
        <w:rPr>
          <w:rFonts w:ascii="Times New Roman" w:hAnsi="Times New Roman" w:cs="Times New Roman"/>
          <w:b/>
          <w:bCs/>
        </w:rPr>
        <w:t xml:space="preserve"> S4 </w:t>
      </w:r>
      <w:r>
        <w:rPr>
          <w:rFonts w:ascii="Times New Roman" w:hAnsi="Times New Roman" w:cs="Times New Roman" w:hint="eastAsia"/>
          <w:b/>
          <w:bCs/>
        </w:rPr>
        <w:t>DDA MS/MS spectra of the 20 lowest abundant peptides in the spectral library of metaExpertPro</w:t>
      </w:r>
      <w:r>
        <w:rPr>
          <w:rFonts w:ascii="Times New Roman" w:hAnsi="Times New Roman" w:cs="Times New Roman"/>
          <w:b/>
          <w:bCs/>
        </w:rPr>
        <w:t xml:space="preserve">. </w:t>
      </w:r>
    </w:p>
    <w:p w14:paraId="129EE19F" w14:textId="77777777" w:rsidR="00125143" w:rsidRDefault="00125143" w:rsidP="00125143">
      <w:pPr>
        <w:spacing w:beforeLines="50" w:before="156"/>
        <w:jc w:val="left"/>
        <w:rPr>
          <w:rFonts w:ascii="Times New Roman" w:eastAsia="SimSun" w:hAnsi="Times New Roman"/>
          <w:shd w:val="clear" w:color="auto" w:fill="FFFFFF"/>
        </w:rPr>
      </w:pPr>
      <w:r>
        <w:rPr>
          <w:rFonts w:ascii="Times New Roman" w:eastAsia="SimSun" w:hAnsi="Times New Roman"/>
          <w:shd w:val="clear" w:color="auto" w:fill="FFFFFF"/>
        </w:rPr>
        <w:t xml:space="preserve">The y-axis shows the precursor intensity, while the x-axis stands for the </w:t>
      </w:r>
      <w:r>
        <w:rPr>
          <w:rFonts w:ascii="Times New Roman" w:eastAsia="SimSun" w:hAnsi="Times New Roman"/>
          <w:i/>
          <w:iCs/>
          <w:shd w:val="clear" w:color="auto" w:fill="FFFFFF"/>
        </w:rPr>
        <w:t>m</w:t>
      </w:r>
      <w:r>
        <w:rPr>
          <w:rFonts w:ascii="Times New Roman" w:eastAsia="SimSun" w:hAnsi="Times New Roman" w:hint="eastAsia"/>
          <w:i/>
          <w:iCs/>
          <w:shd w:val="clear" w:color="auto" w:fill="FFFFFF"/>
        </w:rPr>
        <w:t xml:space="preserve"> </w:t>
      </w:r>
      <w:r>
        <w:rPr>
          <w:rFonts w:ascii="Times New Roman" w:eastAsia="SimSun" w:hAnsi="Times New Roman"/>
          <w:i/>
          <w:iCs/>
          <w:shd w:val="clear" w:color="auto" w:fill="FFFFFF"/>
        </w:rPr>
        <w:t>/</w:t>
      </w:r>
      <w:r>
        <w:rPr>
          <w:rFonts w:ascii="Times New Roman" w:eastAsia="SimSun" w:hAnsi="Times New Roman" w:hint="eastAsia"/>
          <w:i/>
          <w:iCs/>
          <w:shd w:val="clear" w:color="auto" w:fill="FFFFFF"/>
        </w:rPr>
        <w:t xml:space="preserve"> </w:t>
      </w:r>
      <w:r>
        <w:rPr>
          <w:rFonts w:ascii="Times New Roman" w:eastAsia="SimSun" w:hAnsi="Times New Roman"/>
          <w:i/>
          <w:iCs/>
          <w:shd w:val="clear" w:color="auto" w:fill="FFFFFF"/>
        </w:rPr>
        <w:t xml:space="preserve">z </w:t>
      </w:r>
      <w:r>
        <w:rPr>
          <w:rFonts w:ascii="Times New Roman" w:eastAsia="SimSun" w:hAnsi="Times New Roman"/>
          <w:shd w:val="clear" w:color="auto" w:fill="FFFFFF"/>
        </w:rPr>
        <w:t>values.</w:t>
      </w:r>
      <w:r>
        <w:rPr>
          <w:rFonts w:ascii="Times New Roman" w:hAnsi="Times New Roman" w:cs="Times New Roman"/>
          <w:b/>
          <w:bCs/>
        </w:rPr>
        <w:br w:type="page"/>
      </w:r>
    </w:p>
    <w:p w14:paraId="74424429" w14:textId="77777777" w:rsidR="00125143" w:rsidRDefault="00125143" w:rsidP="00125143">
      <w:pPr>
        <w:spacing w:beforeLines="50" w:before="156"/>
        <w:jc w:val="lef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 w:hint="eastAsia"/>
          <w:b/>
          <w:bCs/>
        </w:rPr>
        <w:lastRenderedPageBreak/>
        <w:t>Figure</w:t>
      </w:r>
      <w:r>
        <w:rPr>
          <w:rFonts w:ascii="Times New Roman" w:hAnsi="Times New Roman" w:cs="Times New Roman"/>
          <w:b/>
          <w:bCs/>
        </w:rPr>
        <w:t xml:space="preserve"> S</w:t>
      </w:r>
      <w:r>
        <w:rPr>
          <w:rFonts w:ascii="Times New Roman" w:hAnsi="Times New Roman" w:cs="Times New Roman" w:hint="eastAsia"/>
          <w:b/>
          <w:bCs/>
        </w:rPr>
        <w:t>5</w:t>
      </w:r>
    </w:p>
    <w:p w14:paraId="2D3DC9F6" w14:textId="77777777" w:rsidR="00125143" w:rsidRDefault="00125143" w:rsidP="00125143">
      <w:pPr>
        <w:spacing w:beforeLines="50" w:before="156"/>
        <w:jc w:val="left"/>
      </w:pPr>
      <w:r>
        <w:rPr>
          <w:rFonts w:hint="eastAsia"/>
          <w:noProof/>
        </w:rPr>
        <w:drawing>
          <wp:inline distT="0" distB="0" distL="114300" distR="114300" wp14:anchorId="2B123F76" wp14:editId="76195599">
            <wp:extent cx="5269230" cy="4512945"/>
            <wp:effectExtent l="0" t="0" r="1270" b="8255"/>
            <wp:docPr id="27" name="图片 27" descr="FigS5_protein_FDR_20231121-12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FigS5_protein_FDR_20231121-125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4512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79BFF4" w14:textId="77777777" w:rsidR="00125143" w:rsidRDefault="00125143" w:rsidP="00125143">
      <w:pPr>
        <w:spacing w:beforeLines="50" w:before="156"/>
        <w:jc w:val="lef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 w:hint="eastAsia"/>
          <w:b/>
          <w:bCs/>
        </w:rPr>
        <w:t>Figure</w:t>
      </w:r>
      <w:r>
        <w:rPr>
          <w:rFonts w:ascii="Times New Roman" w:hAnsi="Times New Roman" w:cs="Times New Roman"/>
          <w:b/>
          <w:bCs/>
        </w:rPr>
        <w:t xml:space="preserve"> S5 </w:t>
      </w:r>
      <w:r>
        <w:rPr>
          <w:rFonts w:ascii="Times New Roman" w:eastAsia="SimSun" w:hAnsi="Times New Roman"/>
          <w:b/>
          <w:bCs/>
          <w:shd w:val="clear" w:color="auto" w:fill="FFFFFF"/>
        </w:rPr>
        <w:t>Benchmark test of protein group identifications of metaExpertPro</w:t>
      </w:r>
    </w:p>
    <w:p w14:paraId="77C5C875" w14:textId="77777777" w:rsidR="00125143" w:rsidRDefault="00125143" w:rsidP="00125143">
      <w:pPr>
        <w:spacing w:beforeLines="50" w:before="156"/>
        <w:jc w:val="left"/>
        <w:rPr>
          <w:rFonts w:ascii="Times New Roman" w:eastAsia="SimSun" w:hAnsi="Times New Roman"/>
          <w:shd w:val="clear" w:color="auto" w:fill="FFFFFF"/>
        </w:rPr>
      </w:pPr>
      <w:r>
        <w:rPr>
          <w:rFonts w:ascii="Times New Roman" w:eastAsia="SimSun" w:hAnsi="Times New Roman"/>
          <w:shd w:val="clear" w:color="auto" w:fill="FFFFFF"/>
        </w:rPr>
        <w:t>(A) The experimental design of the benchmark test for protein groups based on</w:t>
      </w:r>
      <w:r>
        <w:rPr>
          <w:rFonts w:ascii="Times New Roman" w:eastAsia="DengXian" w:hAnsi="Times New Roman" w:cs="Times New Roman"/>
          <w:lang w:bidi="ar"/>
        </w:rPr>
        <w:t xml:space="preserve"> 255 human tissues, including 155 human thyroid data and 100 human pancreas data (IPX0001400000). The dataset was searched against human database supplemented with </w:t>
      </w:r>
      <w:r>
        <w:rPr>
          <w:rFonts w:ascii="Times New Roman" w:hAnsi="Times New Roman" w:cs="Times New Roman"/>
        </w:rPr>
        <w:t>0×, 1×, 10×, and 100×</w:t>
      </w:r>
      <w:r>
        <w:rPr>
          <w:rFonts w:ascii="Times New Roman" w:eastAsia="DengXian" w:hAnsi="Times New Roman" w:cs="Times New Roman"/>
          <w:lang w:bidi="ar"/>
        </w:rPr>
        <w:t xml:space="preserve"> of mouse gut microbiome database. (B) </w:t>
      </w:r>
      <w:r>
        <w:rPr>
          <w:rFonts w:ascii="Times New Roman" w:eastAsia="SimSun" w:hAnsi="Times New Roman"/>
          <w:shd w:val="clear" w:color="auto" w:fill="FFFFFF"/>
        </w:rPr>
        <w:t>The number and factual FDR of protein groups in each subset test is presented</w:t>
      </w:r>
      <w:r>
        <w:rPr>
          <w:rFonts w:ascii="Times New Roman" w:hAnsi="Times New Roman" w:cs="Times New Roman"/>
        </w:rPr>
        <w:t xml:space="preserve">. (C) The experiment design of </w:t>
      </w:r>
      <w:r>
        <w:rPr>
          <w:rFonts w:ascii="Times New Roman" w:eastAsia="SimSun" w:hAnsi="Times New Roman"/>
          <w:shd w:val="clear" w:color="auto" w:fill="FFFFFF"/>
        </w:rPr>
        <w:t xml:space="preserve">the benchmark test for protein groups based on dataset PXD006118. The raw data was searched against the </w:t>
      </w:r>
      <w:r>
        <w:rPr>
          <w:rFonts w:ascii="Times New Roman" w:hAnsi="Times New Roman" w:cs="Times New Roman"/>
        </w:rPr>
        <w:t>P matched metagenomic</w:t>
      </w:r>
      <w:r>
        <w:rPr>
          <w:rFonts w:ascii="Times New Roman" w:eastAsia="SimSun" w:hAnsi="Times New Roman"/>
          <w:shd w:val="clear" w:color="auto" w:fill="FFFFFF"/>
        </w:rPr>
        <w:t xml:space="preserve"> database supplemented with </w:t>
      </w:r>
      <w:r>
        <w:rPr>
          <w:rFonts w:ascii="Times New Roman" w:hAnsi="Times New Roman" w:cs="Times New Roman"/>
        </w:rPr>
        <w:t xml:space="preserve">0×, 3×, 5×, and 10× IGC database, respectively. (D) </w:t>
      </w:r>
      <w:r>
        <w:rPr>
          <w:rFonts w:ascii="Times New Roman" w:eastAsia="SimSun" w:hAnsi="Times New Roman"/>
          <w:shd w:val="clear" w:color="auto" w:fill="FFFFFF"/>
        </w:rPr>
        <w:t>The number and factual FDR of protein groups in each subset test is present</w:t>
      </w:r>
      <w:r>
        <w:rPr>
          <w:rFonts w:ascii="Times New Roman" w:hAnsi="Times New Roman" w:cs="Times New Roman"/>
        </w:rPr>
        <w:t>. The dashed lines show the factual FDR of 0.05 and 0.01.</w:t>
      </w:r>
      <w:r>
        <w:rPr>
          <w:rFonts w:ascii="Times New Roman" w:hAnsi="Times New Roman" w:cs="Times New Roman" w:hint="eastAsia"/>
          <w:b/>
          <w:bCs/>
        </w:rPr>
        <w:br w:type="page"/>
      </w:r>
    </w:p>
    <w:p w14:paraId="79A82204" w14:textId="77777777" w:rsidR="00125143" w:rsidRDefault="00125143" w:rsidP="00125143">
      <w:pPr>
        <w:spacing w:beforeLines="50" w:before="156"/>
        <w:jc w:val="lef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 w:hint="eastAsia"/>
          <w:b/>
          <w:bCs/>
        </w:rPr>
        <w:lastRenderedPageBreak/>
        <w:t>Figure</w:t>
      </w:r>
      <w:r>
        <w:rPr>
          <w:rFonts w:ascii="Times New Roman" w:hAnsi="Times New Roman" w:cs="Times New Roman"/>
          <w:b/>
          <w:bCs/>
        </w:rPr>
        <w:t xml:space="preserve"> S</w:t>
      </w:r>
      <w:r>
        <w:rPr>
          <w:rFonts w:ascii="Times New Roman" w:hAnsi="Times New Roman" w:cs="Times New Roman" w:hint="eastAsia"/>
          <w:b/>
          <w:bCs/>
        </w:rPr>
        <w:t>6</w:t>
      </w:r>
    </w:p>
    <w:p w14:paraId="422DFAD9" w14:textId="77777777" w:rsidR="00125143" w:rsidRDefault="00125143" w:rsidP="00125143">
      <w:pPr>
        <w:widowControl/>
        <w:spacing w:beforeLines="50" w:before="156"/>
        <w:jc w:val="left"/>
        <w:rPr>
          <w:rFonts w:ascii="SimSun" w:eastAsia="SimSun" w:hAnsi="SimSun" w:cs="SimSun"/>
          <w:kern w:val="0"/>
          <w:sz w:val="24"/>
          <w:szCs w:val="24"/>
        </w:rPr>
      </w:pPr>
      <w:r>
        <w:rPr>
          <w:noProof/>
        </w:rPr>
        <w:drawing>
          <wp:inline distT="0" distB="0" distL="114300" distR="114300" wp14:anchorId="44F5D694" wp14:editId="2635B951">
            <wp:extent cx="5268595" cy="7603490"/>
            <wp:effectExtent l="0" t="0" r="1905" b="3810"/>
            <wp:docPr id="28" name="图片 28" descr="FigS6_FDR_20231123-1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 descr="FigS6_FDR_20231123-113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7603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FD395C" w14:textId="77777777" w:rsidR="00125143" w:rsidRDefault="00125143" w:rsidP="00125143">
      <w:pPr>
        <w:spacing w:beforeLines="50" w:before="156"/>
        <w:jc w:val="lef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 w:hint="eastAsia"/>
          <w:b/>
          <w:bCs/>
        </w:rPr>
        <w:t>Figure</w:t>
      </w:r>
      <w:r>
        <w:rPr>
          <w:rFonts w:ascii="Times New Roman" w:hAnsi="Times New Roman" w:cs="Times New Roman"/>
          <w:b/>
          <w:bCs/>
        </w:rPr>
        <w:t xml:space="preserve"> S</w:t>
      </w:r>
      <w:r>
        <w:rPr>
          <w:rFonts w:ascii="Times New Roman" w:hAnsi="Times New Roman" w:cs="Times New Roman" w:hint="eastAsia"/>
          <w:b/>
          <w:bCs/>
        </w:rPr>
        <w:t>6</w:t>
      </w:r>
      <w:r>
        <w:rPr>
          <w:rFonts w:ascii="Times New Roman" w:hAnsi="Times New Roman" w:cs="Times New Roman"/>
          <w:b/>
          <w:bCs/>
        </w:rPr>
        <w:t xml:space="preserve"> Accuracy estimation of taxa. </w:t>
      </w:r>
    </w:p>
    <w:p w14:paraId="258E7928" w14:textId="77777777" w:rsidR="00125143" w:rsidRDefault="00125143" w:rsidP="00125143">
      <w:pPr>
        <w:spacing w:beforeLines="50" w:before="156"/>
        <w:jc w:val="lef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 w:hint="eastAsia"/>
          <w:b/>
          <w:bCs/>
        </w:rPr>
        <w:t>(</w:t>
      </w:r>
      <w:r>
        <w:rPr>
          <w:rFonts w:ascii="Times New Roman" w:eastAsia="SimSun" w:hAnsi="Times New Roman"/>
          <w:shd w:val="clear" w:color="auto" w:fill="FFFFFF"/>
        </w:rPr>
        <w:t>A</w:t>
      </w:r>
      <w:r>
        <w:rPr>
          <w:rFonts w:ascii="Times New Roman" w:eastAsia="SimSun" w:hAnsi="Times New Roman" w:cs="Times New Roman"/>
          <w:shd w:val="clear" w:color="auto" w:fill="FFFFFF"/>
        </w:rPr>
        <w:t>–</w:t>
      </w:r>
      <w:r>
        <w:rPr>
          <w:rFonts w:ascii="Times New Roman" w:eastAsia="SimSun" w:hAnsi="Times New Roman"/>
          <w:shd w:val="clear" w:color="auto" w:fill="FFFFFF"/>
        </w:rPr>
        <w:t xml:space="preserve">B) The comparison of spectra count, peptide length, </w:t>
      </w:r>
      <w:r>
        <w:rPr>
          <w:rFonts w:ascii="Times New Roman" w:eastAsia="SimSun" w:hAnsi="Times New Roman" w:hint="eastAsia"/>
          <w:shd w:val="clear" w:color="auto" w:fill="FFFFFF"/>
        </w:rPr>
        <w:t xml:space="preserve">and </w:t>
      </w:r>
      <w:r>
        <w:rPr>
          <w:rFonts w:ascii="Times New Roman" w:eastAsia="DengXian" w:hAnsi="Times New Roman" w:cs="Times New Roman"/>
          <w:lang w:bidi="ar"/>
        </w:rPr>
        <w:t>the number of peptides corresponding to the taxa</w:t>
      </w:r>
      <w:r>
        <w:rPr>
          <w:rFonts w:ascii="Times New Roman" w:eastAsia="SimSun" w:hAnsi="Times New Roman"/>
          <w:shd w:val="clear" w:color="auto" w:fill="FFFFFF"/>
        </w:rPr>
        <w:t xml:space="preserve"> between true positive (TP) and false positive (FP) identifications at genus and species </w:t>
      </w:r>
      <w:r>
        <w:rPr>
          <w:rFonts w:ascii="Times New Roman" w:eastAsia="SimSun" w:hAnsi="Times New Roman"/>
          <w:shd w:val="clear" w:color="auto" w:fill="FFFFFF"/>
        </w:rPr>
        <w:lastRenderedPageBreak/>
        <w:t>levels based on the 12-mix dataset (A) and CPU dataset (B). (C</w:t>
      </w:r>
      <w:r>
        <w:rPr>
          <w:rFonts w:ascii="Times New Roman" w:eastAsia="SimSun" w:hAnsi="Times New Roman" w:cs="Times New Roman"/>
          <w:shd w:val="clear" w:color="auto" w:fill="FFFFFF"/>
        </w:rPr>
        <w:t>–</w:t>
      </w:r>
      <w:r>
        <w:rPr>
          <w:rFonts w:ascii="Times New Roman" w:eastAsia="SimSun" w:hAnsi="Times New Roman"/>
          <w:shd w:val="clear" w:color="auto" w:fill="FFFFFF"/>
        </w:rPr>
        <w:t>D) Comparison of the peptide count distribution between TP and FP species based on the 12-mix dataset (C) and CPU dataset (D). (E</w:t>
      </w:r>
      <w:r>
        <w:rPr>
          <w:rFonts w:ascii="Times New Roman" w:eastAsia="SimSun" w:hAnsi="Times New Roman" w:cs="Times New Roman"/>
          <w:shd w:val="clear" w:color="auto" w:fill="FFFFFF"/>
        </w:rPr>
        <w:t>–</w:t>
      </w:r>
      <w:r>
        <w:rPr>
          <w:rFonts w:ascii="Times New Roman" w:eastAsia="SimSun" w:hAnsi="Times New Roman"/>
          <w:shd w:val="clear" w:color="auto" w:fill="FFFFFF"/>
        </w:rPr>
        <w:t xml:space="preserve">F) The number of TP, FP, and false negative (FN) genera and species filtered by different numbers of peptides corresponding to the taxa based on 12-mix MS data (E) or </w:t>
      </w:r>
      <w:r>
        <w:rPr>
          <w:rFonts w:ascii="Times New Roman" w:hAnsi="Times New Roman" w:cs="Times New Roman"/>
        </w:rPr>
        <w:t>CPU data</w:t>
      </w:r>
      <w:r>
        <w:rPr>
          <w:rFonts w:ascii="Times New Roman" w:eastAsia="SimSun" w:hAnsi="Times New Roman"/>
          <w:shd w:val="clear" w:color="auto" w:fill="FFFFFF"/>
        </w:rPr>
        <w:t xml:space="preserve"> (F)</w:t>
      </w:r>
      <w:r>
        <w:rPr>
          <w:rFonts w:ascii="Times New Roman" w:hAnsi="Times New Roman" w:cs="Times New Roman"/>
        </w:rPr>
        <w:t>.</w:t>
      </w:r>
      <w:r>
        <w:rPr>
          <w:rFonts w:ascii="Times New Roman" w:eastAsia="SimSun" w:hAnsi="Times New Roman"/>
          <w:shd w:val="clear" w:color="auto" w:fill="FFFFFF"/>
        </w:rPr>
        <w:t xml:space="preserve"> (G) </w:t>
      </w:r>
      <w:r>
        <w:rPr>
          <w:rFonts w:ascii="Times New Roman" w:eastAsia="SimSun" w:hAnsi="Times New Roman" w:hint="eastAsia"/>
          <w:shd w:val="clear" w:color="auto" w:fill="FFFFFF"/>
        </w:rPr>
        <w:t>Spearman</w:t>
      </w:r>
      <w:r>
        <w:rPr>
          <w:rFonts w:ascii="Times New Roman" w:eastAsia="SimSun" w:hAnsi="Times New Roman"/>
          <w:shd w:val="clear" w:color="auto" w:fill="FFFFFF"/>
        </w:rPr>
        <w:t xml:space="preserve"> correlation between true </w:t>
      </w:r>
      <w:r>
        <w:rPr>
          <w:rFonts w:ascii="Times New Roman" w:eastAsia="SimSun" w:hAnsi="Times New Roman" w:hint="eastAsia"/>
          <w:shd w:val="clear" w:color="auto" w:fill="FFFFFF"/>
        </w:rPr>
        <w:t xml:space="preserve">relative </w:t>
      </w:r>
      <w:r>
        <w:rPr>
          <w:rFonts w:ascii="Times New Roman" w:eastAsia="SimSun" w:hAnsi="Times New Roman"/>
          <w:shd w:val="clear" w:color="auto" w:fill="FFFFFF"/>
        </w:rPr>
        <w:t xml:space="preserve">protein abundance of species </w:t>
      </w:r>
      <w:r>
        <w:rPr>
          <w:rFonts w:ascii="Times New Roman" w:eastAsia="SimSun" w:hAnsi="Times New Roman" w:hint="eastAsia"/>
          <w:shd w:val="clear" w:color="auto" w:fill="FFFFFF"/>
        </w:rPr>
        <w:t>and relative protein abundance of species measured by metaExpertPro</w:t>
      </w:r>
      <w:r>
        <w:rPr>
          <w:rFonts w:ascii="Times New Roman" w:eastAsia="SimSun" w:hAnsi="Times New Roman"/>
          <w:shd w:val="clear" w:color="auto" w:fill="FFFFFF"/>
        </w:rPr>
        <w:t xml:space="preserve"> in the CPU dataset. </w:t>
      </w:r>
      <w:r>
        <w:rPr>
          <w:rFonts w:ascii="Times New Roman" w:eastAsia="SimSun" w:hAnsi="Times New Roman" w:hint="eastAsia"/>
          <w:shd w:val="clear" w:color="auto" w:fill="FFFFFF"/>
        </w:rPr>
        <w:t xml:space="preserve">The species </w:t>
      </w:r>
      <w:r>
        <w:rPr>
          <w:rFonts w:ascii="Times New Roman" w:eastAsia="SimSun" w:hAnsi="Times New Roman"/>
          <w:shd w:val="clear" w:color="auto" w:fill="FFFFFF"/>
        </w:rPr>
        <w:t xml:space="preserve">with fewer than </w:t>
      </w:r>
      <w:r>
        <w:rPr>
          <w:rFonts w:ascii="Times New Roman" w:eastAsia="SimSun" w:hAnsi="Times New Roman" w:hint="eastAsia"/>
          <w:shd w:val="clear" w:color="auto" w:fill="FFFFFF"/>
        </w:rPr>
        <w:t>five distinct peptides</w:t>
      </w:r>
      <w:r>
        <w:rPr>
          <w:rFonts w:ascii="Times New Roman" w:eastAsia="SimSun" w:hAnsi="Times New Roman"/>
          <w:shd w:val="clear" w:color="auto" w:fill="FFFFFF"/>
        </w:rPr>
        <w:t xml:space="preserve"> are excluded from the analysis</w:t>
      </w:r>
      <w:r>
        <w:rPr>
          <w:rFonts w:ascii="Times New Roman" w:eastAsia="SimSun" w:hAnsi="Times New Roman" w:hint="eastAsia"/>
          <w:shd w:val="clear" w:color="auto" w:fill="FFFFFF"/>
        </w:rPr>
        <w:t>. The grey-</w:t>
      </w:r>
      <w:r>
        <w:rPr>
          <w:rFonts w:ascii="Times New Roman" w:eastAsia="SimSun" w:hAnsi="Times New Roman"/>
          <w:shd w:val="clear" w:color="auto" w:fill="FFFFFF"/>
        </w:rPr>
        <w:t>colored</w:t>
      </w:r>
      <w:r>
        <w:rPr>
          <w:rFonts w:ascii="Times New Roman" w:eastAsia="SimSun" w:hAnsi="Times New Roman" w:hint="eastAsia"/>
          <w:shd w:val="clear" w:color="auto" w:fill="FFFFFF"/>
        </w:rPr>
        <w:t xml:space="preserve"> species indicate their absence in the Unipept database.</w:t>
      </w:r>
      <w:r>
        <w:rPr>
          <w:rFonts w:ascii="Times New Roman" w:hAnsi="Times New Roman" w:cs="Times New Roman"/>
        </w:rPr>
        <w:br w:type="page"/>
      </w:r>
    </w:p>
    <w:p w14:paraId="65CABB63" w14:textId="77777777" w:rsidR="00125143" w:rsidRDefault="00125143" w:rsidP="00125143">
      <w:pPr>
        <w:spacing w:beforeLines="50" w:before="156"/>
        <w:jc w:val="lef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 w:hint="eastAsia"/>
          <w:b/>
          <w:bCs/>
        </w:rPr>
        <w:lastRenderedPageBreak/>
        <w:t>Figure</w:t>
      </w:r>
      <w:r>
        <w:rPr>
          <w:rFonts w:ascii="Times New Roman" w:hAnsi="Times New Roman" w:cs="Times New Roman"/>
          <w:b/>
          <w:bCs/>
        </w:rPr>
        <w:t xml:space="preserve"> S</w:t>
      </w:r>
      <w:r>
        <w:rPr>
          <w:rFonts w:ascii="Times New Roman" w:hAnsi="Times New Roman" w:cs="Times New Roman" w:hint="eastAsia"/>
          <w:b/>
          <w:bCs/>
        </w:rPr>
        <w:t>7</w:t>
      </w:r>
    </w:p>
    <w:p w14:paraId="2D83A639" w14:textId="77777777" w:rsidR="00125143" w:rsidRDefault="00125143" w:rsidP="00125143">
      <w:pPr>
        <w:spacing w:beforeLines="50" w:before="156"/>
        <w:jc w:val="left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114300" distR="114300" wp14:anchorId="76133230" wp14:editId="59794C81">
            <wp:extent cx="5267960" cy="4171315"/>
            <wp:effectExtent l="0" t="0" r="2540" b="6985"/>
            <wp:docPr id="29" name="图片 29" descr="FigS7_map_IGC_UHGP90_20231117-19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 descr="FigS7_map_IGC_UHGP90_20231117-193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4171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8CA9B5" w14:textId="77777777" w:rsidR="00125143" w:rsidRDefault="00125143" w:rsidP="00125143">
      <w:pPr>
        <w:spacing w:beforeLines="50" w:before="156"/>
        <w:jc w:val="lef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 w:hint="eastAsia"/>
          <w:b/>
          <w:bCs/>
        </w:rPr>
        <w:t>Figure</w:t>
      </w:r>
      <w:r>
        <w:rPr>
          <w:rFonts w:ascii="Times New Roman" w:hAnsi="Times New Roman" w:cs="Times New Roman"/>
          <w:b/>
          <w:bCs/>
        </w:rPr>
        <w:t xml:space="preserve"> S</w:t>
      </w:r>
      <w:r>
        <w:rPr>
          <w:rFonts w:ascii="Times New Roman" w:hAnsi="Times New Roman" w:cs="Times New Roman" w:hint="eastAsia"/>
          <w:b/>
          <w:bCs/>
        </w:rPr>
        <w:t>7</w:t>
      </w:r>
      <w:r>
        <w:rPr>
          <w:rFonts w:ascii="Times New Roman" w:hAnsi="Times New Roman" w:cs="Times New Roman"/>
          <w:b/>
          <w:bCs/>
        </w:rPr>
        <w:t xml:space="preserve"> Mapping ratio of functional and taxonomic annotation. </w:t>
      </w:r>
    </w:p>
    <w:p w14:paraId="655745CA" w14:textId="77777777" w:rsidR="00125143" w:rsidRDefault="00125143" w:rsidP="00125143">
      <w:pPr>
        <w:spacing w:beforeLines="50" w:before="156"/>
        <w:jc w:val="left"/>
        <w:rPr>
          <w:rFonts w:ascii="Times New Roman" w:eastAsia="SimSun" w:hAnsi="Times New Roman"/>
          <w:shd w:val="clear" w:color="auto" w:fill="FFFFFF"/>
        </w:rPr>
      </w:pPr>
      <w:r>
        <w:rPr>
          <w:rFonts w:ascii="Times New Roman" w:eastAsia="SimSun" w:hAnsi="Times New Roman"/>
          <w:shd w:val="clear" w:color="auto" w:fill="FFFFFF"/>
        </w:rPr>
        <w:t xml:space="preserve">The mapping ratio at COG, KO, and taxonomy levels in each human fecal sample when searching against the IGC+ database (A) or UHGP-90 database (B). </w:t>
      </w:r>
      <w:r>
        <w:rPr>
          <w:rFonts w:ascii="Times New Roman" w:hAnsi="Times New Roman" w:cs="Times New Roman"/>
        </w:rPr>
        <w:br w:type="page"/>
      </w:r>
    </w:p>
    <w:p w14:paraId="601D49B2" w14:textId="77777777" w:rsidR="00125143" w:rsidRDefault="00125143" w:rsidP="00125143">
      <w:pPr>
        <w:spacing w:beforeLines="50" w:before="156"/>
        <w:jc w:val="lef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 w:hint="eastAsia"/>
          <w:b/>
          <w:bCs/>
        </w:rPr>
        <w:lastRenderedPageBreak/>
        <w:t>Figure</w:t>
      </w:r>
      <w:r>
        <w:rPr>
          <w:rFonts w:ascii="Times New Roman" w:hAnsi="Times New Roman" w:cs="Times New Roman"/>
          <w:b/>
          <w:bCs/>
        </w:rPr>
        <w:t xml:space="preserve"> S</w:t>
      </w:r>
      <w:r>
        <w:rPr>
          <w:rFonts w:ascii="Times New Roman" w:hAnsi="Times New Roman" w:cs="Times New Roman" w:hint="eastAsia"/>
          <w:b/>
          <w:bCs/>
        </w:rPr>
        <w:t>8</w:t>
      </w:r>
    </w:p>
    <w:p w14:paraId="5EA12068" w14:textId="77777777" w:rsidR="00125143" w:rsidRDefault="00125143" w:rsidP="00125143">
      <w:pPr>
        <w:spacing w:beforeLines="50" w:before="156"/>
        <w:jc w:val="left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114300" distR="114300" wp14:anchorId="1D78CE73" wp14:editId="3E94E699">
            <wp:extent cx="5267325" cy="5096510"/>
            <wp:effectExtent l="0" t="0" r="3175" b="8890"/>
            <wp:docPr id="30" name="图片 30" descr="FigS8_DLP_diff_expression_20231119-10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 descr="FigS8_DLP_diff_expression_20231119-1037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5096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652174" w14:textId="77777777" w:rsidR="00125143" w:rsidRDefault="00125143" w:rsidP="00125143">
      <w:pPr>
        <w:spacing w:beforeLines="50" w:before="156"/>
        <w:jc w:val="lef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 w:hint="eastAsia"/>
          <w:b/>
          <w:bCs/>
        </w:rPr>
        <w:t>Figure</w:t>
      </w:r>
      <w:r>
        <w:rPr>
          <w:rFonts w:ascii="Times New Roman" w:hAnsi="Times New Roman" w:cs="Times New Roman"/>
          <w:b/>
          <w:bCs/>
        </w:rPr>
        <w:t xml:space="preserve"> S</w:t>
      </w:r>
      <w:r>
        <w:rPr>
          <w:rFonts w:ascii="Times New Roman" w:hAnsi="Times New Roman" w:cs="Times New Roman" w:hint="eastAsia"/>
          <w:b/>
          <w:bCs/>
        </w:rPr>
        <w:t>8</w:t>
      </w:r>
      <w:r>
        <w:rPr>
          <w:rFonts w:ascii="Times New Roman" w:hAnsi="Times New Roman" w:cs="Times New Roman"/>
          <w:b/>
          <w:bCs/>
        </w:rPr>
        <w:t xml:space="preserve"> Differentially expressed analysis between DLP and non-DLP groups based on </w:t>
      </w:r>
      <w:r>
        <w:rPr>
          <w:rFonts w:ascii="Times New Roman" w:hAnsi="Times New Roman" w:cs="Times New Roman" w:hint="eastAsia"/>
          <w:b/>
          <w:bCs/>
        </w:rPr>
        <w:t>metaExpertPro</w:t>
      </w:r>
      <w:r>
        <w:rPr>
          <w:rFonts w:ascii="Times New Roman" w:hAnsi="Times New Roman" w:cs="Times New Roman"/>
          <w:b/>
          <w:bCs/>
        </w:rPr>
        <w:t xml:space="preserve"> workflow. </w:t>
      </w:r>
    </w:p>
    <w:p w14:paraId="50C139A7" w14:textId="77777777" w:rsidR="00125143" w:rsidRPr="00685E0E" w:rsidRDefault="00125143" w:rsidP="00125143">
      <w:pPr>
        <w:spacing w:beforeLines="50" w:before="156"/>
        <w:jc w:val="left"/>
        <w:rPr>
          <w:rFonts w:ascii="Times New Roman" w:hAnsi="Times New Roman"/>
          <w:shd w:val="clear" w:color="auto" w:fill="FFFFFF"/>
        </w:rPr>
      </w:pPr>
      <w:r>
        <w:rPr>
          <w:rFonts w:ascii="Times New Roman" w:hAnsi="Times New Roman" w:cs="Times New Roman" w:hint="eastAsia"/>
        </w:rPr>
        <w:t>(</w:t>
      </w:r>
      <w:r>
        <w:rPr>
          <w:rFonts w:ascii="Times New Roman" w:hAnsi="Times New Roman" w:cs="Times New Roman"/>
        </w:rPr>
        <w:t>A</w:t>
      </w:r>
      <w:r>
        <w:rPr>
          <w:rFonts w:ascii="Times New Roman" w:eastAsia="SimSun" w:hAnsi="Times New Roman" w:cs="Times New Roman"/>
          <w:shd w:val="clear" w:color="auto" w:fill="FFFFFF"/>
        </w:rPr>
        <w:t>–</w:t>
      </w:r>
      <w:r>
        <w:rPr>
          <w:rFonts w:ascii="Times New Roman" w:hAnsi="Times New Roman" w:cs="Times New Roman" w:hint="eastAsia"/>
        </w:rPr>
        <w:t>C</w:t>
      </w:r>
      <w:r>
        <w:rPr>
          <w:rFonts w:ascii="Times New Roman" w:hAnsi="Times New Roman" w:cs="Times New Roman"/>
        </w:rPr>
        <w:t xml:space="preserve">) The volcano plots show the significantly </w:t>
      </w:r>
      <w:r>
        <w:rPr>
          <w:rFonts w:ascii="Times New Roman" w:hAnsi="Times New Roman" w:cs="Times New Roman" w:hint="eastAsia"/>
        </w:rPr>
        <w:t>associated</w:t>
      </w:r>
      <w:r>
        <w:rPr>
          <w:rFonts w:ascii="Times New Roman" w:hAnsi="Times New Roman" w:cs="Times New Roman"/>
        </w:rPr>
        <w:t xml:space="preserve"> COGs (A)</w:t>
      </w:r>
      <w:r>
        <w:rPr>
          <w:rFonts w:ascii="Times New Roman" w:hAnsi="Times New Roman" w:cs="Times New Roman" w:hint="eastAsia"/>
        </w:rPr>
        <w:t>,</w:t>
      </w:r>
      <w:r>
        <w:rPr>
          <w:rFonts w:ascii="Times New Roman" w:hAnsi="Times New Roman" w:cs="Times New Roman"/>
        </w:rPr>
        <w:t xml:space="preserve"> human proteins (B), and species (C) </w:t>
      </w:r>
      <w:r>
        <w:rPr>
          <w:rFonts w:ascii="Times New Roman" w:hAnsi="Times New Roman" w:cs="Times New Roman" w:hint="eastAsia"/>
        </w:rPr>
        <w:t xml:space="preserve">with </w:t>
      </w:r>
      <w:r>
        <w:rPr>
          <w:rFonts w:ascii="Times New Roman" w:hAnsi="Times New Roman" w:cs="Times New Roman"/>
        </w:rPr>
        <w:t>DLP</w:t>
      </w: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 w:hint="eastAsia"/>
        </w:rPr>
        <w:t xml:space="preserve">General Linear Model (GLM), </w:t>
      </w:r>
      <w:r>
        <w:rPr>
          <w:rFonts w:ascii="Times New Roman" w:hAnsi="Times New Roman" w:cs="Times New Roman" w:hint="eastAsia"/>
          <w:i/>
          <w:iCs/>
        </w:rPr>
        <w:t>p</w:t>
      </w:r>
      <w:r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 w:hint="eastAsia"/>
        </w:rPr>
        <w:t>value &lt; 0.05 and | beta coefficient | &gt; 0.2</w:t>
      </w:r>
      <w:r>
        <w:rPr>
          <w:rFonts w:ascii="Times New Roman" w:hAnsi="Times New Roman" w:cs="Times New Roman"/>
        </w:rPr>
        <w:t xml:space="preserve">). The </w:t>
      </w:r>
      <w:r>
        <w:rPr>
          <w:rFonts w:ascii="Times New Roman" w:eastAsia="SimSun" w:hAnsi="Times New Roman"/>
          <w:shd w:val="clear" w:color="auto" w:fill="FFFFFF"/>
        </w:rPr>
        <w:t>y-axis indicates</w:t>
      </w:r>
      <w:r>
        <w:rPr>
          <w:rFonts w:ascii="Times New Roman" w:hAnsi="Times New Roman" w:cs="Times New Roman"/>
        </w:rPr>
        <w:t xml:space="preserve"> log</w:t>
      </w:r>
      <w:r>
        <w:rPr>
          <w:rFonts w:ascii="Times New Roman" w:hAnsi="Times New Roman" w:cs="Times New Roman"/>
          <w:vertAlign w:val="subscript"/>
        </w:rPr>
        <w:t>10</w:t>
      </w:r>
      <w:r>
        <w:rPr>
          <w:rFonts w:ascii="Times New Roman" w:hAnsi="Times New Roman" w:cs="Times New Roman"/>
        </w:rPr>
        <w:t xml:space="preserve"> transformed </w:t>
      </w:r>
      <w:r>
        <w:rPr>
          <w:rFonts w:ascii="Times New Roman" w:hAnsi="Times New Roman" w:cs="Times New Roman"/>
          <w:i/>
          <w:iCs/>
        </w:rPr>
        <w:t>p</w:t>
      </w:r>
      <w:r>
        <w:rPr>
          <w:rFonts w:ascii="Times New Roman" w:hAnsi="Times New Roman" w:cs="Times New Roman"/>
        </w:rPr>
        <w:t xml:space="preserve"> values. The x-axis indicates the </w:t>
      </w:r>
      <w:r>
        <w:rPr>
          <w:rFonts w:ascii="Times New Roman" w:hAnsi="Times New Roman" w:cs="Times New Roman" w:hint="eastAsia"/>
        </w:rPr>
        <w:t xml:space="preserve">beta </w:t>
      </w:r>
      <w:r>
        <w:rPr>
          <w:rFonts w:ascii="Times New Roman" w:hAnsi="Times New Roman" w:cs="Times New Roman"/>
        </w:rPr>
        <w:t>coefficient</w:t>
      </w:r>
      <w:r>
        <w:rPr>
          <w:rFonts w:ascii="Times New Roman" w:hAnsi="Times New Roman" w:cs="Times New Roman" w:hint="eastAsia"/>
        </w:rPr>
        <w:t xml:space="preserve"> of </w:t>
      </w:r>
      <w:r>
        <w:rPr>
          <w:rFonts w:ascii="Times New Roman" w:hAnsi="Times New Roman" w:cs="Times New Roman"/>
        </w:rPr>
        <w:t>COGs (A), human proteins (B), and species (C)</w:t>
      </w: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</w:rPr>
        <w:t xml:space="preserve">on DLP. (D) The t-SNE visualization of significantly </w:t>
      </w:r>
      <w:r>
        <w:rPr>
          <w:rFonts w:ascii="Times New Roman" w:eastAsia="SimSun" w:hAnsi="Times New Roman" w:hint="eastAsia"/>
          <w:shd w:val="clear" w:color="auto" w:fill="FFFFFF"/>
        </w:rPr>
        <w:t>associated species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with</w:t>
      </w:r>
      <w:r>
        <w:rPr>
          <w:rFonts w:ascii="Times New Roman" w:hAnsi="Times New Roman" w:cs="Times New Roman"/>
        </w:rPr>
        <w:t xml:space="preserve"> DLP. (</w:t>
      </w:r>
      <w:r>
        <w:rPr>
          <w:rFonts w:ascii="Times New Roman" w:hAnsi="Times New Roman" w:cs="Times New Roman" w:hint="eastAsia"/>
        </w:rPr>
        <w:t>E</w:t>
      </w:r>
      <w:r>
        <w:rPr>
          <w:rFonts w:ascii="Times New Roman" w:hAnsi="Times New Roman" w:cs="Times New Roman"/>
        </w:rPr>
        <w:t xml:space="preserve">) </w:t>
      </w:r>
      <w:r>
        <w:rPr>
          <w:rFonts w:ascii="Times New Roman" w:eastAsia="SimSun" w:hAnsi="Times New Roman" w:hint="eastAsia"/>
          <w:shd w:val="clear" w:color="auto" w:fill="FFFFFF"/>
        </w:rPr>
        <w:t>T</w:t>
      </w:r>
      <w:r>
        <w:rPr>
          <w:rFonts w:ascii="Times New Roman" w:eastAsia="SimSun" w:hAnsi="Times New Roman"/>
          <w:shd w:val="clear" w:color="auto" w:fill="FFFFFF"/>
        </w:rPr>
        <w:t>he abundance (log</w:t>
      </w:r>
      <w:r>
        <w:rPr>
          <w:rFonts w:ascii="Times New Roman" w:eastAsia="SimSun" w:hAnsi="Times New Roman"/>
          <w:shd w:val="clear" w:color="auto" w:fill="FFFFFF"/>
          <w:vertAlign w:val="subscript"/>
        </w:rPr>
        <w:t>10</w:t>
      </w:r>
      <w:r>
        <w:rPr>
          <w:rFonts w:ascii="Times New Roman" w:eastAsia="SimSun" w:hAnsi="Times New Roman"/>
          <w:shd w:val="clear" w:color="auto" w:fill="FFFFFF"/>
        </w:rPr>
        <w:t xml:space="preserve"> transformed) of </w:t>
      </w:r>
      <w:r>
        <w:rPr>
          <w:rFonts w:ascii="Times New Roman" w:eastAsia="SimSun" w:hAnsi="Times New Roman" w:hint="eastAsia"/>
          <w:shd w:val="clear" w:color="auto" w:fill="FFFFFF"/>
        </w:rPr>
        <w:t xml:space="preserve">significantly changed </w:t>
      </w:r>
      <w:r>
        <w:rPr>
          <w:rFonts w:ascii="Times New Roman" w:eastAsia="SimSun" w:hAnsi="Times New Roman"/>
          <w:shd w:val="clear" w:color="auto" w:fill="FFFFFF"/>
        </w:rPr>
        <w:t xml:space="preserve">species </w:t>
      </w:r>
      <w:r>
        <w:rPr>
          <w:rFonts w:ascii="Times New Roman" w:eastAsia="SimSun" w:hAnsi="Times New Roman" w:hint="eastAsia"/>
          <w:shd w:val="clear" w:color="auto" w:fill="FFFFFF"/>
        </w:rPr>
        <w:t>between DLP and non-DLP groups (</w:t>
      </w:r>
      <w:r>
        <w:rPr>
          <w:rFonts w:ascii="Times New Roman" w:hAnsi="Times New Roman" w:cs="Times New Roman"/>
        </w:rPr>
        <w:t>Wilcoxon Rank Sum Test</w:t>
      </w:r>
      <w:r>
        <w:rPr>
          <w:rFonts w:ascii="Times New Roman" w:hAnsi="Times New Roman" w:cs="Times New Roman" w:hint="eastAsia"/>
        </w:rPr>
        <w:t xml:space="preserve">, </w:t>
      </w:r>
      <w:r>
        <w:rPr>
          <w:rFonts w:ascii="Times New Roman" w:hAnsi="Times New Roman" w:cs="Times New Roman" w:hint="eastAsia"/>
          <w:i/>
          <w:iCs/>
        </w:rPr>
        <w:t>p</w:t>
      </w:r>
      <w:r>
        <w:rPr>
          <w:rFonts w:ascii="Times New Roman" w:hAnsi="Times New Roman" w:cs="Times New Roman" w:hint="eastAsia"/>
        </w:rPr>
        <w:t xml:space="preserve"> &lt; 0.05</w:t>
      </w:r>
      <w:r>
        <w:rPr>
          <w:rFonts w:ascii="Times New Roman" w:eastAsia="SimSun" w:hAnsi="Times New Roman" w:hint="eastAsia"/>
          <w:shd w:val="clear" w:color="auto" w:fill="FFFFFF"/>
        </w:rPr>
        <w:t>)</w:t>
      </w:r>
      <w:r>
        <w:rPr>
          <w:rFonts w:ascii="Times New Roman" w:eastAsia="SimSun" w:hAnsi="Times New Roman"/>
          <w:shd w:val="clear" w:color="auto" w:fill="FFFFFF"/>
        </w:rPr>
        <w:t>.</w:t>
      </w:r>
      <w:r>
        <w:rPr>
          <w:rFonts w:ascii="Times New Roman" w:eastAsia="SimSun" w:hAnsi="Times New Roman" w:hint="eastAsia"/>
          <w:shd w:val="clear" w:color="auto" w:fill="FFFFFF"/>
        </w:rPr>
        <w:t xml:space="preserve"> </w:t>
      </w:r>
      <w:r>
        <w:rPr>
          <w:rFonts w:ascii="Times New Roman" w:eastAsia="SimSun" w:hAnsi="Times New Roman"/>
          <w:i/>
          <w:iCs/>
          <w:shd w:val="clear" w:color="auto" w:fill="FFFFFF"/>
        </w:rPr>
        <w:t>p</w:t>
      </w:r>
      <w:r>
        <w:rPr>
          <w:rFonts w:ascii="Times New Roman" w:eastAsia="SimSun" w:hAnsi="Times New Roman"/>
          <w:shd w:val="clear" w:color="auto" w:fill="FFFFFF"/>
        </w:rPr>
        <w:t xml:space="preserve"> value: * </w:t>
      </w:r>
      <w:r>
        <w:rPr>
          <w:rFonts w:ascii="Times New Roman" w:eastAsia="SimSun" w:hAnsi="Times New Roman"/>
          <w:i/>
          <w:iCs/>
          <w:shd w:val="clear" w:color="auto" w:fill="FFFFFF"/>
        </w:rPr>
        <w:t>p</w:t>
      </w:r>
      <w:r>
        <w:rPr>
          <w:rFonts w:ascii="Times New Roman" w:eastAsia="SimSun" w:hAnsi="Times New Roman"/>
          <w:shd w:val="clear" w:color="auto" w:fill="FFFFFF"/>
        </w:rPr>
        <w:t xml:space="preserve"> &lt; 0.05; ** </w:t>
      </w:r>
      <w:r>
        <w:rPr>
          <w:rFonts w:ascii="Times New Roman" w:eastAsia="SimSun" w:hAnsi="Times New Roman"/>
          <w:i/>
          <w:iCs/>
          <w:shd w:val="clear" w:color="auto" w:fill="FFFFFF"/>
        </w:rPr>
        <w:t>p</w:t>
      </w:r>
      <w:r>
        <w:rPr>
          <w:rFonts w:ascii="Times New Roman" w:eastAsia="SimSun" w:hAnsi="Times New Roman"/>
          <w:shd w:val="clear" w:color="auto" w:fill="FFFFFF"/>
        </w:rPr>
        <w:t xml:space="preserve"> &lt; 0.01; *** </w:t>
      </w:r>
      <w:r>
        <w:rPr>
          <w:rFonts w:ascii="Times New Roman" w:eastAsia="SimSun" w:hAnsi="Times New Roman"/>
          <w:i/>
          <w:iCs/>
          <w:shd w:val="clear" w:color="auto" w:fill="FFFFFF"/>
        </w:rPr>
        <w:t>p</w:t>
      </w:r>
      <w:r>
        <w:rPr>
          <w:rFonts w:ascii="Times New Roman" w:eastAsia="SimSun" w:hAnsi="Times New Roman"/>
          <w:shd w:val="clear" w:color="auto" w:fill="FFFFFF"/>
        </w:rPr>
        <w:t xml:space="preserve"> &lt; 0.001, **** </w:t>
      </w:r>
      <w:r>
        <w:rPr>
          <w:rFonts w:ascii="Times New Roman" w:eastAsia="SimSun" w:hAnsi="Times New Roman"/>
          <w:i/>
          <w:iCs/>
          <w:shd w:val="clear" w:color="auto" w:fill="FFFFFF"/>
        </w:rPr>
        <w:t>p</w:t>
      </w:r>
      <w:r>
        <w:rPr>
          <w:rFonts w:ascii="Times New Roman" w:eastAsia="SimSun" w:hAnsi="Times New Roman"/>
          <w:shd w:val="clear" w:color="auto" w:fill="FFFFFF"/>
        </w:rPr>
        <w:t xml:space="preserve"> &lt; 0.0001</w:t>
      </w:r>
    </w:p>
    <w:p w14:paraId="2BEEEC00" w14:textId="77777777" w:rsidR="003F1652" w:rsidRDefault="003F1652"/>
    <w:sectPr w:rsidR="003F1652">
      <w:pgSz w:w="11906" w:h="16838"/>
      <w:pgMar w:top="1440" w:right="1797" w:bottom="1440" w:left="1797" w:header="851" w:footer="992" w:gutter="0"/>
      <w:lnNumType w:countBy="1" w:restart="newSection"/>
      <w:cols w:space="425"/>
      <w:docGrid w:type="linesAndChar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143"/>
    <w:rsid w:val="00125143"/>
    <w:rsid w:val="003F1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3E0030"/>
  <w15:chartTrackingRefBased/>
  <w15:docId w15:val="{9C5D786F-9379-4E56-B355-660918C4E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5143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1251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714</Words>
  <Characters>4071</Characters>
  <Application>Microsoft Office Word</Application>
  <DocSecurity>0</DocSecurity>
  <Lines>33</Lines>
  <Paragraphs>9</Paragraphs>
  <ScaleCrop>false</ScaleCrop>
  <Company>Springer Nature</Company>
  <LinksUpToDate>false</LinksUpToDate>
  <CharactersWithSpaces>4776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Amruta Dange</dc:creator>
  <cp:keywords/>
  <dc:description/>
  <cp:lastModifiedBy>Amruta Dange</cp:lastModifiedBy>
  <cp:revision>1</cp:revision>
  <dcterms:created xsi:type="dcterms:W3CDTF">2023-12-01T21:55:00Z</dcterms:created>
  <dcterms:modified xsi:type="dcterms:W3CDTF">2023-12-01T21:55:00Z</dcterms:modified>
</cp:coreProperties>
</file>