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AF23BB" w14:textId="3670156A" w:rsidR="001B7360" w:rsidRPr="001B7360" w:rsidRDefault="001B7360" w:rsidP="001B7360">
      <w:pPr>
        <w:jc w:val="center"/>
        <w:rPr>
          <w:b/>
        </w:rPr>
      </w:pPr>
      <w:bookmarkStart w:id="0" w:name="_Hlk138860863"/>
      <w:bookmarkEnd w:id="0"/>
      <w:r w:rsidRPr="001B7360">
        <w:rPr>
          <w:b/>
        </w:rPr>
        <w:t xml:space="preserve">SUPPLEMENTARY </w:t>
      </w:r>
      <w:r w:rsidR="003425F4">
        <w:rPr>
          <w:b/>
        </w:rPr>
        <w:t>INFORMATION</w:t>
      </w:r>
    </w:p>
    <w:p w14:paraId="5CE32A9F" w14:textId="50458C3B" w:rsidR="00F41781" w:rsidRDefault="00F41781" w:rsidP="00244B2C">
      <w:pPr>
        <w:jc w:val="center"/>
        <w:rPr>
          <w:b/>
        </w:rPr>
      </w:pPr>
      <w:r w:rsidRPr="00F41781">
        <w:rPr>
          <w:b/>
        </w:rPr>
        <w:t>Co-benefits of Nature-based solutions exceed the costs of implementation</w:t>
      </w:r>
    </w:p>
    <w:p w14:paraId="65D5262F" w14:textId="61B0F63B" w:rsidR="001B7360" w:rsidRPr="00F41781" w:rsidRDefault="001B7360" w:rsidP="001B7360">
      <w:pPr>
        <w:rPr>
          <w:lang w:val="es-ES"/>
        </w:rPr>
      </w:pPr>
      <w:r w:rsidRPr="00F41781">
        <w:rPr>
          <w:b/>
          <w:lang w:val="es-ES"/>
        </w:rPr>
        <w:t>Authors</w:t>
      </w:r>
      <w:r w:rsidRPr="00F41781">
        <w:rPr>
          <w:lang w:val="es-ES"/>
        </w:rPr>
        <w:t>: González-García, A</w:t>
      </w:r>
      <w:r w:rsidR="00DF6154" w:rsidRPr="00F41781">
        <w:rPr>
          <w:lang w:val="es-ES"/>
        </w:rPr>
        <w:t>.</w:t>
      </w:r>
      <w:r w:rsidRPr="00F41781">
        <w:rPr>
          <w:lang w:val="es-ES"/>
        </w:rPr>
        <w:t>, Palomo, I</w:t>
      </w:r>
      <w:r w:rsidR="00DF6154" w:rsidRPr="00F41781">
        <w:rPr>
          <w:lang w:val="es-ES"/>
        </w:rPr>
        <w:t>.</w:t>
      </w:r>
      <w:r w:rsidRPr="00F41781">
        <w:rPr>
          <w:lang w:val="es-ES"/>
        </w:rPr>
        <w:t>, Codemo, A</w:t>
      </w:r>
      <w:r w:rsidR="00DF6154" w:rsidRPr="00F41781">
        <w:rPr>
          <w:lang w:val="es-ES"/>
        </w:rPr>
        <w:t>.</w:t>
      </w:r>
      <w:r w:rsidRPr="00F41781">
        <w:rPr>
          <w:lang w:val="es-ES"/>
        </w:rPr>
        <w:t>, Rodeghiero, M</w:t>
      </w:r>
      <w:r w:rsidR="00DF6154" w:rsidRPr="00F41781">
        <w:rPr>
          <w:lang w:val="es-ES"/>
        </w:rPr>
        <w:t>.</w:t>
      </w:r>
      <w:r w:rsidRPr="00F41781">
        <w:rPr>
          <w:lang w:val="es-ES"/>
        </w:rPr>
        <w:t>, Dubo, T</w:t>
      </w:r>
      <w:r w:rsidR="00DF6154" w:rsidRPr="00F41781">
        <w:rPr>
          <w:lang w:val="es-ES"/>
        </w:rPr>
        <w:t>.</w:t>
      </w:r>
      <w:r w:rsidRPr="00F41781">
        <w:rPr>
          <w:lang w:val="es-ES"/>
        </w:rPr>
        <w:t>, Vallet, A</w:t>
      </w:r>
      <w:r w:rsidR="00DF6154" w:rsidRPr="00F41781">
        <w:rPr>
          <w:lang w:val="es-ES"/>
        </w:rPr>
        <w:t>.</w:t>
      </w:r>
      <w:r w:rsidRPr="00F41781">
        <w:rPr>
          <w:lang w:val="es-ES"/>
        </w:rPr>
        <w:t>, Lavorel, S</w:t>
      </w:r>
      <w:r w:rsidR="00970037" w:rsidRPr="00F41781">
        <w:rPr>
          <w:lang w:val="es-ES"/>
        </w:rPr>
        <w:t>.</w:t>
      </w:r>
    </w:p>
    <w:p w14:paraId="559EBCC3" w14:textId="77777777" w:rsidR="007B676D" w:rsidRPr="00F41781" w:rsidRDefault="007B676D" w:rsidP="001B7360">
      <w:pPr>
        <w:rPr>
          <w:lang w:val="es-ES"/>
        </w:rPr>
      </w:pPr>
    </w:p>
    <w:p w14:paraId="4EECF6D8" w14:textId="77777777" w:rsidR="00244B2C" w:rsidRDefault="00244B2C" w:rsidP="00244B2C">
      <w:pPr>
        <w:rPr>
          <w:lang w:val="es-ES"/>
        </w:rPr>
      </w:pPr>
      <w:r>
        <w:rPr>
          <w:lang w:val="es-ES"/>
        </w:rPr>
        <w:t>Contents:</w:t>
      </w:r>
    </w:p>
    <w:p w14:paraId="73C695EE" w14:textId="77777777" w:rsidR="00244B2C" w:rsidRDefault="00244B2C" w:rsidP="00244B2C">
      <w:pPr>
        <w:pStyle w:val="ListParagraph"/>
        <w:numPr>
          <w:ilvl w:val="0"/>
          <w:numId w:val="2"/>
        </w:numPr>
        <w:rPr>
          <w:lang w:val="en-US"/>
        </w:rPr>
      </w:pPr>
      <w:r w:rsidRPr="007B676D">
        <w:rPr>
          <w:lang w:val="en-US"/>
        </w:rPr>
        <w:t>Distribution and characteristics of N</w:t>
      </w:r>
      <w:r>
        <w:rPr>
          <w:lang w:val="en-US"/>
        </w:rPr>
        <w:t>bS projects</w:t>
      </w:r>
    </w:p>
    <w:p w14:paraId="2472C705" w14:textId="77777777" w:rsidR="00244B2C" w:rsidRPr="004C7F47" w:rsidRDefault="00244B2C" w:rsidP="00244B2C">
      <w:pPr>
        <w:pStyle w:val="ListParagraph"/>
        <w:numPr>
          <w:ilvl w:val="1"/>
          <w:numId w:val="2"/>
        </w:numPr>
        <w:rPr>
          <w:lang w:val="en-US"/>
        </w:rPr>
      </w:pPr>
      <w:r w:rsidRPr="004C7F47">
        <w:rPr>
          <w:lang w:val="en-US"/>
        </w:rPr>
        <w:t>Examples of satellite images used in photointerpretation</w:t>
      </w:r>
    </w:p>
    <w:p w14:paraId="6249D285" w14:textId="4E8E11DC" w:rsidR="00244B2C" w:rsidRDefault="00244B2C" w:rsidP="00244B2C">
      <w:pPr>
        <w:pStyle w:val="ListParagraph"/>
        <w:numPr>
          <w:ilvl w:val="0"/>
          <w:numId w:val="2"/>
        </w:numPr>
        <w:rPr>
          <w:lang w:val="en-US"/>
        </w:rPr>
      </w:pPr>
      <w:r>
        <w:rPr>
          <w:lang w:val="en-US"/>
        </w:rPr>
        <w:t>Detailed results of ecosystem services modelling and biodiversity</w:t>
      </w:r>
    </w:p>
    <w:p w14:paraId="3B4FFED6" w14:textId="6D0D69E2" w:rsidR="000F7A53" w:rsidRPr="000F7A53" w:rsidRDefault="000F7A53" w:rsidP="000F7A53">
      <w:pPr>
        <w:pStyle w:val="ListParagraph"/>
        <w:numPr>
          <w:ilvl w:val="1"/>
          <w:numId w:val="2"/>
        </w:numPr>
        <w:rPr>
          <w:lang w:val="en-US"/>
        </w:rPr>
      </w:pPr>
      <w:r>
        <w:rPr>
          <w:lang w:val="en-US"/>
        </w:rPr>
        <w:t>Land use land cover changes</w:t>
      </w:r>
    </w:p>
    <w:p w14:paraId="451E3200" w14:textId="77777777" w:rsidR="00244B2C" w:rsidRDefault="00244B2C" w:rsidP="00244B2C">
      <w:pPr>
        <w:pStyle w:val="ListParagraph"/>
        <w:numPr>
          <w:ilvl w:val="1"/>
          <w:numId w:val="2"/>
        </w:numPr>
        <w:rPr>
          <w:lang w:val="en-US"/>
        </w:rPr>
      </w:pPr>
      <w:r>
        <w:rPr>
          <w:lang w:val="en-US"/>
        </w:rPr>
        <w:t>Average increase per ecosystem service</w:t>
      </w:r>
    </w:p>
    <w:p w14:paraId="3271033E" w14:textId="77777777" w:rsidR="00244B2C" w:rsidRDefault="00244B2C" w:rsidP="00244B2C">
      <w:pPr>
        <w:pStyle w:val="ListParagraph"/>
        <w:numPr>
          <w:ilvl w:val="1"/>
          <w:numId w:val="2"/>
        </w:numPr>
        <w:rPr>
          <w:lang w:val="en-US"/>
        </w:rPr>
      </w:pPr>
      <w:r>
        <w:rPr>
          <w:lang w:val="en-US"/>
        </w:rPr>
        <w:t>Urban cooling model</w:t>
      </w:r>
    </w:p>
    <w:p w14:paraId="349621D0" w14:textId="77777777" w:rsidR="00244B2C" w:rsidRDefault="00244B2C" w:rsidP="00244B2C">
      <w:pPr>
        <w:pStyle w:val="ListParagraph"/>
        <w:numPr>
          <w:ilvl w:val="1"/>
          <w:numId w:val="2"/>
        </w:numPr>
        <w:rPr>
          <w:lang w:val="en-US"/>
        </w:rPr>
      </w:pPr>
      <w:r>
        <w:rPr>
          <w:lang w:val="en-US"/>
        </w:rPr>
        <w:t>Flood risk mitigation model</w:t>
      </w:r>
    </w:p>
    <w:p w14:paraId="7E9BFC8E" w14:textId="77777777" w:rsidR="00244B2C" w:rsidRDefault="00244B2C" w:rsidP="00244B2C">
      <w:pPr>
        <w:pStyle w:val="ListParagraph"/>
        <w:numPr>
          <w:ilvl w:val="1"/>
          <w:numId w:val="2"/>
        </w:numPr>
        <w:rPr>
          <w:lang w:val="en-US"/>
        </w:rPr>
      </w:pPr>
      <w:r>
        <w:rPr>
          <w:lang w:val="en-US"/>
        </w:rPr>
        <w:t>Carbon storage and sequestration model</w:t>
      </w:r>
    </w:p>
    <w:p w14:paraId="4134C52D" w14:textId="77777777" w:rsidR="00244B2C" w:rsidRDefault="00244B2C" w:rsidP="00244B2C">
      <w:pPr>
        <w:pStyle w:val="ListParagraph"/>
        <w:numPr>
          <w:ilvl w:val="1"/>
          <w:numId w:val="2"/>
        </w:numPr>
        <w:rPr>
          <w:lang w:val="en-US"/>
        </w:rPr>
      </w:pPr>
      <w:r>
        <w:rPr>
          <w:lang w:val="en-US"/>
        </w:rPr>
        <w:t>Landslide protection model</w:t>
      </w:r>
    </w:p>
    <w:p w14:paraId="207D3747" w14:textId="77777777" w:rsidR="00244B2C" w:rsidRDefault="00244B2C" w:rsidP="00244B2C">
      <w:pPr>
        <w:pStyle w:val="ListParagraph"/>
        <w:numPr>
          <w:ilvl w:val="1"/>
          <w:numId w:val="2"/>
        </w:numPr>
        <w:rPr>
          <w:lang w:val="en-US"/>
        </w:rPr>
      </w:pPr>
      <w:r>
        <w:rPr>
          <w:lang w:val="en-US"/>
        </w:rPr>
        <w:t>Biodiversity</w:t>
      </w:r>
    </w:p>
    <w:p w14:paraId="7EBE4FCB" w14:textId="77777777" w:rsidR="00244B2C" w:rsidRDefault="00244B2C" w:rsidP="00244B2C">
      <w:pPr>
        <w:pStyle w:val="ListParagraph"/>
        <w:numPr>
          <w:ilvl w:val="1"/>
          <w:numId w:val="2"/>
        </w:numPr>
        <w:rPr>
          <w:lang w:val="en-US"/>
        </w:rPr>
      </w:pPr>
      <w:r w:rsidRPr="00AC4790">
        <w:rPr>
          <w:lang w:val="en-US"/>
        </w:rPr>
        <w:t xml:space="preserve">Results of statistical analysis </w:t>
      </w:r>
    </w:p>
    <w:p w14:paraId="5F676FBB" w14:textId="77777777" w:rsidR="00244B2C" w:rsidRDefault="00244B2C" w:rsidP="00244B2C">
      <w:pPr>
        <w:pStyle w:val="ListParagraph"/>
        <w:numPr>
          <w:ilvl w:val="0"/>
          <w:numId w:val="2"/>
        </w:numPr>
        <w:rPr>
          <w:lang w:val="en-US"/>
        </w:rPr>
      </w:pPr>
      <w:r>
        <w:rPr>
          <w:lang w:val="en-US"/>
        </w:rPr>
        <w:t>Detailed results for beneficiaries</w:t>
      </w:r>
    </w:p>
    <w:p w14:paraId="1E364821" w14:textId="77777777" w:rsidR="00244B2C" w:rsidRDefault="00244B2C" w:rsidP="00244B2C">
      <w:pPr>
        <w:pStyle w:val="ListParagraph"/>
        <w:numPr>
          <w:ilvl w:val="0"/>
          <w:numId w:val="2"/>
        </w:numPr>
        <w:rPr>
          <w:lang w:val="en-US"/>
        </w:rPr>
      </w:pPr>
      <w:r>
        <w:rPr>
          <w:lang w:val="en-US"/>
        </w:rPr>
        <w:t>Detailed results of economic assessment</w:t>
      </w:r>
    </w:p>
    <w:p w14:paraId="2379E2BF" w14:textId="77777777" w:rsidR="00244B2C" w:rsidRDefault="00244B2C" w:rsidP="00244B2C">
      <w:pPr>
        <w:pStyle w:val="ListParagraph"/>
        <w:numPr>
          <w:ilvl w:val="1"/>
          <w:numId w:val="2"/>
        </w:numPr>
      </w:pPr>
      <w:r>
        <w:t>Detailed results on costs of actions</w:t>
      </w:r>
    </w:p>
    <w:p w14:paraId="15FC7B2D" w14:textId="77777777" w:rsidR="00244B2C" w:rsidRPr="008567A1" w:rsidRDefault="00244B2C" w:rsidP="00244B2C">
      <w:pPr>
        <w:pStyle w:val="ListParagraph"/>
        <w:numPr>
          <w:ilvl w:val="1"/>
          <w:numId w:val="2"/>
        </w:numPr>
      </w:pPr>
      <w:r>
        <w:t>Detailed results on cost-effectiveness analysis</w:t>
      </w:r>
    </w:p>
    <w:p w14:paraId="120E3342" w14:textId="77777777" w:rsidR="00244B2C" w:rsidRPr="00C54A77" w:rsidRDefault="00244B2C" w:rsidP="00244B2C">
      <w:pPr>
        <w:pStyle w:val="ListParagraph"/>
        <w:numPr>
          <w:ilvl w:val="0"/>
          <w:numId w:val="2"/>
        </w:numPr>
      </w:pPr>
      <w:r>
        <w:t>Discussion on ecosystem services economic valuation</w:t>
      </w:r>
    </w:p>
    <w:p w14:paraId="45D13083" w14:textId="77777777" w:rsidR="00244B2C" w:rsidRDefault="00244B2C" w:rsidP="00244B2C">
      <w:pPr>
        <w:pStyle w:val="ListParagraph"/>
        <w:numPr>
          <w:ilvl w:val="0"/>
          <w:numId w:val="2"/>
        </w:numPr>
        <w:rPr>
          <w:lang w:val="en-US"/>
        </w:rPr>
      </w:pPr>
      <w:r>
        <w:rPr>
          <w:lang w:val="en-US"/>
        </w:rPr>
        <w:t>Limitations of the study</w:t>
      </w:r>
    </w:p>
    <w:p w14:paraId="053EDAA6" w14:textId="77777777" w:rsidR="00244B2C" w:rsidRDefault="00244B2C" w:rsidP="00244B2C">
      <w:pPr>
        <w:pStyle w:val="ListParagraph"/>
        <w:numPr>
          <w:ilvl w:val="1"/>
          <w:numId w:val="2"/>
        </w:numPr>
        <w:rPr>
          <w:lang w:val="en-US"/>
        </w:rPr>
      </w:pPr>
      <w:r>
        <w:rPr>
          <w:lang w:val="en-US"/>
        </w:rPr>
        <w:t>Models and data limitations</w:t>
      </w:r>
    </w:p>
    <w:p w14:paraId="5756C99A" w14:textId="77777777" w:rsidR="00244B2C" w:rsidRDefault="00244B2C" w:rsidP="00244B2C">
      <w:pPr>
        <w:pStyle w:val="ListParagraph"/>
        <w:numPr>
          <w:ilvl w:val="1"/>
          <w:numId w:val="2"/>
        </w:numPr>
        <w:rPr>
          <w:lang w:val="en-US"/>
        </w:rPr>
      </w:pPr>
      <w:r>
        <w:rPr>
          <w:lang w:val="en-US"/>
        </w:rPr>
        <w:t>Beneficiaries and ecosystem services flow limitations</w:t>
      </w:r>
    </w:p>
    <w:p w14:paraId="3780F4BC" w14:textId="77777777" w:rsidR="00244B2C" w:rsidRDefault="00244B2C" w:rsidP="00244B2C">
      <w:pPr>
        <w:pStyle w:val="ListParagraph"/>
        <w:numPr>
          <w:ilvl w:val="1"/>
          <w:numId w:val="2"/>
        </w:numPr>
        <w:rPr>
          <w:lang w:val="en-US"/>
        </w:rPr>
      </w:pPr>
      <w:r>
        <w:rPr>
          <w:lang w:val="en-US"/>
        </w:rPr>
        <w:t>Economic valuation limitations</w:t>
      </w:r>
    </w:p>
    <w:p w14:paraId="69399754" w14:textId="77777777" w:rsidR="00244B2C" w:rsidRPr="00D3744D" w:rsidRDefault="00244B2C" w:rsidP="00244B2C">
      <w:pPr>
        <w:pStyle w:val="ListParagraph"/>
        <w:numPr>
          <w:ilvl w:val="1"/>
          <w:numId w:val="2"/>
        </w:numPr>
        <w:rPr>
          <w:lang w:val="en-US"/>
        </w:rPr>
      </w:pPr>
      <w:r>
        <w:rPr>
          <w:lang w:val="en-US"/>
        </w:rPr>
        <w:t>Future needs and potential enhancements</w:t>
      </w:r>
    </w:p>
    <w:p w14:paraId="616F52D9" w14:textId="77777777" w:rsidR="00244B2C" w:rsidRDefault="00244B2C" w:rsidP="00244B2C">
      <w:pPr>
        <w:pStyle w:val="ListParagraph"/>
        <w:numPr>
          <w:ilvl w:val="0"/>
          <w:numId w:val="2"/>
        </w:numPr>
        <w:rPr>
          <w:lang w:val="en-US"/>
        </w:rPr>
      </w:pPr>
      <w:r>
        <w:rPr>
          <w:lang w:val="en-US"/>
        </w:rPr>
        <w:t>Supplementary methods</w:t>
      </w:r>
    </w:p>
    <w:p w14:paraId="06CA26CD" w14:textId="77777777" w:rsidR="00244B2C" w:rsidRDefault="00244B2C" w:rsidP="00244B2C">
      <w:pPr>
        <w:pStyle w:val="ListParagraph"/>
        <w:numPr>
          <w:ilvl w:val="1"/>
          <w:numId w:val="2"/>
        </w:numPr>
        <w:rPr>
          <w:lang w:val="en-US"/>
        </w:rPr>
      </w:pPr>
      <w:r>
        <w:rPr>
          <w:lang w:val="en-US"/>
        </w:rPr>
        <w:t>Urban cooling model</w:t>
      </w:r>
    </w:p>
    <w:p w14:paraId="143F4364" w14:textId="77777777" w:rsidR="00244B2C" w:rsidRDefault="00244B2C" w:rsidP="00244B2C">
      <w:pPr>
        <w:pStyle w:val="ListParagraph"/>
        <w:numPr>
          <w:ilvl w:val="1"/>
          <w:numId w:val="2"/>
        </w:numPr>
        <w:rPr>
          <w:lang w:val="en-US"/>
        </w:rPr>
      </w:pPr>
      <w:r>
        <w:rPr>
          <w:lang w:val="en-US"/>
        </w:rPr>
        <w:t>Flood risk mitigation model</w:t>
      </w:r>
    </w:p>
    <w:p w14:paraId="5A0920A7" w14:textId="77777777" w:rsidR="00244B2C" w:rsidRDefault="00244B2C" w:rsidP="00244B2C">
      <w:pPr>
        <w:pStyle w:val="ListParagraph"/>
        <w:numPr>
          <w:ilvl w:val="1"/>
          <w:numId w:val="2"/>
        </w:numPr>
        <w:rPr>
          <w:lang w:val="en-US"/>
        </w:rPr>
      </w:pPr>
      <w:r>
        <w:rPr>
          <w:lang w:val="en-US"/>
        </w:rPr>
        <w:t>Carbon storage and sequestration model</w:t>
      </w:r>
    </w:p>
    <w:p w14:paraId="2B3691E4" w14:textId="77777777" w:rsidR="00244B2C" w:rsidRDefault="00244B2C" w:rsidP="00244B2C">
      <w:pPr>
        <w:pStyle w:val="ListParagraph"/>
        <w:numPr>
          <w:ilvl w:val="1"/>
          <w:numId w:val="2"/>
        </w:numPr>
        <w:rPr>
          <w:lang w:val="en-US"/>
        </w:rPr>
      </w:pPr>
      <w:r>
        <w:rPr>
          <w:lang w:val="en-US"/>
        </w:rPr>
        <w:t>Landslide protection model</w:t>
      </w:r>
    </w:p>
    <w:p w14:paraId="6787AEE5" w14:textId="77777777" w:rsidR="00244B2C" w:rsidRDefault="00244B2C" w:rsidP="00244B2C">
      <w:pPr>
        <w:pStyle w:val="ListParagraph"/>
        <w:numPr>
          <w:ilvl w:val="1"/>
          <w:numId w:val="2"/>
        </w:numPr>
        <w:rPr>
          <w:lang w:val="en-US"/>
        </w:rPr>
      </w:pPr>
      <w:r>
        <w:rPr>
          <w:lang w:val="en-US"/>
        </w:rPr>
        <w:t>Biodiversity assessment</w:t>
      </w:r>
    </w:p>
    <w:p w14:paraId="5B4D6394" w14:textId="77777777" w:rsidR="00244B2C" w:rsidRDefault="00244B2C" w:rsidP="00244B2C">
      <w:pPr>
        <w:pStyle w:val="ListParagraph"/>
        <w:numPr>
          <w:ilvl w:val="1"/>
          <w:numId w:val="2"/>
        </w:numPr>
        <w:rPr>
          <w:lang w:val="en-US"/>
        </w:rPr>
      </w:pPr>
      <w:r>
        <w:rPr>
          <w:lang w:val="en-US"/>
        </w:rPr>
        <w:t>Buffers to analyze beneficiaries</w:t>
      </w:r>
    </w:p>
    <w:p w14:paraId="42F1FD2E" w14:textId="77777777" w:rsidR="00244B2C" w:rsidRPr="00F9524A" w:rsidRDefault="00244B2C" w:rsidP="00244B2C">
      <w:pPr>
        <w:pStyle w:val="ListParagraph"/>
        <w:numPr>
          <w:ilvl w:val="1"/>
          <w:numId w:val="2"/>
        </w:numPr>
        <w:rPr>
          <w:lang w:val="en-US"/>
        </w:rPr>
      </w:pPr>
      <w:r w:rsidRPr="00F137B9">
        <w:rPr>
          <w:lang w:val="en-US"/>
        </w:rPr>
        <w:t>Analysis of the distribution of NbS in relation to GDP</w:t>
      </w:r>
    </w:p>
    <w:p w14:paraId="588AB470" w14:textId="77777777" w:rsidR="00244B2C" w:rsidRDefault="00244B2C" w:rsidP="00244B2C">
      <w:pPr>
        <w:pStyle w:val="ListParagraph"/>
        <w:numPr>
          <w:ilvl w:val="1"/>
          <w:numId w:val="2"/>
        </w:numPr>
        <w:rPr>
          <w:lang w:val="en-US"/>
        </w:rPr>
      </w:pPr>
      <w:r>
        <w:rPr>
          <w:lang w:val="en-US"/>
        </w:rPr>
        <w:t>Economic value of ecosystem services</w:t>
      </w:r>
    </w:p>
    <w:p w14:paraId="5C3907A6" w14:textId="7AAD8BD2" w:rsidR="00244B2C" w:rsidRDefault="00244B2C" w:rsidP="00244B2C">
      <w:pPr>
        <w:pStyle w:val="ListParagraph"/>
        <w:numPr>
          <w:ilvl w:val="1"/>
          <w:numId w:val="2"/>
        </w:numPr>
        <w:rPr>
          <w:lang w:val="en-US"/>
        </w:rPr>
      </w:pPr>
      <w:r>
        <w:rPr>
          <w:lang w:val="en-US"/>
        </w:rPr>
        <w:t xml:space="preserve">Multifunctionality </w:t>
      </w:r>
      <w:r w:rsidR="00B83182">
        <w:rPr>
          <w:lang w:val="en-US"/>
        </w:rPr>
        <w:t xml:space="preserve">analysis </w:t>
      </w:r>
      <w:r>
        <w:rPr>
          <w:lang w:val="en-US"/>
        </w:rPr>
        <w:t xml:space="preserve">of NbS </w:t>
      </w:r>
    </w:p>
    <w:p w14:paraId="12E758C7" w14:textId="77777777" w:rsidR="00244B2C" w:rsidRPr="0054188B" w:rsidRDefault="00244B2C" w:rsidP="00244B2C">
      <w:pPr>
        <w:pStyle w:val="ListParagraph"/>
        <w:numPr>
          <w:ilvl w:val="0"/>
          <w:numId w:val="2"/>
        </w:numPr>
        <w:rPr>
          <w:lang w:val="en-US"/>
        </w:rPr>
      </w:pPr>
      <w:r>
        <w:rPr>
          <w:lang w:val="en-US"/>
        </w:rPr>
        <w:t>Supplementary references</w:t>
      </w:r>
    </w:p>
    <w:p w14:paraId="37DAEA61" w14:textId="100B1442" w:rsidR="001B7360" w:rsidRPr="007B676D" w:rsidRDefault="001B7360" w:rsidP="00FD375A">
      <w:pPr>
        <w:pStyle w:val="ListParagraph"/>
        <w:ind w:left="1440"/>
        <w:rPr>
          <w:lang w:val="en-US"/>
        </w:rPr>
      </w:pPr>
      <w:r w:rsidRPr="007B676D">
        <w:rPr>
          <w:lang w:val="en-US"/>
        </w:rPr>
        <w:br w:type="page"/>
      </w:r>
    </w:p>
    <w:p w14:paraId="65FA2D01" w14:textId="77777777" w:rsidR="001B7360" w:rsidRPr="007B676D" w:rsidRDefault="001B7360" w:rsidP="0088217B">
      <w:pPr>
        <w:ind w:left="720" w:hanging="360"/>
        <w:rPr>
          <w:lang w:val="en-US"/>
        </w:rPr>
      </w:pPr>
    </w:p>
    <w:p w14:paraId="6DDA1A69" w14:textId="77777777" w:rsidR="0054188B" w:rsidRDefault="0054188B" w:rsidP="0054188B">
      <w:pPr>
        <w:pStyle w:val="ListParagraph"/>
        <w:numPr>
          <w:ilvl w:val="0"/>
          <w:numId w:val="1"/>
        </w:numPr>
        <w:rPr>
          <w:lang w:val="en-US"/>
        </w:rPr>
      </w:pPr>
      <w:r w:rsidRPr="007B676D">
        <w:rPr>
          <w:lang w:val="en-US"/>
        </w:rPr>
        <w:t>Distribution and characteristics of N</w:t>
      </w:r>
      <w:r>
        <w:rPr>
          <w:lang w:val="en-US"/>
        </w:rPr>
        <w:t>bS projects</w:t>
      </w:r>
    </w:p>
    <w:p w14:paraId="37DBF060" w14:textId="4F84F6BC" w:rsidR="00B940FE" w:rsidRDefault="00B940FE" w:rsidP="00B940FE">
      <w:pPr>
        <w:keepNext/>
        <w:jc w:val="both"/>
      </w:pPr>
      <w:r>
        <w:t xml:space="preserve">Figure S1 depicts the spatial distribution of the </w:t>
      </w:r>
      <w:r w:rsidR="00F476DE">
        <w:t>85</w:t>
      </w:r>
      <w:r>
        <w:t xml:space="preserve"> Nature-Based Solutions (NbS) actions within the perimeter of the Alpine Space</w:t>
      </w:r>
      <w:r w:rsidR="00DF6154">
        <w:t>.</w:t>
      </w:r>
      <w:r>
        <w:t xml:space="preserve"> The NbS database used in this study </w:t>
      </w:r>
      <w:r w:rsidR="00313112">
        <w:t>is</w:t>
      </w:r>
      <w:r>
        <w:t xml:space="preserve"> presented in Dubo et al</w:t>
      </w:r>
      <w:r w:rsidR="00BB1A99">
        <w:t>.</w:t>
      </w:r>
      <w:r>
        <w:t xml:space="preserve"> (2023)</w:t>
      </w:r>
      <w:r w:rsidR="00313112">
        <w:t>,</w:t>
      </w:r>
      <w:r>
        <w:t xml:space="preserve"> </w:t>
      </w:r>
      <w:r w:rsidR="00313112">
        <w:t>based on</w:t>
      </w:r>
      <w:r>
        <w:t xml:space="preserve"> an extensive search of existing adaptation initiatives databases such as ClimateADAPT, Oppla,</w:t>
      </w:r>
      <w:r w:rsidR="00422C5E">
        <w:t xml:space="preserve"> N4Cities, PANORAMA, Reconnect, WeADAPT</w:t>
      </w:r>
      <w:r>
        <w:t xml:space="preserve"> and PHUSICOS</w:t>
      </w:r>
      <w:r w:rsidR="0017726C">
        <w:t xml:space="preserve"> among others</w:t>
      </w:r>
      <w:r w:rsidR="00DF6154">
        <w:t>.</w:t>
      </w:r>
      <w:r>
        <w:t xml:space="preserve"> Additionally, websites of environmental public agencies focusing on forest</w:t>
      </w:r>
      <w:r w:rsidR="00313112">
        <w:t>ry</w:t>
      </w:r>
      <w:r>
        <w:t>, agriculture, freshwater provision, biodiversity conservation, and protected areas were explored</w:t>
      </w:r>
      <w:r w:rsidR="003A14BE">
        <w:t>.</w:t>
      </w:r>
      <w:r w:rsidR="00176984">
        <w:t xml:space="preserve"> </w:t>
      </w:r>
      <w:r>
        <w:t>For the purpose of this study, we specifically focused on on-</w:t>
      </w:r>
      <w:r w:rsidR="00313112">
        <w:t>the-</w:t>
      </w:r>
      <w:r>
        <w:t xml:space="preserve">ground NbS, which </w:t>
      </w:r>
      <w:r w:rsidR="00313112">
        <w:t xml:space="preserve">comprise </w:t>
      </w:r>
      <w:r>
        <w:t>ecological restoration, reforestation, green infrastructure, and similar actions</w:t>
      </w:r>
      <w:r w:rsidR="003A14BE">
        <w:t>.</w:t>
      </w:r>
    </w:p>
    <w:p w14:paraId="0A0A894F" w14:textId="617A97CA" w:rsidR="0054188B" w:rsidRDefault="00847CD6" w:rsidP="00B940FE">
      <w:pPr>
        <w:keepNext/>
        <w:jc w:val="center"/>
      </w:pPr>
      <w:r>
        <w:rPr>
          <w:noProof/>
          <w:lang w:eastAsia="en-GB"/>
        </w:rPr>
        <w:drawing>
          <wp:inline distT="0" distB="0" distL="0" distR="0" wp14:anchorId="371DFF8B" wp14:editId="004CC6AF">
            <wp:extent cx="3886200" cy="3153653"/>
            <wp:effectExtent l="0" t="0" r="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1_appendix.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94737" cy="3160581"/>
                    </a:xfrm>
                    <a:prstGeom prst="rect">
                      <a:avLst/>
                    </a:prstGeom>
                  </pic:spPr>
                </pic:pic>
              </a:graphicData>
            </a:graphic>
          </wp:inline>
        </w:drawing>
      </w:r>
    </w:p>
    <w:p w14:paraId="3480C2CC" w14:textId="77777777" w:rsidR="00CB25C0" w:rsidRDefault="0054188B" w:rsidP="00CB25C0">
      <w:pPr>
        <w:pStyle w:val="Caption"/>
        <w:jc w:val="center"/>
      </w:pPr>
      <w:r>
        <w:t xml:space="preserve">Figure S </w:t>
      </w:r>
      <w:r>
        <w:fldChar w:fldCharType="begin"/>
      </w:r>
      <w:r>
        <w:instrText xml:space="preserve"> SEQ Figure_S \* ARABIC </w:instrText>
      </w:r>
      <w:r>
        <w:fldChar w:fldCharType="separate"/>
      </w:r>
      <w:r w:rsidR="00124120">
        <w:rPr>
          <w:noProof/>
        </w:rPr>
        <w:t>1</w:t>
      </w:r>
      <w:r>
        <w:fldChar w:fldCharType="end"/>
      </w:r>
      <w:r w:rsidR="00DF6154">
        <w:t>.</w:t>
      </w:r>
      <w:r>
        <w:t xml:space="preserve"> Distribution of </w:t>
      </w:r>
      <w:r w:rsidR="009B63E6">
        <w:t>Nature-based Solutions (</w:t>
      </w:r>
      <w:r>
        <w:t>NbS</w:t>
      </w:r>
      <w:r w:rsidR="009B63E6">
        <w:t>)</w:t>
      </w:r>
      <w:r>
        <w:t xml:space="preserve"> actions by type of ecosystem in the Alpine Space Perimeter</w:t>
      </w:r>
      <w:r w:rsidR="00DF6154">
        <w:t>.</w:t>
      </w:r>
      <w:r w:rsidR="00A7506B">
        <w:t xml:space="preserve"> FOR: Forest; RIV: River; URB: Urban; WET: Wetland.</w:t>
      </w:r>
    </w:p>
    <w:p w14:paraId="187AEDA9" w14:textId="10B2C01D" w:rsidR="00CB25C0" w:rsidRPr="00CB25C0" w:rsidRDefault="00030326" w:rsidP="00CB25C0">
      <w:pPr>
        <w:pStyle w:val="Caption"/>
        <w:jc w:val="both"/>
        <w:rPr>
          <w:i w:val="0"/>
          <w:iCs w:val="0"/>
          <w:color w:val="auto"/>
          <w:sz w:val="22"/>
          <w:szCs w:val="22"/>
        </w:rPr>
      </w:pPr>
      <w:r w:rsidRPr="00CB25C0">
        <w:rPr>
          <w:i w:val="0"/>
          <w:iCs w:val="0"/>
          <w:color w:val="auto"/>
          <w:sz w:val="22"/>
          <w:szCs w:val="22"/>
        </w:rPr>
        <w:t>The total surface covered by analysed NbS actions is 1,594 hectares, with an average size of 18 ± 40 hectares. These actions comprise: 26 forest actions, 17 river actions, 15 urban actions, and 26 wetland actions. Among these, forest actions tend to have the largest average size (39.7 ± 57 ha), followed by wetland and river actions, as depicted in Figure S2. Conversely, urban actions generally have smaller sizes, with in some instances even very small areas (less than 10 m</w:t>
      </w:r>
      <w:r w:rsidRPr="00B83182">
        <w:rPr>
          <w:i w:val="0"/>
          <w:iCs w:val="0"/>
          <w:color w:val="auto"/>
          <w:sz w:val="22"/>
          <w:szCs w:val="22"/>
          <w:vertAlign w:val="superscript"/>
        </w:rPr>
        <w:t>2</w:t>
      </w:r>
      <w:r w:rsidRPr="00CB25C0">
        <w:rPr>
          <w:i w:val="0"/>
          <w:iCs w:val="0"/>
          <w:color w:val="auto"/>
          <w:sz w:val="22"/>
          <w:szCs w:val="22"/>
        </w:rPr>
        <w:t>). It is</w:t>
      </w:r>
      <w:r w:rsidR="008D5B0D" w:rsidRPr="00CB25C0">
        <w:rPr>
          <w:i w:val="0"/>
          <w:iCs w:val="0"/>
          <w:color w:val="auto"/>
          <w:sz w:val="22"/>
          <w:szCs w:val="22"/>
        </w:rPr>
        <w:t xml:space="preserve"> </w:t>
      </w:r>
      <w:r w:rsidRPr="00CB25C0">
        <w:rPr>
          <w:i w:val="0"/>
          <w:iCs w:val="0"/>
          <w:color w:val="auto"/>
          <w:sz w:val="22"/>
          <w:szCs w:val="22"/>
        </w:rPr>
        <w:t>important to highlight the significant variability in the sizes of actions across all types, including both small-scale and large-scale initiatives for each of them.</w:t>
      </w:r>
    </w:p>
    <w:p w14:paraId="2504739A" w14:textId="6BA14534" w:rsidR="00B940FE" w:rsidRDefault="00B940FE" w:rsidP="00CB25C0">
      <w:pPr>
        <w:keepNext/>
        <w:jc w:val="center"/>
      </w:pPr>
      <w:r>
        <w:rPr>
          <w:noProof/>
          <w:lang w:eastAsia="en-GB"/>
        </w:rPr>
        <w:lastRenderedPageBreak/>
        <w:drawing>
          <wp:inline distT="0" distB="0" distL="0" distR="0" wp14:anchorId="65153B14" wp14:editId="5473701F">
            <wp:extent cx="3486354" cy="2324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verage_area.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86354" cy="2324100"/>
                    </a:xfrm>
                    <a:prstGeom prst="rect">
                      <a:avLst/>
                    </a:prstGeom>
                  </pic:spPr>
                </pic:pic>
              </a:graphicData>
            </a:graphic>
          </wp:inline>
        </w:drawing>
      </w:r>
    </w:p>
    <w:p w14:paraId="12E00D04" w14:textId="0ACA7B5D" w:rsidR="0088217B" w:rsidRDefault="00B940FE" w:rsidP="00B940FE">
      <w:pPr>
        <w:pStyle w:val="Caption"/>
        <w:jc w:val="center"/>
      </w:pPr>
      <w:r>
        <w:t xml:space="preserve">Figure S </w:t>
      </w:r>
      <w:r>
        <w:fldChar w:fldCharType="begin"/>
      </w:r>
      <w:r>
        <w:instrText xml:space="preserve"> SEQ Figure_S \* ARABIC </w:instrText>
      </w:r>
      <w:r>
        <w:fldChar w:fldCharType="separate"/>
      </w:r>
      <w:r w:rsidR="00124120">
        <w:rPr>
          <w:noProof/>
        </w:rPr>
        <w:t>2</w:t>
      </w:r>
      <w:r>
        <w:fldChar w:fldCharType="end"/>
      </w:r>
      <w:r w:rsidR="00FC6517">
        <w:t>,</w:t>
      </w:r>
      <w:r>
        <w:t xml:space="preserve"> Average size of actions per type </w:t>
      </w:r>
      <w:r w:rsidR="00BB1A99">
        <w:t>of ecosystem</w:t>
      </w:r>
      <w:r w:rsidR="003A14BE">
        <w:t>.</w:t>
      </w:r>
      <w:r w:rsidR="00A7506B">
        <w:t xml:space="preserve"> </w:t>
      </w:r>
      <w:r w:rsidR="00A7506B" w:rsidRPr="00A7506B">
        <w:t>FOR: Forest; RIV: River; URB: Urban; WET: Wetland.</w:t>
      </w:r>
    </w:p>
    <w:p w14:paraId="199C85F4" w14:textId="6A60952F" w:rsidR="004C7F47" w:rsidRPr="004C7F47" w:rsidRDefault="004C7F47" w:rsidP="004C7F47">
      <w:pPr>
        <w:pStyle w:val="ListParagraph"/>
        <w:numPr>
          <w:ilvl w:val="1"/>
          <w:numId w:val="2"/>
        </w:numPr>
        <w:rPr>
          <w:lang w:val="en-US"/>
        </w:rPr>
      </w:pPr>
      <w:r w:rsidRPr="004C7F47">
        <w:rPr>
          <w:lang w:val="en-US"/>
        </w:rPr>
        <w:t>Examples of satellite images used in photointerpretation</w:t>
      </w:r>
    </w:p>
    <w:p w14:paraId="0C0940D0" w14:textId="0738EC0D" w:rsidR="004C7F47" w:rsidRDefault="004C7F47" w:rsidP="004C7F47">
      <w:pPr>
        <w:jc w:val="both"/>
        <w:rPr>
          <w:lang w:val="en-US"/>
        </w:rPr>
      </w:pPr>
      <w:r w:rsidRPr="00873EA0">
        <w:rPr>
          <w:lang w:val="en-US"/>
        </w:rPr>
        <w:t>The photointerpretation process commenced by identifying the year when each NbS action was initiated</w:t>
      </w:r>
      <w:r>
        <w:rPr>
          <w:lang w:val="en-US"/>
        </w:rPr>
        <w:t>.</w:t>
      </w:r>
      <w:r w:rsidRPr="00873EA0">
        <w:rPr>
          <w:lang w:val="en-US"/>
        </w:rPr>
        <w:t xml:space="preserve"> Subsequently, we examined the </w:t>
      </w:r>
      <w:r w:rsidR="00CB25C0">
        <w:rPr>
          <w:lang w:val="en-US"/>
        </w:rPr>
        <w:t>Land Use/Land Cover (</w:t>
      </w:r>
      <w:r w:rsidRPr="00873EA0">
        <w:rPr>
          <w:lang w:val="en-US"/>
        </w:rPr>
        <w:t>LULC</w:t>
      </w:r>
      <w:r w:rsidR="00CB25C0">
        <w:rPr>
          <w:lang w:val="en-US"/>
        </w:rPr>
        <w:t>)</w:t>
      </w:r>
      <w:r w:rsidRPr="00873EA0">
        <w:rPr>
          <w:lang w:val="en-US"/>
        </w:rPr>
        <w:t xml:space="preserve"> changes prior to and after the specified dates provided in the project details</w:t>
      </w:r>
      <w:r>
        <w:rPr>
          <w:lang w:val="en-US"/>
        </w:rPr>
        <w:t>.</w:t>
      </w:r>
      <w:r w:rsidRPr="00873EA0">
        <w:rPr>
          <w:lang w:val="en-US"/>
        </w:rPr>
        <w:t xml:space="preserve"> It should be noted that each action had a different starting date</w:t>
      </w:r>
      <w:r>
        <w:rPr>
          <w:lang w:val="en-US"/>
        </w:rPr>
        <w:t>.</w:t>
      </w:r>
      <w:r w:rsidRPr="00873EA0">
        <w:rPr>
          <w:lang w:val="en-US"/>
        </w:rPr>
        <w:t xml:space="preserve"> Some actions exhibited evident changes before and after implementation, as illustrated in Figure S</w:t>
      </w:r>
      <w:r>
        <w:rPr>
          <w:lang w:val="en-US"/>
        </w:rPr>
        <w:t>3</w:t>
      </w:r>
      <w:r w:rsidRPr="00873EA0">
        <w:rPr>
          <w:lang w:val="en-US"/>
        </w:rPr>
        <w:t xml:space="preserve"> and Figure S</w:t>
      </w:r>
      <w:r>
        <w:rPr>
          <w:lang w:val="en-US"/>
        </w:rPr>
        <w:t>4.</w:t>
      </w:r>
      <w:r w:rsidRPr="00873EA0">
        <w:rPr>
          <w:lang w:val="en-US"/>
        </w:rPr>
        <w:t xml:space="preserve"> Conversely, certain actions displayed limited development, as depicted in Figure S5</w:t>
      </w:r>
      <w:r>
        <w:rPr>
          <w:lang w:val="en-US"/>
        </w:rPr>
        <w:t>.</w:t>
      </w:r>
      <w:r w:rsidRPr="00873EA0">
        <w:rPr>
          <w:lang w:val="en-US"/>
        </w:rPr>
        <w:t xml:space="preserve"> In cases where the actions were not clearly discernible in the images, we consulted project data and communicated with project developers to gather information on potential changes</w:t>
      </w:r>
      <w:r>
        <w:rPr>
          <w:lang w:val="en-US"/>
        </w:rPr>
        <w:t>.</w:t>
      </w:r>
      <w:r w:rsidRPr="00873EA0">
        <w:rPr>
          <w:lang w:val="en-US"/>
        </w:rPr>
        <w:t xml:space="preserve"> For instance, in Figure S</w:t>
      </w:r>
      <w:r>
        <w:rPr>
          <w:lang w:val="en-US"/>
        </w:rPr>
        <w:t>5</w:t>
      </w:r>
      <w:r w:rsidRPr="00873EA0">
        <w:rPr>
          <w:lang w:val="en-US"/>
        </w:rPr>
        <w:t>, the vacant space within the polygon had already been planted with several trees of different species</w:t>
      </w:r>
      <w:r>
        <w:rPr>
          <w:lang w:val="en-US"/>
        </w:rPr>
        <w:t>.</w:t>
      </w:r>
    </w:p>
    <w:p w14:paraId="5A082961" w14:textId="77777777" w:rsidR="004C7F47" w:rsidRDefault="004C7F47" w:rsidP="004C7F47">
      <w:pPr>
        <w:keepNext/>
        <w:ind w:left="360"/>
        <w:jc w:val="center"/>
      </w:pPr>
      <w:r>
        <w:rPr>
          <w:noProof/>
          <w:lang w:eastAsia="en-GB"/>
        </w:rPr>
        <w:drawing>
          <wp:inline distT="0" distB="0" distL="0" distR="0" wp14:anchorId="0137C58B" wp14:editId="36981F1B">
            <wp:extent cx="4511444" cy="3248025"/>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2a_appendix.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85483" cy="3301329"/>
                    </a:xfrm>
                    <a:prstGeom prst="rect">
                      <a:avLst/>
                    </a:prstGeom>
                  </pic:spPr>
                </pic:pic>
              </a:graphicData>
            </a:graphic>
          </wp:inline>
        </w:drawing>
      </w:r>
    </w:p>
    <w:p w14:paraId="06284276" w14:textId="2551C8D4" w:rsidR="004C7F47" w:rsidRPr="0011377C" w:rsidRDefault="004C7F47" w:rsidP="004C7F47">
      <w:pPr>
        <w:pStyle w:val="Caption"/>
        <w:jc w:val="center"/>
        <w:rPr>
          <w:lang w:val="en-US"/>
        </w:rPr>
      </w:pPr>
      <w:r>
        <w:t xml:space="preserve">Figure S </w:t>
      </w:r>
      <w:r>
        <w:fldChar w:fldCharType="begin"/>
      </w:r>
      <w:r>
        <w:instrText xml:space="preserve"> SEQ Figure_S \* ARABIC </w:instrText>
      </w:r>
      <w:r>
        <w:fldChar w:fldCharType="separate"/>
      </w:r>
      <w:r w:rsidR="00124120">
        <w:rPr>
          <w:noProof/>
        </w:rPr>
        <w:t>3</w:t>
      </w:r>
      <w:r>
        <w:fldChar w:fldCharType="end"/>
      </w:r>
      <w:r>
        <w:t>. Example of wetland restoration. The code in the tables for this initiative is InRe123.</w:t>
      </w:r>
    </w:p>
    <w:p w14:paraId="518A62A3" w14:textId="77777777" w:rsidR="004C7F47" w:rsidRDefault="004C7F47" w:rsidP="004C7F47">
      <w:pPr>
        <w:keepNext/>
        <w:jc w:val="center"/>
      </w:pPr>
      <w:r>
        <w:rPr>
          <w:noProof/>
          <w:lang w:eastAsia="en-GB"/>
        </w:rPr>
        <w:lastRenderedPageBreak/>
        <w:drawing>
          <wp:inline distT="0" distB="0" distL="0" distR="0" wp14:anchorId="09E499D2" wp14:editId="64033A96">
            <wp:extent cx="4144705" cy="3238500"/>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2b_appendix.jpg"/>
                    <pic:cNvPicPr/>
                  </pic:nvPicPr>
                  <pic:blipFill rotWithShape="1">
                    <a:blip r:embed="rId11" cstate="print">
                      <a:extLst>
                        <a:ext uri="{28A0092B-C50C-407E-A947-70E740481C1C}">
                          <a14:useLocalDpi xmlns:a14="http://schemas.microsoft.com/office/drawing/2010/main" val="0"/>
                        </a:ext>
                      </a:extLst>
                    </a:blip>
                    <a:srcRect l="8762" b="2841"/>
                    <a:stretch/>
                  </pic:blipFill>
                  <pic:spPr bwMode="auto">
                    <a:xfrm>
                      <a:off x="0" y="0"/>
                      <a:ext cx="4210294" cy="3289748"/>
                    </a:xfrm>
                    <a:prstGeom prst="rect">
                      <a:avLst/>
                    </a:prstGeom>
                    <a:ln>
                      <a:noFill/>
                    </a:ln>
                    <a:extLst>
                      <a:ext uri="{53640926-AAD7-44D8-BBD7-CCE9431645EC}">
                        <a14:shadowObscured xmlns:a14="http://schemas.microsoft.com/office/drawing/2010/main"/>
                      </a:ext>
                    </a:extLst>
                  </pic:spPr>
                </pic:pic>
              </a:graphicData>
            </a:graphic>
          </wp:inline>
        </w:drawing>
      </w:r>
    </w:p>
    <w:p w14:paraId="44F6E2C7" w14:textId="404A5649" w:rsidR="004C7F47" w:rsidRDefault="004C7F47" w:rsidP="004C7F47">
      <w:pPr>
        <w:pStyle w:val="Caption"/>
        <w:jc w:val="center"/>
      </w:pPr>
      <w:r>
        <w:t xml:space="preserve">Figure S </w:t>
      </w:r>
      <w:r>
        <w:fldChar w:fldCharType="begin"/>
      </w:r>
      <w:r>
        <w:instrText xml:space="preserve"> SEQ Figure_S \* ARABIC </w:instrText>
      </w:r>
      <w:r>
        <w:fldChar w:fldCharType="separate"/>
      </w:r>
      <w:r w:rsidR="00124120">
        <w:rPr>
          <w:noProof/>
        </w:rPr>
        <w:t>4</w:t>
      </w:r>
      <w:r>
        <w:fldChar w:fldCharType="end"/>
      </w:r>
      <w:r>
        <w:t xml:space="preserve">. Example of reforestation. </w:t>
      </w:r>
      <w:r w:rsidRPr="00E92F94">
        <w:t xml:space="preserve">The code in the tables for this initiative is </w:t>
      </w:r>
      <w:r>
        <w:t>ReCan</w:t>
      </w:r>
      <w:r w:rsidRPr="00E92F94">
        <w:t>1.</w:t>
      </w:r>
    </w:p>
    <w:p w14:paraId="4E66C4C8" w14:textId="77777777" w:rsidR="004C7F47" w:rsidRDefault="004C7F47" w:rsidP="004C7F47">
      <w:pPr>
        <w:keepNext/>
        <w:jc w:val="center"/>
      </w:pPr>
      <w:r>
        <w:rPr>
          <w:noProof/>
          <w:lang w:eastAsia="en-GB"/>
        </w:rPr>
        <w:drawing>
          <wp:inline distT="0" distB="0" distL="0" distR="0" wp14:anchorId="36C44B00" wp14:editId="72D7B843">
            <wp:extent cx="4507319" cy="2914650"/>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2c_appendix.jpg"/>
                    <pic:cNvPicPr/>
                  </pic:nvPicPr>
                  <pic:blipFill>
                    <a:blip r:embed="rId12">
                      <a:extLst>
                        <a:ext uri="{28A0092B-C50C-407E-A947-70E740481C1C}">
                          <a14:useLocalDpi xmlns:a14="http://schemas.microsoft.com/office/drawing/2010/main" val="0"/>
                        </a:ext>
                      </a:extLst>
                    </a:blip>
                    <a:stretch>
                      <a:fillRect/>
                    </a:stretch>
                  </pic:blipFill>
                  <pic:spPr>
                    <a:xfrm>
                      <a:off x="0" y="0"/>
                      <a:ext cx="4556257" cy="2946296"/>
                    </a:xfrm>
                    <a:prstGeom prst="rect">
                      <a:avLst/>
                    </a:prstGeom>
                  </pic:spPr>
                </pic:pic>
              </a:graphicData>
            </a:graphic>
          </wp:inline>
        </w:drawing>
      </w:r>
    </w:p>
    <w:p w14:paraId="2E00484A" w14:textId="50B72FD5" w:rsidR="004C7F47" w:rsidRPr="004C7F47" w:rsidRDefault="004C7F47" w:rsidP="008D5B0D">
      <w:pPr>
        <w:pStyle w:val="Caption"/>
        <w:jc w:val="center"/>
      </w:pPr>
      <w:r>
        <w:t xml:space="preserve">Figure S </w:t>
      </w:r>
      <w:r>
        <w:fldChar w:fldCharType="begin"/>
      </w:r>
      <w:r>
        <w:instrText xml:space="preserve"> SEQ Figure_S \* ARABIC </w:instrText>
      </w:r>
      <w:r>
        <w:fldChar w:fldCharType="separate"/>
      </w:r>
      <w:r w:rsidR="00124120">
        <w:rPr>
          <w:noProof/>
        </w:rPr>
        <w:t>5</w:t>
      </w:r>
      <w:r>
        <w:fldChar w:fldCharType="end"/>
      </w:r>
      <w:r>
        <w:t xml:space="preserve">. </w:t>
      </w:r>
      <w:r w:rsidRPr="003A14BE">
        <w:t>Example of forest action, with additional actions such as amphibian ecosystem restoration</w:t>
      </w:r>
      <w:r>
        <w:t>. The code in the tables for this initiative is ReLa1.</w:t>
      </w:r>
    </w:p>
    <w:p w14:paraId="29483DFF" w14:textId="4E8875AE" w:rsidR="001C0095" w:rsidRDefault="001C0095" w:rsidP="001C0095">
      <w:pPr>
        <w:pStyle w:val="ListParagraph"/>
        <w:numPr>
          <w:ilvl w:val="0"/>
          <w:numId w:val="1"/>
        </w:numPr>
        <w:rPr>
          <w:lang w:val="en-US"/>
        </w:rPr>
      </w:pPr>
      <w:r w:rsidRPr="001C0095">
        <w:rPr>
          <w:lang w:val="en-US"/>
        </w:rPr>
        <w:t>Detailed results of ecosystem services modelling and biodiversity</w:t>
      </w:r>
    </w:p>
    <w:p w14:paraId="729DB21D" w14:textId="77777777" w:rsidR="000F7A53" w:rsidRPr="00504716" w:rsidRDefault="000F7A53" w:rsidP="000F7A53">
      <w:pPr>
        <w:pStyle w:val="ListParagraph"/>
        <w:numPr>
          <w:ilvl w:val="1"/>
          <w:numId w:val="1"/>
        </w:numPr>
        <w:rPr>
          <w:lang w:val="en-US"/>
        </w:rPr>
      </w:pPr>
      <w:r w:rsidRPr="00504716">
        <w:rPr>
          <w:lang w:val="en-US"/>
        </w:rPr>
        <w:t>Land use land cover changes</w:t>
      </w:r>
    </w:p>
    <w:p w14:paraId="26C70716" w14:textId="00CE471C" w:rsidR="000F7A53" w:rsidRPr="00845A43" w:rsidRDefault="000F7A53" w:rsidP="000F7A53">
      <w:pPr>
        <w:jc w:val="both"/>
        <w:rPr>
          <w:lang w:val="en-US"/>
        </w:rPr>
      </w:pPr>
      <w:r w:rsidRPr="000D0218">
        <w:rPr>
          <w:lang w:val="en-US"/>
        </w:rPr>
        <w:t>Figure S</w:t>
      </w:r>
      <w:r>
        <w:rPr>
          <w:lang w:val="en-US"/>
        </w:rPr>
        <w:t>6</w:t>
      </w:r>
      <w:r w:rsidRPr="000D0218">
        <w:rPr>
          <w:lang w:val="en-US"/>
        </w:rPr>
        <w:t xml:space="preserve"> illustrates the outcomes of the LULC analysis derived from the photointerpretation process. For photointerpretation, we utilized level 3 classifications</w:t>
      </w:r>
      <w:r>
        <w:rPr>
          <w:lang w:val="en-US"/>
        </w:rPr>
        <w:t xml:space="preserve"> following the system of CORINE land cover</w:t>
      </w:r>
      <w:r w:rsidRPr="000D0218">
        <w:rPr>
          <w:lang w:val="en-US"/>
        </w:rPr>
        <w:t>, which incorporate</w:t>
      </w:r>
      <w:r>
        <w:rPr>
          <w:lang w:val="en-US"/>
        </w:rPr>
        <w:t>s</w:t>
      </w:r>
      <w:r w:rsidRPr="000D0218">
        <w:rPr>
          <w:lang w:val="en-US"/>
        </w:rPr>
        <w:t xml:space="preserve"> greater detail (i.e., distinct types of forest such as conifers and broad-leaved). However, for the sake of clarity and readability, the graph displays the results for level 1 categories, which encompass more generalized classifications. We employed the same codes </w:t>
      </w:r>
      <w:r>
        <w:rPr>
          <w:lang w:val="en-US"/>
        </w:rPr>
        <w:t xml:space="preserve">and names </w:t>
      </w:r>
      <w:r w:rsidRPr="000D0218">
        <w:rPr>
          <w:lang w:val="en-US"/>
        </w:rPr>
        <w:t>as found in the CORINE land cover dataset. Notably, the most substantial increase</w:t>
      </w:r>
      <w:r>
        <w:rPr>
          <w:lang w:val="en-US"/>
        </w:rPr>
        <w:t xml:space="preserve"> was forests</w:t>
      </w:r>
      <w:r w:rsidRPr="000D0218">
        <w:rPr>
          <w:lang w:val="en-US"/>
        </w:rPr>
        <w:t xml:space="preserve">, expanding from 673 ha to 1,131 ha. The surface of urban </w:t>
      </w:r>
      <w:r w:rsidRPr="000D0218">
        <w:rPr>
          <w:lang w:val="en-US"/>
        </w:rPr>
        <w:lastRenderedPageBreak/>
        <w:t xml:space="preserve">fabric reduced notably from 4.64 ha to 1.16 ha following the implementation of various NbS projects. This reduction is primarily attributed to the establishment of urban green infrastructure, such as urban parks, gardening and green roofs; it does not entail the destruction of </w:t>
      </w:r>
      <w:r>
        <w:rPr>
          <w:lang w:val="en-US"/>
        </w:rPr>
        <w:t xml:space="preserve">the </w:t>
      </w:r>
      <w:r w:rsidRPr="000D0218">
        <w:rPr>
          <w:lang w:val="en-US"/>
        </w:rPr>
        <w:t>existing urban fabric</w:t>
      </w:r>
      <w:r>
        <w:t xml:space="preserve"> (</w:t>
      </w:r>
      <w:r w:rsidRPr="002D653D">
        <w:t>i.e., a green roof does not imply the destruction of the building, and integrating green elements in a street does not imply destroying the street</w:t>
      </w:r>
      <w:r>
        <w:t>)</w:t>
      </w:r>
      <w:r w:rsidRPr="000D0218">
        <w:rPr>
          <w:lang w:val="en-US"/>
        </w:rPr>
        <w:t xml:space="preserve">. Heterogeneous agricultural areas experienced an increase from 23.9 ha to 26.9 ha, while arable land slightly expanded from 43 ha to 43.5 ha. Artificial, non-agricultural vegetated areas, including urban zones, exhibited a remarkable surge from 0.7 ha to 18.4 ha. Inland wetlands expanded from 81 ha to 105 ha, and inland water bodies, encompassing rivers and lakes, grew from 33 ha to 49 ha. Conversely, open spaces with little or no vegetation </w:t>
      </w:r>
      <w:r>
        <w:rPr>
          <w:lang w:val="en-US"/>
        </w:rPr>
        <w:t>showed</w:t>
      </w:r>
      <w:r w:rsidRPr="000D0218">
        <w:rPr>
          <w:lang w:val="en-US"/>
        </w:rPr>
        <w:t xml:space="preserve"> the most pronounced decrease, contracting from 627 ha to 145 ha. Scrublands underwent a reduction in surface area from 85 ha to 54 ha. Industrial and commercial areas remained unchanged, while mine, dumps, and construction sites saw a reduction in their total area from 13 ha to 9.4 ha.</w:t>
      </w:r>
    </w:p>
    <w:p w14:paraId="3C6796E8" w14:textId="77777777" w:rsidR="000F7A53" w:rsidRDefault="000F7A53" w:rsidP="000F7A53">
      <w:pPr>
        <w:keepNext/>
      </w:pPr>
      <w:r>
        <w:rPr>
          <w:noProof/>
          <w:lang w:eastAsia="en-GB"/>
        </w:rPr>
        <w:drawing>
          <wp:inline distT="0" distB="0" distL="0" distR="0" wp14:anchorId="5D8B86F1" wp14:editId="5F7E071D">
            <wp:extent cx="5400040" cy="5324475"/>
            <wp:effectExtent l="0" t="0" r="10160" b="9525"/>
            <wp:docPr id="17" name="Chart 17">
              <a:extLst xmlns:a="http://schemas.openxmlformats.org/drawingml/2006/main">
                <a:ext uri="{FF2B5EF4-FFF2-40B4-BE49-F238E27FC236}">
                  <a16:creationId xmlns:a16="http://schemas.microsoft.com/office/drawing/2014/main" id="{C2D66B9B-FEB9-4F32-9CCC-BF40F683780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41772D8" w14:textId="048AA1F7" w:rsidR="000F7A53" w:rsidRPr="000F7A53" w:rsidRDefault="000F7A53" w:rsidP="000F7A53">
      <w:pPr>
        <w:pStyle w:val="Caption"/>
        <w:jc w:val="center"/>
      </w:pPr>
      <w:r>
        <w:t xml:space="preserve">Figure S </w:t>
      </w:r>
      <w:r>
        <w:fldChar w:fldCharType="begin"/>
      </w:r>
      <w:r>
        <w:instrText xml:space="preserve"> SEQ Figure_S \* ARABIC </w:instrText>
      </w:r>
      <w:r>
        <w:fldChar w:fldCharType="separate"/>
      </w:r>
      <w:r>
        <w:rPr>
          <w:noProof/>
        </w:rPr>
        <w:t>6</w:t>
      </w:r>
      <w:r>
        <w:fldChar w:fldCharType="end"/>
      </w:r>
      <w:r>
        <w:t xml:space="preserve">. </w:t>
      </w:r>
      <w:r w:rsidRPr="002D653D">
        <w:t>Total Land Use Land Cover (LULC) changes before and after the implementation of Nature-based Solutions (NbS). This plot displays the total LULC area that was photo</w:t>
      </w:r>
      <w:r>
        <w:t>-</w:t>
      </w:r>
      <w:r w:rsidRPr="002D653D">
        <w:t>interpreted within the NbS action boundaries both before and after project implementation. It</w:t>
      </w:r>
      <w:r>
        <w:t xml:space="preserve"> i</w:t>
      </w:r>
      <w:r w:rsidRPr="002D653D">
        <w:t>s important to note that not all of the detected changes are directly related to LULC alterations; they also encompass increases in forest cover and changes in soil properties, which are not represented in this graph</w:t>
      </w:r>
      <w:r>
        <w:t>.</w:t>
      </w:r>
    </w:p>
    <w:p w14:paraId="128780F4" w14:textId="2046E9CE" w:rsidR="00504716" w:rsidRDefault="00504716" w:rsidP="00504716">
      <w:pPr>
        <w:pStyle w:val="ListParagraph"/>
        <w:numPr>
          <w:ilvl w:val="1"/>
          <w:numId w:val="1"/>
        </w:numPr>
      </w:pPr>
      <w:r>
        <w:lastRenderedPageBreak/>
        <w:t xml:space="preserve">Average </w:t>
      </w:r>
      <w:r w:rsidR="00244B2C">
        <w:t>increase</w:t>
      </w:r>
      <w:r>
        <w:t xml:space="preserve"> per ecosystem service</w:t>
      </w:r>
    </w:p>
    <w:p w14:paraId="736AD19A" w14:textId="3EA5C117" w:rsidR="00504716" w:rsidRPr="00036F43" w:rsidRDefault="00504716" w:rsidP="00504716">
      <w:pPr>
        <w:keepNext/>
        <w:jc w:val="both"/>
        <w:rPr>
          <w:lang w:val="en-US"/>
        </w:rPr>
      </w:pPr>
      <w:r w:rsidRPr="00036F43">
        <w:rPr>
          <w:lang w:val="en-US"/>
        </w:rPr>
        <w:t>The average increase in ecosystem services supply shows in general a high standard deviation (Figure S</w:t>
      </w:r>
      <w:r w:rsidR="000F7A53">
        <w:rPr>
          <w:lang w:val="en-US"/>
        </w:rPr>
        <w:t>7</w:t>
      </w:r>
      <w:r w:rsidRPr="00036F43">
        <w:rPr>
          <w:lang w:val="en-US"/>
        </w:rPr>
        <w:t>). Heatwave mitigation (Figure S</w:t>
      </w:r>
      <w:r w:rsidR="000F7A53">
        <w:rPr>
          <w:lang w:val="en-US"/>
        </w:rPr>
        <w:t>7</w:t>
      </w:r>
      <w:r w:rsidRPr="00036F43">
        <w:rPr>
          <w:lang w:val="en-US"/>
        </w:rPr>
        <w:t>A) increases substantially in forest (137% ± 203) and urban areas (107% ± 144), while wetlands show a more modest increase (10% ± 14). NbS actions in rivers do not significantly improve heatwave mitigation (46% ± 132). Flood regulation (Figure S</w:t>
      </w:r>
      <w:r w:rsidR="000F7A53">
        <w:rPr>
          <w:lang w:val="en-US"/>
        </w:rPr>
        <w:t>7</w:t>
      </w:r>
      <w:r w:rsidRPr="00036F43">
        <w:rPr>
          <w:lang w:val="en-US"/>
        </w:rPr>
        <w:t>B) increases most in rivers (419% ± 865) followed by urban areas (157% ± 179), and forests (89% ± 84). However, wetlands experience a decrease (-25% ± 12). Climate regulation (Figure S</w:t>
      </w:r>
      <w:r w:rsidR="000F7A53">
        <w:rPr>
          <w:lang w:val="en-US"/>
        </w:rPr>
        <w:t>7</w:t>
      </w:r>
      <w:r w:rsidRPr="00036F43">
        <w:rPr>
          <w:lang w:val="en-US"/>
        </w:rPr>
        <w:t>C) increases most in urban ecosystems (21,807% ± 34,725), followed by wetlands (7,751% ± 39,679), forests (730% ± 995), and rivers (252% ± 570). Landslide protection (Figure S</w:t>
      </w:r>
      <w:r w:rsidR="000F7A53">
        <w:rPr>
          <w:lang w:val="en-US"/>
        </w:rPr>
        <w:t>7</w:t>
      </w:r>
      <w:r w:rsidRPr="00036F43">
        <w:rPr>
          <w:lang w:val="en-US"/>
        </w:rPr>
        <w:t>D) is only provided by forest ecosystems with more than 15% slope, resulting in a significant decrease in landslide probability (-19% ± 13).</w:t>
      </w:r>
    </w:p>
    <w:p w14:paraId="1F4CA829" w14:textId="77777777" w:rsidR="00124120" w:rsidRDefault="00504716" w:rsidP="00124120">
      <w:pPr>
        <w:keepNext/>
        <w:jc w:val="both"/>
      </w:pPr>
      <w:r>
        <w:rPr>
          <w:noProof/>
          <w:lang w:eastAsia="en-GB"/>
        </w:rPr>
        <w:drawing>
          <wp:inline distT="0" distB="0" distL="0" distR="0" wp14:anchorId="395722E6" wp14:editId="5EE2A46C">
            <wp:extent cx="5395595" cy="38881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95595" cy="3888105"/>
                    </a:xfrm>
                    <a:prstGeom prst="rect">
                      <a:avLst/>
                    </a:prstGeom>
                    <a:noFill/>
                    <a:ln>
                      <a:noFill/>
                    </a:ln>
                  </pic:spPr>
                </pic:pic>
              </a:graphicData>
            </a:graphic>
          </wp:inline>
        </w:drawing>
      </w:r>
    </w:p>
    <w:p w14:paraId="3D225954" w14:textId="7C045F31" w:rsidR="00504716" w:rsidRPr="00036F43" w:rsidRDefault="00124120" w:rsidP="00124120">
      <w:pPr>
        <w:pStyle w:val="Caption"/>
        <w:jc w:val="both"/>
        <w:rPr>
          <w:lang w:val="en-US"/>
        </w:rPr>
      </w:pPr>
      <w:r>
        <w:t xml:space="preserve">Figure S </w:t>
      </w:r>
      <w:r w:rsidR="000F7A53">
        <w:t>7</w:t>
      </w:r>
      <w:r>
        <w:t xml:space="preserve">. </w:t>
      </w:r>
      <w:r>
        <w:rPr>
          <w:color w:val="44546A"/>
        </w:rPr>
        <w:t>Ecosystem services supply before (light colours) and after (dark colours) the implementation of Nature-based Solutions (NbS) projects by ecosystem type (FOR: Forest; RIV: River, URB: Urban, WET: Wetland). (A) Heatwave mitigation. (B) Flood regulation. (C) Climate regulation. (D) Landslide protection. Asterisks show the significance of the results of the Wilcox test for paired samples</w:t>
      </w:r>
      <w:r w:rsidRPr="006D075B">
        <w:rPr>
          <w:color w:val="44546A"/>
        </w:rPr>
        <w:t xml:space="preserve">. </w:t>
      </w:r>
      <w:r w:rsidRPr="00527BFB">
        <w:rPr>
          <w:color w:val="44546A"/>
        </w:rPr>
        <w:t xml:space="preserve">The 'X' inside the plots represents the </w:t>
      </w:r>
      <w:r>
        <w:rPr>
          <w:color w:val="44546A"/>
        </w:rPr>
        <w:t>mean</w:t>
      </w:r>
      <w:r w:rsidRPr="00527BFB">
        <w:rPr>
          <w:color w:val="44546A"/>
        </w:rPr>
        <w:t xml:space="preserve"> value, which is calculated </w:t>
      </w:r>
      <w:r>
        <w:rPr>
          <w:color w:val="44546A"/>
        </w:rPr>
        <w:t>across</w:t>
      </w:r>
      <w:r w:rsidRPr="00527BFB">
        <w:rPr>
          <w:color w:val="44546A"/>
        </w:rPr>
        <w:t xml:space="preserve"> all the NbS in each category of ecosystem.</w:t>
      </w:r>
      <w:r>
        <w:rPr>
          <w:color w:val="44546A"/>
        </w:rPr>
        <w:t xml:space="preserve"> </w:t>
      </w:r>
      <w:r w:rsidRPr="00527BFB">
        <w:rPr>
          <w:color w:val="44546A"/>
        </w:rPr>
        <w:t>The value of each indicator within each NbS is the average of all the pixels inside the NbS befo</w:t>
      </w:r>
      <w:r>
        <w:rPr>
          <w:color w:val="44546A"/>
        </w:rPr>
        <w:t>re and after NbS implementation.</w:t>
      </w:r>
    </w:p>
    <w:p w14:paraId="1506F2E4" w14:textId="3D2E31F5" w:rsidR="003A14BE" w:rsidRPr="00504716" w:rsidRDefault="001C0095" w:rsidP="00504716">
      <w:pPr>
        <w:pStyle w:val="ListParagraph"/>
        <w:numPr>
          <w:ilvl w:val="1"/>
          <w:numId w:val="1"/>
        </w:numPr>
        <w:rPr>
          <w:lang w:val="en-US"/>
        </w:rPr>
      </w:pPr>
      <w:r w:rsidRPr="00504716">
        <w:rPr>
          <w:lang w:val="en-US"/>
        </w:rPr>
        <w:t>Urban cooling model</w:t>
      </w:r>
    </w:p>
    <w:p w14:paraId="248CA357" w14:textId="18F288A4" w:rsidR="003A14BE" w:rsidRPr="003A14BE" w:rsidRDefault="003A14BE" w:rsidP="003A14BE">
      <w:pPr>
        <w:keepNext/>
        <w:jc w:val="both"/>
        <w:rPr>
          <w:lang w:val="en-US"/>
        </w:rPr>
      </w:pPr>
      <w:r w:rsidRPr="003A14BE">
        <w:rPr>
          <w:lang w:val="en-US"/>
        </w:rPr>
        <w:t>The supplementary material includes two additional results from the Urban Cooling Model of InVEST, presented in Figures S</w:t>
      </w:r>
      <w:r w:rsidR="000F7A53">
        <w:rPr>
          <w:lang w:val="en-US"/>
        </w:rPr>
        <w:t>8</w:t>
      </w:r>
      <w:r w:rsidRPr="003A14BE">
        <w:rPr>
          <w:lang w:val="en-US"/>
        </w:rPr>
        <w:t xml:space="preserve"> and </w:t>
      </w:r>
      <w:r w:rsidR="000F7A53">
        <w:rPr>
          <w:lang w:val="en-US"/>
        </w:rPr>
        <w:t>9</w:t>
      </w:r>
      <w:r w:rsidRPr="003A14BE">
        <w:rPr>
          <w:lang w:val="en-US"/>
        </w:rPr>
        <w:t>. Figure S</w:t>
      </w:r>
      <w:r w:rsidR="000F7A53">
        <w:rPr>
          <w:lang w:val="en-US"/>
        </w:rPr>
        <w:t>8</w:t>
      </w:r>
      <w:r w:rsidRPr="003A14BE">
        <w:rPr>
          <w:lang w:val="en-US"/>
        </w:rPr>
        <w:t xml:space="preserve"> illustrates the Heat Mitigation Index, which accounts for the cooling effect of green areas larger than 2 hectares. Forest, river, and wetland actions show high values for this index, attributed to their larger size compared to urban initiatives, which had limited impact on increasing cooling capac</w:t>
      </w:r>
      <w:r>
        <w:rPr>
          <w:lang w:val="en-US"/>
        </w:rPr>
        <w:t xml:space="preserve">ity due to their smaller </w:t>
      </w:r>
      <w:r w:rsidR="003F4D2F">
        <w:rPr>
          <w:lang w:val="en-US"/>
        </w:rPr>
        <w:t>area</w:t>
      </w:r>
      <w:r>
        <w:rPr>
          <w:lang w:val="en-US"/>
        </w:rPr>
        <w:t>.</w:t>
      </w:r>
    </w:p>
    <w:p w14:paraId="2E0E25CA" w14:textId="0A54591A" w:rsidR="003A14BE" w:rsidRDefault="003A14BE" w:rsidP="003A14BE">
      <w:pPr>
        <w:keepNext/>
        <w:jc w:val="both"/>
        <w:rPr>
          <w:lang w:val="en-US"/>
        </w:rPr>
      </w:pPr>
      <w:r w:rsidRPr="003A14BE">
        <w:rPr>
          <w:lang w:val="en-US"/>
        </w:rPr>
        <w:t>Figure S</w:t>
      </w:r>
      <w:r w:rsidR="008D5B0D">
        <w:rPr>
          <w:lang w:val="en-US"/>
        </w:rPr>
        <w:t>8</w:t>
      </w:r>
      <w:r w:rsidRPr="003A14BE">
        <w:rPr>
          <w:lang w:val="en-US"/>
        </w:rPr>
        <w:t xml:space="preserve"> displays the Wet Bulb Globe Temperature (WBGT), an index that calculates the impacts of heat on work productivity (in ºC), considering humidity. The dotted lines represent thresholds </w:t>
      </w:r>
      <w:r w:rsidRPr="003A14BE">
        <w:rPr>
          <w:lang w:val="en-US"/>
        </w:rPr>
        <w:lastRenderedPageBreak/>
        <w:t xml:space="preserve">at which work productivity would be reduced by 25%, 50%, and 75% for different levels of work intensity. Notably, there is a significant reduction in this index for most NbS types, with the exception of wetlands. However, only a few forest and </w:t>
      </w:r>
      <w:r w:rsidR="00313112">
        <w:rPr>
          <w:lang w:val="en-US"/>
        </w:rPr>
        <w:t xml:space="preserve">a </w:t>
      </w:r>
      <w:r w:rsidRPr="003A14BE">
        <w:rPr>
          <w:lang w:val="en-US"/>
        </w:rPr>
        <w:t xml:space="preserve">river NbS project demonstrate a substantial reduction in this temperature. The limited reduction could be linked to the </w:t>
      </w:r>
      <w:r w:rsidR="00313112">
        <w:rPr>
          <w:lang w:val="en-US"/>
        </w:rPr>
        <w:t xml:space="preserve">spatial </w:t>
      </w:r>
      <w:r w:rsidR="00313112" w:rsidRPr="003A14BE">
        <w:rPr>
          <w:lang w:val="en-US"/>
        </w:rPr>
        <w:t>isolat</w:t>
      </w:r>
      <w:r w:rsidR="00313112">
        <w:rPr>
          <w:lang w:val="en-US"/>
        </w:rPr>
        <w:t>ion</w:t>
      </w:r>
      <w:r w:rsidR="00313112" w:rsidRPr="003A14BE">
        <w:rPr>
          <w:lang w:val="en-US"/>
        </w:rPr>
        <w:t xml:space="preserve"> </w:t>
      </w:r>
      <w:r w:rsidRPr="003A14BE">
        <w:rPr>
          <w:lang w:val="en-US"/>
        </w:rPr>
        <w:t>of NbS, emphasizing the importance of considering landscape-scale approaches for effective heat mitigation</w:t>
      </w:r>
      <w:r w:rsidR="00002FBB">
        <w:rPr>
          <w:lang w:val="en-US"/>
        </w:rPr>
        <w:t xml:space="preserve"> (Peng et al., 2022)</w:t>
      </w:r>
      <w:r w:rsidRPr="003A14BE">
        <w:rPr>
          <w:lang w:val="en-US"/>
        </w:rPr>
        <w:t>.</w:t>
      </w:r>
    </w:p>
    <w:p w14:paraId="079A5CB9" w14:textId="55C2D264" w:rsidR="00621029" w:rsidRDefault="00E61BCD" w:rsidP="003A14BE">
      <w:pPr>
        <w:keepNext/>
        <w:jc w:val="center"/>
      </w:pPr>
      <w:r w:rsidRPr="00E61BCD">
        <w:rPr>
          <w:noProof/>
          <w:lang w:eastAsia="en-GB"/>
        </w:rPr>
        <w:drawing>
          <wp:inline distT="0" distB="0" distL="0" distR="0" wp14:anchorId="56EB108C" wp14:editId="4BB53DDD">
            <wp:extent cx="5481970" cy="3781425"/>
            <wp:effectExtent l="0" t="0" r="4445" b="0"/>
            <wp:docPr id="16" name="Picture 15">
              <a:extLst xmlns:a="http://schemas.openxmlformats.org/drawingml/2006/main">
                <a:ext uri="{FF2B5EF4-FFF2-40B4-BE49-F238E27FC236}">
                  <a16:creationId xmlns:a16="http://schemas.microsoft.com/office/drawing/2014/main" id="{1B78AB0C-74C9-412A-B581-B30F560F14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a:extLst>
                        <a:ext uri="{FF2B5EF4-FFF2-40B4-BE49-F238E27FC236}">
                          <a16:creationId xmlns:a16="http://schemas.microsoft.com/office/drawing/2014/main" id="{1B78AB0C-74C9-412A-B581-B30F560F142C}"/>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5597212" cy="3860918"/>
                    </a:xfrm>
                    <a:prstGeom prst="rect">
                      <a:avLst/>
                    </a:prstGeom>
                  </pic:spPr>
                </pic:pic>
              </a:graphicData>
            </a:graphic>
          </wp:inline>
        </w:drawing>
      </w:r>
    </w:p>
    <w:p w14:paraId="1CD17E14" w14:textId="1988D70C" w:rsidR="001C0095" w:rsidRDefault="00621029" w:rsidP="000F7A53">
      <w:pPr>
        <w:pStyle w:val="Caption"/>
        <w:jc w:val="center"/>
      </w:pPr>
      <w:r>
        <w:t xml:space="preserve">Figure S </w:t>
      </w:r>
      <w:r w:rsidR="000F7A53">
        <w:t>8</w:t>
      </w:r>
      <w:r w:rsidR="00360AD4">
        <w:t>.</w:t>
      </w:r>
      <w:r>
        <w:t xml:space="preserve"> </w:t>
      </w:r>
      <w:r w:rsidR="00D10948" w:rsidRPr="00D10948">
        <w:t>Average values of the Heat Mitigation Index for different types of Nature-based Solutions (NbS), calculated using the Urban Cooling Model from InVEST. The index quantifies the cooling effect of each NbS type and provides insights into their potential contributions to</w:t>
      </w:r>
      <w:r w:rsidR="00D10948">
        <w:t xml:space="preserve"> heat mitigation</w:t>
      </w:r>
      <w:r w:rsidR="00360AD4">
        <w:t>.</w:t>
      </w:r>
      <w:r w:rsidR="008D5B0D">
        <w:t xml:space="preserve"> </w:t>
      </w:r>
      <w:r w:rsidR="008D5B0D" w:rsidRPr="00A7506B">
        <w:t>FOR: Forest; RIV: River; URB: Urban; WET: Wetland.</w:t>
      </w:r>
    </w:p>
    <w:p w14:paraId="4BD83680" w14:textId="77777777" w:rsidR="00621029" w:rsidRDefault="00E61BCD" w:rsidP="00621029">
      <w:pPr>
        <w:keepNext/>
        <w:jc w:val="center"/>
      </w:pPr>
      <w:r w:rsidRPr="00E61BCD">
        <w:rPr>
          <w:noProof/>
          <w:lang w:eastAsia="en-GB"/>
        </w:rPr>
        <w:lastRenderedPageBreak/>
        <w:drawing>
          <wp:inline distT="0" distB="0" distL="0" distR="0" wp14:anchorId="21DEBEBD" wp14:editId="7F7EFF9F">
            <wp:extent cx="5701101" cy="3619500"/>
            <wp:effectExtent l="0" t="0" r="0" b="0"/>
            <wp:docPr id="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8"/>
                    <pic:cNvPicPr>
                      <a:picLocks noChangeAspect="1"/>
                    </pic:cNvPicPr>
                  </pic:nvPicPr>
                  <pic:blipFill>
                    <a:blip r:embed="rId16"/>
                    <a:stretch>
                      <a:fillRect/>
                    </a:stretch>
                  </pic:blipFill>
                  <pic:spPr>
                    <a:xfrm>
                      <a:off x="0" y="0"/>
                      <a:ext cx="5757241" cy="3655142"/>
                    </a:xfrm>
                    <a:prstGeom prst="rect">
                      <a:avLst/>
                    </a:prstGeom>
                  </pic:spPr>
                </pic:pic>
              </a:graphicData>
            </a:graphic>
          </wp:inline>
        </w:drawing>
      </w:r>
    </w:p>
    <w:p w14:paraId="19A9C0EB" w14:textId="3588665C" w:rsidR="001C0095" w:rsidRDefault="00621029" w:rsidP="00770049">
      <w:pPr>
        <w:pStyle w:val="Caption"/>
        <w:jc w:val="center"/>
      </w:pPr>
      <w:r>
        <w:t xml:space="preserve">Figure S </w:t>
      </w:r>
      <w:r w:rsidR="000F7A53">
        <w:t>9</w:t>
      </w:r>
      <w:r w:rsidR="00360AD4">
        <w:t>.</w:t>
      </w:r>
      <w:r>
        <w:t xml:space="preserve"> </w:t>
      </w:r>
      <w:r w:rsidR="00D10948" w:rsidRPr="00D10948">
        <w:t>Average values of the Wet Bulb Globe Temperature (WBGT) index for different types of Nature-based Solutions (NbS), derived from the Urban Cooling Model of InVEST.</w:t>
      </w:r>
      <w:r w:rsidR="008D5B0D">
        <w:t xml:space="preserve"> </w:t>
      </w:r>
      <w:r w:rsidR="008D5B0D" w:rsidRPr="00A7506B">
        <w:t>FOR: Forest; RIV: River; URB: Urban; WET: Wetland.</w:t>
      </w:r>
    </w:p>
    <w:p w14:paraId="4051E425" w14:textId="77A89082" w:rsidR="0043220A" w:rsidRDefault="00E61BCD" w:rsidP="00504716">
      <w:pPr>
        <w:pStyle w:val="ListParagraph"/>
        <w:numPr>
          <w:ilvl w:val="1"/>
          <w:numId w:val="1"/>
        </w:numPr>
        <w:rPr>
          <w:lang w:val="en-US"/>
        </w:rPr>
      </w:pPr>
      <w:r>
        <w:rPr>
          <w:lang w:val="en-US"/>
        </w:rPr>
        <w:t>Flood risk mitigation model</w:t>
      </w:r>
    </w:p>
    <w:p w14:paraId="196588A4" w14:textId="0A1BBD2A" w:rsidR="00D10948" w:rsidRPr="0043220A" w:rsidRDefault="00D10948" w:rsidP="0043220A">
      <w:pPr>
        <w:jc w:val="both"/>
        <w:rPr>
          <w:lang w:val="en-US"/>
        </w:rPr>
      </w:pPr>
      <w:r w:rsidRPr="0043220A">
        <w:rPr>
          <w:lang w:val="en-US"/>
        </w:rPr>
        <w:t>The Figure S</w:t>
      </w:r>
      <w:r w:rsidR="000F7A53">
        <w:rPr>
          <w:lang w:val="en-US"/>
        </w:rPr>
        <w:t>10</w:t>
      </w:r>
      <w:r w:rsidRPr="0043220A">
        <w:rPr>
          <w:lang w:val="en-US"/>
        </w:rPr>
        <w:t xml:space="preserve"> displays the average runoff retention in m</w:t>
      </w:r>
      <w:r w:rsidRPr="0043220A">
        <w:rPr>
          <w:vertAlign w:val="superscript"/>
          <w:lang w:val="en-US"/>
        </w:rPr>
        <w:t>3</w:t>
      </w:r>
      <w:r w:rsidRPr="0043220A">
        <w:rPr>
          <w:lang w:val="en-US"/>
        </w:rPr>
        <w:t xml:space="preserve"> per type of NbS. Forest </w:t>
      </w:r>
      <w:r w:rsidR="003F4D2F" w:rsidRPr="0043220A">
        <w:rPr>
          <w:lang w:val="en-US"/>
        </w:rPr>
        <w:t xml:space="preserve">actions resulted in </w:t>
      </w:r>
      <w:r w:rsidRPr="0043220A">
        <w:rPr>
          <w:lang w:val="en-US"/>
        </w:rPr>
        <w:t xml:space="preserve">a substantial capacity to retain water, primarily due to their larger size. In contrast, river, wetland, and urban initiatives show relatively lower values for this index. Notably, certain large river initiatives </w:t>
      </w:r>
      <w:r w:rsidR="003F4D2F" w:rsidRPr="0043220A">
        <w:rPr>
          <w:lang w:val="en-US"/>
        </w:rPr>
        <w:t xml:space="preserve">have </w:t>
      </w:r>
      <w:r w:rsidRPr="0043220A">
        <w:rPr>
          <w:lang w:val="en-US"/>
        </w:rPr>
        <w:t>the potential to retain significant water volumes, as evident from the presence of outliers in the data. The results highlight the importance of considering both the size and type of NbS in assessing their capacity for runoff retention.</w:t>
      </w:r>
    </w:p>
    <w:p w14:paraId="09460B1B" w14:textId="4FB2CCBF" w:rsidR="002D0E49" w:rsidRDefault="00E61BCD" w:rsidP="00770049">
      <w:pPr>
        <w:keepNext/>
        <w:jc w:val="center"/>
      </w:pPr>
      <w:r w:rsidRPr="00E61BCD">
        <w:rPr>
          <w:noProof/>
          <w:lang w:eastAsia="en-GB"/>
        </w:rPr>
        <w:lastRenderedPageBreak/>
        <w:drawing>
          <wp:inline distT="0" distB="0" distL="0" distR="0" wp14:anchorId="707AEB91" wp14:editId="171B38E8">
            <wp:extent cx="4695567" cy="3041295"/>
            <wp:effectExtent l="0" t="0" r="0" b="698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17"/>
                    <a:stretch>
                      <a:fillRect/>
                    </a:stretch>
                  </pic:blipFill>
                  <pic:spPr>
                    <a:xfrm>
                      <a:off x="0" y="0"/>
                      <a:ext cx="4751597" cy="3077585"/>
                    </a:xfrm>
                    <a:prstGeom prst="rect">
                      <a:avLst/>
                    </a:prstGeom>
                  </pic:spPr>
                </pic:pic>
              </a:graphicData>
            </a:graphic>
          </wp:inline>
        </w:drawing>
      </w:r>
    </w:p>
    <w:p w14:paraId="433EF682" w14:textId="22BF38E0" w:rsidR="00E61BCD" w:rsidRDefault="002D0E49" w:rsidP="0043220A">
      <w:pPr>
        <w:pStyle w:val="Caption"/>
        <w:jc w:val="center"/>
      </w:pPr>
      <w:r>
        <w:t xml:space="preserve">Figure S </w:t>
      </w:r>
      <w:r w:rsidR="000F7A53">
        <w:t>10</w:t>
      </w:r>
      <w:r w:rsidR="00360AD4">
        <w:t>.</w:t>
      </w:r>
      <w:r>
        <w:t xml:space="preserve"> Average runoff retention in m</w:t>
      </w:r>
      <w:r w:rsidRPr="00D10948">
        <w:rPr>
          <w:vertAlign w:val="superscript"/>
        </w:rPr>
        <w:t>3</w:t>
      </w:r>
      <w:r>
        <w:t xml:space="preserve"> per</w:t>
      </w:r>
      <w:r w:rsidR="00EC2F7A">
        <w:t xml:space="preserve"> </w:t>
      </w:r>
      <w:r w:rsidR="00EC2F7A" w:rsidRPr="00EC2F7A">
        <w:t xml:space="preserve">Nature-based Solutions </w:t>
      </w:r>
      <w:r w:rsidR="00EC2F7A">
        <w:t>(</w:t>
      </w:r>
      <w:r w:rsidR="00C45C98">
        <w:t>NbS</w:t>
      </w:r>
      <w:r w:rsidR="00EC2F7A">
        <w:t>)</w:t>
      </w:r>
      <w:r w:rsidR="00C45C98">
        <w:t xml:space="preserve"> type</w:t>
      </w:r>
      <w:r w:rsidR="00360AD4">
        <w:t>.</w:t>
      </w:r>
      <w:r w:rsidR="0043220A">
        <w:t xml:space="preserve"> </w:t>
      </w:r>
      <w:r w:rsidR="0043220A" w:rsidRPr="00A7506B">
        <w:t>FOR: Forest; RIV: River; URB: Urban; WET: Wetland.</w:t>
      </w:r>
    </w:p>
    <w:p w14:paraId="16B1B5B1" w14:textId="5CE1543E" w:rsidR="00E61BCD" w:rsidRDefault="00E61BCD" w:rsidP="00504716">
      <w:pPr>
        <w:pStyle w:val="ListParagraph"/>
        <w:numPr>
          <w:ilvl w:val="1"/>
          <w:numId w:val="1"/>
        </w:numPr>
        <w:rPr>
          <w:lang w:val="en-US"/>
        </w:rPr>
      </w:pPr>
      <w:r>
        <w:rPr>
          <w:lang w:val="en-US"/>
        </w:rPr>
        <w:t>Carbon storage and sequestration model</w:t>
      </w:r>
    </w:p>
    <w:p w14:paraId="311EB048" w14:textId="17D3CEBF" w:rsidR="00D10948" w:rsidRPr="00BF0458" w:rsidRDefault="00D10948" w:rsidP="00BF0458">
      <w:pPr>
        <w:jc w:val="both"/>
        <w:rPr>
          <w:lang w:val="en-US"/>
        </w:rPr>
      </w:pPr>
      <w:r w:rsidRPr="00D10948">
        <w:rPr>
          <w:lang w:val="en-US"/>
        </w:rPr>
        <w:t>Figure S</w:t>
      </w:r>
      <w:r w:rsidR="0043220A">
        <w:rPr>
          <w:lang w:val="en-US"/>
        </w:rPr>
        <w:t>1</w:t>
      </w:r>
      <w:r w:rsidR="000F7A53">
        <w:rPr>
          <w:lang w:val="en-US"/>
        </w:rPr>
        <w:t>1</w:t>
      </w:r>
      <w:r w:rsidRPr="00D10948">
        <w:rPr>
          <w:lang w:val="en-US"/>
        </w:rPr>
        <w:t xml:space="preserve"> displays the average carbon storage per type of NbS for each action. Forest NbS, with their large restoration areas and high values for soil and aerial carbon, store a significant amount of carbon. In contrast, the other initiatives exhibit lower values due to their smaller size compared to forest NbS.</w:t>
      </w:r>
    </w:p>
    <w:p w14:paraId="1BFC6CCF" w14:textId="77777777" w:rsidR="00C45C98" w:rsidRDefault="00E61BCD" w:rsidP="00C45C98">
      <w:pPr>
        <w:keepNext/>
        <w:jc w:val="center"/>
      </w:pPr>
      <w:r w:rsidRPr="00E61BCD">
        <w:rPr>
          <w:noProof/>
          <w:lang w:eastAsia="en-GB"/>
        </w:rPr>
        <w:drawing>
          <wp:inline distT="0" distB="0" distL="0" distR="0" wp14:anchorId="130BD662" wp14:editId="5E753CD5">
            <wp:extent cx="5406544" cy="3695700"/>
            <wp:effectExtent l="0" t="0" r="3810" b="0"/>
            <wp:docPr id="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18"/>
                    <a:stretch>
                      <a:fillRect/>
                    </a:stretch>
                  </pic:blipFill>
                  <pic:spPr>
                    <a:xfrm>
                      <a:off x="0" y="0"/>
                      <a:ext cx="5522558" cy="3775003"/>
                    </a:xfrm>
                    <a:prstGeom prst="rect">
                      <a:avLst/>
                    </a:prstGeom>
                  </pic:spPr>
                </pic:pic>
              </a:graphicData>
            </a:graphic>
          </wp:inline>
        </w:drawing>
      </w:r>
    </w:p>
    <w:p w14:paraId="532223F1" w14:textId="4A1F0336" w:rsidR="001C0095" w:rsidRDefault="00C45C98" w:rsidP="00C45C98">
      <w:pPr>
        <w:pStyle w:val="Caption"/>
        <w:jc w:val="center"/>
      </w:pPr>
      <w:r>
        <w:t xml:space="preserve">Figure S </w:t>
      </w:r>
      <w:r w:rsidR="000F7A53">
        <w:t>11</w:t>
      </w:r>
      <w:r w:rsidR="00360AD4">
        <w:t>.</w:t>
      </w:r>
      <w:r>
        <w:t xml:space="preserve"> Average total </w:t>
      </w:r>
      <w:r w:rsidR="00497F4D">
        <w:t>CO</w:t>
      </w:r>
      <w:r w:rsidR="00497F4D" w:rsidRPr="00497F4D">
        <w:rPr>
          <w:vertAlign w:val="subscript"/>
        </w:rPr>
        <w:t>2</w:t>
      </w:r>
      <w:r w:rsidR="00497F4D">
        <w:t xml:space="preserve"> eq.</w:t>
      </w:r>
      <w:r>
        <w:t xml:space="preserve"> stored in each action per </w:t>
      </w:r>
      <w:r w:rsidR="00EC2F7A" w:rsidRPr="00EC2F7A">
        <w:t xml:space="preserve">Nature-based Solutions </w:t>
      </w:r>
      <w:r w:rsidR="00EC2F7A">
        <w:t>(</w:t>
      </w:r>
      <w:r>
        <w:t>NbS</w:t>
      </w:r>
      <w:r w:rsidR="00EC2F7A">
        <w:t>)</w:t>
      </w:r>
      <w:r>
        <w:t xml:space="preserve"> </w:t>
      </w:r>
      <w:r w:rsidR="00497F4D">
        <w:t>ecosystem</w:t>
      </w:r>
      <w:r w:rsidR="00360AD4">
        <w:t>.</w:t>
      </w:r>
      <w:r w:rsidR="0043220A">
        <w:t xml:space="preserve"> </w:t>
      </w:r>
      <w:r w:rsidR="0043220A" w:rsidRPr="00A7506B">
        <w:t>FOR: Forest; RIV: River; URB: Urban; WET: Wetland.</w:t>
      </w:r>
    </w:p>
    <w:p w14:paraId="544493FA" w14:textId="4F6487DA" w:rsidR="00E61BCD" w:rsidRPr="00244B2C" w:rsidRDefault="00E61BCD" w:rsidP="00244B2C">
      <w:pPr>
        <w:pStyle w:val="ListParagraph"/>
        <w:numPr>
          <w:ilvl w:val="1"/>
          <w:numId w:val="1"/>
        </w:numPr>
        <w:rPr>
          <w:lang w:val="en-US"/>
        </w:rPr>
      </w:pPr>
      <w:r w:rsidRPr="00244B2C">
        <w:rPr>
          <w:lang w:val="en-US"/>
        </w:rPr>
        <w:lastRenderedPageBreak/>
        <w:t>Landslide protection model</w:t>
      </w:r>
    </w:p>
    <w:p w14:paraId="57366247" w14:textId="62E218BC" w:rsidR="00504716" w:rsidRDefault="00497F4D" w:rsidP="00504716">
      <w:pPr>
        <w:keepNext/>
        <w:jc w:val="both"/>
      </w:pPr>
      <w:r w:rsidRPr="00497F4D">
        <w:t>Figure S</w:t>
      </w:r>
      <w:r w:rsidR="0043220A">
        <w:t>1</w:t>
      </w:r>
      <w:r w:rsidR="000F7A53">
        <w:t>2</w:t>
      </w:r>
      <w:r w:rsidRPr="00497F4D">
        <w:t xml:space="preserve"> illustrates the degree of protection before and after NbS implementation. This variable is negatively correlated with landslide probability, meaning that a higher degree of protection corresponds to lower landslide probability. In general, forest initiatives demonstrate </w:t>
      </w:r>
      <w:r w:rsidR="003F4D2F">
        <w:t>high</w:t>
      </w:r>
      <w:r w:rsidR="003F4D2F" w:rsidRPr="00497F4D">
        <w:t xml:space="preserve"> </w:t>
      </w:r>
      <w:r w:rsidRPr="00497F4D">
        <w:t>effectiveness in protecting against shallow landslides in almost all cases.</w:t>
      </w:r>
    </w:p>
    <w:p w14:paraId="0C4EBC8A" w14:textId="5A24F776" w:rsidR="00C45C98" w:rsidRDefault="00E61BCD" w:rsidP="00CB25C0">
      <w:pPr>
        <w:jc w:val="center"/>
      </w:pPr>
      <w:r w:rsidRPr="00E61BCD">
        <w:rPr>
          <w:noProof/>
          <w:lang w:eastAsia="en-GB"/>
        </w:rPr>
        <w:drawing>
          <wp:inline distT="0" distB="0" distL="0" distR="0" wp14:anchorId="0CC09EDA" wp14:editId="45C1B15B">
            <wp:extent cx="5440547" cy="3752850"/>
            <wp:effectExtent l="0" t="0" r="8255" b="0"/>
            <wp:docPr id="10" name="Picture 9">
              <a:extLst xmlns:a="http://schemas.openxmlformats.org/drawingml/2006/main">
                <a:ext uri="{FF2B5EF4-FFF2-40B4-BE49-F238E27FC236}">
                  <a16:creationId xmlns:a16="http://schemas.microsoft.com/office/drawing/2014/main" id="{0FD5DF52-9CCE-40AB-AD76-1A7F1609B1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0FD5DF52-9CCE-40AB-AD76-1A7F1609B145}"/>
                        </a:ext>
                      </a:extLst>
                    </pic:cNvPr>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5531661" cy="3815700"/>
                    </a:xfrm>
                    <a:prstGeom prst="rect">
                      <a:avLst/>
                    </a:prstGeom>
                  </pic:spPr>
                </pic:pic>
              </a:graphicData>
            </a:graphic>
          </wp:inline>
        </w:drawing>
      </w:r>
    </w:p>
    <w:p w14:paraId="56ACEA14" w14:textId="4EA35CAA" w:rsidR="001C0095" w:rsidRDefault="00C45C98" w:rsidP="00C45C98">
      <w:pPr>
        <w:pStyle w:val="Caption"/>
        <w:jc w:val="center"/>
      </w:pPr>
      <w:r>
        <w:t xml:space="preserve">Figure S </w:t>
      </w:r>
      <w:r>
        <w:fldChar w:fldCharType="begin"/>
      </w:r>
      <w:r>
        <w:instrText xml:space="preserve"> SEQ Figure_S \* ARABIC </w:instrText>
      </w:r>
      <w:r>
        <w:fldChar w:fldCharType="separate"/>
      </w:r>
      <w:r w:rsidR="00124120">
        <w:rPr>
          <w:noProof/>
        </w:rPr>
        <w:t>1</w:t>
      </w:r>
      <w:r w:rsidR="000F7A53">
        <w:rPr>
          <w:noProof/>
        </w:rPr>
        <w:t>2</w:t>
      </w:r>
      <w:r>
        <w:fldChar w:fldCharType="end"/>
      </w:r>
      <w:r w:rsidR="00360AD4">
        <w:t>.</w:t>
      </w:r>
      <w:r>
        <w:t xml:space="preserve"> </w:t>
      </w:r>
      <w:r w:rsidR="00497F4D" w:rsidRPr="00497F4D">
        <w:t xml:space="preserve">Degree of protection before and after </w:t>
      </w:r>
      <w:r w:rsidR="006D027A" w:rsidRPr="006D027A">
        <w:t xml:space="preserve">Nature-based Solutions </w:t>
      </w:r>
      <w:r w:rsidR="006D027A">
        <w:t>(</w:t>
      </w:r>
      <w:r w:rsidR="00497F4D" w:rsidRPr="00497F4D">
        <w:t>NbS</w:t>
      </w:r>
      <w:r w:rsidR="006D027A">
        <w:t>)</w:t>
      </w:r>
      <w:r w:rsidR="00497F4D" w:rsidRPr="00497F4D">
        <w:t xml:space="preserve"> implementation per type of ecosystem. Note that this ecosystem service has been measured only for forest initiatives</w:t>
      </w:r>
      <w:r w:rsidR="0043220A">
        <w:t xml:space="preserve"> with at least 15% of slope</w:t>
      </w:r>
      <w:r w:rsidR="00497F4D">
        <w:t>.</w:t>
      </w:r>
      <w:r w:rsidR="0043220A">
        <w:t xml:space="preserve"> </w:t>
      </w:r>
      <w:r w:rsidR="0043220A" w:rsidRPr="00A7506B">
        <w:t>FOR: Forest; RIV: River; URB: Urban; WET: Wetland.</w:t>
      </w:r>
    </w:p>
    <w:p w14:paraId="4FC2EED9" w14:textId="043467D6" w:rsidR="00497F4D" w:rsidRPr="00C45C98" w:rsidRDefault="00497F4D" w:rsidP="00F5127D">
      <w:pPr>
        <w:jc w:val="both"/>
      </w:pPr>
      <w:r w:rsidRPr="00497F4D">
        <w:t>The Slidefornet model results provide different graphics presented in Figures S</w:t>
      </w:r>
      <w:r w:rsidR="0043220A">
        <w:t>1</w:t>
      </w:r>
      <w:r w:rsidR="000F7A53">
        <w:t>3</w:t>
      </w:r>
      <w:r w:rsidRPr="00497F4D">
        <w:t>, S</w:t>
      </w:r>
      <w:r w:rsidR="006D027A">
        <w:t>1</w:t>
      </w:r>
      <w:r w:rsidR="000F7A53">
        <w:t>4</w:t>
      </w:r>
      <w:r w:rsidRPr="00497F4D">
        <w:t>, and S1</w:t>
      </w:r>
      <w:r w:rsidR="000F7A53">
        <w:t>5</w:t>
      </w:r>
      <w:r w:rsidRPr="00497F4D">
        <w:t>, representing specific results on the probability of landslides and landslide release areas. The names in the graphics correspond to the codes of NbS projects. We presented the graphics before and after in cases where the actions were related to forest condition improvements, such as forest NbS where there were changes in forest cover or species. In these cases, it is notable that the graphics representing values after NbS implementation show a reduction in landslides. On the other hand, the rest of the initiatives were areas where the predominant LULC was open spaces with little or no vegetation. These actions involved forest plantations, and the graphics show the differences between forest and non-forest cover.</w:t>
      </w:r>
    </w:p>
    <w:p w14:paraId="2417D663" w14:textId="77777777" w:rsidR="00322AB4" w:rsidRDefault="00472A78" w:rsidP="00322AB4">
      <w:pPr>
        <w:keepNext/>
        <w:jc w:val="center"/>
      </w:pPr>
      <w:r>
        <w:rPr>
          <w:noProof/>
          <w:lang w:eastAsia="en-GB"/>
        </w:rPr>
        <w:lastRenderedPageBreak/>
        <w:drawing>
          <wp:inline distT="0" distB="0" distL="0" distR="0" wp14:anchorId="225F1C66" wp14:editId="7218636E">
            <wp:extent cx="5881915" cy="7324725"/>
            <wp:effectExtent l="0" t="0" r="508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5a_appendix_V2.jpg"/>
                    <pic:cNvPicPr/>
                  </pic:nvPicPr>
                  <pic:blipFill>
                    <a:blip r:embed="rId20">
                      <a:extLst>
                        <a:ext uri="{28A0092B-C50C-407E-A947-70E740481C1C}">
                          <a14:useLocalDpi xmlns:a14="http://schemas.microsoft.com/office/drawing/2010/main" val="0"/>
                        </a:ext>
                      </a:extLst>
                    </a:blip>
                    <a:stretch>
                      <a:fillRect/>
                    </a:stretch>
                  </pic:blipFill>
                  <pic:spPr>
                    <a:xfrm>
                      <a:off x="0" y="0"/>
                      <a:ext cx="5952078" cy="7412098"/>
                    </a:xfrm>
                    <a:prstGeom prst="rect">
                      <a:avLst/>
                    </a:prstGeom>
                  </pic:spPr>
                </pic:pic>
              </a:graphicData>
            </a:graphic>
          </wp:inline>
        </w:drawing>
      </w:r>
    </w:p>
    <w:p w14:paraId="6193D8C3" w14:textId="0F8EADCD" w:rsidR="00E61BCD" w:rsidRDefault="00322AB4" w:rsidP="00322AB4">
      <w:pPr>
        <w:pStyle w:val="Caption"/>
        <w:jc w:val="center"/>
      </w:pPr>
      <w:r>
        <w:t xml:space="preserve">Figure S </w:t>
      </w:r>
      <w:r>
        <w:fldChar w:fldCharType="begin"/>
      </w:r>
      <w:r>
        <w:instrText xml:space="preserve"> SEQ Figure_S \* ARABIC </w:instrText>
      </w:r>
      <w:r>
        <w:fldChar w:fldCharType="separate"/>
      </w:r>
      <w:r w:rsidR="00124120">
        <w:rPr>
          <w:noProof/>
        </w:rPr>
        <w:t>1</w:t>
      </w:r>
      <w:r w:rsidR="000F7A53">
        <w:rPr>
          <w:noProof/>
        </w:rPr>
        <w:t>3</w:t>
      </w:r>
      <w:r>
        <w:fldChar w:fldCharType="end"/>
      </w:r>
      <w:r w:rsidR="00360AD4">
        <w:t>.</w:t>
      </w:r>
      <w:r>
        <w:t xml:space="preserve"> Results of Slidefornet model for landslide protection assessment (part 1)</w:t>
      </w:r>
      <w:r w:rsidR="00360AD4">
        <w:t>.</w:t>
      </w:r>
    </w:p>
    <w:p w14:paraId="3493138E" w14:textId="77777777" w:rsidR="00322AB4" w:rsidRDefault="00E61BCD" w:rsidP="00CB25C0">
      <w:pPr>
        <w:keepNext/>
        <w:jc w:val="center"/>
      </w:pPr>
      <w:r>
        <w:rPr>
          <w:noProof/>
          <w:lang w:eastAsia="en-GB"/>
        </w:rPr>
        <w:lastRenderedPageBreak/>
        <w:drawing>
          <wp:inline distT="0" distB="0" distL="0" distR="0" wp14:anchorId="4B65505E" wp14:editId="6D6349D5">
            <wp:extent cx="5640096" cy="712573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5b_appendix.jpg"/>
                    <pic:cNvPicPr/>
                  </pic:nvPicPr>
                  <pic:blipFill>
                    <a:blip r:embed="rId21">
                      <a:extLst>
                        <a:ext uri="{28A0092B-C50C-407E-A947-70E740481C1C}">
                          <a14:useLocalDpi xmlns:a14="http://schemas.microsoft.com/office/drawing/2010/main" val="0"/>
                        </a:ext>
                      </a:extLst>
                    </a:blip>
                    <a:stretch>
                      <a:fillRect/>
                    </a:stretch>
                  </pic:blipFill>
                  <pic:spPr>
                    <a:xfrm>
                      <a:off x="0" y="0"/>
                      <a:ext cx="5662761" cy="7154366"/>
                    </a:xfrm>
                    <a:prstGeom prst="rect">
                      <a:avLst/>
                    </a:prstGeom>
                  </pic:spPr>
                </pic:pic>
              </a:graphicData>
            </a:graphic>
          </wp:inline>
        </w:drawing>
      </w:r>
    </w:p>
    <w:p w14:paraId="70BBD85C" w14:textId="0D585BC7" w:rsidR="00322AB4" w:rsidRDefault="00322AB4" w:rsidP="00322AB4">
      <w:pPr>
        <w:pStyle w:val="Caption"/>
        <w:jc w:val="center"/>
      </w:pPr>
      <w:r>
        <w:t xml:space="preserve">Figure S </w:t>
      </w:r>
      <w:r>
        <w:fldChar w:fldCharType="begin"/>
      </w:r>
      <w:r>
        <w:instrText xml:space="preserve"> SEQ Figure_S \* ARABIC </w:instrText>
      </w:r>
      <w:r>
        <w:fldChar w:fldCharType="separate"/>
      </w:r>
      <w:r w:rsidR="00124120">
        <w:rPr>
          <w:noProof/>
        </w:rPr>
        <w:t>1</w:t>
      </w:r>
      <w:r w:rsidR="000F7A53">
        <w:rPr>
          <w:noProof/>
        </w:rPr>
        <w:t>4</w:t>
      </w:r>
      <w:r>
        <w:fldChar w:fldCharType="end"/>
      </w:r>
      <w:r w:rsidR="00360AD4">
        <w:t>.</w:t>
      </w:r>
      <w:r>
        <w:t xml:space="preserve"> Results of Slidefornet model for landslide protection assessment (part 2)</w:t>
      </w:r>
      <w:r w:rsidR="00360AD4">
        <w:t>.</w:t>
      </w:r>
    </w:p>
    <w:p w14:paraId="061E0067" w14:textId="193DBE57" w:rsidR="00E61BCD" w:rsidRDefault="00E61BCD" w:rsidP="00322AB4">
      <w:pPr>
        <w:pStyle w:val="Caption"/>
      </w:pPr>
    </w:p>
    <w:p w14:paraId="6E26501A" w14:textId="77777777" w:rsidR="00322AB4" w:rsidRDefault="00E61BCD" w:rsidP="00322AB4">
      <w:pPr>
        <w:keepNext/>
      </w:pPr>
      <w:r>
        <w:rPr>
          <w:noProof/>
          <w:lang w:eastAsia="en-GB"/>
        </w:rPr>
        <w:lastRenderedPageBreak/>
        <w:drawing>
          <wp:inline distT="0" distB="0" distL="0" distR="0" wp14:anchorId="4F7FCCD5" wp14:editId="08D7DEC6">
            <wp:extent cx="5394895" cy="674679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5c_appendix.jpg"/>
                    <pic:cNvPicPr/>
                  </pic:nvPicPr>
                  <pic:blipFill>
                    <a:blip r:embed="rId22">
                      <a:extLst>
                        <a:ext uri="{28A0092B-C50C-407E-A947-70E740481C1C}">
                          <a14:useLocalDpi xmlns:a14="http://schemas.microsoft.com/office/drawing/2010/main" val="0"/>
                        </a:ext>
                      </a:extLst>
                    </a:blip>
                    <a:stretch>
                      <a:fillRect/>
                    </a:stretch>
                  </pic:blipFill>
                  <pic:spPr>
                    <a:xfrm>
                      <a:off x="0" y="0"/>
                      <a:ext cx="5412116" cy="6768326"/>
                    </a:xfrm>
                    <a:prstGeom prst="rect">
                      <a:avLst/>
                    </a:prstGeom>
                  </pic:spPr>
                </pic:pic>
              </a:graphicData>
            </a:graphic>
          </wp:inline>
        </w:drawing>
      </w:r>
    </w:p>
    <w:p w14:paraId="05126C58" w14:textId="65420BB8" w:rsidR="00E61BCD" w:rsidRPr="001C0095" w:rsidRDefault="00322AB4" w:rsidP="00556AE1">
      <w:pPr>
        <w:pStyle w:val="Caption"/>
        <w:jc w:val="center"/>
      </w:pPr>
      <w:r>
        <w:t xml:space="preserve">Figure S </w:t>
      </w:r>
      <w:r>
        <w:fldChar w:fldCharType="begin"/>
      </w:r>
      <w:r>
        <w:instrText xml:space="preserve"> SEQ Figure_S \* ARABIC </w:instrText>
      </w:r>
      <w:r>
        <w:fldChar w:fldCharType="separate"/>
      </w:r>
      <w:r w:rsidR="00124120">
        <w:rPr>
          <w:noProof/>
        </w:rPr>
        <w:t>1</w:t>
      </w:r>
      <w:r w:rsidR="000F7A53">
        <w:rPr>
          <w:noProof/>
        </w:rPr>
        <w:t>5</w:t>
      </w:r>
      <w:r>
        <w:fldChar w:fldCharType="end"/>
      </w:r>
      <w:r w:rsidR="00360AD4">
        <w:t>.</w:t>
      </w:r>
      <w:r>
        <w:t xml:space="preserve"> Results of Slidefornet model for landslide protection assessment (part 3)</w:t>
      </w:r>
      <w:r w:rsidR="00360AD4">
        <w:t>.</w:t>
      </w:r>
    </w:p>
    <w:p w14:paraId="1824D252" w14:textId="008329C4" w:rsidR="0088217B" w:rsidRDefault="00E61BCD" w:rsidP="00244B2C">
      <w:pPr>
        <w:pStyle w:val="ListParagraph"/>
        <w:numPr>
          <w:ilvl w:val="1"/>
          <w:numId w:val="1"/>
        </w:numPr>
      </w:pPr>
      <w:r>
        <w:t>Biodiversity</w:t>
      </w:r>
    </w:p>
    <w:p w14:paraId="667F3350" w14:textId="7167A3C7" w:rsidR="00581E87" w:rsidRDefault="00581E87" w:rsidP="00556AE1">
      <w:pPr>
        <w:jc w:val="both"/>
      </w:pPr>
      <w:r w:rsidRPr="00581E87">
        <w:t>The results for the biodiversity analysis are presented in Figure S1</w:t>
      </w:r>
      <w:r w:rsidR="000F7A53">
        <w:t>6</w:t>
      </w:r>
      <w:r w:rsidRPr="00581E87">
        <w:t xml:space="preserve">. This figure shows the average mentions of priority habitats </w:t>
      </w:r>
      <w:r w:rsidR="00002FBB">
        <w:t xml:space="preserve">for biodiversity </w:t>
      </w:r>
      <w:r w:rsidRPr="00581E87">
        <w:t xml:space="preserve">included in the EU habitats directive (Council Directive 92/43/EEC). Forest initiatives generally </w:t>
      </w:r>
      <w:r w:rsidR="003F4D2F">
        <w:t>have</w:t>
      </w:r>
      <w:r w:rsidR="003F4D2F" w:rsidRPr="00581E87">
        <w:t xml:space="preserve"> </w:t>
      </w:r>
      <w:r w:rsidRPr="00581E87">
        <w:t xml:space="preserve">low values for biodiversity since most of them prioritize other aspects such as integrating conifers for landslide protection and carbon sequestration, rather than focusing on priority ecosystems. Similarly, urban initiatives do not include relevant habitats in their restoration efforts, as they mainly consist of green roofs, green infrastructure, urban parks, and urban forests. In contrast, river and wetland initiatives </w:t>
      </w:r>
      <w:r w:rsidRPr="00581E87">
        <w:lastRenderedPageBreak/>
        <w:t>showed the highest values for relevant habitats included in the EU directive. The list of habitats detected in the projects includes:</w:t>
      </w:r>
    </w:p>
    <w:p w14:paraId="1AD5896C" w14:textId="4245AC63" w:rsidR="005105AD" w:rsidRDefault="005105AD" w:rsidP="005105AD">
      <w:pPr>
        <w:pStyle w:val="ListParagraph"/>
        <w:numPr>
          <w:ilvl w:val="0"/>
          <w:numId w:val="6"/>
        </w:numPr>
        <w:jc w:val="both"/>
      </w:pPr>
      <w:r>
        <w:t xml:space="preserve">3140: </w:t>
      </w:r>
      <w:r w:rsidRPr="005105AD">
        <w:t xml:space="preserve">Hard oligo-mesotrophic waters with benthic vegetation of </w:t>
      </w:r>
      <w:r w:rsidRPr="006D027A">
        <w:rPr>
          <w:i/>
        </w:rPr>
        <w:t>Chara spp</w:t>
      </w:r>
      <w:r w:rsidRPr="005105AD">
        <w:t>.</w:t>
      </w:r>
    </w:p>
    <w:p w14:paraId="4D21E853" w14:textId="52D76F62" w:rsidR="005105AD" w:rsidRDefault="005105AD" w:rsidP="005105AD">
      <w:pPr>
        <w:pStyle w:val="ListParagraph"/>
        <w:numPr>
          <w:ilvl w:val="0"/>
          <w:numId w:val="6"/>
        </w:numPr>
        <w:jc w:val="both"/>
      </w:pPr>
      <w:r>
        <w:t xml:space="preserve">3150: </w:t>
      </w:r>
      <w:r w:rsidRPr="005105AD">
        <w:t xml:space="preserve">Natural eutrophic lakes with </w:t>
      </w:r>
      <w:r w:rsidR="005247DA">
        <w:t>Magnopotamion or Hydrocharition</w:t>
      </w:r>
    </w:p>
    <w:p w14:paraId="25D12A45" w14:textId="58A54B13" w:rsidR="005105AD" w:rsidRDefault="005105AD" w:rsidP="005247DA">
      <w:pPr>
        <w:pStyle w:val="ListParagraph"/>
        <w:numPr>
          <w:ilvl w:val="0"/>
          <w:numId w:val="6"/>
        </w:numPr>
        <w:jc w:val="both"/>
      </w:pPr>
      <w:r>
        <w:t xml:space="preserve">3220: </w:t>
      </w:r>
      <w:r w:rsidR="005247DA" w:rsidRPr="005247DA">
        <w:t>Alpine rivers and the herbaceous vegetation along their banks</w:t>
      </w:r>
    </w:p>
    <w:p w14:paraId="6A139563" w14:textId="21867D75" w:rsidR="005105AD" w:rsidRDefault="005105AD" w:rsidP="005247DA">
      <w:pPr>
        <w:pStyle w:val="ListParagraph"/>
        <w:numPr>
          <w:ilvl w:val="0"/>
          <w:numId w:val="6"/>
        </w:numPr>
        <w:jc w:val="both"/>
      </w:pPr>
      <w:r>
        <w:t>3230</w:t>
      </w:r>
      <w:r w:rsidR="005247DA">
        <w:t xml:space="preserve">: </w:t>
      </w:r>
      <w:r w:rsidR="005247DA" w:rsidRPr="005247DA">
        <w:t xml:space="preserve">Alpine rivers and their ligneous vegetation with </w:t>
      </w:r>
      <w:r w:rsidR="005247DA" w:rsidRPr="006D027A">
        <w:rPr>
          <w:i/>
        </w:rPr>
        <w:t>Myricaria germanica</w:t>
      </w:r>
    </w:p>
    <w:p w14:paraId="039D3C5D" w14:textId="7E5FEA69" w:rsidR="005105AD" w:rsidRDefault="005105AD" w:rsidP="005247DA">
      <w:pPr>
        <w:pStyle w:val="ListParagraph"/>
        <w:numPr>
          <w:ilvl w:val="0"/>
          <w:numId w:val="6"/>
        </w:numPr>
        <w:jc w:val="both"/>
      </w:pPr>
      <w:r>
        <w:t>3240</w:t>
      </w:r>
      <w:r w:rsidR="005247DA">
        <w:t xml:space="preserve">: </w:t>
      </w:r>
      <w:r w:rsidR="005247DA" w:rsidRPr="005247DA">
        <w:t xml:space="preserve">Alpine rivers and their ligneous vegetation with </w:t>
      </w:r>
      <w:r w:rsidR="005247DA" w:rsidRPr="006D027A">
        <w:rPr>
          <w:i/>
        </w:rPr>
        <w:t>Salix elaeagnos</w:t>
      </w:r>
    </w:p>
    <w:p w14:paraId="2B9CE588" w14:textId="3F89792D" w:rsidR="005105AD" w:rsidRDefault="005105AD" w:rsidP="005247DA">
      <w:pPr>
        <w:pStyle w:val="ListParagraph"/>
        <w:numPr>
          <w:ilvl w:val="0"/>
          <w:numId w:val="6"/>
        </w:numPr>
        <w:jc w:val="both"/>
      </w:pPr>
      <w:r>
        <w:t>3260</w:t>
      </w:r>
      <w:r w:rsidR="005247DA">
        <w:t xml:space="preserve">: </w:t>
      </w:r>
      <w:r w:rsidR="005247DA" w:rsidRPr="005247DA">
        <w:t xml:space="preserve">Water courses of plain to montane levels with the </w:t>
      </w:r>
      <w:r w:rsidR="005247DA" w:rsidRPr="006D027A">
        <w:rPr>
          <w:i/>
        </w:rPr>
        <w:t>Ranunculion fluitantis</w:t>
      </w:r>
      <w:r w:rsidR="005247DA" w:rsidRPr="005247DA">
        <w:t xml:space="preserve"> and </w:t>
      </w:r>
      <w:r w:rsidR="005247DA" w:rsidRPr="006D027A">
        <w:rPr>
          <w:i/>
        </w:rPr>
        <w:t>Callitricho-Batrachion</w:t>
      </w:r>
      <w:r w:rsidR="005247DA" w:rsidRPr="005247DA">
        <w:t xml:space="preserve"> vegetation</w:t>
      </w:r>
    </w:p>
    <w:p w14:paraId="6EBB3883" w14:textId="20339BCC" w:rsidR="005105AD" w:rsidRDefault="005105AD" w:rsidP="00EE6E06">
      <w:pPr>
        <w:pStyle w:val="ListParagraph"/>
        <w:numPr>
          <w:ilvl w:val="0"/>
          <w:numId w:val="6"/>
        </w:numPr>
        <w:jc w:val="both"/>
      </w:pPr>
      <w:r>
        <w:t>5110</w:t>
      </w:r>
      <w:r w:rsidR="005247DA">
        <w:t xml:space="preserve">: </w:t>
      </w:r>
      <w:r w:rsidR="00EE6E06" w:rsidRPr="00EE6E06">
        <w:t xml:space="preserve">Stable xerothermophilous formations with </w:t>
      </w:r>
      <w:r w:rsidR="00EE6E06" w:rsidRPr="006D027A">
        <w:rPr>
          <w:i/>
        </w:rPr>
        <w:t>Buxus sempervirens</w:t>
      </w:r>
      <w:r w:rsidR="00EE6E06" w:rsidRPr="00EE6E06">
        <w:t xml:space="preserve"> on rock slopes (</w:t>
      </w:r>
      <w:r w:rsidR="00EE6E06" w:rsidRPr="006D027A">
        <w:rPr>
          <w:i/>
        </w:rPr>
        <w:t>Berberidion p.p.</w:t>
      </w:r>
      <w:r w:rsidR="00EE6E06" w:rsidRPr="00EE6E06">
        <w:t>)</w:t>
      </w:r>
    </w:p>
    <w:p w14:paraId="4C380191" w14:textId="18E0BC23" w:rsidR="005105AD" w:rsidRDefault="005105AD" w:rsidP="00EE6E06">
      <w:pPr>
        <w:pStyle w:val="ListParagraph"/>
        <w:numPr>
          <w:ilvl w:val="0"/>
          <w:numId w:val="6"/>
        </w:numPr>
        <w:jc w:val="both"/>
      </w:pPr>
      <w:r>
        <w:t>5130</w:t>
      </w:r>
      <w:r w:rsidR="00EE6E06">
        <w:t xml:space="preserve">: </w:t>
      </w:r>
      <w:r w:rsidR="00EE6E06" w:rsidRPr="006D027A">
        <w:rPr>
          <w:i/>
        </w:rPr>
        <w:t xml:space="preserve">Juniperus communis </w:t>
      </w:r>
      <w:r w:rsidR="00EE6E06" w:rsidRPr="00EE6E06">
        <w:t>formations on heaths or calcareous grasslands</w:t>
      </w:r>
    </w:p>
    <w:p w14:paraId="79E94CEF" w14:textId="20063553" w:rsidR="005105AD" w:rsidRDefault="005105AD" w:rsidP="00EE6E06">
      <w:pPr>
        <w:pStyle w:val="ListParagraph"/>
        <w:numPr>
          <w:ilvl w:val="0"/>
          <w:numId w:val="6"/>
        </w:numPr>
        <w:jc w:val="both"/>
      </w:pPr>
      <w:r>
        <w:t xml:space="preserve"> 6210</w:t>
      </w:r>
      <w:r w:rsidR="00EE6E06">
        <w:t xml:space="preserve">: </w:t>
      </w:r>
      <w:r w:rsidR="00EE6E06" w:rsidRPr="00EE6E06">
        <w:t>Semi-natural dry grasslands and scrubland facies on calcareous substrates (</w:t>
      </w:r>
      <w:r w:rsidR="00EE6E06" w:rsidRPr="006D027A">
        <w:rPr>
          <w:i/>
        </w:rPr>
        <w:t>Festuco-Brometalia</w:t>
      </w:r>
      <w:r w:rsidR="00EE6E06" w:rsidRPr="00EE6E06">
        <w:t>) (* important orchid sites)</w:t>
      </w:r>
    </w:p>
    <w:p w14:paraId="29D5A5F6" w14:textId="5BA58D50" w:rsidR="005105AD" w:rsidRDefault="005105AD" w:rsidP="00EE6E06">
      <w:pPr>
        <w:pStyle w:val="ListParagraph"/>
        <w:numPr>
          <w:ilvl w:val="0"/>
          <w:numId w:val="6"/>
        </w:numPr>
        <w:jc w:val="both"/>
      </w:pPr>
      <w:r>
        <w:t xml:space="preserve"> 6410</w:t>
      </w:r>
      <w:r w:rsidR="00EE6E06">
        <w:t xml:space="preserve">: </w:t>
      </w:r>
      <w:r w:rsidR="00EE6E06" w:rsidRPr="00EE6E06">
        <w:t>Molinia meadows on calcareous, peaty or clayey-silt-laden soils (</w:t>
      </w:r>
      <w:r w:rsidR="00EE6E06" w:rsidRPr="006D027A">
        <w:rPr>
          <w:i/>
        </w:rPr>
        <w:t>Molinion caeruleae</w:t>
      </w:r>
      <w:r w:rsidR="00EE6E06" w:rsidRPr="00EE6E06">
        <w:t>)</w:t>
      </w:r>
    </w:p>
    <w:p w14:paraId="54FA8070" w14:textId="4CCCBDE2" w:rsidR="005105AD" w:rsidRDefault="005105AD" w:rsidP="00EE6E06">
      <w:pPr>
        <w:pStyle w:val="ListParagraph"/>
        <w:numPr>
          <w:ilvl w:val="0"/>
          <w:numId w:val="6"/>
        </w:numPr>
        <w:jc w:val="both"/>
      </w:pPr>
      <w:r>
        <w:t xml:space="preserve"> 6510</w:t>
      </w:r>
      <w:r w:rsidR="00EE6E06">
        <w:t xml:space="preserve">: </w:t>
      </w:r>
      <w:r w:rsidR="00EE6E06" w:rsidRPr="00EE6E06">
        <w:t>Lowland hay meadows (</w:t>
      </w:r>
      <w:r w:rsidR="00EE6E06" w:rsidRPr="006D027A">
        <w:rPr>
          <w:i/>
        </w:rPr>
        <w:t>Alopecurus pratensis, Sanguisorba officinalis</w:t>
      </w:r>
      <w:r w:rsidR="00EE6E06" w:rsidRPr="00EE6E06">
        <w:t>)</w:t>
      </w:r>
    </w:p>
    <w:p w14:paraId="3C656732" w14:textId="78D28DF2" w:rsidR="005105AD" w:rsidRDefault="005105AD" w:rsidP="00EE6E06">
      <w:pPr>
        <w:pStyle w:val="ListParagraph"/>
        <w:numPr>
          <w:ilvl w:val="0"/>
          <w:numId w:val="6"/>
        </w:numPr>
        <w:jc w:val="both"/>
      </w:pPr>
      <w:r>
        <w:t xml:space="preserve"> 7210</w:t>
      </w:r>
      <w:r w:rsidR="00EE6E06">
        <w:t xml:space="preserve">: </w:t>
      </w:r>
      <w:r w:rsidR="00EE6E06" w:rsidRPr="00EE6E06">
        <w:t xml:space="preserve">Calcareous fens with </w:t>
      </w:r>
      <w:r w:rsidR="00EE6E06" w:rsidRPr="006D027A">
        <w:rPr>
          <w:i/>
        </w:rPr>
        <w:t>Cladium mariscus</w:t>
      </w:r>
      <w:r w:rsidR="00EE6E06" w:rsidRPr="00EE6E06">
        <w:t xml:space="preserve"> and species of the </w:t>
      </w:r>
      <w:r w:rsidR="00EE6E06" w:rsidRPr="006D027A">
        <w:rPr>
          <w:i/>
        </w:rPr>
        <w:t>Caricion davallianae</w:t>
      </w:r>
    </w:p>
    <w:p w14:paraId="5087E1DA" w14:textId="64D7A6A9" w:rsidR="005105AD" w:rsidRDefault="005105AD" w:rsidP="00EE6E06">
      <w:pPr>
        <w:pStyle w:val="ListParagraph"/>
        <w:numPr>
          <w:ilvl w:val="0"/>
          <w:numId w:val="6"/>
        </w:numPr>
        <w:jc w:val="both"/>
      </w:pPr>
      <w:r>
        <w:t xml:space="preserve"> 7220</w:t>
      </w:r>
      <w:r w:rsidR="00EE6E06">
        <w:t xml:space="preserve">: </w:t>
      </w:r>
      <w:r w:rsidR="00EE6E06" w:rsidRPr="00EE6E06">
        <w:t>Petrifying springs with tufa formation (Cratoneurion)</w:t>
      </w:r>
    </w:p>
    <w:p w14:paraId="27CEA01C" w14:textId="67B0FC72" w:rsidR="00556AE1" w:rsidRDefault="00556AE1" w:rsidP="00EE6E06">
      <w:pPr>
        <w:pStyle w:val="ListParagraph"/>
        <w:numPr>
          <w:ilvl w:val="0"/>
          <w:numId w:val="6"/>
        </w:numPr>
        <w:jc w:val="both"/>
      </w:pPr>
      <w:r>
        <w:t xml:space="preserve"> </w:t>
      </w:r>
      <w:r w:rsidR="005105AD">
        <w:t>7230</w:t>
      </w:r>
      <w:r w:rsidR="00EE6E06">
        <w:t xml:space="preserve">: </w:t>
      </w:r>
      <w:r w:rsidR="00EE6E06" w:rsidRPr="00EE6E06">
        <w:t>Alkaline fens</w:t>
      </w:r>
    </w:p>
    <w:p w14:paraId="7915654B" w14:textId="5D151146" w:rsidR="005105AD" w:rsidRDefault="005105AD" w:rsidP="00EE6E06">
      <w:pPr>
        <w:pStyle w:val="ListParagraph"/>
        <w:numPr>
          <w:ilvl w:val="0"/>
          <w:numId w:val="6"/>
        </w:numPr>
        <w:jc w:val="both"/>
      </w:pPr>
      <w:r>
        <w:t xml:space="preserve"> 9110</w:t>
      </w:r>
      <w:r w:rsidR="00EE6E06">
        <w:t xml:space="preserve">: </w:t>
      </w:r>
      <w:r w:rsidR="00EE6E06" w:rsidRPr="006D027A">
        <w:rPr>
          <w:i/>
        </w:rPr>
        <w:t>Luzulo-Fagetum</w:t>
      </w:r>
      <w:r w:rsidR="00EE6E06" w:rsidRPr="00EE6E06">
        <w:t xml:space="preserve"> beech forests</w:t>
      </w:r>
    </w:p>
    <w:p w14:paraId="1F77EFDF" w14:textId="6E0B3CEB" w:rsidR="005105AD" w:rsidRDefault="005105AD" w:rsidP="00EE6E06">
      <w:pPr>
        <w:pStyle w:val="ListParagraph"/>
        <w:numPr>
          <w:ilvl w:val="0"/>
          <w:numId w:val="6"/>
        </w:numPr>
        <w:jc w:val="both"/>
      </w:pPr>
      <w:r>
        <w:t xml:space="preserve"> 9140</w:t>
      </w:r>
      <w:r w:rsidR="00EE6E06">
        <w:t xml:space="preserve">: Medio-European subalpine beech woods with Acer and </w:t>
      </w:r>
      <w:r w:rsidR="00EE6E06" w:rsidRPr="006D027A">
        <w:rPr>
          <w:i/>
        </w:rPr>
        <w:t>Rumex arifolius</w:t>
      </w:r>
      <w:r w:rsidR="00EE6E06">
        <w:t xml:space="preserve">  </w:t>
      </w:r>
    </w:p>
    <w:p w14:paraId="0F5002D9" w14:textId="138C7FBC" w:rsidR="005105AD" w:rsidRPr="00716C6C" w:rsidRDefault="005105AD" w:rsidP="00EE6E06">
      <w:pPr>
        <w:pStyle w:val="ListParagraph"/>
        <w:numPr>
          <w:ilvl w:val="0"/>
          <w:numId w:val="6"/>
        </w:numPr>
        <w:jc w:val="both"/>
        <w:rPr>
          <w:i/>
        </w:rPr>
      </w:pPr>
      <w:r>
        <w:t xml:space="preserve"> 9160</w:t>
      </w:r>
      <w:r w:rsidR="00EE6E06">
        <w:t xml:space="preserve">: </w:t>
      </w:r>
      <w:r w:rsidR="00EE6E06" w:rsidRPr="00EE6E06">
        <w:t xml:space="preserve">Sub-Atlantic and medio-European oak or oak-hornbeam forests of the </w:t>
      </w:r>
      <w:r w:rsidR="00EE6E06" w:rsidRPr="00716C6C">
        <w:rPr>
          <w:i/>
        </w:rPr>
        <w:t>Carpinion betuli</w:t>
      </w:r>
    </w:p>
    <w:p w14:paraId="70CF0C72" w14:textId="6BF99AA2" w:rsidR="005105AD" w:rsidRDefault="005105AD" w:rsidP="00EE6E06">
      <w:pPr>
        <w:pStyle w:val="ListParagraph"/>
        <w:numPr>
          <w:ilvl w:val="0"/>
          <w:numId w:val="6"/>
        </w:numPr>
        <w:jc w:val="both"/>
      </w:pPr>
      <w:r>
        <w:t xml:space="preserve"> 9170</w:t>
      </w:r>
      <w:r w:rsidR="00EE6E06">
        <w:t xml:space="preserve">: </w:t>
      </w:r>
      <w:r w:rsidR="00EE6E06" w:rsidRPr="00716C6C">
        <w:rPr>
          <w:i/>
        </w:rPr>
        <w:t>Galio-Carpinetum</w:t>
      </w:r>
      <w:r w:rsidR="00EE6E06" w:rsidRPr="00EE6E06">
        <w:t xml:space="preserve"> oak-hornbeam forests</w:t>
      </w:r>
    </w:p>
    <w:p w14:paraId="3411A0B6" w14:textId="3B824700" w:rsidR="005105AD" w:rsidRDefault="005105AD" w:rsidP="00EE6E06">
      <w:pPr>
        <w:pStyle w:val="ListParagraph"/>
        <w:numPr>
          <w:ilvl w:val="0"/>
          <w:numId w:val="6"/>
        </w:numPr>
        <w:jc w:val="both"/>
      </w:pPr>
      <w:r>
        <w:t xml:space="preserve"> 9180</w:t>
      </w:r>
      <w:r w:rsidR="00EE6E06">
        <w:t xml:space="preserve">: </w:t>
      </w:r>
      <w:r w:rsidR="00EE6E06" w:rsidRPr="00716C6C">
        <w:rPr>
          <w:i/>
        </w:rPr>
        <w:t>Tilio-Acerion</w:t>
      </w:r>
      <w:r w:rsidR="00EE6E06" w:rsidRPr="00EE6E06">
        <w:t xml:space="preserve"> forests of slopes, screes and ravines</w:t>
      </w:r>
    </w:p>
    <w:p w14:paraId="796C57A8" w14:textId="56C58FE9" w:rsidR="005105AD" w:rsidRDefault="005105AD" w:rsidP="00EE6E06">
      <w:pPr>
        <w:pStyle w:val="ListParagraph"/>
        <w:numPr>
          <w:ilvl w:val="0"/>
          <w:numId w:val="6"/>
        </w:numPr>
        <w:jc w:val="both"/>
      </w:pPr>
      <w:r>
        <w:t xml:space="preserve"> 91E0</w:t>
      </w:r>
      <w:r w:rsidR="00EE6E06">
        <w:t xml:space="preserve">: </w:t>
      </w:r>
      <w:r w:rsidR="00EE6E06" w:rsidRPr="00EE6E06">
        <w:t xml:space="preserve">Alluvial forests with </w:t>
      </w:r>
      <w:r w:rsidR="00EE6E06" w:rsidRPr="00716C6C">
        <w:rPr>
          <w:i/>
        </w:rPr>
        <w:t>Alnus glutinosa</w:t>
      </w:r>
      <w:r w:rsidR="00EE6E06" w:rsidRPr="00EE6E06">
        <w:t xml:space="preserve"> and </w:t>
      </w:r>
      <w:r w:rsidR="00EE6E06" w:rsidRPr="00716C6C">
        <w:rPr>
          <w:i/>
        </w:rPr>
        <w:t>Fraxinus excelsior</w:t>
      </w:r>
      <w:r w:rsidR="00EE6E06" w:rsidRPr="00EE6E06">
        <w:t xml:space="preserve"> (</w:t>
      </w:r>
      <w:r w:rsidR="00EE6E06" w:rsidRPr="00716C6C">
        <w:rPr>
          <w:i/>
        </w:rPr>
        <w:t>Alno-Padion, Alnion incanae, Salicion albae</w:t>
      </w:r>
      <w:r w:rsidR="00EE6E06" w:rsidRPr="00EE6E06">
        <w:t>)</w:t>
      </w:r>
    </w:p>
    <w:p w14:paraId="23A14DE0" w14:textId="2F9DC9D5" w:rsidR="005105AD" w:rsidRDefault="005105AD" w:rsidP="00EE6E06">
      <w:pPr>
        <w:pStyle w:val="ListParagraph"/>
        <w:numPr>
          <w:ilvl w:val="0"/>
          <w:numId w:val="6"/>
        </w:numPr>
        <w:jc w:val="both"/>
      </w:pPr>
      <w:r>
        <w:t xml:space="preserve"> 91F0</w:t>
      </w:r>
      <w:r w:rsidR="00EE6E06">
        <w:t xml:space="preserve">: </w:t>
      </w:r>
      <w:r w:rsidR="00EE6E06" w:rsidRPr="00EE6E06">
        <w:t xml:space="preserve">Riparian mixed forests of </w:t>
      </w:r>
      <w:r w:rsidR="00EE6E06" w:rsidRPr="00716C6C">
        <w:rPr>
          <w:i/>
        </w:rPr>
        <w:t>Quercus robur, Ulmus laevis and Ulmus minor, Fraxinus excelsior</w:t>
      </w:r>
      <w:r w:rsidR="00EE6E06" w:rsidRPr="00EE6E06">
        <w:t xml:space="preserve"> or </w:t>
      </w:r>
      <w:r w:rsidR="00EE6E06" w:rsidRPr="00716C6C">
        <w:rPr>
          <w:i/>
        </w:rPr>
        <w:t>Fraxinus angustifolia</w:t>
      </w:r>
      <w:r w:rsidR="00EE6E06" w:rsidRPr="00EE6E06">
        <w:t>, along the great rivers (</w:t>
      </w:r>
      <w:r w:rsidR="00EE6E06" w:rsidRPr="00716C6C">
        <w:rPr>
          <w:i/>
        </w:rPr>
        <w:t>Ulmenion minoris</w:t>
      </w:r>
      <w:r w:rsidR="00EE6E06" w:rsidRPr="00EE6E06">
        <w:t>)</w:t>
      </w:r>
    </w:p>
    <w:p w14:paraId="13C85625" w14:textId="77777777" w:rsidR="005929B4" w:rsidRDefault="00E61BCD" w:rsidP="005929B4">
      <w:pPr>
        <w:keepNext/>
        <w:jc w:val="center"/>
      </w:pPr>
      <w:r>
        <w:rPr>
          <w:noProof/>
          <w:lang w:eastAsia="en-GB"/>
        </w:rPr>
        <w:lastRenderedPageBreak/>
        <w:drawing>
          <wp:inline distT="0" distB="0" distL="0" distR="0" wp14:anchorId="6C93B2B5" wp14:editId="06771A7E">
            <wp:extent cx="5110263" cy="33147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odiversity_boxplot.png"/>
                    <pic:cNvPicPr/>
                  </pic:nvPicPr>
                  <pic:blipFill>
                    <a:blip r:embed="rId23">
                      <a:extLst>
                        <a:ext uri="{28A0092B-C50C-407E-A947-70E740481C1C}">
                          <a14:useLocalDpi xmlns:a14="http://schemas.microsoft.com/office/drawing/2010/main" val="0"/>
                        </a:ext>
                      </a:extLst>
                    </a:blip>
                    <a:stretch>
                      <a:fillRect/>
                    </a:stretch>
                  </pic:blipFill>
                  <pic:spPr>
                    <a:xfrm>
                      <a:off x="0" y="0"/>
                      <a:ext cx="5249272" cy="3404866"/>
                    </a:xfrm>
                    <a:prstGeom prst="rect">
                      <a:avLst/>
                    </a:prstGeom>
                  </pic:spPr>
                </pic:pic>
              </a:graphicData>
            </a:graphic>
          </wp:inline>
        </w:drawing>
      </w:r>
    </w:p>
    <w:p w14:paraId="53DAE7F9" w14:textId="7D5CB83A" w:rsidR="00E61BCD" w:rsidRDefault="005929B4" w:rsidP="005929B4">
      <w:pPr>
        <w:pStyle w:val="Caption"/>
        <w:jc w:val="center"/>
      </w:pPr>
      <w:r>
        <w:t xml:space="preserve">Figure S </w:t>
      </w:r>
      <w:r>
        <w:fldChar w:fldCharType="begin"/>
      </w:r>
      <w:r>
        <w:instrText xml:space="preserve"> SEQ Figure_S \* ARABIC </w:instrText>
      </w:r>
      <w:r>
        <w:fldChar w:fldCharType="separate"/>
      </w:r>
      <w:r w:rsidR="00124120">
        <w:rPr>
          <w:noProof/>
        </w:rPr>
        <w:t>1</w:t>
      </w:r>
      <w:r w:rsidR="000F7A53">
        <w:rPr>
          <w:noProof/>
        </w:rPr>
        <w:t>6</w:t>
      </w:r>
      <w:r>
        <w:fldChar w:fldCharType="end"/>
      </w:r>
      <w:r>
        <w:t xml:space="preserve">. Average mentions to habitats included in the EU habitat directive by type of </w:t>
      </w:r>
      <w:r w:rsidR="00701069">
        <w:t>ecosystem</w:t>
      </w:r>
      <w:r>
        <w:t>.</w:t>
      </w:r>
      <w:r w:rsidR="0043220A">
        <w:t xml:space="preserve"> </w:t>
      </w:r>
      <w:r w:rsidR="0043220A" w:rsidRPr="00A7506B">
        <w:t>FOR: Forest; RIV: River; URB: Urban; WET: Wetland.</w:t>
      </w:r>
    </w:p>
    <w:p w14:paraId="57A54EE8" w14:textId="26068629" w:rsidR="0088217B" w:rsidRDefault="003F4D2F" w:rsidP="00244B2C">
      <w:pPr>
        <w:pStyle w:val="ListParagraph"/>
        <w:numPr>
          <w:ilvl w:val="1"/>
          <w:numId w:val="1"/>
        </w:numPr>
      </w:pPr>
      <w:r>
        <w:t>Results of s</w:t>
      </w:r>
      <w:r w:rsidR="001930AC">
        <w:t xml:space="preserve">tatistical analysis </w:t>
      </w:r>
    </w:p>
    <w:p w14:paraId="427E3E59" w14:textId="63852AAC" w:rsidR="00701069" w:rsidRDefault="00701069" w:rsidP="00127115">
      <w:r w:rsidRPr="00701069">
        <w:t>Table S1 presents the results of the analysis for paired samples, showing the changes before and after NbS projects. These results correspond to those sho</w:t>
      </w:r>
      <w:r>
        <w:t>wn in Figure 1 of the main text</w:t>
      </w:r>
      <w:r w:rsidR="000B0517">
        <w:t>.</w:t>
      </w:r>
    </w:p>
    <w:p w14:paraId="655E6F13" w14:textId="1520BFB5" w:rsidR="00127115" w:rsidRDefault="00127115" w:rsidP="0006539D">
      <w:pPr>
        <w:pStyle w:val="Caption"/>
        <w:keepNext/>
        <w:jc w:val="center"/>
      </w:pPr>
      <w:r>
        <w:t xml:space="preserve">Table S </w:t>
      </w:r>
      <w:r w:rsidR="00B150C8">
        <w:fldChar w:fldCharType="begin"/>
      </w:r>
      <w:r w:rsidR="00B150C8">
        <w:instrText xml:space="preserve"> SEQ Table_S \* ARABIC </w:instrText>
      </w:r>
      <w:r w:rsidR="00B150C8">
        <w:fldChar w:fldCharType="separate"/>
      </w:r>
      <w:r w:rsidR="00CC287C">
        <w:rPr>
          <w:noProof/>
        </w:rPr>
        <w:t>1</w:t>
      </w:r>
      <w:r w:rsidR="00B150C8">
        <w:fldChar w:fldCharType="end"/>
      </w:r>
      <w:r w:rsidR="000B0517">
        <w:t>.</w:t>
      </w:r>
      <w:r>
        <w:t xml:space="preserve"> Detailed results of the statistical analysis of supply of ecosystem services before and after </w:t>
      </w:r>
      <w:r w:rsidR="00CB25C0">
        <w:t>Natue-based Solutions (</w:t>
      </w:r>
      <w:r>
        <w:t>NbS</w:t>
      </w:r>
      <w:r w:rsidR="00CB25C0">
        <w:t>)</w:t>
      </w:r>
      <w:r>
        <w:t xml:space="preserve"> actions</w:t>
      </w:r>
      <w:r w:rsidR="000B0517">
        <w:t>.</w:t>
      </w:r>
      <w:r w:rsidR="0043220A">
        <w:t xml:space="preserve"> </w:t>
      </w:r>
      <w:r w:rsidR="0043220A" w:rsidRPr="00A7506B">
        <w:t>FOR: Forest; RIV: River; URB: Urban; WET: Wetland.</w:t>
      </w:r>
    </w:p>
    <w:tbl>
      <w:tblPr>
        <w:tblStyle w:val="PlainTable2"/>
        <w:tblW w:w="7655" w:type="dxa"/>
        <w:jc w:val="center"/>
        <w:tblLook w:val="04A0" w:firstRow="1" w:lastRow="0" w:firstColumn="1" w:lastColumn="0" w:noHBand="0" w:noVBand="1"/>
      </w:tblPr>
      <w:tblGrid>
        <w:gridCol w:w="1843"/>
        <w:gridCol w:w="1276"/>
        <w:gridCol w:w="1559"/>
        <w:gridCol w:w="2410"/>
        <w:gridCol w:w="567"/>
      </w:tblGrid>
      <w:tr w:rsidR="00127115" w:rsidRPr="00426DCE" w14:paraId="24F77ED2" w14:textId="77777777" w:rsidTr="00426DCE">
        <w:trPr>
          <w:cnfStyle w:val="100000000000" w:firstRow="1" w:lastRow="0" w:firstColumn="0" w:lastColumn="0" w:oddVBand="0" w:evenVBand="0" w:oddHBand="0"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843" w:type="dxa"/>
            <w:noWrap/>
            <w:hideMark/>
          </w:tcPr>
          <w:p w14:paraId="6C73E434" w14:textId="4F3C5FFE" w:rsidR="00127115" w:rsidRPr="00426DCE" w:rsidRDefault="00E80006" w:rsidP="00127115">
            <w:pPr>
              <w:rPr>
                <w:rFonts w:eastAsia="Times New Roman" w:cstheme="minorHAnsi"/>
                <w:sz w:val="18"/>
                <w:szCs w:val="18"/>
                <w:lang w:eastAsia="es-ES"/>
              </w:rPr>
            </w:pPr>
            <w:r w:rsidRPr="00426DCE">
              <w:rPr>
                <w:rFonts w:eastAsia="Times New Roman" w:cstheme="minorHAnsi"/>
                <w:sz w:val="18"/>
                <w:szCs w:val="18"/>
                <w:lang w:eastAsia="es-ES"/>
              </w:rPr>
              <w:t>Ecosystem service</w:t>
            </w:r>
          </w:p>
        </w:tc>
        <w:tc>
          <w:tcPr>
            <w:tcW w:w="1276" w:type="dxa"/>
            <w:noWrap/>
            <w:hideMark/>
          </w:tcPr>
          <w:p w14:paraId="35068A7D" w14:textId="3BC4D20B" w:rsidR="00127115" w:rsidRPr="00426DCE" w:rsidRDefault="00E80006" w:rsidP="0006539D">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8"/>
                <w:szCs w:val="18"/>
                <w:lang w:eastAsia="es-ES"/>
              </w:rPr>
            </w:pPr>
            <w:r w:rsidRPr="00426DCE">
              <w:rPr>
                <w:rFonts w:eastAsia="Times New Roman" w:cstheme="minorHAnsi"/>
                <w:sz w:val="18"/>
                <w:szCs w:val="18"/>
                <w:lang w:eastAsia="es-ES"/>
              </w:rPr>
              <w:t>Types</w:t>
            </w:r>
          </w:p>
        </w:tc>
        <w:tc>
          <w:tcPr>
            <w:tcW w:w="1559" w:type="dxa"/>
            <w:noWrap/>
            <w:hideMark/>
          </w:tcPr>
          <w:p w14:paraId="56FBB0F4" w14:textId="77777777" w:rsidR="00127115" w:rsidRPr="00426DCE" w:rsidRDefault="00127115" w:rsidP="0006539D">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ES"/>
              </w:rPr>
            </w:pPr>
            <w:r w:rsidRPr="00426DCE">
              <w:rPr>
                <w:rFonts w:eastAsia="Times New Roman" w:cstheme="minorHAnsi"/>
                <w:color w:val="000000"/>
                <w:sz w:val="18"/>
                <w:szCs w:val="18"/>
                <w:lang w:eastAsia="es-ES"/>
              </w:rPr>
              <w:t>Test</w:t>
            </w:r>
          </w:p>
        </w:tc>
        <w:tc>
          <w:tcPr>
            <w:tcW w:w="2410" w:type="dxa"/>
            <w:noWrap/>
            <w:hideMark/>
          </w:tcPr>
          <w:p w14:paraId="10C06ECA" w14:textId="77777777" w:rsidR="00127115" w:rsidRPr="00426DCE" w:rsidRDefault="00127115" w:rsidP="0006539D">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ES"/>
              </w:rPr>
            </w:pPr>
            <w:r w:rsidRPr="00426DCE">
              <w:rPr>
                <w:rFonts w:eastAsia="Times New Roman" w:cstheme="minorHAnsi"/>
                <w:color w:val="000000"/>
                <w:sz w:val="18"/>
                <w:szCs w:val="18"/>
                <w:lang w:eastAsia="es-ES"/>
              </w:rPr>
              <w:t>Test results</w:t>
            </w:r>
          </w:p>
        </w:tc>
        <w:tc>
          <w:tcPr>
            <w:tcW w:w="567" w:type="dxa"/>
            <w:noWrap/>
            <w:hideMark/>
          </w:tcPr>
          <w:p w14:paraId="4166EF4F" w14:textId="77777777" w:rsidR="00127115" w:rsidRPr="00426DCE" w:rsidRDefault="00127115" w:rsidP="00127115">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es-ES"/>
              </w:rPr>
            </w:pPr>
          </w:p>
        </w:tc>
      </w:tr>
      <w:tr w:rsidR="00127115" w:rsidRPr="00426DCE" w14:paraId="6775C274" w14:textId="77777777" w:rsidTr="00426DCE">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val="restart"/>
            <w:noWrap/>
            <w:hideMark/>
          </w:tcPr>
          <w:p w14:paraId="45C8FEF4" w14:textId="77777777" w:rsidR="00127115" w:rsidRPr="00426DCE" w:rsidRDefault="00127115" w:rsidP="00127115">
            <w:pPr>
              <w:rPr>
                <w:rFonts w:eastAsia="Times New Roman" w:cstheme="minorHAnsi"/>
                <w:color w:val="000000"/>
                <w:sz w:val="18"/>
                <w:szCs w:val="18"/>
                <w:lang w:eastAsia="es-ES"/>
              </w:rPr>
            </w:pPr>
            <w:r w:rsidRPr="00426DCE">
              <w:rPr>
                <w:rFonts w:eastAsia="Times New Roman" w:cstheme="minorHAnsi"/>
                <w:color w:val="000000"/>
                <w:sz w:val="18"/>
                <w:szCs w:val="18"/>
                <w:lang w:eastAsia="es-ES"/>
              </w:rPr>
              <w:t>Heatwave mitigation</w:t>
            </w:r>
          </w:p>
        </w:tc>
        <w:tc>
          <w:tcPr>
            <w:tcW w:w="1276" w:type="dxa"/>
            <w:noWrap/>
            <w:hideMark/>
          </w:tcPr>
          <w:p w14:paraId="4AE9A71D"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r w:rsidRPr="00426DCE">
              <w:rPr>
                <w:rFonts w:eastAsia="Times New Roman" w:cstheme="minorHAnsi"/>
                <w:color w:val="000000"/>
                <w:sz w:val="18"/>
                <w:szCs w:val="18"/>
                <w:lang w:eastAsia="es-ES"/>
              </w:rPr>
              <w:t>FOR (n = 26)</w:t>
            </w:r>
          </w:p>
        </w:tc>
        <w:tc>
          <w:tcPr>
            <w:tcW w:w="1559" w:type="dxa"/>
            <w:vMerge w:val="restart"/>
            <w:noWrap/>
            <w:hideMark/>
          </w:tcPr>
          <w:p w14:paraId="1D322E17" w14:textId="77777777"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p>
          <w:p w14:paraId="245C5895" w14:textId="77777777"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p>
          <w:p w14:paraId="0CB99F77" w14:textId="77777777"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p>
          <w:p w14:paraId="271FE9F6" w14:textId="77777777"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p>
          <w:p w14:paraId="792DC845" w14:textId="77777777"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p>
          <w:p w14:paraId="135508F9" w14:textId="77777777"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p>
          <w:p w14:paraId="545F4E2B" w14:textId="77777777"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p>
          <w:p w14:paraId="1EA3DB66" w14:textId="77777777"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p>
          <w:p w14:paraId="0BA74870" w14:textId="77777777"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p>
          <w:p w14:paraId="35FB168C" w14:textId="77777777"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p>
          <w:p w14:paraId="00BCE086" w14:textId="2B92B373" w:rsidR="00127115" w:rsidRPr="00426DCE" w:rsidRDefault="00127115" w:rsidP="00127115">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es-ES"/>
              </w:rPr>
            </w:pPr>
            <w:r w:rsidRPr="00426DCE">
              <w:rPr>
                <w:rFonts w:eastAsia="Times New Roman" w:cstheme="minorHAnsi"/>
                <w:color w:val="000000"/>
                <w:sz w:val="18"/>
                <w:szCs w:val="18"/>
                <w:lang w:eastAsia="es-ES"/>
              </w:rPr>
              <w:t>Wilcox (paired samples)</w:t>
            </w:r>
          </w:p>
        </w:tc>
        <w:tc>
          <w:tcPr>
            <w:tcW w:w="2410" w:type="dxa"/>
            <w:noWrap/>
            <w:hideMark/>
          </w:tcPr>
          <w:p w14:paraId="68FE381D" w14:textId="60B3B0B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eastAsia="es-ES"/>
              </w:rPr>
              <w:t xml:space="preserve">V = 0, p-value = </w:t>
            </w:r>
            <w:r w:rsidRPr="00426DCE">
              <w:rPr>
                <w:rFonts w:eastAsia="Times New Roman" w:cstheme="minorHAnsi"/>
                <w:color w:val="000000"/>
                <w:sz w:val="18"/>
                <w:szCs w:val="18"/>
                <w:lang w:val="es-ES" w:eastAsia="es-ES"/>
              </w:rPr>
              <w:t>9</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569e-05</w:t>
            </w:r>
          </w:p>
        </w:tc>
        <w:tc>
          <w:tcPr>
            <w:tcW w:w="567" w:type="dxa"/>
            <w:noWrap/>
            <w:hideMark/>
          </w:tcPr>
          <w:p w14:paraId="7BBB9CA8"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r w:rsidR="00127115" w:rsidRPr="00426DCE" w14:paraId="52C4130E" w14:textId="77777777" w:rsidTr="00426DCE">
        <w:trPr>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hideMark/>
          </w:tcPr>
          <w:p w14:paraId="2BB1CBDC" w14:textId="77777777" w:rsidR="00127115" w:rsidRPr="00426DCE" w:rsidRDefault="00127115" w:rsidP="00127115">
            <w:pPr>
              <w:rPr>
                <w:rFonts w:eastAsia="Times New Roman" w:cstheme="minorHAnsi"/>
                <w:color w:val="000000"/>
                <w:sz w:val="18"/>
                <w:szCs w:val="18"/>
                <w:lang w:val="es-ES" w:eastAsia="es-ES"/>
              </w:rPr>
            </w:pPr>
          </w:p>
        </w:tc>
        <w:tc>
          <w:tcPr>
            <w:tcW w:w="1276" w:type="dxa"/>
            <w:noWrap/>
            <w:hideMark/>
          </w:tcPr>
          <w:p w14:paraId="5EE68A17"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RIV (n = 17)</w:t>
            </w:r>
          </w:p>
        </w:tc>
        <w:tc>
          <w:tcPr>
            <w:tcW w:w="1559" w:type="dxa"/>
            <w:vMerge/>
            <w:hideMark/>
          </w:tcPr>
          <w:p w14:paraId="4D4C8605"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0BBE5CB7" w14:textId="59C4B238"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80, p-value = 0</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8871</w:t>
            </w:r>
          </w:p>
        </w:tc>
        <w:tc>
          <w:tcPr>
            <w:tcW w:w="567" w:type="dxa"/>
            <w:noWrap/>
            <w:hideMark/>
          </w:tcPr>
          <w:p w14:paraId="20F7855D"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p>
        </w:tc>
      </w:tr>
      <w:tr w:rsidR="00127115" w:rsidRPr="00426DCE" w14:paraId="5C8BD245" w14:textId="77777777" w:rsidTr="00426DCE">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hideMark/>
          </w:tcPr>
          <w:p w14:paraId="471BEADC" w14:textId="77777777" w:rsidR="00127115" w:rsidRPr="00426DCE" w:rsidRDefault="00127115" w:rsidP="00127115">
            <w:pPr>
              <w:rPr>
                <w:rFonts w:eastAsia="Times New Roman" w:cstheme="minorHAnsi"/>
                <w:color w:val="000000"/>
                <w:sz w:val="18"/>
                <w:szCs w:val="18"/>
                <w:lang w:val="es-ES" w:eastAsia="es-ES"/>
              </w:rPr>
            </w:pPr>
          </w:p>
        </w:tc>
        <w:tc>
          <w:tcPr>
            <w:tcW w:w="1276" w:type="dxa"/>
            <w:noWrap/>
            <w:hideMark/>
          </w:tcPr>
          <w:p w14:paraId="150DCD8B"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URB (n = 15)</w:t>
            </w:r>
          </w:p>
        </w:tc>
        <w:tc>
          <w:tcPr>
            <w:tcW w:w="1559" w:type="dxa"/>
            <w:vMerge/>
            <w:hideMark/>
          </w:tcPr>
          <w:p w14:paraId="4D931C3F"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1FAF730E" w14:textId="19B0E68F"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7, p-value = 0</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002866</w:t>
            </w:r>
          </w:p>
        </w:tc>
        <w:tc>
          <w:tcPr>
            <w:tcW w:w="567" w:type="dxa"/>
            <w:noWrap/>
            <w:hideMark/>
          </w:tcPr>
          <w:p w14:paraId="28DDB595"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r w:rsidR="00127115" w:rsidRPr="00426DCE" w14:paraId="7F526D9A" w14:textId="77777777" w:rsidTr="00426DCE">
        <w:trPr>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hideMark/>
          </w:tcPr>
          <w:p w14:paraId="7B0E834B" w14:textId="77777777" w:rsidR="00127115" w:rsidRPr="00426DCE" w:rsidRDefault="00127115" w:rsidP="00127115">
            <w:pPr>
              <w:rPr>
                <w:rFonts w:eastAsia="Times New Roman" w:cstheme="minorHAnsi"/>
                <w:color w:val="000000"/>
                <w:sz w:val="18"/>
                <w:szCs w:val="18"/>
                <w:lang w:val="es-ES" w:eastAsia="es-ES"/>
              </w:rPr>
            </w:pPr>
          </w:p>
        </w:tc>
        <w:tc>
          <w:tcPr>
            <w:tcW w:w="1276" w:type="dxa"/>
            <w:noWrap/>
            <w:hideMark/>
          </w:tcPr>
          <w:p w14:paraId="76CFD977"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WET (n = 27)</w:t>
            </w:r>
          </w:p>
        </w:tc>
        <w:tc>
          <w:tcPr>
            <w:tcW w:w="1559" w:type="dxa"/>
            <w:vMerge/>
            <w:hideMark/>
          </w:tcPr>
          <w:p w14:paraId="1ED6A8F0"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2C1BB8A9" w14:textId="69F019AD"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24, p-value = 0</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0002016</w:t>
            </w:r>
          </w:p>
        </w:tc>
        <w:tc>
          <w:tcPr>
            <w:tcW w:w="567" w:type="dxa"/>
            <w:noWrap/>
            <w:hideMark/>
          </w:tcPr>
          <w:p w14:paraId="3E87EB16"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r w:rsidR="00127115" w:rsidRPr="00426DCE" w14:paraId="36E434F2" w14:textId="77777777" w:rsidTr="00426DCE">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val="restart"/>
            <w:noWrap/>
            <w:hideMark/>
          </w:tcPr>
          <w:p w14:paraId="18439925" w14:textId="694078D3" w:rsidR="00127115" w:rsidRPr="00426DCE" w:rsidRDefault="00BD3841" w:rsidP="00127115">
            <w:pPr>
              <w:rPr>
                <w:rFonts w:eastAsia="Times New Roman" w:cstheme="minorHAnsi"/>
                <w:color w:val="000000"/>
                <w:sz w:val="18"/>
                <w:szCs w:val="18"/>
                <w:lang w:val="es-ES" w:eastAsia="es-ES"/>
              </w:rPr>
            </w:pPr>
            <w:r>
              <w:rPr>
                <w:rFonts w:eastAsia="Times New Roman" w:cstheme="minorHAnsi"/>
                <w:color w:val="000000"/>
                <w:sz w:val="18"/>
                <w:szCs w:val="18"/>
                <w:lang w:val="es-ES" w:eastAsia="es-ES"/>
              </w:rPr>
              <w:t>Flood</w:t>
            </w:r>
            <w:r w:rsidR="00127115" w:rsidRPr="00426DCE">
              <w:rPr>
                <w:rFonts w:eastAsia="Times New Roman" w:cstheme="minorHAnsi"/>
                <w:color w:val="000000"/>
                <w:sz w:val="18"/>
                <w:szCs w:val="18"/>
                <w:lang w:val="es-ES" w:eastAsia="es-ES"/>
              </w:rPr>
              <w:t xml:space="preserve"> regulation</w:t>
            </w:r>
          </w:p>
        </w:tc>
        <w:tc>
          <w:tcPr>
            <w:tcW w:w="1276" w:type="dxa"/>
            <w:noWrap/>
            <w:hideMark/>
          </w:tcPr>
          <w:p w14:paraId="7456DF01"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FOR (n = 26)</w:t>
            </w:r>
          </w:p>
        </w:tc>
        <w:tc>
          <w:tcPr>
            <w:tcW w:w="1559" w:type="dxa"/>
            <w:vMerge/>
            <w:hideMark/>
          </w:tcPr>
          <w:p w14:paraId="43B61CE7"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3C7FA75B" w14:textId="55E0C3D3"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1, p-value = 9</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896e-06</w:t>
            </w:r>
          </w:p>
        </w:tc>
        <w:tc>
          <w:tcPr>
            <w:tcW w:w="567" w:type="dxa"/>
            <w:noWrap/>
            <w:hideMark/>
          </w:tcPr>
          <w:p w14:paraId="084414F2"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r w:rsidR="00127115" w:rsidRPr="00426DCE" w14:paraId="2DA5D7EF" w14:textId="77777777" w:rsidTr="00426DCE">
        <w:trPr>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hideMark/>
          </w:tcPr>
          <w:p w14:paraId="6BD0081F" w14:textId="77777777" w:rsidR="00127115" w:rsidRPr="00426DCE" w:rsidRDefault="00127115" w:rsidP="00127115">
            <w:pPr>
              <w:rPr>
                <w:rFonts w:eastAsia="Times New Roman" w:cstheme="minorHAnsi"/>
                <w:color w:val="000000"/>
                <w:sz w:val="18"/>
                <w:szCs w:val="18"/>
                <w:lang w:val="es-ES" w:eastAsia="es-ES"/>
              </w:rPr>
            </w:pPr>
          </w:p>
        </w:tc>
        <w:tc>
          <w:tcPr>
            <w:tcW w:w="1276" w:type="dxa"/>
            <w:noWrap/>
            <w:hideMark/>
          </w:tcPr>
          <w:p w14:paraId="26D46FCB"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RIV (n = 17)</w:t>
            </w:r>
          </w:p>
        </w:tc>
        <w:tc>
          <w:tcPr>
            <w:tcW w:w="1559" w:type="dxa"/>
            <w:vMerge/>
            <w:hideMark/>
          </w:tcPr>
          <w:p w14:paraId="3ED19331"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09088D7B" w14:textId="71674556"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10, p-value = 0</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001777</w:t>
            </w:r>
          </w:p>
        </w:tc>
        <w:tc>
          <w:tcPr>
            <w:tcW w:w="567" w:type="dxa"/>
            <w:noWrap/>
            <w:hideMark/>
          </w:tcPr>
          <w:p w14:paraId="28285085"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r w:rsidR="00127115" w:rsidRPr="00426DCE" w14:paraId="1C2F63B1" w14:textId="77777777" w:rsidTr="00426DCE">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hideMark/>
          </w:tcPr>
          <w:p w14:paraId="4E59A897" w14:textId="77777777" w:rsidR="00127115" w:rsidRPr="00426DCE" w:rsidRDefault="00127115" w:rsidP="00127115">
            <w:pPr>
              <w:rPr>
                <w:rFonts w:eastAsia="Times New Roman" w:cstheme="minorHAnsi"/>
                <w:color w:val="000000"/>
                <w:sz w:val="18"/>
                <w:szCs w:val="18"/>
                <w:lang w:val="es-ES" w:eastAsia="es-ES"/>
              </w:rPr>
            </w:pPr>
          </w:p>
        </w:tc>
        <w:tc>
          <w:tcPr>
            <w:tcW w:w="1276" w:type="dxa"/>
            <w:noWrap/>
            <w:hideMark/>
          </w:tcPr>
          <w:p w14:paraId="60A58E9B"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URB (n = 15)</w:t>
            </w:r>
          </w:p>
        </w:tc>
        <w:tc>
          <w:tcPr>
            <w:tcW w:w="1559" w:type="dxa"/>
            <w:vMerge/>
            <w:hideMark/>
          </w:tcPr>
          <w:p w14:paraId="4A5CC3C6"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63CF593F" w14:textId="0B4C6D0C"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11, p-value = 0</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005876</w:t>
            </w:r>
          </w:p>
        </w:tc>
        <w:tc>
          <w:tcPr>
            <w:tcW w:w="567" w:type="dxa"/>
            <w:noWrap/>
            <w:hideMark/>
          </w:tcPr>
          <w:p w14:paraId="249FA952"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r w:rsidR="00127115" w:rsidRPr="00426DCE" w14:paraId="4C2923E5" w14:textId="77777777" w:rsidTr="00426DCE">
        <w:trPr>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hideMark/>
          </w:tcPr>
          <w:p w14:paraId="611039EB" w14:textId="77777777" w:rsidR="00127115" w:rsidRPr="00426DCE" w:rsidRDefault="00127115" w:rsidP="00127115">
            <w:pPr>
              <w:rPr>
                <w:rFonts w:eastAsia="Times New Roman" w:cstheme="minorHAnsi"/>
                <w:color w:val="000000"/>
                <w:sz w:val="18"/>
                <w:szCs w:val="18"/>
                <w:lang w:val="es-ES" w:eastAsia="es-ES"/>
              </w:rPr>
            </w:pPr>
          </w:p>
        </w:tc>
        <w:tc>
          <w:tcPr>
            <w:tcW w:w="1276" w:type="dxa"/>
            <w:noWrap/>
            <w:hideMark/>
          </w:tcPr>
          <w:p w14:paraId="468AC430"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WET (n = 27)</w:t>
            </w:r>
          </w:p>
        </w:tc>
        <w:tc>
          <w:tcPr>
            <w:tcW w:w="1559" w:type="dxa"/>
            <w:vMerge/>
            <w:hideMark/>
          </w:tcPr>
          <w:p w14:paraId="54953AC8"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7BFCE039" w14:textId="36946698"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374, p-value = 7</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887e-06</w:t>
            </w:r>
          </w:p>
        </w:tc>
        <w:tc>
          <w:tcPr>
            <w:tcW w:w="567" w:type="dxa"/>
            <w:noWrap/>
            <w:hideMark/>
          </w:tcPr>
          <w:p w14:paraId="2F32D52E"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r w:rsidR="00127115" w:rsidRPr="00426DCE" w14:paraId="286E35FA" w14:textId="77777777" w:rsidTr="00426DCE">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val="restart"/>
            <w:noWrap/>
            <w:hideMark/>
          </w:tcPr>
          <w:p w14:paraId="6152EE64" w14:textId="77777777" w:rsidR="00127115" w:rsidRPr="00426DCE" w:rsidRDefault="00127115" w:rsidP="00127115">
            <w:pPr>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Climate regulation</w:t>
            </w:r>
          </w:p>
        </w:tc>
        <w:tc>
          <w:tcPr>
            <w:tcW w:w="1276" w:type="dxa"/>
            <w:noWrap/>
            <w:hideMark/>
          </w:tcPr>
          <w:p w14:paraId="4590693D"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FOR (n = 26)</w:t>
            </w:r>
          </w:p>
        </w:tc>
        <w:tc>
          <w:tcPr>
            <w:tcW w:w="1559" w:type="dxa"/>
            <w:vMerge/>
            <w:hideMark/>
          </w:tcPr>
          <w:p w14:paraId="50222D1D"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4A299736" w14:textId="42F5586D"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0, p-value = 8</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804e-06</w:t>
            </w:r>
          </w:p>
        </w:tc>
        <w:tc>
          <w:tcPr>
            <w:tcW w:w="567" w:type="dxa"/>
            <w:noWrap/>
            <w:hideMark/>
          </w:tcPr>
          <w:p w14:paraId="389ADF1D"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r w:rsidR="00127115" w:rsidRPr="00426DCE" w14:paraId="3D7A3FDB" w14:textId="77777777" w:rsidTr="00426DCE">
        <w:trPr>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hideMark/>
          </w:tcPr>
          <w:p w14:paraId="27197484" w14:textId="77777777" w:rsidR="00127115" w:rsidRPr="00426DCE" w:rsidRDefault="00127115" w:rsidP="00127115">
            <w:pPr>
              <w:rPr>
                <w:rFonts w:eastAsia="Times New Roman" w:cstheme="minorHAnsi"/>
                <w:color w:val="000000"/>
                <w:sz w:val="18"/>
                <w:szCs w:val="18"/>
                <w:lang w:val="es-ES" w:eastAsia="es-ES"/>
              </w:rPr>
            </w:pPr>
          </w:p>
        </w:tc>
        <w:tc>
          <w:tcPr>
            <w:tcW w:w="1276" w:type="dxa"/>
            <w:noWrap/>
            <w:hideMark/>
          </w:tcPr>
          <w:p w14:paraId="1697A461"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RIV (n = 17)</w:t>
            </w:r>
          </w:p>
        </w:tc>
        <w:tc>
          <w:tcPr>
            <w:tcW w:w="1559" w:type="dxa"/>
            <w:vMerge/>
            <w:hideMark/>
          </w:tcPr>
          <w:p w14:paraId="5289C819"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0ACE3D07" w14:textId="25770EEE"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68, p-value = 0</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7049</w:t>
            </w:r>
          </w:p>
        </w:tc>
        <w:tc>
          <w:tcPr>
            <w:tcW w:w="567" w:type="dxa"/>
            <w:noWrap/>
            <w:hideMark/>
          </w:tcPr>
          <w:p w14:paraId="2507F622"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p>
        </w:tc>
      </w:tr>
      <w:tr w:rsidR="00127115" w:rsidRPr="00426DCE" w14:paraId="73B60B5B" w14:textId="77777777" w:rsidTr="00426DCE">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hideMark/>
          </w:tcPr>
          <w:p w14:paraId="15F095AB" w14:textId="77777777" w:rsidR="00127115" w:rsidRPr="00426DCE" w:rsidRDefault="00127115" w:rsidP="00127115">
            <w:pPr>
              <w:rPr>
                <w:rFonts w:eastAsia="Times New Roman" w:cstheme="minorHAnsi"/>
                <w:color w:val="000000"/>
                <w:sz w:val="18"/>
                <w:szCs w:val="18"/>
                <w:lang w:val="es-ES" w:eastAsia="es-ES"/>
              </w:rPr>
            </w:pPr>
          </w:p>
        </w:tc>
        <w:tc>
          <w:tcPr>
            <w:tcW w:w="1276" w:type="dxa"/>
            <w:noWrap/>
            <w:hideMark/>
          </w:tcPr>
          <w:p w14:paraId="49AA842F"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URB (n = 15)</w:t>
            </w:r>
          </w:p>
        </w:tc>
        <w:tc>
          <w:tcPr>
            <w:tcW w:w="1559" w:type="dxa"/>
            <w:vMerge/>
            <w:hideMark/>
          </w:tcPr>
          <w:p w14:paraId="2D9DC85B"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191C1743" w14:textId="70C451C8"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0, p-value = 0</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0007265</w:t>
            </w:r>
          </w:p>
        </w:tc>
        <w:tc>
          <w:tcPr>
            <w:tcW w:w="567" w:type="dxa"/>
            <w:noWrap/>
            <w:hideMark/>
          </w:tcPr>
          <w:p w14:paraId="65B534C3"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r w:rsidR="00127115" w:rsidRPr="00426DCE" w14:paraId="610C589B" w14:textId="77777777" w:rsidTr="00426DCE">
        <w:trPr>
          <w:trHeight w:val="290"/>
          <w:jc w:val="center"/>
        </w:trPr>
        <w:tc>
          <w:tcPr>
            <w:cnfStyle w:val="001000000000" w:firstRow="0" w:lastRow="0" w:firstColumn="1" w:lastColumn="0" w:oddVBand="0" w:evenVBand="0" w:oddHBand="0" w:evenHBand="0" w:firstRowFirstColumn="0" w:firstRowLastColumn="0" w:lastRowFirstColumn="0" w:lastRowLastColumn="0"/>
            <w:tcW w:w="1843" w:type="dxa"/>
            <w:vMerge/>
            <w:hideMark/>
          </w:tcPr>
          <w:p w14:paraId="29DE9F31" w14:textId="77777777" w:rsidR="00127115" w:rsidRPr="00426DCE" w:rsidRDefault="00127115" w:rsidP="00127115">
            <w:pPr>
              <w:rPr>
                <w:rFonts w:eastAsia="Times New Roman" w:cstheme="minorHAnsi"/>
                <w:color w:val="000000"/>
                <w:sz w:val="18"/>
                <w:szCs w:val="18"/>
                <w:lang w:val="es-ES" w:eastAsia="es-ES"/>
              </w:rPr>
            </w:pPr>
          </w:p>
        </w:tc>
        <w:tc>
          <w:tcPr>
            <w:tcW w:w="1276" w:type="dxa"/>
            <w:noWrap/>
            <w:hideMark/>
          </w:tcPr>
          <w:p w14:paraId="5C8DDB76"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WET (n = 27)</w:t>
            </w:r>
          </w:p>
        </w:tc>
        <w:tc>
          <w:tcPr>
            <w:tcW w:w="1559" w:type="dxa"/>
            <w:vMerge/>
            <w:hideMark/>
          </w:tcPr>
          <w:p w14:paraId="492934B4"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4CD7BA60" w14:textId="403D60B1"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1, p-value = 6</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647e-06</w:t>
            </w:r>
          </w:p>
        </w:tc>
        <w:tc>
          <w:tcPr>
            <w:tcW w:w="567" w:type="dxa"/>
            <w:noWrap/>
            <w:hideMark/>
          </w:tcPr>
          <w:p w14:paraId="0B15DEAD" w14:textId="77777777" w:rsidR="00127115" w:rsidRPr="00426DCE" w:rsidRDefault="00127115" w:rsidP="00127115">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r w:rsidR="00127115" w:rsidRPr="00426DCE" w14:paraId="1C0F7C0B" w14:textId="77777777" w:rsidTr="00426DCE">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843" w:type="dxa"/>
            <w:noWrap/>
            <w:hideMark/>
          </w:tcPr>
          <w:p w14:paraId="31B01045" w14:textId="77777777" w:rsidR="00127115" w:rsidRPr="00426DCE" w:rsidRDefault="00127115" w:rsidP="00127115">
            <w:pPr>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Landslide protection</w:t>
            </w:r>
          </w:p>
        </w:tc>
        <w:tc>
          <w:tcPr>
            <w:tcW w:w="1276" w:type="dxa"/>
            <w:noWrap/>
            <w:hideMark/>
          </w:tcPr>
          <w:p w14:paraId="4A6CF85D"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FOR (n = 26)</w:t>
            </w:r>
          </w:p>
        </w:tc>
        <w:tc>
          <w:tcPr>
            <w:tcW w:w="1559" w:type="dxa"/>
            <w:vMerge/>
            <w:hideMark/>
          </w:tcPr>
          <w:p w14:paraId="5180E4B2"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p>
        </w:tc>
        <w:tc>
          <w:tcPr>
            <w:tcW w:w="2410" w:type="dxa"/>
            <w:noWrap/>
            <w:hideMark/>
          </w:tcPr>
          <w:p w14:paraId="58D2637E" w14:textId="2F43672D"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V = 168, p-value = 0</w:t>
            </w:r>
            <w:r w:rsidR="00FC6517" w:rsidRPr="00426DCE">
              <w:rPr>
                <w:rFonts w:eastAsia="Times New Roman" w:cstheme="minorHAnsi"/>
                <w:color w:val="000000"/>
                <w:sz w:val="18"/>
                <w:szCs w:val="18"/>
                <w:lang w:val="es-ES" w:eastAsia="es-ES"/>
              </w:rPr>
              <w:t>,</w:t>
            </w:r>
            <w:r w:rsidRPr="00426DCE">
              <w:rPr>
                <w:rFonts w:eastAsia="Times New Roman" w:cstheme="minorHAnsi"/>
                <w:color w:val="000000"/>
                <w:sz w:val="18"/>
                <w:szCs w:val="18"/>
                <w:lang w:val="es-ES" w:eastAsia="es-ES"/>
              </w:rPr>
              <w:t>0003537</w:t>
            </w:r>
          </w:p>
        </w:tc>
        <w:tc>
          <w:tcPr>
            <w:tcW w:w="567" w:type="dxa"/>
            <w:noWrap/>
            <w:hideMark/>
          </w:tcPr>
          <w:p w14:paraId="1A3FC905" w14:textId="77777777" w:rsidR="00127115" w:rsidRPr="00426DCE" w:rsidRDefault="00127115" w:rsidP="0012711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 w:eastAsia="es-ES"/>
              </w:rPr>
            </w:pPr>
            <w:r w:rsidRPr="00426DCE">
              <w:rPr>
                <w:rFonts w:eastAsia="Times New Roman" w:cstheme="minorHAnsi"/>
                <w:color w:val="000000"/>
                <w:sz w:val="18"/>
                <w:szCs w:val="18"/>
                <w:lang w:val="es-ES" w:eastAsia="es-ES"/>
              </w:rPr>
              <w:t>***</w:t>
            </w:r>
          </w:p>
        </w:tc>
      </w:tr>
    </w:tbl>
    <w:p w14:paraId="1D915019" w14:textId="66F1051E" w:rsidR="00036F43" w:rsidRDefault="00036F43" w:rsidP="00036F43"/>
    <w:p w14:paraId="402E3784" w14:textId="5CAC7BD5" w:rsidR="001930AC" w:rsidRPr="00504716" w:rsidRDefault="001930AC" w:rsidP="00504716">
      <w:pPr>
        <w:pStyle w:val="ListParagraph"/>
        <w:numPr>
          <w:ilvl w:val="0"/>
          <w:numId w:val="1"/>
        </w:numPr>
        <w:rPr>
          <w:lang w:val="en-US"/>
        </w:rPr>
      </w:pPr>
      <w:r w:rsidRPr="00504716">
        <w:rPr>
          <w:lang w:val="en-US"/>
        </w:rPr>
        <w:t xml:space="preserve">Detailed results </w:t>
      </w:r>
      <w:r w:rsidR="003F4D2F" w:rsidRPr="00504716">
        <w:rPr>
          <w:lang w:val="en-US"/>
        </w:rPr>
        <w:t xml:space="preserve">for </w:t>
      </w:r>
      <w:r w:rsidRPr="00504716">
        <w:rPr>
          <w:lang w:val="en-US"/>
        </w:rPr>
        <w:t>beneficiaries</w:t>
      </w:r>
    </w:p>
    <w:p w14:paraId="796F97F6" w14:textId="1230B0CD" w:rsidR="00701069" w:rsidRPr="00B66A99" w:rsidRDefault="00701069" w:rsidP="00B66A99">
      <w:pPr>
        <w:jc w:val="both"/>
        <w:rPr>
          <w:lang w:val="en-US"/>
        </w:rPr>
      </w:pPr>
      <w:r w:rsidRPr="00701069">
        <w:rPr>
          <w:lang w:val="en-US"/>
        </w:rPr>
        <w:t xml:space="preserve">This section presents detailed results </w:t>
      </w:r>
      <w:r w:rsidR="003F4D2F">
        <w:rPr>
          <w:lang w:val="en-US"/>
        </w:rPr>
        <w:t>of</w:t>
      </w:r>
      <w:r w:rsidR="003F4D2F" w:rsidRPr="00701069">
        <w:rPr>
          <w:lang w:val="en-US"/>
        </w:rPr>
        <w:t xml:space="preserve"> </w:t>
      </w:r>
      <w:r w:rsidRPr="00701069">
        <w:rPr>
          <w:lang w:val="en-US"/>
        </w:rPr>
        <w:t xml:space="preserve">the beneficiaries' analysis and the distribution of NbS in terms of GDP in the area. The methods for selecting the buffers are explained in section VII of this document. Table S2 shows the results for heatwave mitigation, Table S3 for flood regulation, </w:t>
      </w:r>
      <w:r w:rsidRPr="00701069">
        <w:rPr>
          <w:lang w:val="en-US"/>
        </w:rPr>
        <w:lastRenderedPageBreak/>
        <w:t>Table S4 for landslide protection, and Table S5 shows the results for the analysis of how NbS are distributed in terms of GDP and the statistical analysis.</w:t>
      </w:r>
    </w:p>
    <w:p w14:paraId="7DED713E" w14:textId="37B9D427" w:rsidR="00B66A99" w:rsidRPr="00701069" w:rsidRDefault="00B66A99" w:rsidP="00701069">
      <w:pPr>
        <w:pStyle w:val="Caption"/>
        <w:keepNext/>
      </w:pPr>
      <w:r>
        <w:t xml:space="preserve">Table S </w:t>
      </w:r>
      <w:r w:rsidR="00B150C8">
        <w:fldChar w:fldCharType="begin"/>
      </w:r>
      <w:r w:rsidR="00B150C8">
        <w:instrText xml:space="preserve"> SEQ Table_S \* ARABIC </w:instrText>
      </w:r>
      <w:r w:rsidR="00B150C8">
        <w:fldChar w:fldCharType="separate"/>
      </w:r>
      <w:r w:rsidR="00CC287C">
        <w:rPr>
          <w:noProof/>
        </w:rPr>
        <w:t>2</w:t>
      </w:r>
      <w:r w:rsidR="00B150C8">
        <w:fldChar w:fldCharType="end"/>
      </w:r>
      <w:r w:rsidR="000B0517">
        <w:t>.</w:t>
      </w:r>
      <w:r>
        <w:t xml:space="preserve"> </w:t>
      </w:r>
      <w:r w:rsidR="00701069" w:rsidRPr="00701069">
        <w:t xml:space="preserve">Beneficiaries for heatwave mitigation: "Total population" indicates the number of inhabitants per buffer and </w:t>
      </w:r>
      <w:r w:rsidR="00CB25C0">
        <w:t>Nature-based Solution (</w:t>
      </w:r>
      <w:r w:rsidR="00701069" w:rsidRPr="00701069">
        <w:t>NbS</w:t>
      </w:r>
      <w:r w:rsidR="00CB25C0">
        <w:t>)</w:t>
      </w:r>
      <w:r w:rsidR="00701069" w:rsidRPr="00701069">
        <w:t xml:space="preserve"> type, while "Average population" represents the average inhabitants per buffer. ± denotes the standard deviation.</w:t>
      </w:r>
      <w:r w:rsidR="0043220A">
        <w:t xml:space="preserve"> </w:t>
      </w:r>
      <w:r w:rsidR="0043220A" w:rsidRPr="00A7506B">
        <w:t>FOR: Forest; RIV: River; URB: Urban; WET: Wetland.</w:t>
      </w:r>
    </w:p>
    <w:tbl>
      <w:tblPr>
        <w:tblStyle w:val="PlainTable2"/>
        <w:tblpPr w:leftFromText="141" w:rightFromText="141" w:vertAnchor="text" w:horzAnchor="margin" w:tblpY="204"/>
        <w:tblW w:w="8268" w:type="dxa"/>
        <w:tblLook w:val="04A0" w:firstRow="1" w:lastRow="0" w:firstColumn="1" w:lastColumn="0" w:noHBand="0" w:noVBand="1"/>
      </w:tblPr>
      <w:tblGrid>
        <w:gridCol w:w="623"/>
        <w:gridCol w:w="1095"/>
        <w:gridCol w:w="1350"/>
        <w:gridCol w:w="1352"/>
        <w:gridCol w:w="1091"/>
        <w:gridCol w:w="1377"/>
        <w:gridCol w:w="1380"/>
      </w:tblGrid>
      <w:tr w:rsidR="00B66A99" w:rsidRPr="003F4D2F" w14:paraId="17F1A7DE" w14:textId="77777777" w:rsidTr="00B66A99">
        <w:trPr>
          <w:cnfStyle w:val="100000000000" w:firstRow="1" w:lastRow="0" w:firstColumn="0" w:lastColumn="0" w:oddVBand="0" w:evenVBand="0" w:oddHBand="0"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623" w:type="dxa"/>
            <w:vMerge w:val="restart"/>
            <w:noWrap/>
            <w:hideMark/>
          </w:tcPr>
          <w:p w14:paraId="73EEFBF7" w14:textId="77777777" w:rsidR="00B66A99" w:rsidRPr="00C571AE" w:rsidRDefault="00B66A99" w:rsidP="00B66A99">
            <w:pPr>
              <w:rPr>
                <w:rFonts w:ascii="Times New Roman" w:eastAsia="Times New Roman" w:hAnsi="Times New Roman" w:cs="Times New Roman"/>
                <w:sz w:val="18"/>
                <w:szCs w:val="18"/>
                <w:lang w:eastAsia="es-ES"/>
              </w:rPr>
            </w:pPr>
          </w:p>
        </w:tc>
        <w:tc>
          <w:tcPr>
            <w:tcW w:w="3797" w:type="dxa"/>
            <w:gridSpan w:val="3"/>
            <w:noWrap/>
            <w:hideMark/>
          </w:tcPr>
          <w:p w14:paraId="324533FC" w14:textId="77777777" w:rsidR="00B66A99" w:rsidRPr="00C571AE" w:rsidRDefault="00B66A99" w:rsidP="00B66A9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Total population</w:t>
            </w:r>
          </w:p>
        </w:tc>
        <w:tc>
          <w:tcPr>
            <w:tcW w:w="3848" w:type="dxa"/>
            <w:gridSpan w:val="3"/>
            <w:noWrap/>
            <w:hideMark/>
          </w:tcPr>
          <w:p w14:paraId="23E80AC3" w14:textId="34F4BB66" w:rsidR="00B66A99" w:rsidRPr="00C571AE" w:rsidRDefault="00B66A99" w:rsidP="00B66A9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Average population</w:t>
            </w:r>
            <w:r w:rsidR="004858E7">
              <w:rPr>
                <w:rFonts w:ascii="Calibri" w:eastAsia="Times New Roman" w:hAnsi="Calibri" w:cs="Calibri"/>
                <w:color w:val="000000"/>
                <w:sz w:val="18"/>
                <w:szCs w:val="18"/>
                <w:lang w:eastAsia="es-ES"/>
              </w:rPr>
              <w:t xml:space="preserve"> per NbS</w:t>
            </w:r>
          </w:p>
        </w:tc>
      </w:tr>
      <w:tr w:rsidR="00B66A99" w:rsidRPr="003F4D2F" w14:paraId="4861B2DC" w14:textId="77777777" w:rsidTr="00B66A99">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623" w:type="dxa"/>
            <w:vMerge/>
            <w:hideMark/>
          </w:tcPr>
          <w:p w14:paraId="2CC1BF00" w14:textId="77777777" w:rsidR="00B66A99" w:rsidRPr="00C571AE" w:rsidRDefault="00B66A99" w:rsidP="00B66A99">
            <w:pPr>
              <w:rPr>
                <w:rFonts w:ascii="Times New Roman" w:eastAsia="Times New Roman" w:hAnsi="Times New Roman" w:cs="Times New Roman"/>
                <w:sz w:val="18"/>
                <w:szCs w:val="18"/>
                <w:lang w:eastAsia="es-ES"/>
              </w:rPr>
            </w:pPr>
          </w:p>
        </w:tc>
        <w:tc>
          <w:tcPr>
            <w:tcW w:w="1095" w:type="dxa"/>
            <w:noWrap/>
            <w:hideMark/>
          </w:tcPr>
          <w:p w14:paraId="1FC92431"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es-ES"/>
              </w:rPr>
            </w:pPr>
            <w:r w:rsidRPr="00C571AE">
              <w:rPr>
                <w:rFonts w:ascii="Calibri" w:eastAsia="Times New Roman" w:hAnsi="Calibri" w:cs="Calibri"/>
                <w:b/>
                <w:color w:val="000000"/>
                <w:sz w:val="18"/>
                <w:szCs w:val="18"/>
                <w:lang w:eastAsia="es-ES"/>
              </w:rPr>
              <w:t>30m</w:t>
            </w:r>
          </w:p>
        </w:tc>
        <w:tc>
          <w:tcPr>
            <w:tcW w:w="1350" w:type="dxa"/>
            <w:noWrap/>
            <w:hideMark/>
          </w:tcPr>
          <w:p w14:paraId="027E2054"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es-ES"/>
              </w:rPr>
            </w:pPr>
            <w:r w:rsidRPr="00C571AE">
              <w:rPr>
                <w:rFonts w:ascii="Calibri" w:eastAsia="Times New Roman" w:hAnsi="Calibri" w:cs="Calibri"/>
                <w:b/>
                <w:color w:val="000000"/>
                <w:sz w:val="18"/>
                <w:szCs w:val="18"/>
                <w:lang w:eastAsia="es-ES"/>
              </w:rPr>
              <w:t>240m</w:t>
            </w:r>
          </w:p>
        </w:tc>
        <w:tc>
          <w:tcPr>
            <w:tcW w:w="1352" w:type="dxa"/>
            <w:noWrap/>
            <w:hideMark/>
          </w:tcPr>
          <w:p w14:paraId="3BAAF6A8"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es-ES"/>
              </w:rPr>
            </w:pPr>
            <w:r w:rsidRPr="00C571AE">
              <w:rPr>
                <w:rFonts w:ascii="Calibri" w:eastAsia="Times New Roman" w:hAnsi="Calibri" w:cs="Calibri"/>
                <w:b/>
                <w:color w:val="000000"/>
                <w:sz w:val="18"/>
                <w:szCs w:val="18"/>
                <w:lang w:eastAsia="es-ES"/>
              </w:rPr>
              <w:t>450m</w:t>
            </w:r>
          </w:p>
        </w:tc>
        <w:tc>
          <w:tcPr>
            <w:tcW w:w="1091" w:type="dxa"/>
            <w:noWrap/>
            <w:hideMark/>
          </w:tcPr>
          <w:p w14:paraId="28C55118"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es-ES"/>
              </w:rPr>
            </w:pPr>
            <w:r w:rsidRPr="00C571AE">
              <w:rPr>
                <w:rFonts w:ascii="Calibri" w:eastAsia="Times New Roman" w:hAnsi="Calibri" w:cs="Calibri"/>
                <w:b/>
                <w:color w:val="000000"/>
                <w:sz w:val="18"/>
                <w:szCs w:val="18"/>
                <w:lang w:eastAsia="es-ES"/>
              </w:rPr>
              <w:t>30m</w:t>
            </w:r>
          </w:p>
        </w:tc>
        <w:tc>
          <w:tcPr>
            <w:tcW w:w="1377" w:type="dxa"/>
            <w:noWrap/>
            <w:hideMark/>
          </w:tcPr>
          <w:p w14:paraId="34C4C9D4"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es-ES"/>
              </w:rPr>
            </w:pPr>
            <w:r w:rsidRPr="00C571AE">
              <w:rPr>
                <w:rFonts w:ascii="Calibri" w:eastAsia="Times New Roman" w:hAnsi="Calibri" w:cs="Calibri"/>
                <w:b/>
                <w:color w:val="000000"/>
                <w:sz w:val="18"/>
                <w:szCs w:val="18"/>
                <w:lang w:eastAsia="es-ES"/>
              </w:rPr>
              <w:t>240m</w:t>
            </w:r>
          </w:p>
        </w:tc>
        <w:tc>
          <w:tcPr>
            <w:tcW w:w="1380" w:type="dxa"/>
            <w:noWrap/>
            <w:hideMark/>
          </w:tcPr>
          <w:p w14:paraId="7C7FA81F"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es-ES"/>
              </w:rPr>
            </w:pPr>
            <w:r w:rsidRPr="00C571AE">
              <w:rPr>
                <w:rFonts w:ascii="Calibri" w:eastAsia="Times New Roman" w:hAnsi="Calibri" w:cs="Calibri"/>
                <w:b/>
                <w:color w:val="000000"/>
                <w:sz w:val="18"/>
                <w:szCs w:val="18"/>
                <w:lang w:eastAsia="es-ES"/>
              </w:rPr>
              <w:t>450m</w:t>
            </w:r>
          </w:p>
        </w:tc>
      </w:tr>
      <w:tr w:rsidR="00B66A99" w:rsidRPr="008A3854" w14:paraId="28AAFCAC" w14:textId="77777777" w:rsidTr="00B66A99">
        <w:trPr>
          <w:trHeight w:val="449"/>
        </w:trPr>
        <w:tc>
          <w:tcPr>
            <w:cnfStyle w:val="001000000000" w:firstRow="0" w:lastRow="0" w:firstColumn="1" w:lastColumn="0" w:oddVBand="0" w:evenVBand="0" w:oddHBand="0" w:evenHBand="0" w:firstRowFirstColumn="0" w:firstRowLastColumn="0" w:lastRowFirstColumn="0" w:lastRowLastColumn="0"/>
            <w:tcW w:w="623" w:type="dxa"/>
            <w:noWrap/>
            <w:hideMark/>
          </w:tcPr>
          <w:p w14:paraId="671776AA" w14:textId="77777777" w:rsidR="00B66A99" w:rsidRPr="00C571AE" w:rsidRDefault="00B66A99" w:rsidP="00B66A99">
            <w:pPr>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FOR</w:t>
            </w:r>
          </w:p>
        </w:tc>
        <w:tc>
          <w:tcPr>
            <w:tcW w:w="1095" w:type="dxa"/>
            <w:noWrap/>
            <w:hideMark/>
          </w:tcPr>
          <w:p w14:paraId="0A30424F"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11</w:t>
            </w:r>
          </w:p>
        </w:tc>
        <w:tc>
          <w:tcPr>
            <w:tcW w:w="1350" w:type="dxa"/>
            <w:noWrap/>
            <w:hideMark/>
          </w:tcPr>
          <w:p w14:paraId="786C8F69"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536</w:t>
            </w:r>
          </w:p>
        </w:tc>
        <w:tc>
          <w:tcPr>
            <w:tcW w:w="1352" w:type="dxa"/>
            <w:noWrap/>
            <w:hideMark/>
          </w:tcPr>
          <w:p w14:paraId="77C6B09E"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1675</w:t>
            </w:r>
          </w:p>
        </w:tc>
        <w:tc>
          <w:tcPr>
            <w:tcW w:w="1091" w:type="dxa"/>
            <w:noWrap/>
            <w:hideMark/>
          </w:tcPr>
          <w:p w14:paraId="1C7298CF"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 xml:space="preserve">0 </w:t>
            </w:r>
            <w:r w:rsidRPr="00C571AE">
              <w:rPr>
                <w:sz w:val="18"/>
                <w:szCs w:val="18"/>
              </w:rPr>
              <w:t>± 1</w:t>
            </w:r>
          </w:p>
        </w:tc>
        <w:tc>
          <w:tcPr>
            <w:tcW w:w="1377" w:type="dxa"/>
            <w:noWrap/>
            <w:hideMark/>
          </w:tcPr>
          <w:p w14:paraId="735CF6F7"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 xml:space="preserve">21 </w:t>
            </w:r>
            <w:r w:rsidRPr="00C571AE">
              <w:rPr>
                <w:sz w:val="18"/>
                <w:szCs w:val="18"/>
              </w:rPr>
              <w:t>± 48</w:t>
            </w:r>
          </w:p>
        </w:tc>
        <w:tc>
          <w:tcPr>
            <w:tcW w:w="1380" w:type="dxa"/>
            <w:noWrap/>
            <w:hideMark/>
          </w:tcPr>
          <w:p w14:paraId="507B63A8"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 xml:space="preserve">64 </w:t>
            </w:r>
            <w:r w:rsidRPr="00C571AE">
              <w:rPr>
                <w:sz w:val="18"/>
                <w:szCs w:val="18"/>
              </w:rPr>
              <w:t>± 142</w:t>
            </w:r>
          </w:p>
        </w:tc>
      </w:tr>
      <w:tr w:rsidR="00B66A99" w:rsidRPr="008A3854" w14:paraId="058138E9" w14:textId="77777777" w:rsidTr="00B66A99">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623" w:type="dxa"/>
            <w:noWrap/>
            <w:hideMark/>
          </w:tcPr>
          <w:p w14:paraId="42AC27C1" w14:textId="77777777" w:rsidR="00B66A99" w:rsidRPr="00C571AE" w:rsidRDefault="00B66A99" w:rsidP="00B66A99">
            <w:pPr>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RIV</w:t>
            </w:r>
          </w:p>
        </w:tc>
        <w:tc>
          <w:tcPr>
            <w:tcW w:w="1095" w:type="dxa"/>
            <w:noWrap/>
            <w:hideMark/>
          </w:tcPr>
          <w:p w14:paraId="617DE5B6"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109</w:t>
            </w:r>
          </w:p>
        </w:tc>
        <w:tc>
          <w:tcPr>
            <w:tcW w:w="1350" w:type="dxa"/>
            <w:noWrap/>
            <w:hideMark/>
          </w:tcPr>
          <w:p w14:paraId="35E265B6"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2640</w:t>
            </w:r>
          </w:p>
        </w:tc>
        <w:tc>
          <w:tcPr>
            <w:tcW w:w="1352" w:type="dxa"/>
            <w:noWrap/>
            <w:hideMark/>
          </w:tcPr>
          <w:p w14:paraId="4964D4DA"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7051</w:t>
            </w:r>
          </w:p>
        </w:tc>
        <w:tc>
          <w:tcPr>
            <w:tcW w:w="1091" w:type="dxa"/>
            <w:noWrap/>
            <w:hideMark/>
          </w:tcPr>
          <w:p w14:paraId="3C4691F4"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eastAsia="es-ES"/>
              </w:rPr>
              <w:t xml:space="preserve">6 </w:t>
            </w:r>
            <w:r w:rsidRPr="00C571AE">
              <w:rPr>
                <w:sz w:val="18"/>
                <w:szCs w:val="18"/>
              </w:rPr>
              <w:t>± 21</w:t>
            </w:r>
          </w:p>
        </w:tc>
        <w:tc>
          <w:tcPr>
            <w:tcW w:w="1377" w:type="dxa"/>
            <w:noWrap/>
            <w:hideMark/>
          </w:tcPr>
          <w:p w14:paraId="7A5A008C"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155 </w:t>
            </w:r>
            <w:r w:rsidRPr="00C571AE">
              <w:rPr>
                <w:sz w:val="18"/>
                <w:szCs w:val="18"/>
              </w:rPr>
              <w:t>± 463</w:t>
            </w:r>
          </w:p>
        </w:tc>
        <w:tc>
          <w:tcPr>
            <w:tcW w:w="1380" w:type="dxa"/>
            <w:noWrap/>
            <w:hideMark/>
          </w:tcPr>
          <w:p w14:paraId="69D402ED"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415 </w:t>
            </w:r>
            <w:r w:rsidRPr="00C571AE">
              <w:rPr>
                <w:sz w:val="18"/>
                <w:szCs w:val="18"/>
              </w:rPr>
              <w:t>± 1134</w:t>
            </w:r>
          </w:p>
        </w:tc>
      </w:tr>
      <w:tr w:rsidR="00B66A99" w:rsidRPr="008A3854" w14:paraId="15D4999D" w14:textId="77777777" w:rsidTr="00B66A99">
        <w:trPr>
          <w:trHeight w:val="449"/>
        </w:trPr>
        <w:tc>
          <w:tcPr>
            <w:cnfStyle w:val="001000000000" w:firstRow="0" w:lastRow="0" w:firstColumn="1" w:lastColumn="0" w:oddVBand="0" w:evenVBand="0" w:oddHBand="0" w:evenHBand="0" w:firstRowFirstColumn="0" w:firstRowLastColumn="0" w:lastRowFirstColumn="0" w:lastRowLastColumn="0"/>
            <w:tcW w:w="623" w:type="dxa"/>
            <w:noWrap/>
            <w:hideMark/>
          </w:tcPr>
          <w:p w14:paraId="4970EAF5" w14:textId="77777777" w:rsidR="00B66A99" w:rsidRPr="00C571AE" w:rsidRDefault="00B66A99" w:rsidP="00B66A99">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URB</w:t>
            </w:r>
          </w:p>
        </w:tc>
        <w:tc>
          <w:tcPr>
            <w:tcW w:w="1095" w:type="dxa"/>
            <w:noWrap/>
            <w:hideMark/>
          </w:tcPr>
          <w:p w14:paraId="0BF28835"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1773</w:t>
            </w:r>
          </w:p>
        </w:tc>
        <w:tc>
          <w:tcPr>
            <w:tcW w:w="1350" w:type="dxa"/>
            <w:noWrap/>
            <w:hideMark/>
          </w:tcPr>
          <w:p w14:paraId="72600C81"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21436</w:t>
            </w:r>
          </w:p>
        </w:tc>
        <w:tc>
          <w:tcPr>
            <w:tcW w:w="1352" w:type="dxa"/>
            <w:noWrap/>
            <w:hideMark/>
          </w:tcPr>
          <w:p w14:paraId="69CC93FE"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53510</w:t>
            </w:r>
          </w:p>
        </w:tc>
        <w:tc>
          <w:tcPr>
            <w:tcW w:w="1091" w:type="dxa"/>
            <w:noWrap/>
            <w:hideMark/>
          </w:tcPr>
          <w:p w14:paraId="68565D19"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118 </w:t>
            </w:r>
            <w:r w:rsidRPr="00C571AE">
              <w:rPr>
                <w:sz w:val="18"/>
                <w:szCs w:val="18"/>
              </w:rPr>
              <w:t>± 175</w:t>
            </w:r>
          </w:p>
        </w:tc>
        <w:tc>
          <w:tcPr>
            <w:tcW w:w="1377" w:type="dxa"/>
            <w:noWrap/>
            <w:hideMark/>
          </w:tcPr>
          <w:p w14:paraId="543E8284"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1429 </w:t>
            </w:r>
            <w:r w:rsidRPr="00C571AE">
              <w:rPr>
                <w:sz w:val="18"/>
                <w:szCs w:val="18"/>
              </w:rPr>
              <w:t>± 1605</w:t>
            </w:r>
          </w:p>
        </w:tc>
        <w:tc>
          <w:tcPr>
            <w:tcW w:w="1380" w:type="dxa"/>
            <w:noWrap/>
            <w:hideMark/>
          </w:tcPr>
          <w:p w14:paraId="7D21D425"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3567 </w:t>
            </w:r>
            <w:r w:rsidRPr="00C571AE">
              <w:rPr>
                <w:sz w:val="18"/>
                <w:szCs w:val="18"/>
              </w:rPr>
              <w:t>± 3479</w:t>
            </w:r>
          </w:p>
        </w:tc>
      </w:tr>
      <w:tr w:rsidR="00B66A99" w:rsidRPr="008A3854" w14:paraId="158CB64F" w14:textId="77777777" w:rsidTr="00B66A99">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623" w:type="dxa"/>
            <w:noWrap/>
            <w:hideMark/>
          </w:tcPr>
          <w:p w14:paraId="1815CD6A" w14:textId="77777777" w:rsidR="00B66A99" w:rsidRPr="00C571AE" w:rsidRDefault="00B66A99" w:rsidP="00B66A99">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WET</w:t>
            </w:r>
          </w:p>
        </w:tc>
        <w:tc>
          <w:tcPr>
            <w:tcW w:w="1095" w:type="dxa"/>
            <w:noWrap/>
            <w:hideMark/>
          </w:tcPr>
          <w:p w14:paraId="177629E3"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9</w:t>
            </w:r>
          </w:p>
        </w:tc>
        <w:tc>
          <w:tcPr>
            <w:tcW w:w="1350" w:type="dxa"/>
            <w:noWrap/>
            <w:hideMark/>
          </w:tcPr>
          <w:p w14:paraId="2B319CCB"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1323</w:t>
            </w:r>
          </w:p>
        </w:tc>
        <w:tc>
          <w:tcPr>
            <w:tcW w:w="1352" w:type="dxa"/>
            <w:noWrap/>
            <w:hideMark/>
          </w:tcPr>
          <w:p w14:paraId="2958DB7C"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4007</w:t>
            </w:r>
          </w:p>
        </w:tc>
        <w:tc>
          <w:tcPr>
            <w:tcW w:w="1091" w:type="dxa"/>
            <w:noWrap/>
            <w:hideMark/>
          </w:tcPr>
          <w:p w14:paraId="50E8DF50"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0 </w:t>
            </w:r>
            <w:r w:rsidRPr="00C571AE">
              <w:rPr>
                <w:sz w:val="18"/>
                <w:szCs w:val="18"/>
              </w:rPr>
              <w:t>± 1</w:t>
            </w:r>
          </w:p>
        </w:tc>
        <w:tc>
          <w:tcPr>
            <w:tcW w:w="1377" w:type="dxa"/>
            <w:noWrap/>
            <w:hideMark/>
          </w:tcPr>
          <w:p w14:paraId="10CBF3E8"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49 </w:t>
            </w:r>
            <w:r w:rsidRPr="00C571AE">
              <w:rPr>
                <w:sz w:val="18"/>
                <w:szCs w:val="18"/>
              </w:rPr>
              <w:t>± 77</w:t>
            </w:r>
          </w:p>
        </w:tc>
        <w:tc>
          <w:tcPr>
            <w:tcW w:w="1380" w:type="dxa"/>
            <w:noWrap/>
            <w:hideMark/>
          </w:tcPr>
          <w:p w14:paraId="7B58B7B6" w14:textId="77777777" w:rsidR="00B66A99" w:rsidRPr="00C571AE" w:rsidRDefault="00B66A99" w:rsidP="00B66A9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148 </w:t>
            </w:r>
            <w:r w:rsidRPr="00C571AE">
              <w:rPr>
                <w:sz w:val="18"/>
                <w:szCs w:val="18"/>
              </w:rPr>
              <w:t>± 178</w:t>
            </w:r>
          </w:p>
        </w:tc>
      </w:tr>
      <w:tr w:rsidR="00B66A99" w:rsidRPr="008A3854" w14:paraId="23489126" w14:textId="77777777" w:rsidTr="00B66A99">
        <w:trPr>
          <w:trHeight w:val="449"/>
        </w:trPr>
        <w:tc>
          <w:tcPr>
            <w:cnfStyle w:val="001000000000" w:firstRow="0" w:lastRow="0" w:firstColumn="1" w:lastColumn="0" w:oddVBand="0" w:evenVBand="0" w:oddHBand="0" w:evenHBand="0" w:firstRowFirstColumn="0" w:firstRowLastColumn="0" w:lastRowFirstColumn="0" w:lastRowLastColumn="0"/>
            <w:tcW w:w="623" w:type="dxa"/>
            <w:noWrap/>
            <w:hideMark/>
          </w:tcPr>
          <w:p w14:paraId="523AAB79" w14:textId="77777777" w:rsidR="00B66A99" w:rsidRPr="00C571AE" w:rsidRDefault="00B66A99" w:rsidP="00B66A99">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Total</w:t>
            </w:r>
          </w:p>
        </w:tc>
        <w:tc>
          <w:tcPr>
            <w:tcW w:w="1095" w:type="dxa"/>
            <w:noWrap/>
            <w:hideMark/>
          </w:tcPr>
          <w:p w14:paraId="2FD11255"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1901</w:t>
            </w:r>
          </w:p>
        </w:tc>
        <w:tc>
          <w:tcPr>
            <w:tcW w:w="1350" w:type="dxa"/>
            <w:noWrap/>
            <w:hideMark/>
          </w:tcPr>
          <w:p w14:paraId="02B90466"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25936</w:t>
            </w:r>
          </w:p>
        </w:tc>
        <w:tc>
          <w:tcPr>
            <w:tcW w:w="1352" w:type="dxa"/>
            <w:noWrap/>
            <w:hideMark/>
          </w:tcPr>
          <w:p w14:paraId="0EEA7567"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66244</w:t>
            </w:r>
          </w:p>
        </w:tc>
        <w:tc>
          <w:tcPr>
            <w:tcW w:w="1091" w:type="dxa"/>
            <w:noWrap/>
            <w:hideMark/>
          </w:tcPr>
          <w:p w14:paraId="53A6BAAC"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1377" w:type="dxa"/>
            <w:noWrap/>
            <w:hideMark/>
          </w:tcPr>
          <w:p w14:paraId="3E54498D"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s-ES" w:eastAsia="es-ES"/>
              </w:rPr>
            </w:pPr>
          </w:p>
        </w:tc>
        <w:tc>
          <w:tcPr>
            <w:tcW w:w="1380" w:type="dxa"/>
            <w:noWrap/>
            <w:hideMark/>
          </w:tcPr>
          <w:p w14:paraId="429683BC" w14:textId="77777777" w:rsidR="00B66A99" w:rsidRPr="00C571AE" w:rsidRDefault="00B66A99" w:rsidP="00B66A9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s-ES" w:eastAsia="es-ES"/>
              </w:rPr>
            </w:pPr>
          </w:p>
        </w:tc>
      </w:tr>
    </w:tbl>
    <w:p w14:paraId="09D43E11" w14:textId="77777777" w:rsidR="0043220A" w:rsidRDefault="0043220A" w:rsidP="00C571AE">
      <w:pPr>
        <w:pStyle w:val="Caption"/>
        <w:keepNext/>
      </w:pPr>
    </w:p>
    <w:p w14:paraId="3E55E1E1" w14:textId="2440F287" w:rsidR="00110987" w:rsidRDefault="00B66A99" w:rsidP="00C571AE">
      <w:pPr>
        <w:pStyle w:val="Caption"/>
        <w:keepNext/>
      </w:pPr>
      <w:r>
        <w:t xml:space="preserve">Table S </w:t>
      </w:r>
      <w:r w:rsidR="00B150C8">
        <w:fldChar w:fldCharType="begin"/>
      </w:r>
      <w:r w:rsidR="00B150C8">
        <w:instrText xml:space="preserve"> SEQ Table_S \* ARABIC </w:instrText>
      </w:r>
      <w:r w:rsidR="00B150C8">
        <w:fldChar w:fldCharType="separate"/>
      </w:r>
      <w:r w:rsidR="00CC287C">
        <w:rPr>
          <w:noProof/>
        </w:rPr>
        <w:t>3</w:t>
      </w:r>
      <w:r w:rsidR="00B150C8">
        <w:fldChar w:fldCharType="end"/>
      </w:r>
      <w:r w:rsidR="009B33E1">
        <w:t>.</w:t>
      </w:r>
      <w:r w:rsidR="009B33E1" w:rsidRPr="009B33E1">
        <w:t xml:space="preserve"> Beneficiaries for </w:t>
      </w:r>
      <w:r w:rsidR="009B33E1">
        <w:t>floods regulation</w:t>
      </w:r>
      <w:r w:rsidR="009B33E1" w:rsidRPr="009B33E1">
        <w:t xml:space="preserve">: "Total population" indicates the number of inhabitants per buffer and </w:t>
      </w:r>
      <w:r w:rsidR="000710C3">
        <w:t>Nature-based Solutions (</w:t>
      </w:r>
      <w:r w:rsidR="009B33E1" w:rsidRPr="009B33E1">
        <w:t>NbS</w:t>
      </w:r>
      <w:r w:rsidR="000710C3">
        <w:t>)</w:t>
      </w:r>
      <w:r w:rsidR="009B33E1" w:rsidRPr="009B33E1">
        <w:t xml:space="preserve"> type, while "Average population" represents the average inhabitants per buffer. ± denotes the standard deviation.</w:t>
      </w:r>
      <w:r w:rsidR="00C8190C">
        <w:rPr>
          <w:sz w:val="16"/>
          <w:szCs w:val="16"/>
        </w:rPr>
        <w:t xml:space="preserve"> </w:t>
      </w:r>
      <w:r w:rsidR="0043220A" w:rsidRPr="00A7506B">
        <w:t>FOR: Forest; RIV: River; URB: Urban; WET: Wetland.</w:t>
      </w:r>
    </w:p>
    <w:tbl>
      <w:tblPr>
        <w:tblStyle w:val="PlainTable2"/>
        <w:tblW w:w="8616" w:type="dxa"/>
        <w:tblLook w:val="04A0" w:firstRow="1" w:lastRow="0" w:firstColumn="1" w:lastColumn="0" w:noHBand="0" w:noVBand="1"/>
      </w:tblPr>
      <w:tblGrid>
        <w:gridCol w:w="718"/>
        <w:gridCol w:w="767"/>
        <w:gridCol w:w="763"/>
        <w:gridCol w:w="1405"/>
        <w:gridCol w:w="683"/>
        <w:gridCol w:w="1380"/>
        <w:gridCol w:w="920"/>
        <w:gridCol w:w="949"/>
        <w:gridCol w:w="1031"/>
      </w:tblGrid>
      <w:tr w:rsidR="00AB60A0" w:rsidRPr="00110987" w14:paraId="7C191765" w14:textId="77777777" w:rsidTr="00BD3841">
        <w:trPr>
          <w:cnfStyle w:val="100000000000" w:firstRow="1" w:lastRow="0" w:firstColumn="0" w:lastColumn="0" w:oddVBand="0" w:evenVBand="0" w:oddHBand="0" w:evenHBand="0" w:firstRowFirstColumn="0" w:firstRowLastColumn="0" w:lastRowFirstColumn="0" w:lastRowLastColumn="0"/>
          <w:trHeight w:val="483"/>
        </w:trPr>
        <w:tc>
          <w:tcPr>
            <w:cnfStyle w:val="001000000000" w:firstRow="0" w:lastRow="0" w:firstColumn="1" w:lastColumn="0" w:oddVBand="0" w:evenVBand="0" w:oddHBand="0" w:evenHBand="0" w:firstRowFirstColumn="0" w:firstRowLastColumn="0" w:lastRowFirstColumn="0" w:lastRowLastColumn="0"/>
            <w:tcW w:w="718" w:type="dxa"/>
            <w:vMerge w:val="restart"/>
            <w:noWrap/>
            <w:hideMark/>
          </w:tcPr>
          <w:p w14:paraId="2EAF206B" w14:textId="77777777" w:rsidR="00AB60A0" w:rsidRPr="00C571AE" w:rsidRDefault="00AB60A0" w:rsidP="00BD3841">
            <w:pPr>
              <w:rPr>
                <w:rFonts w:ascii="Times New Roman" w:eastAsia="Times New Roman" w:hAnsi="Times New Roman" w:cs="Times New Roman"/>
                <w:sz w:val="18"/>
                <w:szCs w:val="18"/>
                <w:lang w:eastAsia="es-ES"/>
              </w:rPr>
            </w:pPr>
          </w:p>
        </w:tc>
        <w:tc>
          <w:tcPr>
            <w:tcW w:w="3618" w:type="dxa"/>
            <w:gridSpan w:val="4"/>
            <w:noWrap/>
            <w:hideMark/>
          </w:tcPr>
          <w:p w14:paraId="0F7B85B6" w14:textId="77777777" w:rsidR="00AB60A0" w:rsidRPr="00C571AE" w:rsidRDefault="00AB60A0" w:rsidP="00BD384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Total population</w:t>
            </w:r>
          </w:p>
        </w:tc>
        <w:tc>
          <w:tcPr>
            <w:tcW w:w="4280" w:type="dxa"/>
            <w:gridSpan w:val="4"/>
            <w:noWrap/>
            <w:hideMark/>
          </w:tcPr>
          <w:p w14:paraId="10C54C9F" w14:textId="77777777" w:rsidR="00AB60A0" w:rsidRPr="00C571AE" w:rsidRDefault="00AB60A0" w:rsidP="00BD384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Average population</w:t>
            </w:r>
            <w:r>
              <w:rPr>
                <w:rFonts w:ascii="Calibri" w:eastAsia="Times New Roman" w:hAnsi="Calibri" w:cs="Calibri"/>
                <w:color w:val="000000"/>
                <w:sz w:val="18"/>
                <w:szCs w:val="18"/>
                <w:lang w:eastAsia="es-ES"/>
              </w:rPr>
              <w:t xml:space="preserve"> per NbS</w:t>
            </w:r>
          </w:p>
        </w:tc>
      </w:tr>
      <w:tr w:rsidR="00AB60A0" w:rsidRPr="00110987" w14:paraId="78390716" w14:textId="77777777" w:rsidTr="00BD3841">
        <w:trPr>
          <w:cnfStyle w:val="000000100000" w:firstRow="0" w:lastRow="0" w:firstColumn="0" w:lastColumn="0" w:oddVBand="0" w:evenVBand="0" w:oddHBand="1" w:evenHBand="0" w:firstRowFirstColumn="0" w:firstRowLastColumn="0" w:lastRowFirstColumn="0" w:lastRowLastColumn="0"/>
          <w:trHeight w:val="483"/>
        </w:trPr>
        <w:tc>
          <w:tcPr>
            <w:cnfStyle w:val="001000000000" w:firstRow="0" w:lastRow="0" w:firstColumn="1" w:lastColumn="0" w:oddVBand="0" w:evenVBand="0" w:oddHBand="0" w:evenHBand="0" w:firstRowFirstColumn="0" w:firstRowLastColumn="0" w:lastRowFirstColumn="0" w:lastRowLastColumn="0"/>
            <w:tcW w:w="718" w:type="dxa"/>
            <w:vMerge/>
            <w:hideMark/>
          </w:tcPr>
          <w:p w14:paraId="69A38143" w14:textId="77777777" w:rsidR="00AB60A0" w:rsidRPr="00C571AE" w:rsidRDefault="00AB60A0" w:rsidP="00BD3841">
            <w:pPr>
              <w:rPr>
                <w:rFonts w:ascii="Times New Roman" w:eastAsia="Times New Roman" w:hAnsi="Times New Roman" w:cs="Times New Roman"/>
                <w:sz w:val="18"/>
                <w:szCs w:val="18"/>
                <w:lang w:eastAsia="es-ES"/>
              </w:rPr>
            </w:pPr>
          </w:p>
        </w:tc>
        <w:tc>
          <w:tcPr>
            <w:tcW w:w="767" w:type="dxa"/>
            <w:noWrap/>
            <w:hideMark/>
          </w:tcPr>
          <w:p w14:paraId="40A2E60B"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eastAsia="es-ES"/>
              </w:rPr>
              <w:t>50</w:t>
            </w:r>
            <w:r w:rsidRPr="00C571AE">
              <w:rPr>
                <w:rFonts w:ascii="Calibri" w:eastAsia="Times New Roman" w:hAnsi="Calibri" w:cs="Calibri"/>
                <w:b/>
                <w:color w:val="000000"/>
                <w:sz w:val="18"/>
                <w:szCs w:val="18"/>
                <w:lang w:val="es-ES" w:eastAsia="es-ES"/>
              </w:rPr>
              <w:t>m</w:t>
            </w:r>
          </w:p>
        </w:tc>
        <w:tc>
          <w:tcPr>
            <w:tcW w:w="763" w:type="dxa"/>
            <w:noWrap/>
            <w:hideMark/>
          </w:tcPr>
          <w:p w14:paraId="446013C1"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100m</w:t>
            </w:r>
          </w:p>
        </w:tc>
        <w:tc>
          <w:tcPr>
            <w:tcW w:w="1405" w:type="dxa"/>
            <w:noWrap/>
            <w:hideMark/>
          </w:tcPr>
          <w:p w14:paraId="34E2B233"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150m</w:t>
            </w:r>
          </w:p>
        </w:tc>
        <w:tc>
          <w:tcPr>
            <w:tcW w:w="683" w:type="dxa"/>
            <w:noWrap/>
            <w:hideMark/>
          </w:tcPr>
          <w:p w14:paraId="77DB1542"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200m</w:t>
            </w:r>
          </w:p>
        </w:tc>
        <w:tc>
          <w:tcPr>
            <w:tcW w:w="1380" w:type="dxa"/>
            <w:noWrap/>
            <w:hideMark/>
          </w:tcPr>
          <w:p w14:paraId="2ACB70CD"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50m</w:t>
            </w:r>
          </w:p>
        </w:tc>
        <w:tc>
          <w:tcPr>
            <w:tcW w:w="920" w:type="dxa"/>
            <w:noWrap/>
            <w:hideMark/>
          </w:tcPr>
          <w:p w14:paraId="59B32AA2"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100m</w:t>
            </w:r>
          </w:p>
        </w:tc>
        <w:tc>
          <w:tcPr>
            <w:tcW w:w="949" w:type="dxa"/>
            <w:noWrap/>
            <w:hideMark/>
          </w:tcPr>
          <w:p w14:paraId="4977719A"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150m</w:t>
            </w:r>
          </w:p>
        </w:tc>
        <w:tc>
          <w:tcPr>
            <w:tcW w:w="1031" w:type="dxa"/>
            <w:noWrap/>
            <w:hideMark/>
          </w:tcPr>
          <w:p w14:paraId="064DF83E"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200m</w:t>
            </w:r>
          </w:p>
        </w:tc>
      </w:tr>
      <w:tr w:rsidR="00AB60A0" w:rsidRPr="00110987" w14:paraId="0B62066A" w14:textId="77777777" w:rsidTr="00BD3841">
        <w:trPr>
          <w:trHeight w:val="483"/>
        </w:trPr>
        <w:tc>
          <w:tcPr>
            <w:cnfStyle w:val="001000000000" w:firstRow="0" w:lastRow="0" w:firstColumn="1" w:lastColumn="0" w:oddVBand="0" w:evenVBand="0" w:oddHBand="0" w:evenHBand="0" w:firstRowFirstColumn="0" w:firstRowLastColumn="0" w:lastRowFirstColumn="0" w:lastRowLastColumn="0"/>
            <w:tcW w:w="718" w:type="dxa"/>
            <w:noWrap/>
            <w:hideMark/>
          </w:tcPr>
          <w:p w14:paraId="3ED1C968" w14:textId="77777777" w:rsidR="00AB60A0" w:rsidRPr="00C571AE" w:rsidRDefault="00AB60A0" w:rsidP="00BD3841">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FOR</w:t>
            </w:r>
          </w:p>
        </w:tc>
        <w:tc>
          <w:tcPr>
            <w:tcW w:w="767" w:type="dxa"/>
            <w:noWrap/>
            <w:hideMark/>
          </w:tcPr>
          <w:p w14:paraId="112882B6"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20</w:t>
            </w:r>
          </w:p>
        </w:tc>
        <w:tc>
          <w:tcPr>
            <w:tcW w:w="763" w:type="dxa"/>
            <w:noWrap/>
            <w:hideMark/>
          </w:tcPr>
          <w:p w14:paraId="5A2B311E"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76</w:t>
            </w:r>
          </w:p>
        </w:tc>
        <w:tc>
          <w:tcPr>
            <w:tcW w:w="1405" w:type="dxa"/>
            <w:noWrap/>
            <w:hideMark/>
          </w:tcPr>
          <w:p w14:paraId="46084429"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170</w:t>
            </w:r>
          </w:p>
        </w:tc>
        <w:tc>
          <w:tcPr>
            <w:tcW w:w="683" w:type="dxa"/>
            <w:noWrap/>
            <w:hideMark/>
          </w:tcPr>
          <w:p w14:paraId="462BA0D3"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285</w:t>
            </w:r>
          </w:p>
        </w:tc>
        <w:tc>
          <w:tcPr>
            <w:tcW w:w="1380" w:type="dxa"/>
            <w:noWrap/>
            <w:hideMark/>
          </w:tcPr>
          <w:p w14:paraId="12C5A6E1"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1 </w:t>
            </w:r>
            <w:r w:rsidRPr="00C571AE">
              <w:rPr>
                <w:sz w:val="18"/>
                <w:szCs w:val="18"/>
              </w:rPr>
              <w:t xml:space="preserve">± </w:t>
            </w:r>
            <w:r w:rsidRPr="00C571AE">
              <w:rPr>
                <w:rFonts w:ascii="Calibri" w:eastAsia="Times New Roman" w:hAnsi="Calibri" w:cs="Calibri"/>
                <w:color w:val="000000"/>
                <w:sz w:val="18"/>
                <w:szCs w:val="18"/>
                <w:lang w:val="es-ES" w:eastAsia="es-ES"/>
              </w:rPr>
              <w:t>2</w:t>
            </w:r>
          </w:p>
        </w:tc>
        <w:tc>
          <w:tcPr>
            <w:tcW w:w="920" w:type="dxa"/>
            <w:noWrap/>
            <w:hideMark/>
          </w:tcPr>
          <w:p w14:paraId="439FD29D"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7 </w:t>
            </w:r>
            <w:r w:rsidRPr="00C571AE">
              <w:rPr>
                <w:sz w:val="18"/>
                <w:szCs w:val="18"/>
              </w:rPr>
              <w:t>± 6</w:t>
            </w:r>
          </w:p>
        </w:tc>
        <w:tc>
          <w:tcPr>
            <w:tcW w:w="949" w:type="dxa"/>
            <w:noWrap/>
            <w:hideMark/>
          </w:tcPr>
          <w:p w14:paraId="655FB8CF"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3 </w:t>
            </w:r>
            <w:r w:rsidRPr="00C571AE">
              <w:rPr>
                <w:sz w:val="18"/>
                <w:szCs w:val="18"/>
              </w:rPr>
              <w:t>± 15</w:t>
            </w:r>
          </w:p>
        </w:tc>
        <w:tc>
          <w:tcPr>
            <w:tcW w:w="1031" w:type="dxa"/>
            <w:noWrap/>
            <w:hideMark/>
          </w:tcPr>
          <w:p w14:paraId="2441CCFF"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11 </w:t>
            </w:r>
            <w:r w:rsidRPr="00C571AE">
              <w:rPr>
                <w:sz w:val="18"/>
                <w:szCs w:val="18"/>
              </w:rPr>
              <w:t>± 27</w:t>
            </w:r>
          </w:p>
        </w:tc>
      </w:tr>
      <w:tr w:rsidR="00AB60A0" w:rsidRPr="00110987" w14:paraId="46EE3ED1" w14:textId="77777777" w:rsidTr="00BD3841">
        <w:trPr>
          <w:cnfStyle w:val="000000100000" w:firstRow="0" w:lastRow="0" w:firstColumn="0" w:lastColumn="0" w:oddVBand="0" w:evenVBand="0" w:oddHBand="1" w:evenHBand="0" w:firstRowFirstColumn="0" w:firstRowLastColumn="0" w:lastRowFirstColumn="0" w:lastRowLastColumn="0"/>
          <w:trHeight w:val="483"/>
        </w:trPr>
        <w:tc>
          <w:tcPr>
            <w:cnfStyle w:val="001000000000" w:firstRow="0" w:lastRow="0" w:firstColumn="1" w:lastColumn="0" w:oddVBand="0" w:evenVBand="0" w:oddHBand="0" w:evenHBand="0" w:firstRowFirstColumn="0" w:firstRowLastColumn="0" w:lastRowFirstColumn="0" w:lastRowLastColumn="0"/>
            <w:tcW w:w="718" w:type="dxa"/>
            <w:noWrap/>
            <w:hideMark/>
          </w:tcPr>
          <w:p w14:paraId="4A9CD7B0" w14:textId="77777777" w:rsidR="00AB60A0" w:rsidRPr="00C571AE" w:rsidRDefault="00AB60A0" w:rsidP="00BD3841">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RIV</w:t>
            </w:r>
          </w:p>
        </w:tc>
        <w:tc>
          <w:tcPr>
            <w:tcW w:w="767" w:type="dxa"/>
            <w:noWrap/>
            <w:hideMark/>
          </w:tcPr>
          <w:p w14:paraId="7E0B6A34"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221</w:t>
            </w:r>
          </w:p>
        </w:tc>
        <w:tc>
          <w:tcPr>
            <w:tcW w:w="763" w:type="dxa"/>
            <w:noWrap/>
            <w:hideMark/>
          </w:tcPr>
          <w:p w14:paraId="16F642FB"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662</w:t>
            </w:r>
          </w:p>
        </w:tc>
        <w:tc>
          <w:tcPr>
            <w:tcW w:w="1405" w:type="dxa"/>
            <w:noWrap/>
            <w:hideMark/>
          </w:tcPr>
          <w:p w14:paraId="007454DB"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1390</w:t>
            </w:r>
          </w:p>
        </w:tc>
        <w:tc>
          <w:tcPr>
            <w:tcW w:w="683" w:type="dxa"/>
            <w:noWrap/>
            <w:hideMark/>
          </w:tcPr>
          <w:p w14:paraId="09E7F57B"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2245</w:t>
            </w:r>
          </w:p>
        </w:tc>
        <w:tc>
          <w:tcPr>
            <w:tcW w:w="1380" w:type="dxa"/>
            <w:noWrap/>
            <w:hideMark/>
          </w:tcPr>
          <w:p w14:paraId="22C131B3"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13 </w:t>
            </w:r>
            <w:r w:rsidRPr="00C571AE">
              <w:rPr>
                <w:sz w:val="18"/>
                <w:szCs w:val="18"/>
              </w:rPr>
              <w:t>± 46</w:t>
            </w:r>
          </w:p>
        </w:tc>
        <w:tc>
          <w:tcPr>
            <w:tcW w:w="920" w:type="dxa"/>
            <w:noWrap/>
            <w:hideMark/>
          </w:tcPr>
          <w:p w14:paraId="689C5FFA"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82 </w:t>
            </w:r>
            <w:r w:rsidRPr="00C571AE">
              <w:rPr>
                <w:sz w:val="18"/>
                <w:szCs w:val="18"/>
              </w:rPr>
              <w:t>± 126</w:t>
            </w:r>
          </w:p>
        </w:tc>
        <w:tc>
          <w:tcPr>
            <w:tcW w:w="949" w:type="dxa"/>
            <w:noWrap/>
            <w:hideMark/>
          </w:tcPr>
          <w:p w14:paraId="521AE800"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39 </w:t>
            </w:r>
            <w:r w:rsidRPr="00C571AE">
              <w:rPr>
                <w:sz w:val="18"/>
                <w:szCs w:val="18"/>
              </w:rPr>
              <w:t>± 246</w:t>
            </w:r>
          </w:p>
        </w:tc>
        <w:tc>
          <w:tcPr>
            <w:tcW w:w="1031" w:type="dxa"/>
            <w:noWrap/>
            <w:hideMark/>
          </w:tcPr>
          <w:p w14:paraId="6D4338FD"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132 </w:t>
            </w:r>
            <w:r w:rsidRPr="00C571AE">
              <w:rPr>
                <w:sz w:val="18"/>
                <w:szCs w:val="18"/>
              </w:rPr>
              <w:t xml:space="preserve">± </w:t>
            </w:r>
            <w:r w:rsidRPr="00C571AE">
              <w:rPr>
                <w:rFonts w:ascii="Calibri" w:eastAsia="Times New Roman" w:hAnsi="Calibri" w:cs="Calibri"/>
                <w:color w:val="000000"/>
                <w:sz w:val="18"/>
                <w:szCs w:val="18"/>
                <w:lang w:val="es-ES" w:eastAsia="es-ES"/>
              </w:rPr>
              <w:t>387</w:t>
            </w:r>
          </w:p>
        </w:tc>
      </w:tr>
      <w:tr w:rsidR="00AB60A0" w:rsidRPr="00110987" w14:paraId="005E6FF1" w14:textId="77777777" w:rsidTr="00BD3841">
        <w:trPr>
          <w:trHeight w:val="483"/>
        </w:trPr>
        <w:tc>
          <w:tcPr>
            <w:cnfStyle w:val="001000000000" w:firstRow="0" w:lastRow="0" w:firstColumn="1" w:lastColumn="0" w:oddVBand="0" w:evenVBand="0" w:oddHBand="0" w:evenHBand="0" w:firstRowFirstColumn="0" w:firstRowLastColumn="0" w:lastRowFirstColumn="0" w:lastRowLastColumn="0"/>
            <w:tcW w:w="718" w:type="dxa"/>
            <w:noWrap/>
            <w:hideMark/>
          </w:tcPr>
          <w:p w14:paraId="3CECA9F9" w14:textId="77777777" w:rsidR="00AB60A0" w:rsidRPr="00C571AE" w:rsidRDefault="00AB60A0" w:rsidP="00BD3841">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URB</w:t>
            </w:r>
          </w:p>
        </w:tc>
        <w:tc>
          <w:tcPr>
            <w:tcW w:w="767" w:type="dxa"/>
            <w:noWrap/>
            <w:hideMark/>
          </w:tcPr>
          <w:p w14:paraId="5E418B53"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3469</w:t>
            </w:r>
          </w:p>
        </w:tc>
        <w:tc>
          <w:tcPr>
            <w:tcW w:w="763" w:type="dxa"/>
            <w:noWrap/>
            <w:hideMark/>
          </w:tcPr>
          <w:p w14:paraId="138ACF23"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8970</w:t>
            </w:r>
          </w:p>
        </w:tc>
        <w:tc>
          <w:tcPr>
            <w:tcW w:w="1405" w:type="dxa"/>
            <w:noWrap/>
            <w:hideMark/>
          </w:tcPr>
          <w:p w14:paraId="4F393F57"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13954</w:t>
            </w:r>
          </w:p>
        </w:tc>
        <w:tc>
          <w:tcPr>
            <w:tcW w:w="683" w:type="dxa"/>
            <w:noWrap/>
            <w:hideMark/>
          </w:tcPr>
          <w:p w14:paraId="623FCD56"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20553</w:t>
            </w:r>
          </w:p>
        </w:tc>
        <w:tc>
          <w:tcPr>
            <w:tcW w:w="1380" w:type="dxa"/>
            <w:noWrap/>
            <w:hideMark/>
          </w:tcPr>
          <w:p w14:paraId="44B54930"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231 </w:t>
            </w:r>
            <w:r w:rsidRPr="00C571AE">
              <w:rPr>
                <w:sz w:val="18"/>
                <w:szCs w:val="18"/>
              </w:rPr>
              <w:t>± 326</w:t>
            </w:r>
          </w:p>
        </w:tc>
        <w:tc>
          <w:tcPr>
            <w:tcW w:w="920" w:type="dxa"/>
            <w:noWrap/>
            <w:hideMark/>
          </w:tcPr>
          <w:p w14:paraId="79C59452"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930 </w:t>
            </w:r>
            <w:r w:rsidRPr="00C571AE">
              <w:rPr>
                <w:sz w:val="18"/>
                <w:szCs w:val="18"/>
              </w:rPr>
              <w:t>± 888</w:t>
            </w:r>
          </w:p>
        </w:tc>
        <w:tc>
          <w:tcPr>
            <w:tcW w:w="949" w:type="dxa"/>
            <w:noWrap/>
            <w:hideMark/>
          </w:tcPr>
          <w:p w14:paraId="2BD7FE7C"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598 </w:t>
            </w:r>
            <w:r w:rsidRPr="00C571AE">
              <w:rPr>
                <w:sz w:val="18"/>
                <w:szCs w:val="18"/>
              </w:rPr>
              <w:t>± 1239</w:t>
            </w:r>
          </w:p>
        </w:tc>
        <w:tc>
          <w:tcPr>
            <w:tcW w:w="1031" w:type="dxa"/>
            <w:noWrap/>
            <w:hideMark/>
          </w:tcPr>
          <w:p w14:paraId="184A95B8"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1370 </w:t>
            </w:r>
            <w:r w:rsidRPr="00C571AE">
              <w:rPr>
                <w:sz w:val="18"/>
                <w:szCs w:val="18"/>
              </w:rPr>
              <w:t xml:space="preserve">± </w:t>
            </w:r>
            <w:r w:rsidRPr="00C571AE">
              <w:rPr>
                <w:rFonts w:ascii="Calibri" w:eastAsia="Times New Roman" w:hAnsi="Calibri" w:cs="Calibri"/>
                <w:color w:val="000000"/>
                <w:sz w:val="18"/>
                <w:szCs w:val="18"/>
                <w:lang w:val="es-ES" w:eastAsia="es-ES"/>
              </w:rPr>
              <w:t>1782</w:t>
            </w:r>
          </w:p>
        </w:tc>
      </w:tr>
      <w:tr w:rsidR="00AB60A0" w:rsidRPr="00110987" w14:paraId="7DF6EE26" w14:textId="77777777" w:rsidTr="00BD3841">
        <w:trPr>
          <w:cnfStyle w:val="000000100000" w:firstRow="0" w:lastRow="0" w:firstColumn="0" w:lastColumn="0" w:oddVBand="0" w:evenVBand="0" w:oddHBand="1" w:evenHBand="0" w:firstRowFirstColumn="0" w:firstRowLastColumn="0" w:lastRowFirstColumn="0" w:lastRowLastColumn="0"/>
          <w:trHeight w:val="483"/>
        </w:trPr>
        <w:tc>
          <w:tcPr>
            <w:cnfStyle w:val="001000000000" w:firstRow="0" w:lastRow="0" w:firstColumn="1" w:lastColumn="0" w:oddVBand="0" w:evenVBand="0" w:oddHBand="0" w:evenHBand="0" w:firstRowFirstColumn="0" w:firstRowLastColumn="0" w:lastRowFirstColumn="0" w:lastRowLastColumn="0"/>
            <w:tcW w:w="718" w:type="dxa"/>
            <w:noWrap/>
            <w:hideMark/>
          </w:tcPr>
          <w:p w14:paraId="41F91797" w14:textId="77777777" w:rsidR="00AB60A0" w:rsidRPr="00C571AE" w:rsidRDefault="00AB60A0" w:rsidP="00BD3841">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WET</w:t>
            </w:r>
          </w:p>
        </w:tc>
        <w:tc>
          <w:tcPr>
            <w:tcW w:w="767" w:type="dxa"/>
            <w:noWrap/>
            <w:hideMark/>
          </w:tcPr>
          <w:p w14:paraId="0C0AC7B0"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47</w:t>
            </w:r>
          </w:p>
        </w:tc>
        <w:tc>
          <w:tcPr>
            <w:tcW w:w="763" w:type="dxa"/>
            <w:noWrap/>
            <w:hideMark/>
          </w:tcPr>
          <w:p w14:paraId="149B65E9"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204</w:t>
            </w:r>
          </w:p>
        </w:tc>
        <w:tc>
          <w:tcPr>
            <w:tcW w:w="1405" w:type="dxa"/>
            <w:noWrap/>
            <w:hideMark/>
          </w:tcPr>
          <w:p w14:paraId="28A14D40"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527</w:t>
            </w:r>
          </w:p>
        </w:tc>
        <w:tc>
          <w:tcPr>
            <w:tcW w:w="683" w:type="dxa"/>
            <w:noWrap/>
            <w:hideMark/>
          </w:tcPr>
          <w:p w14:paraId="4F1D4D2B"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1005</w:t>
            </w:r>
          </w:p>
        </w:tc>
        <w:tc>
          <w:tcPr>
            <w:tcW w:w="1380" w:type="dxa"/>
            <w:noWrap/>
            <w:hideMark/>
          </w:tcPr>
          <w:p w14:paraId="322637F3"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 xml:space="preserve">2 </w:t>
            </w:r>
            <w:r>
              <w:rPr>
                <w:sz w:val="18"/>
                <w:szCs w:val="18"/>
              </w:rPr>
              <w:t>± 5</w:t>
            </w:r>
          </w:p>
        </w:tc>
        <w:tc>
          <w:tcPr>
            <w:tcW w:w="920" w:type="dxa"/>
            <w:noWrap/>
            <w:hideMark/>
          </w:tcPr>
          <w:p w14:paraId="7F3D2A22"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20 </w:t>
            </w:r>
            <w:r w:rsidRPr="00C571AE">
              <w:rPr>
                <w:sz w:val="18"/>
                <w:szCs w:val="18"/>
              </w:rPr>
              <w:t>± 19</w:t>
            </w:r>
          </w:p>
        </w:tc>
        <w:tc>
          <w:tcPr>
            <w:tcW w:w="949" w:type="dxa"/>
            <w:noWrap/>
            <w:hideMark/>
          </w:tcPr>
          <w:p w14:paraId="688657C8"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8 </w:t>
            </w:r>
            <w:r w:rsidRPr="00C571AE">
              <w:rPr>
                <w:sz w:val="18"/>
                <w:szCs w:val="18"/>
              </w:rPr>
              <w:t>± 39</w:t>
            </w:r>
          </w:p>
        </w:tc>
        <w:tc>
          <w:tcPr>
            <w:tcW w:w="1031" w:type="dxa"/>
            <w:noWrap/>
            <w:hideMark/>
          </w:tcPr>
          <w:p w14:paraId="04E27032" w14:textId="77777777" w:rsidR="00AB60A0" w:rsidRPr="00C571AE" w:rsidRDefault="00AB60A0" w:rsidP="00BD384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37 </w:t>
            </w:r>
            <w:r w:rsidRPr="00C571AE">
              <w:rPr>
                <w:sz w:val="18"/>
                <w:szCs w:val="18"/>
              </w:rPr>
              <w:t>± 68</w:t>
            </w:r>
          </w:p>
        </w:tc>
      </w:tr>
      <w:tr w:rsidR="00AB60A0" w:rsidRPr="00110987" w14:paraId="0E579334" w14:textId="77777777" w:rsidTr="00BD3841">
        <w:trPr>
          <w:trHeight w:val="483"/>
        </w:trPr>
        <w:tc>
          <w:tcPr>
            <w:cnfStyle w:val="001000000000" w:firstRow="0" w:lastRow="0" w:firstColumn="1" w:lastColumn="0" w:oddVBand="0" w:evenVBand="0" w:oddHBand="0" w:evenHBand="0" w:firstRowFirstColumn="0" w:firstRowLastColumn="0" w:lastRowFirstColumn="0" w:lastRowLastColumn="0"/>
            <w:tcW w:w="718" w:type="dxa"/>
            <w:noWrap/>
            <w:hideMark/>
          </w:tcPr>
          <w:p w14:paraId="051B2CA8" w14:textId="77777777" w:rsidR="00AB60A0" w:rsidRPr="00C571AE" w:rsidRDefault="00AB60A0" w:rsidP="00BD3841">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Total</w:t>
            </w:r>
          </w:p>
        </w:tc>
        <w:tc>
          <w:tcPr>
            <w:tcW w:w="767" w:type="dxa"/>
            <w:noWrap/>
            <w:hideMark/>
          </w:tcPr>
          <w:p w14:paraId="7E8CDE74"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3757</w:t>
            </w:r>
          </w:p>
        </w:tc>
        <w:tc>
          <w:tcPr>
            <w:tcW w:w="763" w:type="dxa"/>
            <w:noWrap/>
            <w:hideMark/>
          </w:tcPr>
          <w:p w14:paraId="7D3EF588"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9912</w:t>
            </w:r>
          </w:p>
        </w:tc>
        <w:tc>
          <w:tcPr>
            <w:tcW w:w="1405" w:type="dxa"/>
            <w:noWrap/>
            <w:hideMark/>
          </w:tcPr>
          <w:p w14:paraId="735E6A19"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16041</w:t>
            </w:r>
          </w:p>
        </w:tc>
        <w:tc>
          <w:tcPr>
            <w:tcW w:w="683" w:type="dxa"/>
            <w:noWrap/>
            <w:hideMark/>
          </w:tcPr>
          <w:p w14:paraId="08193F7D"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24088</w:t>
            </w:r>
          </w:p>
        </w:tc>
        <w:tc>
          <w:tcPr>
            <w:tcW w:w="1380" w:type="dxa"/>
            <w:noWrap/>
            <w:hideMark/>
          </w:tcPr>
          <w:p w14:paraId="4BA5625F"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920" w:type="dxa"/>
            <w:noWrap/>
            <w:hideMark/>
          </w:tcPr>
          <w:p w14:paraId="22BBA6B0"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s-ES" w:eastAsia="es-ES"/>
              </w:rPr>
            </w:pPr>
          </w:p>
        </w:tc>
        <w:tc>
          <w:tcPr>
            <w:tcW w:w="949" w:type="dxa"/>
            <w:noWrap/>
            <w:hideMark/>
          </w:tcPr>
          <w:p w14:paraId="13F66F0E"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s-ES" w:eastAsia="es-ES"/>
              </w:rPr>
            </w:pPr>
          </w:p>
        </w:tc>
        <w:tc>
          <w:tcPr>
            <w:tcW w:w="1031" w:type="dxa"/>
            <w:noWrap/>
            <w:hideMark/>
          </w:tcPr>
          <w:p w14:paraId="700F19A4" w14:textId="77777777" w:rsidR="00AB60A0" w:rsidRPr="00C571AE" w:rsidRDefault="00AB60A0" w:rsidP="00BD384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s-ES" w:eastAsia="es-ES"/>
              </w:rPr>
            </w:pPr>
          </w:p>
        </w:tc>
      </w:tr>
    </w:tbl>
    <w:p w14:paraId="647A6196" w14:textId="77777777" w:rsidR="00C571AE" w:rsidRPr="00C571AE" w:rsidRDefault="00C571AE" w:rsidP="00C571AE"/>
    <w:p w14:paraId="2F6645FF" w14:textId="54BFA99B" w:rsidR="00C571AE" w:rsidRPr="00B1310C" w:rsidRDefault="00C571AE" w:rsidP="00B1310C">
      <w:pPr>
        <w:pStyle w:val="Caption"/>
        <w:keepNext/>
      </w:pPr>
      <w:r>
        <w:t xml:space="preserve">Table S </w:t>
      </w:r>
      <w:r w:rsidR="00713DEB">
        <w:t>4</w:t>
      </w:r>
      <w:r>
        <w:t xml:space="preserve">. </w:t>
      </w:r>
      <w:r w:rsidRPr="009B33E1">
        <w:t xml:space="preserve">Beneficiaries for </w:t>
      </w:r>
      <w:r>
        <w:t>landslide protection</w:t>
      </w:r>
      <w:r w:rsidRPr="009B33E1">
        <w:t xml:space="preserve">: "Total population" indicates the number of inhabitants per buffer and </w:t>
      </w:r>
      <w:r w:rsidR="000710C3">
        <w:t>Nature-based Solutions (</w:t>
      </w:r>
      <w:r w:rsidRPr="009B33E1">
        <w:t>NbS</w:t>
      </w:r>
      <w:r w:rsidR="000710C3">
        <w:t>)</w:t>
      </w:r>
      <w:r w:rsidRPr="009B33E1">
        <w:t xml:space="preserve"> type, while "Average population" represents the average inhabitants per buffer. ± denotes the standard deviation.</w:t>
      </w:r>
      <w:r w:rsidR="00713DEB" w:rsidRPr="00713DEB">
        <w:t xml:space="preserve"> </w:t>
      </w:r>
      <w:r w:rsidR="00713DEB" w:rsidRPr="00A7506B">
        <w:t>FOR: Forest; RIV: River; URB: Urban; WET: Wetland.</w:t>
      </w:r>
    </w:p>
    <w:tbl>
      <w:tblPr>
        <w:tblStyle w:val="PlainTable2"/>
        <w:tblpPr w:leftFromText="141" w:rightFromText="141" w:vertAnchor="text" w:horzAnchor="margin" w:tblpY="-6"/>
        <w:tblW w:w="8482" w:type="dxa"/>
        <w:tblLook w:val="04A0" w:firstRow="1" w:lastRow="0" w:firstColumn="1" w:lastColumn="0" w:noHBand="0" w:noVBand="1"/>
      </w:tblPr>
      <w:tblGrid>
        <w:gridCol w:w="627"/>
        <w:gridCol w:w="1196"/>
        <w:gridCol w:w="1196"/>
        <w:gridCol w:w="1510"/>
        <w:gridCol w:w="1212"/>
        <w:gridCol w:w="1212"/>
        <w:gridCol w:w="1529"/>
      </w:tblGrid>
      <w:tr w:rsidR="00C8190C" w:rsidRPr="00C571AE" w14:paraId="10639063" w14:textId="77777777" w:rsidTr="00C8190C">
        <w:trPr>
          <w:cnfStyle w:val="100000000000" w:firstRow="1" w:lastRow="0" w:firstColumn="0" w:lastColumn="0" w:oddVBand="0" w:evenVBand="0" w:oddHBand="0"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627" w:type="dxa"/>
            <w:vMerge w:val="restart"/>
            <w:noWrap/>
            <w:hideMark/>
          </w:tcPr>
          <w:p w14:paraId="17BF2141" w14:textId="77777777" w:rsidR="00C8190C" w:rsidRPr="00C571AE" w:rsidRDefault="00C8190C" w:rsidP="00C8190C">
            <w:pPr>
              <w:rPr>
                <w:rFonts w:ascii="Times New Roman" w:eastAsia="Times New Roman" w:hAnsi="Times New Roman" w:cs="Times New Roman"/>
                <w:sz w:val="18"/>
                <w:szCs w:val="18"/>
                <w:lang w:eastAsia="es-ES"/>
              </w:rPr>
            </w:pPr>
          </w:p>
        </w:tc>
        <w:tc>
          <w:tcPr>
            <w:tcW w:w="3902" w:type="dxa"/>
            <w:gridSpan w:val="3"/>
            <w:noWrap/>
            <w:hideMark/>
          </w:tcPr>
          <w:p w14:paraId="1A6B69AC" w14:textId="77777777" w:rsidR="00C8190C" w:rsidRPr="00C571AE" w:rsidRDefault="00C8190C" w:rsidP="00C8190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Total population</w:t>
            </w:r>
          </w:p>
        </w:tc>
        <w:tc>
          <w:tcPr>
            <w:tcW w:w="3953" w:type="dxa"/>
            <w:gridSpan w:val="3"/>
            <w:noWrap/>
            <w:hideMark/>
          </w:tcPr>
          <w:p w14:paraId="25C1A1A9" w14:textId="1C2D5505" w:rsidR="00C8190C" w:rsidRPr="00C571AE" w:rsidRDefault="00C8190C" w:rsidP="00C8190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Average population</w:t>
            </w:r>
            <w:r w:rsidR="004858E7">
              <w:rPr>
                <w:rFonts w:ascii="Calibri" w:eastAsia="Times New Roman" w:hAnsi="Calibri" w:cs="Calibri"/>
                <w:color w:val="000000"/>
                <w:sz w:val="18"/>
                <w:szCs w:val="18"/>
                <w:lang w:eastAsia="es-ES"/>
              </w:rPr>
              <w:t xml:space="preserve"> per NbS</w:t>
            </w:r>
          </w:p>
        </w:tc>
      </w:tr>
      <w:tr w:rsidR="00C8190C" w:rsidRPr="00C571AE" w14:paraId="7205C3E8" w14:textId="77777777" w:rsidTr="00C8190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627" w:type="dxa"/>
            <w:vMerge/>
            <w:hideMark/>
          </w:tcPr>
          <w:p w14:paraId="56A6DE16" w14:textId="77777777" w:rsidR="00C8190C" w:rsidRPr="00C571AE" w:rsidRDefault="00C8190C" w:rsidP="00C8190C">
            <w:pPr>
              <w:rPr>
                <w:rFonts w:ascii="Times New Roman" w:eastAsia="Times New Roman" w:hAnsi="Times New Roman" w:cs="Times New Roman"/>
                <w:sz w:val="18"/>
                <w:szCs w:val="18"/>
                <w:lang w:eastAsia="es-ES"/>
              </w:rPr>
            </w:pPr>
          </w:p>
        </w:tc>
        <w:tc>
          <w:tcPr>
            <w:tcW w:w="1196" w:type="dxa"/>
            <w:noWrap/>
            <w:hideMark/>
          </w:tcPr>
          <w:p w14:paraId="5AA2CDB4"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eastAsia="es-ES"/>
              </w:rPr>
              <w:t>20</w:t>
            </w:r>
            <w:r w:rsidRPr="00C571AE">
              <w:rPr>
                <w:rFonts w:ascii="Calibri" w:eastAsia="Times New Roman" w:hAnsi="Calibri" w:cs="Calibri"/>
                <w:b/>
                <w:color w:val="000000"/>
                <w:sz w:val="18"/>
                <w:szCs w:val="18"/>
                <w:lang w:val="es-ES" w:eastAsia="es-ES"/>
              </w:rPr>
              <w:t>m</w:t>
            </w:r>
          </w:p>
        </w:tc>
        <w:tc>
          <w:tcPr>
            <w:tcW w:w="1196" w:type="dxa"/>
            <w:noWrap/>
            <w:hideMark/>
          </w:tcPr>
          <w:p w14:paraId="32BA58D2"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65m</w:t>
            </w:r>
          </w:p>
        </w:tc>
        <w:tc>
          <w:tcPr>
            <w:tcW w:w="1510" w:type="dxa"/>
            <w:noWrap/>
            <w:hideMark/>
          </w:tcPr>
          <w:p w14:paraId="31EE2F61"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200m</w:t>
            </w:r>
          </w:p>
        </w:tc>
        <w:tc>
          <w:tcPr>
            <w:tcW w:w="1212" w:type="dxa"/>
            <w:noWrap/>
            <w:hideMark/>
          </w:tcPr>
          <w:p w14:paraId="199C73D5"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20m</w:t>
            </w:r>
          </w:p>
        </w:tc>
        <w:tc>
          <w:tcPr>
            <w:tcW w:w="1212" w:type="dxa"/>
            <w:noWrap/>
            <w:hideMark/>
          </w:tcPr>
          <w:p w14:paraId="221472D2"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65m</w:t>
            </w:r>
          </w:p>
        </w:tc>
        <w:tc>
          <w:tcPr>
            <w:tcW w:w="1529" w:type="dxa"/>
            <w:noWrap/>
            <w:hideMark/>
          </w:tcPr>
          <w:p w14:paraId="05859DDC"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val="es-ES" w:eastAsia="es-ES"/>
              </w:rPr>
            </w:pPr>
            <w:r w:rsidRPr="00C571AE">
              <w:rPr>
                <w:rFonts w:ascii="Calibri" w:eastAsia="Times New Roman" w:hAnsi="Calibri" w:cs="Calibri"/>
                <w:b/>
                <w:color w:val="000000"/>
                <w:sz w:val="18"/>
                <w:szCs w:val="18"/>
                <w:lang w:val="es-ES" w:eastAsia="es-ES"/>
              </w:rPr>
              <w:t>200m</w:t>
            </w:r>
          </w:p>
        </w:tc>
      </w:tr>
      <w:tr w:rsidR="00C8190C" w:rsidRPr="00C571AE" w14:paraId="337FD8E1" w14:textId="77777777" w:rsidTr="00C8190C">
        <w:trPr>
          <w:trHeight w:val="385"/>
        </w:trPr>
        <w:tc>
          <w:tcPr>
            <w:cnfStyle w:val="001000000000" w:firstRow="0" w:lastRow="0" w:firstColumn="1" w:lastColumn="0" w:oddVBand="0" w:evenVBand="0" w:oddHBand="0" w:evenHBand="0" w:firstRowFirstColumn="0" w:firstRowLastColumn="0" w:lastRowFirstColumn="0" w:lastRowLastColumn="0"/>
            <w:tcW w:w="627" w:type="dxa"/>
            <w:noWrap/>
            <w:hideMark/>
          </w:tcPr>
          <w:p w14:paraId="623983F4" w14:textId="77777777" w:rsidR="00C8190C" w:rsidRPr="00C571AE" w:rsidRDefault="00C8190C" w:rsidP="00C8190C">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FOR</w:t>
            </w:r>
          </w:p>
        </w:tc>
        <w:tc>
          <w:tcPr>
            <w:tcW w:w="1196" w:type="dxa"/>
            <w:noWrap/>
            <w:hideMark/>
          </w:tcPr>
          <w:p w14:paraId="53881E67"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8</w:t>
            </w:r>
          </w:p>
        </w:tc>
        <w:tc>
          <w:tcPr>
            <w:tcW w:w="1196" w:type="dxa"/>
            <w:noWrap/>
            <w:hideMark/>
          </w:tcPr>
          <w:p w14:paraId="28032B70"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71</w:t>
            </w:r>
          </w:p>
        </w:tc>
        <w:tc>
          <w:tcPr>
            <w:tcW w:w="1510" w:type="dxa"/>
            <w:noWrap/>
            <w:hideMark/>
          </w:tcPr>
          <w:p w14:paraId="1CA62F3F"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1010</w:t>
            </w:r>
          </w:p>
        </w:tc>
        <w:tc>
          <w:tcPr>
            <w:tcW w:w="1212" w:type="dxa"/>
            <w:noWrap/>
            <w:hideMark/>
          </w:tcPr>
          <w:p w14:paraId="2E6F4946"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0 </w:t>
            </w:r>
            <w:r w:rsidRPr="00C571AE">
              <w:rPr>
                <w:sz w:val="18"/>
                <w:szCs w:val="18"/>
              </w:rPr>
              <w:t>± 1</w:t>
            </w:r>
          </w:p>
        </w:tc>
        <w:tc>
          <w:tcPr>
            <w:tcW w:w="1212" w:type="dxa"/>
            <w:noWrap/>
            <w:hideMark/>
          </w:tcPr>
          <w:p w14:paraId="7E5ABD8B"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3 </w:t>
            </w:r>
            <w:r w:rsidRPr="00C571AE">
              <w:rPr>
                <w:sz w:val="18"/>
                <w:szCs w:val="18"/>
              </w:rPr>
              <w:t>± 7</w:t>
            </w:r>
          </w:p>
        </w:tc>
        <w:tc>
          <w:tcPr>
            <w:tcW w:w="1529" w:type="dxa"/>
            <w:noWrap/>
            <w:hideMark/>
          </w:tcPr>
          <w:p w14:paraId="7A2689C2"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39 </w:t>
            </w:r>
            <w:r w:rsidRPr="00C571AE">
              <w:rPr>
                <w:sz w:val="18"/>
                <w:szCs w:val="18"/>
              </w:rPr>
              <w:t>± 117</w:t>
            </w:r>
          </w:p>
        </w:tc>
      </w:tr>
      <w:tr w:rsidR="00C8190C" w:rsidRPr="00C571AE" w14:paraId="0DC8428C" w14:textId="77777777" w:rsidTr="00C8190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627" w:type="dxa"/>
            <w:noWrap/>
            <w:hideMark/>
          </w:tcPr>
          <w:p w14:paraId="4AAFFDE3" w14:textId="77777777" w:rsidR="00C8190C" w:rsidRPr="00C571AE" w:rsidRDefault="00C8190C" w:rsidP="00C8190C">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RIV</w:t>
            </w:r>
          </w:p>
        </w:tc>
        <w:tc>
          <w:tcPr>
            <w:tcW w:w="1196" w:type="dxa"/>
            <w:noWrap/>
            <w:hideMark/>
          </w:tcPr>
          <w:p w14:paraId="5CABD89C"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196" w:type="dxa"/>
            <w:noWrap/>
            <w:hideMark/>
          </w:tcPr>
          <w:p w14:paraId="47A1CF22"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510" w:type="dxa"/>
            <w:noWrap/>
            <w:hideMark/>
          </w:tcPr>
          <w:p w14:paraId="25942BDC"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212" w:type="dxa"/>
            <w:noWrap/>
            <w:hideMark/>
          </w:tcPr>
          <w:p w14:paraId="40636EF7"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212" w:type="dxa"/>
            <w:noWrap/>
            <w:hideMark/>
          </w:tcPr>
          <w:p w14:paraId="41A4BD9E"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529" w:type="dxa"/>
            <w:noWrap/>
            <w:hideMark/>
          </w:tcPr>
          <w:p w14:paraId="680B1F9A"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r>
      <w:tr w:rsidR="00C8190C" w:rsidRPr="00C571AE" w14:paraId="5CFCC8EB" w14:textId="77777777" w:rsidTr="00C8190C">
        <w:trPr>
          <w:trHeight w:val="385"/>
        </w:trPr>
        <w:tc>
          <w:tcPr>
            <w:cnfStyle w:val="001000000000" w:firstRow="0" w:lastRow="0" w:firstColumn="1" w:lastColumn="0" w:oddVBand="0" w:evenVBand="0" w:oddHBand="0" w:evenHBand="0" w:firstRowFirstColumn="0" w:firstRowLastColumn="0" w:lastRowFirstColumn="0" w:lastRowLastColumn="0"/>
            <w:tcW w:w="627" w:type="dxa"/>
            <w:noWrap/>
            <w:hideMark/>
          </w:tcPr>
          <w:p w14:paraId="56ADA20A" w14:textId="77777777" w:rsidR="00C8190C" w:rsidRPr="00C571AE" w:rsidRDefault="00C8190C" w:rsidP="00C8190C">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URB</w:t>
            </w:r>
          </w:p>
        </w:tc>
        <w:tc>
          <w:tcPr>
            <w:tcW w:w="1196" w:type="dxa"/>
            <w:noWrap/>
            <w:hideMark/>
          </w:tcPr>
          <w:p w14:paraId="5E2E47C7"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196" w:type="dxa"/>
            <w:noWrap/>
            <w:hideMark/>
          </w:tcPr>
          <w:p w14:paraId="30847795"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510" w:type="dxa"/>
            <w:noWrap/>
            <w:hideMark/>
          </w:tcPr>
          <w:p w14:paraId="64EC643F"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212" w:type="dxa"/>
            <w:noWrap/>
            <w:hideMark/>
          </w:tcPr>
          <w:p w14:paraId="5BCEABE9"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212" w:type="dxa"/>
            <w:noWrap/>
            <w:hideMark/>
          </w:tcPr>
          <w:p w14:paraId="22A6007C"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529" w:type="dxa"/>
            <w:noWrap/>
            <w:hideMark/>
          </w:tcPr>
          <w:p w14:paraId="556D4BAB"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r>
      <w:tr w:rsidR="00C8190C" w:rsidRPr="00C571AE" w14:paraId="087F9151" w14:textId="77777777" w:rsidTr="00C8190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627" w:type="dxa"/>
            <w:noWrap/>
            <w:hideMark/>
          </w:tcPr>
          <w:p w14:paraId="68B4CB7E" w14:textId="77777777" w:rsidR="00C8190C" w:rsidRPr="00C571AE" w:rsidRDefault="00C8190C" w:rsidP="00C8190C">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WET</w:t>
            </w:r>
          </w:p>
        </w:tc>
        <w:tc>
          <w:tcPr>
            <w:tcW w:w="1196" w:type="dxa"/>
            <w:noWrap/>
            <w:hideMark/>
          </w:tcPr>
          <w:p w14:paraId="7AEF7EBB"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196" w:type="dxa"/>
            <w:noWrap/>
            <w:hideMark/>
          </w:tcPr>
          <w:p w14:paraId="50DDC398"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510" w:type="dxa"/>
            <w:noWrap/>
            <w:hideMark/>
          </w:tcPr>
          <w:p w14:paraId="66A57B34"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212" w:type="dxa"/>
            <w:noWrap/>
            <w:hideMark/>
          </w:tcPr>
          <w:p w14:paraId="757463B0"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212" w:type="dxa"/>
            <w:noWrap/>
            <w:hideMark/>
          </w:tcPr>
          <w:p w14:paraId="0D214310"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c>
          <w:tcPr>
            <w:tcW w:w="1529" w:type="dxa"/>
            <w:noWrap/>
            <w:hideMark/>
          </w:tcPr>
          <w:p w14:paraId="5016747C"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0</w:t>
            </w:r>
          </w:p>
        </w:tc>
      </w:tr>
      <w:tr w:rsidR="00C8190C" w:rsidRPr="00C571AE" w14:paraId="66CB1D31" w14:textId="77777777" w:rsidTr="00C8190C">
        <w:trPr>
          <w:trHeight w:val="385"/>
        </w:trPr>
        <w:tc>
          <w:tcPr>
            <w:cnfStyle w:val="001000000000" w:firstRow="0" w:lastRow="0" w:firstColumn="1" w:lastColumn="0" w:oddVBand="0" w:evenVBand="0" w:oddHBand="0" w:evenHBand="0" w:firstRowFirstColumn="0" w:firstRowLastColumn="0" w:lastRowFirstColumn="0" w:lastRowLastColumn="0"/>
            <w:tcW w:w="627" w:type="dxa"/>
            <w:noWrap/>
            <w:hideMark/>
          </w:tcPr>
          <w:p w14:paraId="20F682DB" w14:textId="77777777" w:rsidR="00C8190C" w:rsidRPr="00C571AE" w:rsidRDefault="00C8190C" w:rsidP="00C8190C">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Total</w:t>
            </w:r>
          </w:p>
        </w:tc>
        <w:tc>
          <w:tcPr>
            <w:tcW w:w="1196" w:type="dxa"/>
            <w:noWrap/>
            <w:hideMark/>
          </w:tcPr>
          <w:p w14:paraId="2C06C867"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8</w:t>
            </w:r>
          </w:p>
        </w:tc>
        <w:tc>
          <w:tcPr>
            <w:tcW w:w="1196" w:type="dxa"/>
            <w:noWrap/>
            <w:hideMark/>
          </w:tcPr>
          <w:p w14:paraId="1B42DDC7"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71</w:t>
            </w:r>
          </w:p>
        </w:tc>
        <w:tc>
          <w:tcPr>
            <w:tcW w:w="1510" w:type="dxa"/>
            <w:noWrap/>
            <w:hideMark/>
          </w:tcPr>
          <w:p w14:paraId="6F42E445"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1010</w:t>
            </w:r>
          </w:p>
        </w:tc>
        <w:tc>
          <w:tcPr>
            <w:tcW w:w="1212" w:type="dxa"/>
            <w:noWrap/>
            <w:hideMark/>
          </w:tcPr>
          <w:p w14:paraId="743C281E"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1212" w:type="dxa"/>
            <w:noWrap/>
            <w:hideMark/>
          </w:tcPr>
          <w:p w14:paraId="42DC0D3F"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s-ES" w:eastAsia="es-ES"/>
              </w:rPr>
            </w:pPr>
          </w:p>
        </w:tc>
        <w:tc>
          <w:tcPr>
            <w:tcW w:w="1529" w:type="dxa"/>
            <w:noWrap/>
            <w:hideMark/>
          </w:tcPr>
          <w:p w14:paraId="0EF4F797"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s-ES" w:eastAsia="es-ES"/>
              </w:rPr>
            </w:pPr>
          </w:p>
        </w:tc>
      </w:tr>
    </w:tbl>
    <w:p w14:paraId="662797E9" w14:textId="223FF917" w:rsidR="00AB60A0" w:rsidRDefault="00820795" w:rsidP="000710C3">
      <w:pPr>
        <w:jc w:val="both"/>
      </w:pPr>
      <w:r w:rsidRPr="00AC4C5C">
        <w:lastRenderedPageBreak/>
        <w:t>In terms of GDP per km</w:t>
      </w:r>
      <w:r w:rsidRPr="00AC4C5C">
        <w:rPr>
          <w:vertAlign w:val="superscript"/>
        </w:rPr>
        <w:t>2</w:t>
      </w:r>
      <w:r w:rsidRPr="00AC4C5C">
        <w:t>, urban NbS are situated in areas with an average GDP per km</w:t>
      </w:r>
      <w:r w:rsidRPr="00AC4C5C">
        <w:rPr>
          <w:vertAlign w:val="superscript"/>
        </w:rPr>
        <w:t>2</w:t>
      </w:r>
      <w:r w:rsidRPr="00AC4C5C">
        <w:t xml:space="preserve"> of 44 ± 52 million </w:t>
      </w:r>
      <w:r>
        <w:t>Eur</w:t>
      </w:r>
      <w:r w:rsidRPr="00AC4C5C">
        <w:t xml:space="preserve">, while forest NbS areas have an average of 11 ± 43 million </w:t>
      </w:r>
      <w:r>
        <w:t>Eur</w:t>
      </w:r>
      <w:r w:rsidRPr="00AC4C5C">
        <w:t xml:space="preserve"> per km</w:t>
      </w:r>
      <w:r w:rsidRPr="00AC4C5C">
        <w:rPr>
          <w:vertAlign w:val="superscript"/>
        </w:rPr>
        <w:t>2</w:t>
      </w:r>
      <w:r w:rsidRPr="00AC4C5C">
        <w:t>. River NbS areas show an average GDP per km</w:t>
      </w:r>
      <w:r w:rsidRPr="00AC4C5C">
        <w:rPr>
          <w:vertAlign w:val="superscript"/>
        </w:rPr>
        <w:t>2</w:t>
      </w:r>
      <w:r w:rsidRPr="00AC4C5C">
        <w:t xml:space="preserve"> of 7.7 ± 18 million </w:t>
      </w:r>
      <w:r>
        <w:t>Eur</w:t>
      </w:r>
      <w:r w:rsidRPr="00AC4C5C">
        <w:t>, whereas wetland NbS areas have an average GDP per km</w:t>
      </w:r>
      <w:r w:rsidRPr="00AC4C5C">
        <w:rPr>
          <w:vertAlign w:val="superscript"/>
        </w:rPr>
        <w:t>2</w:t>
      </w:r>
      <w:r w:rsidRPr="00AC4C5C">
        <w:t xml:space="preserve"> of 0.83 ± 1.9 </w:t>
      </w:r>
      <w:r>
        <w:t>million E</w:t>
      </w:r>
      <w:r w:rsidRPr="00AC4C5C">
        <w:t>ur.</w:t>
      </w:r>
      <w:r w:rsidR="000710C3">
        <w:t xml:space="preserve"> Table S5 shows the detailed values and the results of statistical analysis.</w:t>
      </w:r>
    </w:p>
    <w:p w14:paraId="1684A0CA" w14:textId="4F03F700" w:rsidR="00C8190C" w:rsidRDefault="00C8190C" w:rsidP="00C8190C">
      <w:pPr>
        <w:pStyle w:val="Caption"/>
        <w:keepNext/>
      </w:pPr>
      <w:r>
        <w:t xml:space="preserve">Table S </w:t>
      </w:r>
      <w:r w:rsidR="00713DEB">
        <w:t>5</w:t>
      </w:r>
      <w:r w:rsidR="000B0517">
        <w:t>.</w:t>
      </w:r>
      <w:r w:rsidR="00DF1F06">
        <w:t xml:space="preserve"> Distribution of NbS actions in terms of GDP </w:t>
      </w:r>
      <w:r w:rsidR="00AD0DA9">
        <w:t>and statistical analysis on differences between pairs</w:t>
      </w:r>
      <w:r w:rsidR="000B0517">
        <w:t>.</w:t>
      </w:r>
      <w:r w:rsidR="00AD0DA9">
        <w:t xml:space="preserve"> The results of the statistical analysis are from a Kruskall-Wallis test and the postdoc analysis</w:t>
      </w:r>
      <w:r w:rsidR="000B0517">
        <w:t>.</w:t>
      </w:r>
      <w:r w:rsidR="00713DEB">
        <w:t xml:space="preserve"> </w:t>
      </w:r>
      <w:r w:rsidR="00713DEB" w:rsidRPr="00A7506B">
        <w:t>FOR: Forest; RIV: River; URB: Urban; WET: Wetland.</w:t>
      </w:r>
    </w:p>
    <w:tbl>
      <w:tblPr>
        <w:tblStyle w:val="PlainTable2"/>
        <w:tblpPr w:leftFromText="141" w:rightFromText="141" w:vertAnchor="text" w:horzAnchor="margin" w:tblpY="-80"/>
        <w:tblW w:w="8478" w:type="dxa"/>
        <w:tblLook w:val="04A0" w:firstRow="1" w:lastRow="0" w:firstColumn="1" w:lastColumn="0" w:noHBand="0" w:noVBand="1"/>
      </w:tblPr>
      <w:tblGrid>
        <w:gridCol w:w="2049"/>
        <w:gridCol w:w="2143"/>
        <w:gridCol w:w="2143"/>
        <w:gridCol w:w="2143"/>
      </w:tblGrid>
      <w:tr w:rsidR="00C8190C" w:rsidRPr="00C571AE" w14:paraId="124E0A5A" w14:textId="77777777" w:rsidTr="00C8190C">
        <w:trPr>
          <w:cnfStyle w:val="100000000000" w:firstRow="1" w:lastRow="0" w:firstColumn="0" w:lastColumn="0" w:oddVBand="0" w:evenVBand="0" w:oddHBand="0"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049" w:type="dxa"/>
            <w:noWrap/>
            <w:hideMark/>
          </w:tcPr>
          <w:p w14:paraId="295F68B1" w14:textId="77777777" w:rsidR="00C8190C" w:rsidRPr="00C571AE" w:rsidRDefault="00C8190C" w:rsidP="00C8190C">
            <w:pPr>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Etiquetas de fila</w:t>
            </w:r>
          </w:p>
        </w:tc>
        <w:tc>
          <w:tcPr>
            <w:tcW w:w="2143" w:type="dxa"/>
            <w:noWrap/>
            <w:hideMark/>
          </w:tcPr>
          <w:p w14:paraId="4C401E8C" w14:textId="77777777" w:rsidR="00C8190C" w:rsidRPr="00C571AE" w:rsidRDefault="00C8190C" w:rsidP="00C8190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Average GDP 2021 (€)</w:t>
            </w:r>
          </w:p>
        </w:tc>
        <w:tc>
          <w:tcPr>
            <w:tcW w:w="2143" w:type="dxa"/>
          </w:tcPr>
          <w:p w14:paraId="52E0CF4E" w14:textId="77777777" w:rsidR="00C8190C" w:rsidRPr="00C571AE" w:rsidRDefault="00C8190C" w:rsidP="00C8190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C571AE">
              <w:rPr>
                <w:rFonts w:ascii="Calibri" w:eastAsia="Times New Roman" w:hAnsi="Calibri" w:cs="Calibri"/>
                <w:color w:val="000000"/>
                <w:sz w:val="18"/>
                <w:szCs w:val="18"/>
                <w:lang w:eastAsia="es-ES"/>
              </w:rPr>
              <w:t>Pairs comparisons</w:t>
            </w:r>
          </w:p>
        </w:tc>
        <w:tc>
          <w:tcPr>
            <w:tcW w:w="2143" w:type="dxa"/>
          </w:tcPr>
          <w:p w14:paraId="157DB323" w14:textId="77777777" w:rsidR="00C8190C" w:rsidRPr="00C571AE" w:rsidRDefault="00C8190C" w:rsidP="00C8190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Test results (p-value)</w:t>
            </w:r>
          </w:p>
        </w:tc>
      </w:tr>
      <w:tr w:rsidR="00C8190C" w:rsidRPr="00C571AE" w14:paraId="26537CF2" w14:textId="77777777" w:rsidTr="00C8190C">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049" w:type="dxa"/>
            <w:noWrap/>
            <w:hideMark/>
          </w:tcPr>
          <w:p w14:paraId="56EFE0DB" w14:textId="77777777" w:rsidR="00C8190C" w:rsidRPr="00C571AE" w:rsidRDefault="00C8190C" w:rsidP="00C8190C">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FOR</w:t>
            </w:r>
          </w:p>
        </w:tc>
        <w:tc>
          <w:tcPr>
            <w:tcW w:w="2143" w:type="dxa"/>
            <w:noWrap/>
            <w:hideMark/>
          </w:tcPr>
          <w:p w14:paraId="4B921A4F"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11,173,779 </w:t>
            </w:r>
            <w:r w:rsidRPr="00C571AE">
              <w:rPr>
                <w:sz w:val="18"/>
                <w:szCs w:val="18"/>
              </w:rPr>
              <w:t>± 43,969,515</w:t>
            </w:r>
          </w:p>
        </w:tc>
        <w:tc>
          <w:tcPr>
            <w:tcW w:w="2143" w:type="dxa"/>
          </w:tcPr>
          <w:p w14:paraId="3F081FFE"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FOR-RIV</w:t>
            </w:r>
          </w:p>
        </w:tc>
        <w:tc>
          <w:tcPr>
            <w:tcW w:w="2143" w:type="dxa"/>
            <w:vAlign w:val="bottom"/>
          </w:tcPr>
          <w:p w14:paraId="35C01E34"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hAnsi="Calibri" w:cs="Calibri"/>
                <w:color w:val="000000"/>
                <w:sz w:val="18"/>
                <w:szCs w:val="18"/>
              </w:rPr>
              <w:t>0,273</w:t>
            </w:r>
          </w:p>
        </w:tc>
      </w:tr>
      <w:tr w:rsidR="00C8190C" w:rsidRPr="00C571AE" w14:paraId="5D7516BB" w14:textId="77777777" w:rsidTr="00C8190C">
        <w:trPr>
          <w:trHeight w:val="262"/>
        </w:trPr>
        <w:tc>
          <w:tcPr>
            <w:cnfStyle w:val="001000000000" w:firstRow="0" w:lastRow="0" w:firstColumn="1" w:lastColumn="0" w:oddVBand="0" w:evenVBand="0" w:oddHBand="0" w:evenHBand="0" w:firstRowFirstColumn="0" w:firstRowLastColumn="0" w:lastRowFirstColumn="0" w:lastRowLastColumn="0"/>
            <w:tcW w:w="2049" w:type="dxa"/>
            <w:noWrap/>
            <w:hideMark/>
          </w:tcPr>
          <w:p w14:paraId="6BED1166" w14:textId="77777777" w:rsidR="00C8190C" w:rsidRPr="00C571AE" w:rsidRDefault="00C8190C" w:rsidP="00C8190C">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RIV</w:t>
            </w:r>
          </w:p>
        </w:tc>
        <w:tc>
          <w:tcPr>
            <w:tcW w:w="2143" w:type="dxa"/>
            <w:noWrap/>
            <w:hideMark/>
          </w:tcPr>
          <w:p w14:paraId="00C16CD2"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7,763,792 </w:t>
            </w:r>
            <w:r w:rsidRPr="00C571AE">
              <w:rPr>
                <w:sz w:val="18"/>
                <w:szCs w:val="18"/>
              </w:rPr>
              <w:t>± 18,135,541</w:t>
            </w:r>
          </w:p>
        </w:tc>
        <w:tc>
          <w:tcPr>
            <w:tcW w:w="2143" w:type="dxa"/>
          </w:tcPr>
          <w:p w14:paraId="17786405"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FOR-URB</w:t>
            </w:r>
          </w:p>
        </w:tc>
        <w:tc>
          <w:tcPr>
            <w:tcW w:w="2143" w:type="dxa"/>
            <w:vAlign w:val="bottom"/>
          </w:tcPr>
          <w:p w14:paraId="00A1E259"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hAnsi="Calibri" w:cs="Calibri"/>
                <w:color w:val="000000"/>
                <w:sz w:val="18"/>
                <w:szCs w:val="18"/>
              </w:rPr>
              <w:t>0,026 (*)</w:t>
            </w:r>
          </w:p>
        </w:tc>
      </w:tr>
      <w:tr w:rsidR="00C8190C" w:rsidRPr="00C571AE" w14:paraId="2F599B98" w14:textId="77777777" w:rsidTr="00C8190C">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049" w:type="dxa"/>
            <w:noWrap/>
            <w:hideMark/>
          </w:tcPr>
          <w:p w14:paraId="6FF5F470" w14:textId="77777777" w:rsidR="00C8190C" w:rsidRPr="00C571AE" w:rsidRDefault="00C8190C" w:rsidP="00C8190C">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URB</w:t>
            </w:r>
          </w:p>
        </w:tc>
        <w:tc>
          <w:tcPr>
            <w:tcW w:w="2143" w:type="dxa"/>
            <w:noWrap/>
            <w:hideMark/>
          </w:tcPr>
          <w:p w14:paraId="49AF5AFB"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44,345,947 </w:t>
            </w:r>
            <w:r w:rsidRPr="00C571AE">
              <w:rPr>
                <w:sz w:val="18"/>
                <w:szCs w:val="18"/>
              </w:rPr>
              <w:t>± 52,202,114</w:t>
            </w:r>
          </w:p>
        </w:tc>
        <w:tc>
          <w:tcPr>
            <w:tcW w:w="2143" w:type="dxa"/>
          </w:tcPr>
          <w:p w14:paraId="67423768"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FOR-WET</w:t>
            </w:r>
          </w:p>
        </w:tc>
        <w:tc>
          <w:tcPr>
            <w:tcW w:w="2143" w:type="dxa"/>
            <w:vAlign w:val="bottom"/>
          </w:tcPr>
          <w:p w14:paraId="72548405"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hAnsi="Calibri" w:cs="Calibri"/>
                <w:color w:val="000000"/>
                <w:sz w:val="18"/>
                <w:szCs w:val="18"/>
              </w:rPr>
              <w:t>0,642</w:t>
            </w:r>
          </w:p>
        </w:tc>
      </w:tr>
      <w:tr w:rsidR="00C8190C" w:rsidRPr="00C571AE" w14:paraId="0868ED82" w14:textId="77777777" w:rsidTr="00C8190C">
        <w:trPr>
          <w:trHeight w:val="262"/>
        </w:trPr>
        <w:tc>
          <w:tcPr>
            <w:cnfStyle w:val="001000000000" w:firstRow="0" w:lastRow="0" w:firstColumn="1" w:lastColumn="0" w:oddVBand="0" w:evenVBand="0" w:oddHBand="0" w:evenHBand="0" w:firstRowFirstColumn="0" w:firstRowLastColumn="0" w:lastRowFirstColumn="0" w:lastRowLastColumn="0"/>
            <w:tcW w:w="2049" w:type="dxa"/>
            <w:noWrap/>
            <w:hideMark/>
          </w:tcPr>
          <w:p w14:paraId="1BB2DFBA" w14:textId="77777777" w:rsidR="00C8190C" w:rsidRPr="00C571AE" w:rsidRDefault="00C8190C" w:rsidP="00C8190C">
            <w:pPr>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WET</w:t>
            </w:r>
          </w:p>
        </w:tc>
        <w:tc>
          <w:tcPr>
            <w:tcW w:w="2143" w:type="dxa"/>
            <w:noWrap/>
            <w:hideMark/>
          </w:tcPr>
          <w:p w14:paraId="383D9D51"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 xml:space="preserve">837,197 </w:t>
            </w:r>
            <w:r w:rsidRPr="00C571AE">
              <w:rPr>
                <w:sz w:val="18"/>
                <w:szCs w:val="18"/>
              </w:rPr>
              <w:t>± 1,970,703</w:t>
            </w:r>
          </w:p>
        </w:tc>
        <w:tc>
          <w:tcPr>
            <w:tcW w:w="2143" w:type="dxa"/>
          </w:tcPr>
          <w:p w14:paraId="2EC8EF7D"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RIV-URB</w:t>
            </w:r>
          </w:p>
        </w:tc>
        <w:tc>
          <w:tcPr>
            <w:tcW w:w="2143" w:type="dxa"/>
            <w:vAlign w:val="bottom"/>
          </w:tcPr>
          <w:p w14:paraId="6D9857B0"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hAnsi="Calibri" w:cs="Calibri"/>
                <w:color w:val="000000"/>
                <w:sz w:val="18"/>
                <w:szCs w:val="18"/>
              </w:rPr>
              <w:t>0,319</w:t>
            </w:r>
          </w:p>
        </w:tc>
      </w:tr>
      <w:tr w:rsidR="00C8190C" w:rsidRPr="00C571AE" w14:paraId="23602BBB" w14:textId="77777777" w:rsidTr="00C8190C">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049" w:type="dxa"/>
            <w:vMerge w:val="restart"/>
            <w:noWrap/>
          </w:tcPr>
          <w:p w14:paraId="3C6C3D5D" w14:textId="77777777" w:rsidR="00C8190C" w:rsidRPr="00C571AE" w:rsidRDefault="00C8190C" w:rsidP="00C8190C">
            <w:pPr>
              <w:rPr>
                <w:rFonts w:ascii="Calibri" w:eastAsia="Times New Roman" w:hAnsi="Calibri" w:cs="Calibri"/>
                <w:color w:val="000000"/>
                <w:sz w:val="18"/>
                <w:szCs w:val="18"/>
                <w:lang w:val="es-ES" w:eastAsia="es-ES"/>
              </w:rPr>
            </w:pPr>
          </w:p>
        </w:tc>
        <w:tc>
          <w:tcPr>
            <w:tcW w:w="2143" w:type="dxa"/>
            <w:vMerge w:val="restart"/>
            <w:noWrap/>
          </w:tcPr>
          <w:p w14:paraId="1F7AE7E9"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143" w:type="dxa"/>
          </w:tcPr>
          <w:p w14:paraId="491FA84A"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RIV-WET</w:t>
            </w:r>
          </w:p>
        </w:tc>
        <w:tc>
          <w:tcPr>
            <w:tcW w:w="2143" w:type="dxa"/>
            <w:vAlign w:val="bottom"/>
          </w:tcPr>
          <w:p w14:paraId="5E880622" w14:textId="77777777" w:rsidR="00C8190C" w:rsidRPr="00C571AE" w:rsidRDefault="00C8190C" w:rsidP="00C8190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hAnsi="Calibri" w:cs="Calibri"/>
                <w:color w:val="000000"/>
                <w:sz w:val="18"/>
                <w:szCs w:val="18"/>
              </w:rPr>
              <w:t>1</w:t>
            </w:r>
          </w:p>
        </w:tc>
      </w:tr>
      <w:tr w:rsidR="00C8190C" w:rsidRPr="00C571AE" w14:paraId="14CFFE0A" w14:textId="77777777" w:rsidTr="00C8190C">
        <w:trPr>
          <w:trHeight w:val="262"/>
        </w:trPr>
        <w:tc>
          <w:tcPr>
            <w:cnfStyle w:val="001000000000" w:firstRow="0" w:lastRow="0" w:firstColumn="1" w:lastColumn="0" w:oddVBand="0" w:evenVBand="0" w:oddHBand="0" w:evenHBand="0" w:firstRowFirstColumn="0" w:firstRowLastColumn="0" w:lastRowFirstColumn="0" w:lastRowLastColumn="0"/>
            <w:tcW w:w="2049" w:type="dxa"/>
            <w:vMerge/>
            <w:noWrap/>
          </w:tcPr>
          <w:p w14:paraId="3B7A758F" w14:textId="77777777" w:rsidR="00C8190C" w:rsidRPr="00C571AE" w:rsidRDefault="00C8190C" w:rsidP="00C8190C">
            <w:pPr>
              <w:rPr>
                <w:rFonts w:ascii="Calibri" w:eastAsia="Times New Roman" w:hAnsi="Calibri" w:cs="Calibri"/>
                <w:color w:val="000000"/>
                <w:sz w:val="18"/>
                <w:szCs w:val="18"/>
                <w:lang w:val="es-ES" w:eastAsia="es-ES"/>
              </w:rPr>
            </w:pPr>
          </w:p>
        </w:tc>
        <w:tc>
          <w:tcPr>
            <w:tcW w:w="2143" w:type="dxa"/>
            <w:vMerge/>
            <w:noWrap/>
          </w:tcPr>
          <w:p w14:paraId="63FCB382"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143" w:type="dxa"/>
          </w:tcPr>
          <w:p w14:paraId="707F63C8"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eastAsia="Times New Roman" w:hAnsi="Calibri" w:cs="Calibri"/>
                <w:color w:val="000000"/>
                <w:sz w:val="18"/>
                <w:szCs w:val="18"/>
                <w:lang w:val="es-ES" w:eastAsia="es-ES"/>
              </w:rPr>
              <w:t>URB-WET</w:t>
            </w:r>
          </w:p>
        </w:tc>
        <w:tc>
          <w:tcPr>
            <w:tcW w:w="2143" w:type="dxa"/>
            <w:vAlign w:val="bottom"/>
          </w:tcPr>
          <w:p w14:paraId="6223DC86" w14:textId="77777777" w:rsidR="00C8190C" w:rsidRPr="00C571AE" w:rsidRDefault="00C8190C" w:rsidP="00C8190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C571AE">
              <w:rPr>
                <w:rFonts w:ascii="Calibri" w:hAnsi="Calibri" w:cs="Calibri"/>
                <w:color w:val="000000"/>
                <w:sz w:val="18"/>
                <w:szCs w:val="18"/>
              </w:rPr>
              <w:t>0,015 (*)</w:t>
            </w:r>
          </w:p>
        </w:tc>
      </w:tr>
    </w:tbl>
    <w:p w14:paraId="29566E89" w14:textId="77777777" w:rsidR="00C8190C" w:rsidRDefault="00C8190C" w:rsidP="001930AC"/>
    <w:p w14:paraId="69EA6911" w14:textId="2162F907" w:rsidR="00110987" w:rsidRDefault="002C5E39" w:rsidP="00504716">
      <w:pPr>
        <w:pStyle w:val="ListParagraph"/>
        <w:numPr>
          <w:ilvl w:val="0"/>
          <w:numId w:val="1"/>
        </w:numPr>
        <w:rPr>
          <w:lang w:val="en-US"/>
        </w:rPr>
      </w:pPr>
      <w:r>
        <w:rPr>
          <w:lang w:val="en-US"/>
        </w:rPr>
        <w:t>Detailed results of economic assessment</w:t>
      </w:r>
    </w:p>
    <w:p w14:paraId="32175C2A" w14:textId="74113C56" w:rsidR="009B33E1" w:rsidRPr="00195E1B" w:rsidRDefault="009B33E1" w:rsidP="00D24157">
      <w:pPr>
        <w:jc w:val="both"/>
        <w:rPr>
          <w:lang w:val="en-US"/>
        </w:rPr>
      </w:pPr>
      <w:r w:rsidRPr="009B33E1">
        <w:rPr>
          <w:lang w:val="en-US"/>
        </w:rPr>
        <w:t xml:space="preserve">The results of the economic value for each action and </w:t>
      </w:r>
      <w:r w:rsidR="003F4D2F">
        <w:rPr>
          <w:lang w:val="en-US"/>
        </w:rPr>
        <w:t>ecosystem service</w:t>
      </w:r>
      <w:r w:rsidR="003F4D2F" w:rsidRPr="009B33E1">
        <w:rPr>
          <w:lang w:val="en-US"/>
        </w:rPr>
        <w:t xml:space="preserve"> </w:t>
      </w:r>
      <w:r w:rsidRPr="009B33E1">
        <w:rPr>
          <w:lang w:val="en-US"/>
        </w:rPr>
        <w:t>assessed are presented in Table S6. Values for flood regulation</w:t>
      </w:r>
      <w:r w:rsidR="00130BDC">
        <w:rPr>
          <w:lang w:val="en-US"/>
        </w:rPr>
        <w:t>, heatwave mitigation</w:t>
      </w:r>
      <w:r w:rsidRPr="009B33E1">
        <w:rPr>
          <w:lang w:val="en-US"/>
        </w:rPr>
        <w:t xml:space="preserve"> and landslide protection may show several zero values because in some cases, the areas where these </w:t>
      </w:r>
      <w:r w:rsidR="00C571AE">
        <w:rPr>
          <w:lang w:val="en-US"/>
        </w:rPr>
        <w:t>actions</w:t>
      </w:r>
      <w:r w:rsidRPr="009B33E1">
        <w:rPr>
          <w:lang w:val="en-US"/>
        </w:rPr>
        <w:t xml:space="preserve"> are located do not </w:t>
      </w:r>
      <w:r w:rsidR="00D11A51">
        <w:rPr>
          <w:lang w:val="en-US"/>
        </w:rPr>
        <w:t>overlap</w:t>
      </w:r>
      <w:r w:rsidR="00D11A51" w:rsidRPr="009B33E1">
        <w:rPr>
          <w:lang w:val="en-US"/>
        </w:rPr>
        <w:t xml:space="preserve"> </w:t>
      </w:r>
      <w:r w:rsidRPr="009B33E1">
        <w:rPr>
          <w:lang w:val="en-US"/>
        </w:rPr>
        <w:t>with economic assets</w:t>
      </w:r>
      <w:r w:rsidR="00D11A51" w:rsidRPr="00D11A51">
        <w:rPr>
          <w:lang w:val="en-US"/>
        </w:rPr>
        <w:t xml:space="preserve"> </w:t>
      </w:r>
      <w:r w:rsidR="00D11A51" w:rsidRPr="009B33E1">
        <w:rPr>
          <w:lang w:val="en-US"/>
        </w:rPr>
        <w:t>th</w:t>
      </w:r>
      <w:r w:rsidR="00D11A51">
        <w:rPr>
          <w:lang w:val="en-US"/>
        </w:rPr>
        <w:t>at could benefit from</w:t>
      </w:r>
      <w:r w:rsidR="00D11A51" w:rsidRPr="009B33E1">
        <w:rPr>
          <w:lang w:val="en-US"/>
        </w:rPr>
        <w:t xml:space="preserve"> protection</w:t>
      </w:r>
      <w:r w:rsidRPr="009B33E1">
        <w:rPr>
          <w:lang w:val="en-US"/>
        </w:rPr>
        <w:t>.</w:t>
      </w:r>
      <w:r w:rsidR="00D24157">
        <w:rPr>
          <w:lang w:val="en-US"/>
        </w:rPr>
        <w:t xml:space="preserve"> </w:t>
      </w:r>
    </w:p>
    <w:p w14:paraId="44FBA921" w14:textId="590ACD18" w:rsidR="00D24157" w:rsidRDefault="00D24157" w:rsidP="00D24157">
      <w:pPr>
        <w:pStyle w:val="Caption"/>
        <w:keepNext/>
      </w:pPr>
      <w:r>
        <w:t>Table S</w:t>
      </w:r>
      <w:r w:rsidR="00713DEB">
        <w:t xml:space="preserve"> 6</w:t>
      </w:r>
      <w:r w:rsidR="000B0517">
        <w:t>.</w:t>
      </w:r>
      <w:r>
        <w:t xml:space="preserve"> </w:t>
      </w:r>
      <w:r w:rsidR="009B33E1">
        <w:t>R</w:t>
      </w:r>
      <w:r w:rsidR="009B33E1" w:rsidRPr="009B33E1">
        <w:t>esults of the value of each ecosystem service per action,</w:t>
      </w:r>
      <w:r w:rsidR="00F9232D">
        <w:t xml:space="preserve"> </w:t>
      </w:r>
      <w:r w:rsidR="009B33E1" w:rsidRPr="009B33E1">
        <w:t xml:space="preserve">HM </w:t>
      </w:r>
      <w:r w:rsidR="00F9232D">
        <w:t xml:space="preserve">: </w:t>
      </w:r>
      <w:r w:rsidR="009B33E1" w:rsidRPr="009B33E1">
        <w:t xml:space="preserve">Heatwave Mitigation, FR </w:t>
      </w:r>
      <w:r w:rsidR="00F9232D">
        <w:t xml:space="preserve">: </w:t>
      </w:r>
      <w:r w:rsidR="009B33E1" w:rsidRPr="009B33E1">
        <w:t xml:space="preserve"> Floods Regulation, CR </w:t>
      </w:r>
      <w:r w:rsidR="00F9232D">
        <w:t xml:space="preserve">: </w:t>
      </w:r>
      <w:r w:rsidR="009B33E1" w:rsidRPr="009B33E1">
        <w:t xml:space="preserve">Climate Regulation, and LP </w:t>
      </w:r>
      <w:r w:rsidR="00F9232D">
        <w:t xml:space="preserve">: </w:t>
      </w:r>
      <w:r w:rsidR="009B33E1" w:rsidRPr="009B33E1">
        <w:t>Landslide</w:t>
      </w:r>
      <w:r w:rsidR="005C2571">
        <w:t>s</w:t>
      </w:r>
      <w:r w:rsidR="009B33E1" w:rsidRPr="009B33E1">
        <w:t xml:space="preserve"> Protection. The "Action" column includes the codes used for each </w:t>
      </w:r>
      <w:r w:rsidR="00F9232D">
        <w:t>Nature-based Solution (</w:t>
      </w:r>
      <w:r w:rsidR="009B33E1" w:rsidRPr="009B33E1">
        <w:t>NbS</w:t>
      </w:r>
      <w:r w:rsidR="00F9232D">
        <w:t>)</w:t>
      </w:r>
      <w:r w:rsidR="009B33E1" w:rsidRPr="009B33E1">
        <w:t>.</w:t>
      </w:r>
      <w:r w:rsidR="00F9232D">
        <w:t xml:space="preserve"> </w:t>
      </w:r>
      <w:r w:rsidR="00F9232D" w:rsidRPr="00A7506B">
        <w:t>FOR: Forest; RIV: River; URB: Urban; WET: Wetland.</w:t>
      </w:r>
    </w:p>
    <w:tbl>
      <w:tblPr>
        <w:tblStyle w:val="PlainTable2"/>
        <w:tblW w:w="9060" w:type="dxa"/>
        <w:tblLook w:val="04A0" w:firstRow="1" w:lastRow="0" w:firstColumn="1" w:lastColumn="0" w:noHBand="0" w:noVBand="1"/>
      </w:tblPr>
      <w:tblGrid>
        <w:gridCol w:w="1237"/>
        <w:gridCol w:w="958"/>
        <w:gridCol w:w="1217"/>
        <w:gridCol w:w="1337"/>
        <w:gridCol w:w="1217"/>
        <w:gridCol w:w="978"/>
        <w:gridCol w:w="1058"/>
        <w:gridCol w:w="1058"/>
      </w:tblGrid>
      <w:tr w:rsidR="00AC3AA0" w:rsidRPr="00AC3AA0" w14:paraId="35BF6655" w14:textId="77777777" w:rsidTr="00195E1B">
        <w:trPr>
          <w:cnfStyle w:val="100000000000" w:firstRow="1" w:lastRow="0" w:firstColumn="0" w:lastColumn="0" w:oddVBand="0" w:evenVBand="0" w:oddHBand="0"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hideMark/>
          </w:tcPr>
          <w:p w14:paraId="3052C88D" w14:textId="77777777" w:rsidR="00AC3AA0" w:rsidRPr="000B0517" w:rsidRDefault="00AC3AA0" w:rsidP="00FC6517">
            <w:pPr>
              <w:jc w:val="center"/>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Action</w:t>
            </w:r>
          </w:p>
        </w:tc>
        <w:tc>
          <w:tcPr>
            <w:tcW w:w="958" w:type="dxa"/>
            <w:noWrap/>
            <w:hideMark/>
          </w:tcPr>
          <w:p w14:paraId="72E49C9D" w14:textId="77777777" w:rsidR="00AC3AA0" w:rsidRPr="000B0517" w:rsidRDefault="00AC3AA0"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TYPE</w:t>
            </w:r>
          </w:p>
        </w:tc>
        <w:tc>
          <w:tcPr>
            <w:tcW w:w="1217" w:type="dxa"/>
            <w:noWrap/>
            <w:hideMark/>
          </w:tcPr>
          <w:p w14:paraId="4759399B" w14:textId="77777777" w:rsidR="00AC3AA0" w:rsidRPr="000B0517" w:rsidRDefault="00AC3AA0"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HM (€)</w:t>
            </w:r>
          </w:p>
        </w:tc>
        <w:tc>
          <w:tcPr>
            <w:tcW w:w="1337" w:type="dxa"/>
            <w:noWrap/>
            <w:hideMark/>
          </w:tcPr>
          <w:p w14:paraId="4503D1D7" w14:textId="77777777" w:rsidR="00AC3AA0" w:rsidRPr="000B0517" w:rsidRDefault="00AC3AA0"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FR (€)</w:t>
            </w:r>
          </w:p>
        </w:tc>
        <w:tc>
          <w:tcPr>
            <w:tcW w:w="1217" w:type="dxa"/>
            <w:noWrap/>
            <w:hideMark/>
          </w:tcPr>
          <w:p w14:paraId="3E95F97A" w14:textId="77777777" w:rsidR="00AC3AA0" w:rsidRPr="000B0517" w:rsidRDefault="00AC3AA0"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CR (€)</w:t>
            </w:r>
          </w:p>
        </w:tc>
        <w:tc>
          <w:tcPr>
            <w:tcW w:w="978" w:type="dxa"/>
            <w:noWrap/>
            <w:hideMark/>
          </w:tcPr>
          <w:p w14:paraId="1A908508" w14:textId="1D4AEA5A" w:rsidR="00AC3AA0" w:rsidRPr="000B0517" w:rsidRDefault="00AC3AA0" w:rsidP="00195E1B">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L</w:t>
            </w:r>
            <w:r w:rsidR="00195E1B" w:rsidRPr="000B0517">
              <w:rPr>
                <w:rFonts w:ascii="Calibri" w:eastAsia="Times New Roman" w:hAnsi="Calibri" w:cs="Calibri"/>
                <w:color w:val="000000"/>
                <w:sz w:val="16"/>
                <w:szCs w:val="16"/>
                <w:lang w:eastAsia="es-ES"/>
              </w:rPr>
              <w:t>P</w:t>
            </w:r>
            <w:r w:rsidRPr="000B0517">
              <w:rPr>
                <w:rFonts w:ascii="Calibri" w:eastAsia="Times New Roman" w:hAnsi="Calibri" w:cs="Calibri"/>
                <w:color w:val="000000"/>
                <w:sz w:val="16"/>
                <w:szCs w:val="16"/>
                <w:lang w:eastAsia="es-ES"/>
              </w:rPr>
              <w:t xml:space="preserve"> 20m(€)</w:t>
            </w:r>
          </w:p>
        </w:tc>
        <w:tc>
          <w:tcPr>
            <w:tcW w:w="1058" w:type="dxa"/>
            <w:noWrap/>
            <w:hideMark/>
          </w:tcPr>
          <w:p w14:paraId="354C30DD" w14:textId="77E3C258" w:rsidR="00AC3AA0" w:rsidRPr="000B0517" w:rsidRDefault="00195E1B"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LP</w:t>
            </w:r>
            <w:r w:rsidR="00AC3AA0" w:rsidRPr="000B0517">
              <w:rPr>
                <w:rFonts w:ascii="Calibri" w:eastAsia="Times New Roman" w:hAnsi="Calibri" w:cs="Calibri"/>
                <w:color w:val="000000"/>
                <w:sz w:val="16"/>
                <w:szCs w:val="16"/>
                <w:lang w:eastAsia="es-ES"/>
              </w:rPr>
              <w:t xml:space="preserve"> 65m(€)</w:t>
            </w:r>
          </w:p>
        </w:tc>
        <w:tc>
          <w:tcPr>
            <w:tcW w:w="1058" w:type="dxa"/>
            <w:noWrap/>
            <w:hideMark/>
          </w:tcPr>
          <w:p w14:paraId="46FB6786" w14:textId="5F7E48EB" w:rsidR="00AC3AA0" w:rsidRPr="000B0517" w:rsidRDefault="00195E1B"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LP</w:t>
            </w:r>
            <w:r w:rsidR="00AC3AA0" w:rsidRPr="000B0517">
              <w:rPr>
                <w:rFonts w:ascii="Calibri" w:eastAsia="Times New Roman" w:hAnsi="Calibri" w:cs="Calibri"/>
                <w:color w:val="000000"/>
                <w:sz w:val="16"/>
                <w:szCs w:val="16"/>
                <w:lang w:eastAsia="es-ES"/>
              </w:rPr>
              <w:t xml:space="preserve"> 200m(€)</w:t>
            </w:r>
          </w:p>
        </w:tc>
      </w:tr>
      <w:tr w:rsidR="00210DC2" w:rsidRPr="00AC3AA0" w14:paraId="16FC97EB" w14:textId="77777777" w:rsidTr="00195E1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0AC59EE1" w14:textId="77777777" w:rsidR="00210DC2" w:rsidRPr="000B0517" w:rsidRDefault="00210DC2" w:rsidP="00210DC2">
            <w:pPr>
              <w:jc w:val="center"/>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Ateco1</w:t>
            </w:r>
          </w:p>
        </w:tc>
        <w:tc>
          <w:tcPr>
            <w:tcW w:w="958" w:type="dxa"/>
            <w:noWrap/>
            <w:hideMark/>
          </w:tcPr>
          <w:p w14:paraId="5A6CC29A" w14:textId="77777777" w:rsidR="00210DC2" w:rsidRPr="000B0517"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FOR</w:t>
            </w:r>
          </w:p>
        </w:tc>
        <w:tc>
          <w:tcPr>
            <w:tcW w:w="1217" w:type="dxa"/>
            <w:noWrap/>
            <w:hideMark/>
          </w:tcPr>
          <w:p w14:paraId="197275E0" w14:textId="7BE3B1BA" w:rsidR="00210DC2" w:rsidRPr="000B0517" w:rsidRDefault="00770049"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770049">
              <w:rPr>
                <w:sz w:val="16"/>
                <w:szCs w:val="16"/>
              </w:rPr>
              <w:t>-419</w:t>
            </w:r>
            <w:r>
              <w:rPr>
                <w:sz w:val="16"/>
                <w:szCs w:val="16"/>
              </w:rPr>
              <w:t>,</w:t>
            </w:r>
            <w:r w:rsidRPr="00770049">
              <w:rPr>
                <w:sz w:val="16"/>
                <w:szCs w:val="16"/>
              </w:rPr>
              <w:t>069</w:t>
            </w:r>
          </w:p>
        </w:tc>
        <w:tc>
          <w:tcPr>
            <w:tcW w:w="1337" w:type="dxa"/>
            <w:noWrap/>
          </w:tcPr>
          <w:p w14:paraId="5720C361" w14:textId="79CC329E" w:rsidR="00210DC2" w:rsidRPr="000B0517"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217" w:type="dxa"/>
            <w:noWrap/>
            <w:hideMark/>
          </w:tcPr>
          <w:p w14:paraId="1EF43223" w14:textId="425F0DDE" w:rsidR="00210DC2" w:rsidRPr="000B0517"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16,747</w:t>
            </w:r>
          </w:p>
        </w:tc>
        <w:tc>
          <w:tcPr>
            <w:tcW w:w="978" w:type="dxa"/>
            <w:noWrap/>
          </w:tcPr>
          <w:p w14:paraId="193430A6" w14:textId="54F8B42A" w:rsidR="00210DC2" w:rsidRPr="000B0517"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58" w:type="dxa"/>
            <w:noWrap/>
          </w:tcPr>
          <w:p w14:paraId="023B122C" w14:textId="1A87D508" w:rsidR="00210DC2" w:rsidRPr="000B0517"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58" w:type="dxa"/>
            <w:noWrap/>
          </w:tcPr>
          <w:p w14:paraId="2F34C880" w14:textId="02162C59" w:rsidR="00210DC2" w:rsidRPr="000B0517"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r>
      <w:tr w:rsidR="00210DC2" w:rsidRPr="00AC3AA0" w14:paraId="2B28189F" w14:textId="77777777" w:rsidTr="00210DC2">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735CCC70" w14:textId="77777777" w:rsidR="00210DC2" w:rsidRPr="000B0517" w:rsidRDefault="00210DC2" w:rsidP="00210DC2">
            <w:pPr>
              <w:jc w:val="center"/>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BIDyn1</w:t>
            </w:r>
          </w:p>
        </w:tc>
        <w:tc>
          <w:tcPr>
            <w:tcW w:w="958" w:type="dxa"/>
            <w:noWrap/>
            <w:hideMark/>
          </w:tcPr>
          <w:p w14:paraId="4A1BDC1F" w14:textId="77777777" w:rsidR="00210DC2" w:rsidRPr="000B0517"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RIV</w:t>
            </w:r>
          </w:p>
        </w:tc>
        <w:tc>
          <w:tcPr>
            <w:tcW w:w="1217" w:type="dxa"/>
            <w:noWrap/>
          </w:tcPr>
          <w:p w14:paraId="29D87FC8" w14:textId="40FCA039" w:rsidR="00210DC2" w:rsidRPr="000B0517"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337" w:type="dxa"/>
            <w:noWrap/>
          </w:tcPr>
          <w:p w14:paraId="71AAF26C" w14:textId="29BEE10B" w:rsidR="00210DC2" w:rsidRPr="000B0517"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217" w:type="dxa"/>
            <w:noWrap/>
            <w:hideMark/>
          </w:tcPr>
          <w:p w14:paraId="4623001C" w14:textId="740D693E" w:rsidR="00210DC2" w:rsidRPr="000B0517"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-34,127</w:t>
            </w:r>
          </w:p>
        </w:tc>
        <w:tc>
          <w:tcPr>
            <w:tcW w:w="978" w:type="dxa"/>
            <w:noWrap/>
          </w:tcPr>
          <w:p w14:paraId="47C81B25" w14:textId="64248A5E" w:rsidR="00210DC2" w:rsidRPr="000B0517"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58" w:type="dxa"/>
            <w:noWrap/>
          </w:tcPr>
          <w:p w14:paraId="62C646A3" w14:textId="680452EB" w:rsidR="00210DC2" w:rsidRPr="000B0517"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58" w:type="dxa"/>
            <w:noWrap/>
          </w:tcPr>
          <w:p w14:paraId="6B90C024" w14:textId="27AFF853" w:rsidR="00210DC2" w:rsidRPr="000B0517"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r>
      <w:tr w:rsidR="00210DC2" w:rsidRPr="00AC3AA0" w14:paraId="33931816" w14:textId="77777777" w:rsidTr="00210DC2">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3C4542D6" w14:textId="77777777" w:rsidR="00210DC2" w:rsidRPr="000B0517" w:rsidRDefault="00210DC2" w:rsidP="00210DC2">
            <w:pPr>
              <w:jc w:val="center"/>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BIDyn10</w:t>
            </w:r>
          </w:p>
        </w:tc>
        <w:tc>
          <w:tcPr>
            <w:tcW w:w="958" w:type="dxa"/>
            <w:noWrap/>
            <w:hideMark/>
          </w:tcPr>
          <w:p w14:paraId="4821D2A0"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RIV</w:t>
            </w:r>
          </w:p>
        </w:tc>
        <w:tc>
          <w:tcPr>
            <w:tcW w:w="1217" w:type="dxa"/>
            <w:noWrap/>
          </w:tcPr>
          <w:p w14:paraId="549A1785" w14:textId="369B8CA4" w:rsidR="00210DC2" w:rsidRPr="00210DC2"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36852986" w14:textId="1ACC3066"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2D96DC36"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431</w:t>
            </w:r>
          </w:p>
        </w:tc>
        <w:tc>
          <w:tcPr>
            <w:tcW w:w="978" w:type="dxa"/>
            <w:noWrap/>
          </w:tcPr>
          <w:p w14:paraId="0F8AD7FD" w14:textId="68DD338E"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5C8CCC9D" w14:textId="08EDF85C"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20929CB9" w14:textId="24D63F2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1E7FE666" w14:textId="77777777" w:rsidTr="00210DC2">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2D0FC448"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BIDyn11</w:t>
            </w:r>
          </w:p>
        </w:tc>
        <w:tc>
          <w:tcPr>
            <w:tcW w:w="958" w:type="dxa"/>
            <w:noWrap/>
            <w:hideMark/>
          </w:tcPr>
          <w:p w14:paraId="50E9D226" w14:textId="7777777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RIV</w:t>
            </w:r>
          </w:p>
        </w:tc>
        <w:tc>
          <w:tcPr>
            <w:tcW w:w="1217" w:type="dxa"/>
            <w:noWrap/>
          </w:tcPr>
          <w:p w14:paraId="352FED66" w14:textId="086F3291" w:rsidR="00210DC2" w:rsidRPr="00210DC2"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0AB3239F" w14:textId="266984E2"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156A3BC5" w14:textId="54701A95"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-172</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670</w:t>
            </w:r>
          </w:p>
        </w:tc>
        <w:tc>
          <w:tcPr>
            <w:tcW w:w="978" w:type="dxa"/>
            <w:noWrap/>
          </w:tcPr>
          <w:p w14:paraId="2783A01A" w14:textId="090FAEA6"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7FA1CD5F" w14:textId="2C5DA5FC"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7D50C419" w14:textId="4A419216"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3AEA4B8D" w14:textId="77777777" w:rsidTr="00210DC2">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2BB69F83"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BIDyn12</w:t>
            </w:r>
          </w:p>
        </w:tc>
        <w:tc>
          <w:tcPr>
            <w:tcW w:w="958" w:type="dxa"/>
            <w:noWrap/>
            <w:hideMark/>
          </w:tcPr>
          <w:p w14:paraId="181230DF"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RIV</w:t>
            </w:r>
          </w:p>
        </w:tc>
        <w:tc>
          <w:tcPr>
            <w:tcW w:w="1217" w:type="dxa"/>
            <w:noWrap/>
          </w:tcPr>
          <w:p w14:paraId="0CE98B0B" w14:textId="2CF3A6FD" w:rsidR="00210DC2" w:rsidRPr="00210DC2"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7687E907" w14:textId="391BA50C"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5703AF0C" w14:textId="698C4A01"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14</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009</w:t>
            </w:r>
          </w:p>
        </w:tc>
        <w:tc>
          <w:tcPr>
            <w:tcW w:w="978" w:type="dxa"/>
            <w:noWrap/>
          </w:tcPr>
          <w:p w14:paraId="435F42CA" w14:textId="39ABC489"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38921AA5" w14:textId="1FB56FBE"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58150EEC" w14:textId="508E2471"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06F7EC9F" w14:textId="77777777" w:rsidTr="00195E1B">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49613591"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BIDyn2</w:t>
            </w:r>
          </w:p>
        </w:tc>
        <w:tc>
          <w:tcPr>
            <w:tcW w:w="958" w:type="dxa"/>
            <w:noWrap/>
            <w:hideMark/>
          </w:tcPr>
          <w:p w14:paraId="3150D13F" w14:textId="7777777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RIV</w:t>
            </w:r>
          </w:p>
        </w:tc>
        <w:tc>
          <w:tcPr>
            <w:tcW w:w="1217" w:type="dxa"/>
            <w:noWrap/>
            <w:hideMark/>
          </w:tcPr>
          <w:p w14:paraId="04782200" w14:textId="4184C593" w:rsidR="00210DC2" w:rsidRPr="00210DC2" w:rsidRDefault="00770049"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70049">
              <w:rPr>
                <w:sz w:val="16"/>
                <w:szCs w:val="16"/>
              </w:rPr>
              <w:t>474,945</w:t>
            </w:r>
          </w:p>
        </w:tc>
        <w:tc>
          <w:tcPr>
            <w:tcW w:w="1337" w:type="dxa"/>
            <w:noWrap/>
          </w:tcPr>
          <w:p w14:paraId="0FBD11C0" w14:textId="74979A1E"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635EAB9E" w14:textId="3647994F"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-21</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945</w:t>
            </w:r>
          </w:p>
        </w:tc>
        <w:tc>
          <w:tcPr>
            <w:tcW w:w="978" w:type="dxa"/>
            <w:noWrap/>
          </w:tcPr>
          <w:p w14:paraId="41EAC76E" w14:textId="0D9F9862"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66F1AA8A" w14:textId="0E8C9289"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60285955" w14:textId="7818E3B5"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1DD2464A" w14:textId="77777777" w:rsidTr="00195E1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703D41F6"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BIDyn3</w:t>
            </w:r>
          </w:p>
        </w:tc>
        <w:tc>
          <w:tcPr>
            <w:tcW w:w="958" w:type="dxa"/>
            <w:noWrap/>
            <w:hideMark/>
          </w:tcPr>
          <w:p w14:paraId="79186F07"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RIV</w:t>
            </w:r>
          </w:p>
        </w:tc>
        <w:tc>
          <w:tcPr>
            <w:tcW w:w="1217" w:type="dxa"/>
            <w:noWrap/>
            <w:hideMark/>
          </w:tcPr>
          <w:p w14:paraId="396858B4" w14:textId="0F827B3C" w:rsidR="00210DC2" w:rsidRPr="00210DC2" w:rsidRDefault="00770049"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770049">
              <w:rPr>
                <w:sz w:val="16"/>
                <w:szCs w:val="16"/>
              </w:rPr>
              <w:t>-1,257,207</w:t>
            </w:r>
          </w:p>
        </w:tc>
        <w:tc>
          <w:tcPr>
            <w:tcW w:w="1337" w:type="dxa"/>
            <w:noWrap/>
          </w:tcPr>
          <w:p w14:paraId="731FC04A" w14:textId="77006C2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2420BAFD" w14:textId="4A0AA672"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-34</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824</w:t>
            </w:r>
          </w:p>
        </w:tc>
        <w:tc>
          <w:tcPr>
            <w:tcW w:w="978" w:type="dxa"/>
            <w:noWrap/>
          </w:tcPr>
          <w:p w14:paraId="16B2492A" w14:textId="3EA5AE8F"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50AD8E26" w14:textId="41DE4253"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2D3322FE" w14:textId="6DE47CBB"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1E1FF8A0" w14:textId="77777777" w:rsidTr="00195E1B">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26DF3A75"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BIDyn4</w:t>
            </w:r>
          </w:p>
        </w:tc>
        <w:tc>
          <w:tcPr>
            <w:tcW w:w="958" w:type="dxa"/>
            <w:noWrap/>
            <w:hideMark/>
          </w:tcPr>
          <w:p w14:paraId="5CD26F79" w14:textId="7777777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RIV</w:t>
            </w:r>
          </w:p>
        </w:tc>
        <w:tc>
          <w:tcPr>
            <w:tcW w:w="1217" w:type="dxa"/>
            <w:noWrap/>
            <w:hideMark/>
          </w:tcPr>
          <w:p w14:paraId="100B4E0D" w14:textId="11762997" w:rsidR="00210DC2" w:rsidRPr="00210DC2" w:rsidRDefault="00770049"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70049">
              <w:rPr>
                <w:sz w:val="16"/>
                <w:szCs w:val="16"/>
              </w:rPr>
              <w:t>1,564,524</w:t>
            </w:r>
          </w:p>
        </w:tc>
        <w:tc>
          <w:tcPr>
            <w:tcW w:w="1337" w:type="dxa"/>
            <w:noWrap/>
            <w:hideMark/>
          </w:tcPr>
          <w:p w14:paraId="1CBDFB14" w14:textId="3B9EA4D4" w:rsidR="00210DC2" w:rsidRPr="00AC3AA0" w:rsidRDefault="00734A38"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rFonts w:ascii="Calibri" w:eastAsia="Times New Roman" w:hAnsi="Calibri" w:cs="Calibri"/>
                <w:color w:val="000000"/>
                <w:sz w:val="16"/>
                <w:szCs w:val="16"/>
                <w:lang w:val="es-ES" w:eastAsia="es-ES"/>
              </w:rPr>
              <w:t>-428,150</w:t>
            </w:r>
          </w:p>
        </w:tc>
        <w:tc>
          <w:tcPr>
            <w:tcW w:w="1217" w:type="dxa"/>
            <w:noWrap/>
            <w:hideMark/>
          </w:tcPr>
          <w:p w14:paraId="3F55E424" w14:textId="424888E6"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10</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469</w:t>
            </w:r>
          </w:p>
        </w:tc>
        <w:tc>
          <w:tcPr>
            <w:tcW w:w="978" w:type="dxa"/>
            <w:noWrap/>
          </w:tcPr>
          <w:p w14:paraId="5D1E038E" w14:textId="75267E4F"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637B4D8E" w14:textId="06A3389B"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0C5B1ACE" w14:textId="7191F403"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47CF55A6" w14:textId="77777777" w:rsidTr="00195E1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4B91D6E9"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BIDyn5</w:t>
            </w:r>
          </w:p>
        </w:tc>
        <w:tc>
          <w:tcPr>
            <w:tcW w:w="958" w:type="dxa"/>
            <w:noWrap/>
            <w:hideMark/>
          </w:tcPr>
          <w:p w14:paraId="34EE78BE"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RIV</w:t>
            </w:r>
          </w:p>
        </w:tc>
        <w:tc>
          <w:tcPr>
            <w:tcW w:w="1217" w:type="dxa"/>
            <w:noWrap/>
            <w:hideMark/>
          </w:tcPr>
          <w:p w14:paraId="3B9AF188" w14:textId="1E30914D" w:rsidR="00210DC2" w:rsidRPr="00210DC2" w:rsidRDefault="00770049"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770049">
              <w:rPr>
                <w:sz w:val="16"/>
                <w:szCs w:val="16"/>
              </w:rPr>
              <w:t>12,683,823</w:t>
            </w:r>
          </w:p>
        </w:tc>
        <w:tc>
          <w:tcPr>
            <w:tcW w:w="1337" w:type="dxa"/>
            <w:noWrap/>
            <w:hideMark/>
          </w:tcPr>
          <w:p w14:paraId="4230C672" w14:textId="66420CBA"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6439EDA9" w14:textId="14D9E49A"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26</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776</w:t>
            </w:r>
          </w:p>
        </w:tc>
        <w:tc>
          <w:tcPr>
            <w:tcW w:w="978" w:type="dxa"/>
            <w:noWrap/>
          </w:tcPr>
          <w:p w14:paraId="1D5F5BF7" w14:textId="60C89F26"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6E57D7F6" w14:textId="3EBF4C9A"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3B04F247" w14:textId="074B0E74"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48CD6FBD" w14:textId="77777777" w:rsidTr="00210DC2">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7815A28F"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BIDyn6</w:t>
            </w:r>
          </w:p>
        </w:tc>
        <w:tc>
          <w:tcPr>
            <w:tcW w:w="958" w:type="dxa"/>
            <w:noWrap/>
            <w:hideMark/>
          </w:tcPr>
          <w:p w14:paraId="710A3F4F" w14:textId="7777777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RIV</w:t>
            </w:r>
          </w:p>
        </w:tc>
        <w:tc>
          <w:tcPr>
            <w:tcW w:w="1217" w:type="dxa"/>
            <w:noWrap/>
          </w:tcPr>
          <w:p w14:paraId="312BA12D" w14:textId="79A8642A" w:rsidR="00210DC2" w:rsidRPr="00210DC2"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hideMark/>
          </w:tcPr>
          <w:p w14:paraId="71D30F57" w14:textId="5546AFE3" w:rsidR="00210DC2" w:rsidRPr="00AC3AA0" w:rsidRDefault="00734A38"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Pr>
                <w:rFonts w:ascii="Calibri" w:eastAsia="Times New Roman" w:hAnsi="Calibri" w:cs="Calibri"/>
                <w:color w:val="000000"/>
                <w:sz w:val="16"/>
                <w:szCs w:val="16"/>
                <w:lang w:val="es-ES" w:eastAsia="es-ES"/>
              </w:rPr>
              <w:t>25</w:t>
            </w:r>
          </w:p>
        </w:tc>
        <w:tc>
          <w:tcPr>
            <w:tcW w:w="1217" w:type="dxa"/>
            <w:noWrap/>
            <w:hideMark/>
          </w:tcPr>
          <w:p w14:paraId="49006E32" w14:textId="276A4EED"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-52</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011</w:t>
            </w:r>
          </w:p>
        </w:tc>
        <w:tc>
          <w:tcPr>
            <w:tcW w:w="978" w:type="dxa"/>
            <w:noWrap/>
          </w:tcPr>
          <w:p w14:paraId="30905C17" w14:textId="0B8E57CA"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2D29B5B9" w14:textId="4BEA95EC"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342D4C1B" w14:textId="65763940"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09E22CFB" w14:textId="77777777" w:rsidTr="00210DC2">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0C448DE4"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BIDyn7</w:t>
            </w:r>
          </w:p>
        </w:tc>
        <w:tc>
          <w:tcPr>
            <w:tcW w:w="958" w:type="dxa"/>
            <w:noWrap/>
            <w:hideMark/>
          </w:tcPr>
          <w:p w14:paraId="3D040A57"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RIV</w:t>
            </w:r>
          </w:p>
        </w:tc>
        <w:tc>
          <w:tcPr>
            <w:tcW w:w="1217" w:type="dxa"/>
            <w:noWrap/>
          </w:tcPr>
          <w:p w14:paraId="5F0D9361" w14:textId="4C178589" w:rsidR="00210DC2" w:rsidRPr="00210DC2"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26DBE008" w14:textId="0EEF1F74"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5C2E6D0B" w14:textId="2A3B7B1F"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-32</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493</w:t>
            </w:r>
          </w:p>
        </w:tc>
        <w:tc>
          <w:tcPr>
            <w:tcW w:w="978" w:type="dxa"/>
            <w:noWrap/>
          </w:tcPr>
          <w:p w14:paraId="7C1A2C8A" w14:textId="6ECA91D5"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132B9968" w14:textId="018660BF"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0AA8D438" w14:textId="037F4689"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272E8316" w14:textId="77777777" w:rsidTr="00210DC2">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44E45B58"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BIDyn9</w:t>
            </w:r>
          </w:p>
        </w:tc>
        <w:tc>
          <w:tcPr>
            <w:tcW w:w="958" w:type="dxa"/>
            <w:noWrap/>
            <w:hideMark/>
          </w:tcPr>
          <w:p w14:paraId="079127B9" w14:textId="7777777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RIV</w:t>
            </w:r>
          </w:p>
        </w:tc>
        <w:tc>
          <w:tcPr>
            <w:tcW w:w="1217" w:type="dxa"/>
            <w:noWrap/>
          </w:tcPr>
          <w:p w14:paraId="66AD9522" w14:textId="3D6AB05C" w:rsidR="00210DC2" w:rsidRPr="00210DC2"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2C3F2AA5" w14:textId="06965D7E"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0E53C7FF" w14:textId="31E8F07D"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3</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936</w:t>
            </w:r>
          </w:p>
        </w:tc>
        <w:tc>
          <w:tcPr>
            <w:tcW w:w="978" w:type="dxa"/>
            <w:noWrap/>
          </w:tcPr>
          <w:p w14:paraId="3F2C4320" w14:textId="6C499415"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2017F306" w14:textId="1B3A22FB"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51D30332" w14:textId="44C1BA0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2A982F93" w14:textId="77777777" w:rsidTr="00195E1B">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3E67A860"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BozHos1</w:t>
            </w:r>
          </w:p>
        </w:tc>
        <w:tc>
          <w:tcPr>
            <w:tcW w:w="958" w:type="dxa"/>
            <w:noWrap/>
            <w:hideMark/>
          </w:tcPr>
          <w:p w14:paraId="29B34C5C"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URB</w:t>
            </w:r>
          </w:p>
        </w:tc>
        <w:tc>
          <w:tcPr>
            <w:tcW w:w="1217" w:type="dxa"/>
            <w:noWrap/>
            <w:hideMark/>
          </w:tcPr>
          <w:p w14:paraId="5E8524F6" w14:textId="0EAC6251" w:rsidR="00210DC2" w:rsidRPr="00210DC2" w:rsidRDefault="00734A38"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2,011,531</w:t>
            </w:r>
          </w:p>
        </w:tc>
        <w:tc>
          <w:tcPr>
            <w:tcW w:w="1337" w:type="dxa"/>
            <w:noWrap/>
          </w:tcPr>
          <w:p w14:paraId="34E7CC68" w14:textId="518D4EAA"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3B997FDB" w14:textId="594B942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14</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772</w:t>
            </w:r>
          </w:p>
        </w:tc>
        <w:tc>
          <w:tcPr>
            <w:tcW w:w="978" w:type="dxa"/>
            <w:noWrap/>
          </w:tcPr>
          <w:p w14:paraId="0ACAD8BE" w14:textId="5DC2E5A2"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22E99EE2" w14:textId="205CB561"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7780FDDE" w14:textId="570A8A9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1B1E0A1C" w14:textId="77777777" w:rsidTr="00210DC2">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2B65F30B"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Can1</w:t>
            </w:r>
          </w:p>
        </w:tc>
        <w:tc>
          <w:tcPr>
            <w:tcW w:w="958" w:type="dxa"/>
            <w:noWrap/>
            <w:hideMark/>
          </w:tcPr>
          <w:p w14:paraId="0129C245" w14:textId="7777777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URB</w:t>
            </w:r>
          </w:p>
        </w:tc>
        <w:tc>
          <w:tcPr>
            <w:tcW w:w="1217" w:type="dxa"/>
            <w:noWrap/>
          </w:tcPr>
          <w:p w14:paraId="3A0E794E" w14:textId="35ECA369" w:rsidR="00210DC2" w:rsidRPr="00210DC2"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58506D91" w14:textId="350FA9D3"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20883CE1" w14:textId="10BE4093"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26</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576</w:t>
            </w:r>
          </w:p>
        </w:tc>
        <w:tc>
          <w:tcPr>
            <w:tcW w:w="978" w:type="dxa"/>
            <w:noWrap/>
          </w:tcPr>
          <w:p w14:paraId="2594381D" w14:textId="18F0695F"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4239891A" w14:textId="1FA70014"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344D78BF" w14:textId="4A7399D9"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0A744CD6" w14:textId="77777777" w:rsidTr="00210DC2">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6A769C07"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Cem1</w:t>
            </w:r>
          </w:p>
        </w:tc>
        <w:tc>
          <w:tcPr>
            <w:tcW w:w="958" w:type="dxa"/>
            <w:noWrap/>
            <w:hideMark/>
          </w:tcPr>
          <w:p w14:paraId="634C99CC"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WET</w:t>
            </w:r>
          </w:p>
        </w:tc>
        <w:tc>
          <w:tcPr>
            <w:tcW w:w="1217" w:type="dxa"/>
            <w:noWrap/>
          </w:tcPr>
          <w:p w14:paraId="0CB51E79" w14:textId="5245D034" w:rsidR="00210DC2" w:rsidRPr="00210DC2"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1B5EC8FF" w14:textId="34F2C3DE"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1E51AB97" w14:textId="5796EA9F"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14</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206</w:t>
            </w:r>
          </w:p>
        </w:tc>
        <w:tc>
          <w:tcPr>
            <w:tcW w:w="978" w:type="dxa"/>
            <w:noWrap/>
          </w:tcPr>
          <w:p w14:paraId="3E30883D" w14:textId="5A071C1B"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66E75177" w14:textId="64BAB314"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532D431B" w14:textId="4FE1EF40"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2291A8D4" w14:textId="77777777" w:rsidTr="00210DC2">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2AB4620B"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CeRes1</w:t>
            </w:r>
          </w:p>
        </w:tc>
        <w:tc>
          <w:tcPr>
            <w:tcW w:w="958" w:type="dxa"/>
            <w:noWrap/>
            <w:hideMark/>
          </w:tcPr>
          <w:p w14:paraId="65221197" w14:textId="7777777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WET</w:t>
            </w:r>
          </w:p>
        </w:tc>
        <w:tc>
          <w:tcPr>
            <w:tcW w:w="1217" w:type="dxa"/>
            <w:noWrap/>
          </w:tcPr>
          <w:p w14:paraId="6709C6A3" w14:textId="5B514BA8" w:rsidR="00210DC2" w:rsidRPr="00210DC2"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hideMark/>
          </w:tcPr>
          <w:p w14:paraId="7D1653EC" w14:textId="71D47CFA" w:rsidR="00210DC2" w:rsidRPr="00AC3AA0" w:rsidRDefault="00734A38"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rFonts w:ascii="Calibri" w:eastAsia="Times New Roman" w:hAnsi="Calibri" w:cs="Calibri"/>
                <w:color w:val="000000"/>
                <w:sz w:val="16"/>
                <w:szCs w:val="16"/>
                <w:lang w:val="es-ES" w:eastAsia="es-ES"/>
              </w:rPr>
              <w:t>81,093</w:t>
            </w:r>
          </w:p>
        </w:tc>
        <w:tc>
          <w:tcPr>
            <w:tcW w:w="1217" w:type="dxa"/>
            <w:noWrap/>
            <w:hideMark/>
          </w:tcPr>
          <w:p w14:paraId="5C9E7679" w14:textId="0973CD2B"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143</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969</w:t>
            </w:r>
          </w:p>
        </w:tc>
        <w:tc>
          <w:tcPr>
            <w:tcW w:w="978" w:type="dxa"/>
            <w:noWrap/>
          </w:tcPr>
          <w:p w14:paraId="4633F5F8" w14:textId="5DCE134B"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52700827" w14:textId="6974E41C"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2EF5B0F0" w14:textId="29A446CA"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7E6C0FBC" w14:textId="77777777" w:rsidTr="00210DC2">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490684FD"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CiRes1</w:t>
            </w:r>
          </w:p>
        </w:tc>
        <w:tc>
          <w:tcPr>
            <w:tcW w:w="958" w:type="dxa"/>
            <w:noWrap/>
            <w:hideMark/>
          </w:tcPr>
          <w:p w14:paraId="1A28ABB0"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WET</w:t>
            </w:r>
          </w:p>
        </w:tc>
        <w:tc>
          <w:tcPr>
            <w:tcW w:w="1217" w:type="dxa"/>
            <w:noWrap/>
          </w:tcPr>
          <w:p w14:paraId="254F473F" w14:textId="58D05408" w:rsidR="00210DC2" w:rsidRPr="00210DC2"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hideMark/>
          </w:tcPr>
          <w:p w14:paraId="6D6CFA3A" w14:textId="6050E8AC"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08C861B5" w14:textId="289163DC"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117</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103</w:t>
            </w:r>
          </w:p>
        </w:tc>
        <w:tc>
          <w:tcPr>
            <w:tcW w:w="978" w:type="dxa"/>
            <w:noWrap/>
          </w:tcPr>
          <w:p w14:paraId="0A59201E" w14:textId="45C71C22"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1831DDB1" w14:textId="44600699"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4C128B05" w14:textId="1E3C7360"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3346966D" w14:textId="77777777" w:rsidTr="00210DC2">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12A4A619"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CiRes2</w:t>
            </w:r>
          </w:p>
        </w:tc>
        <w:tc>
          <w:tcPr>
            <w:tcW w:w="958" w:type="dxa"/>
            <w:noWrap/>
            <w:hideMark/>
          </w:tcPr>
          <w:p w14:paraId="5184B7DE" w14:textId="7777777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WET</w:t>
            </w:r>
          </w:p>
        </w:tc>
        <w:tc>
          <w:tcPr>
            <w:tcW w:w="1217" w:type="dxa"/>
            <w:noWrap/>
          </w:tcPr>
          <w:p w14:paraId="6B8E8E9F" w14:textId="4B34953E" w:rsidR="00210DC2" w:rsidRPr="00210DC2"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hideMark/>
          </w:tcPr>
          <w:p w14:paraId="570254D5" w14:textId="4B9CF939" w:rsidR="00210DC2" w:rsidRPr="00AC3AA0" w:rsidRDefault="00734A38"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rFonts w:ascii="Calibri" w:eastAsia="Times New Roman" w:hAnsi="Calibri" w:cs="Calibri"/>
                <w:color w:val="000000"/>
                <w:sz w:val="16"/>
                <w:szCs w:val="16"/>
                <w:lang w:val="es-ES" w:eastAsia="es-ES"/>
              </w:rPr>
              <w:t>-112,729</w:t>
            </w:r>
          </w:p>
        </w:tc>
        <w:tc>
          <w:tcPr>
            <w:tcW w:w="1217" w:type="dxa"/>
            <w:noWrap/>
            <w:hideMark/>
          </w:tcPr>
          <w:p w14:paraId="0F7D5EF3" w14:textId="1F45E8D2"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226</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995</w:t>
            </w:r>
          </w:p>
        </w:tc>
        <w:tc>
          <w:tcPr>
            <w:tcW w:w="978" w:type="dxa"/>
            <w:noWrap/>
          </w:tcPr>
          <w:p w14:paraId="57B05583" w14:textId="028F0FCF"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22CD5623" w14:textId="32EA0229"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3A6E447F" w14:textId="1022E200"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0F06CA9A" w14:textId="77777777" w:rsidTr="00210DC2">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3605A8B8"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CiRes3</w:t>
            </w:r>
          </w:p>
        </w:tc>
        <w:tc>
          <w:tcPr>
            <w:tcW w:w="958" w:type="dxa"/>
            <w:noWrap/>
            <w:hideMark/>
          </w:tcPr>
          <w:p w14:paraId="12265B83"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WET</w:t>
            </w:r>
          </w:p>
        </w:tc>
        <w:tc>
          <w:tcPr>
            <w:tcW w:w="1217" w:type="dxa"/>
            <w:noWrap/>
          </w:tcPr>
          <w:p w14:paraId="64915AB3" w14:textId="3B4E394D" w:rsidR="00210DC2" w:rsidRPr="00210DC2"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37516204" w14:textId="1AFB0433"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4829F6E3" w14:textId="7159B861"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52</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297</w:t>
            </w:r>
          </w:p>
        </w:tc>
        <w:tc>
          <w:tcPr>
            <w:tcW w:w="978" w:type="dxa"/>
            <w:noWrap/>
          </w:tcPr>
          <w:p w14:paraId="0CF14E97" w14:textId="455E284E"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2060AE74" w14:textId="5661ABEB"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38116970" w14:textId="2544CF5A"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1026A917" w14:textId="77777777" w:rsidTr="00210DC2">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1297326A"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CiRes4</w:t>
            </w:r>
          </w:p>
        </w:tc>
        <w:tc>
          <w:tcPr>
            <w:tcW w:w="958" w:type="dxa"/>
            <w:noWrap/>
            <w:hideMark/>
          </w:tcPr>
          <w:p w14:paraId="4D75D663" w14:textId="7777777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WET</w:t>
            </w:r>
          </w:p>
        </w:tc>
        <w:tc>
          <w:tcPr>
            <w:tcW w:w="1217" w:type="dxa"/>
            <w:noWrap/>
          </w:tcPr>
          <w:p w14:paraId="3CAE718D" w14:textId="42F90747" w:rsidR="00210DC2" w:rsidRPr="00210DC2"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0B47030C" w14:textId="2ADCD9B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3E4C8826" w14:textId="40E50888"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-17</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070</w:t>
            </w:r>
          </w:p>
        </w:tc>
        <w:tc>
          <w:tcPr>
            <w:tcW w:w="978" w:type="dxa"/>
            <w:noWrap/>
          </w:tcPr>
          <w:p w14:paraId="190FFAC4" w14:textId="483D035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1513E655" w14:textId="7C0D4C15"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3777F60A" w14:textId="5BD36FC2"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1DA807F6" w14:textId="77777777" w:rsidTr="00210DC2">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36318776"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CiRes5</w:t>
            </w:r>
          </w:p>
        </w:tc>
        <w:tc>
          <w:tcPr>
            <w:tcW w:w="958" w:type="dxa"/>
            <w:noWrap/>
            <w:hideMark/>
          </w:tcPr>
          <w:p w14:paraId="252684DF"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WET</w:t>
            </w:r>
          </w:p>
        </w:tc>
        <w:tc>
          <w:tcPr>
            <w:tcW w:w="1217" w:type="dxa"/>
            <w:noWrap/>
          </w:tcPr>
          <w:p w14:paraId="51C43208" w14:textId="6699137F" w:rsidR="00210DC2" w:rsidRPr="00210DC2"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6EC040A2" w14:textId="75991C5E"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607C7DFC" w14:textId="3C314372"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221</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457</w:t>
            </w:r>
          </w:p>
        </w:tc>
        <w:tc>
          <w:tcPr>
            <w:tcW w:w="978" w:type="dxa"/>
            <w:noWrap/>
          </w:tcPr>
          <w:p w14:paraId="22FA258F" w14:textId="67B60AA0"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717F9FD6" w14:textId="252CA92F"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4823BA1F" w14:textId="59734AEE"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2E683DD6" w14:textId="77777777" w:rsidTr="00210DC2">
        <w:trPr>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524633E5"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CiRes6</w:t>
            </w:r>
          </w:p>
        </w:tc>
        <w:tc>
          <w:tcPr>
            <w:tcW w:w="958" w:type="dxa"/>
            <w:noWrap/>
            <w:hideMark/>
          </w:tcPr>
          <w:p w14:paraId="6A41B5A0" w14:textId="7777777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WET</w:t>
            </w:r>
          </w:p>
        </w:tc>
        <w:tc>
          <w:tcPr>
            <w:tcW w:w="1217" w:type="dxa"/>
            <w:noWrap/>
          </w:tcPr>
          <w:p w14:paraId="75E1A85E" w14:textId="198DCDC6" w:rsidR="00210DC2" w:rsidRPr="00210DC2"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6D0517E8" w14:textId="0DE228A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7772FF90" w14:textId="75F385A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188</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590</w:t>
            </w:r>
          </w:p>
        </w:tc>
        <w:tc>
          <w:tcPr>
            <w:tcW w:w="978" w:type="dxa"/>
            <w:noWrap/>
          </w:tcPr>
          <w:p w14:paraId="11C320E4" w14:textId="4DC29D27"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05D17BC3" w14:textId="3D6324C0"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50858C67" w14:textId="370E640E" w:rsidR="00210DC2" w:rsidRPr="00AC3AA0" w:rsidRDefault="00210DC2" w:rsidP="00210DC2">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210DC2" w:rsidRPr="00AC3AA0" w14:paraId="572351DC" w14:textId="77777777" w:rsidTr="00210DC2">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237" w:type="dxa"/>
            <w:noWrap/>
            <w:hideMark/>
          </w:tcPr>
          <w:p w14:paraId="7018FC3A" w14:textId="77777777" w:rsidR="00210DC2" w:rsidRPr="00AC3AA0" w:rsidRDefault="00210DC2" w:rsidP="00210DC2">
            <w:pPr>
              <w:jc w:val="center"/>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CiRes7</w:t>
            </w:r>
          </w:p>
        </w:tc>
        <w:tc>
          <w:tcPr>
            <w:tcW w:w="958" w:type="dxa"/>
            <w:noWrap/>
            <w:hideMark/>
          </w:tcPr>
          <w:p w14:paraId="099133D6" w14:textId="7777777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URB</w:t>
            </w:r>
          </w:p>
        </w:tc>
        <w:tc>
          <w:tcPr>
            <w:tcW w:w="1217" w:type="dxa"/>
            <w:noWrap/>
          </w:tcPr>
          <w:p w14:paraId="227E4879" w14:textId="701BE836" w:rsidR="00210DC2" w:rsidRPr="00210DC2"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337" w:type="dxa"/>
            <w:noWrap/>
          </w:tcPr>
          <w:p w14:paraId="61AF187B" w14:textId="383E54BA"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17" w:type="dxa"/>
            <w:noWrap/>
            <w:hideMark/>
          </w:tcPr>
          <w:p w14:paraId="154B0E50" w14:textId="105FF607"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AC3AA0">
              <w:rPr>
                <w:rFonts w:ascii="Calibri" w:eastAsia="Times New Roman" w:hAnsi="Calibri" w:cs="Calibri"/>
                <w:color w:val="000000"/>
                <w:sz w:val="16"/>
                <w:szCs w:val="16"/>
                <w:lang w:val="es-ES" w:eastAsia="es-ES"/>
              </w:rPr>
              <w:t>68</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950</w:t>
            </w:r>
          </w:p>
        </w:tc>
        <w:tc>
          <w:tcPr>
            <w:tcW w:w="978" w:type="dxa"/>
            <w:noWrap/>
          </w:tcPr>
          <w:p w14:paraId="7B70CE8D" w14:textId="3E13B2C4"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31B0FFF8" w14:textId="1F85A7D4"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58" w:type="dxa"/>
            <w:noWrap/>
          </w:tcPr>
          <w:p w14:paraId="6E589399" w14:textId="3E212D86" w:rsidR="00210DC2" w:rsidRPr="00AC3AA0" w:rsidRDefault="00210DC2" w:rsidP="00210DC2">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bl>
    <w:p w14:paraId="7008A760" w14:textId="3E4F6E4B" w:rsidR="00D24157" w:rsidRDefault="00D24157" w:rsidP="00D24157">
      <w:pPr>
        <w:pStyle w:val="Caption"/>
        <w:keepNext/>
      </w:pPr>
      <w:r>
        <w:lastRenderedPageBreak/>
        <w:t>Table S 6</w:t>
      </w:r>
      <w:r w:rsidR="000B0517">
        <w:t>.</w:t>
      </w:r>
      <w:r>
        <w:t xml:space="preserve"> Continuation 1</w:t>
      </w:r>
      <w:r w:rsidR="000B0517">
        <w:t>.</w:t>
      </w:r>
    </w:p>
    <w:tbl>
      <w:tblPr>
        <w:tblStyle w:val="PlainTable2"/>
        <w:tblW w:w="8671" w:type="dxa"/>
        <w:tblLook w:val="04A0" w:firstRow="1" w:lastRow="0" w:firstColumn="1" w:lastColumn="0" w:noHBand="0" w:noVBand="1"/>
      </w:tblPr>
      <w:tblGrid>
        <w:gridCol w:w="1184"/>
        <w:gridCol w:w="917"/>
        <w:gridCol w:w="1165"/>
        <w:gridCol w:w="1280"/>
        <w:gridCol w:w="1165"/>
        <w:gridCol w:w="936"/>
        <w:gridCol w:w="1012"/>
        <w:gridCol w:w="1012"/>
      </w:tblGrid>
      <w:tr w:rsidR="00FC6517" w:rsidRPr="00FC6517" w14:paraId="6AC67EBA" w14:textId="77777777" w:rsidTr="00D24157">
        <w:trPr>
          <w:cnfStyle w:val="100000000000" w:firstRow="1" w:lastRow="0" w:firstColumn="0" w:lastColumn="0" w:oddVBand="0" w:evenVBand="0" w:oddHBand="0"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hideMark/>
          </w:tcPr>
          <w:p w14:paraId="7330BED9" w14:textId="77777777" w:rsidR="00FC6517" w:rsidRPr="000B0517" w:rsidRDefault="00FC6517" w:rsidP="00FC6517">
            <w:pPr>
              <w:jc w:val="center"/>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Action</w:t>
            </w:r>
          </w:p>
        </w:tc>
        <w:tc>
          <w:tcPr>
            <w:tcW w:w="917" w:type="dxa"/>
            <w:noWrap/>
            <w:hideMark/>
          </w:tcPr>
          <w:p w14:paraId="30168B56"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TYPE</w:t>
            </w:r>
          </w:p>
        </w:tc>
        <w:tc>
          <w:tcPr>
            <w:tcW w:w="1165" w:type="dxa"/>
            <w:noWrap/>
            <w:hideMark/>
          </w:tcPr>
          <w:p w14:paraId="6BEC297F"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HM (€)</w:t>
            </w:r>
          </w:p>
        </w:tc>
        <w:tc>
          <w:tcPr>
            <w:tcW w:w="1280" w:type="dxa"/>
            <w:noWrap/>
            <w:hideMark/>
          </w:tcPr>
          <w:p w14:paraId="5E00E35F"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FR (€)</w:t>
            </w:r>
          </w:p>
        </w:tc>
        <w:tc>
          <w:tcPr>
            <w:tcW w:w="1165" w:type="dxa"/>
            <w:noWrap/>
            <w:hideMark/>
          </w:tcPr>
          <w:p w14:paraId="631FA5A0"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CR (€)</w:t>
            </w:r>
          </w:p>
        </w:tc>
        <w:tc>
          <w:tcPr>
            <w:tcW w:w="936" w:type="dxa"/>
            <w:noWrap/>
            <w:hideMark/>
          </w:tcPr>
          <w:p w14:paraId="5021DD77"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LR 20m(€)</w:t>
            </w:r>
          </w:p>
        </w:tc>
        <w:tc>
          <w:tcPr>
            <w:tcW w:w="1012" w:type="dxa"/>
            <w:noWrap/>
            <w:hideMark/>
          </w:tcPr>
          <w:p w14:paraId="3E39FF1D"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LR 65m(€)</w:t>
            </w:r>
          </w:p>
        </w:tc>
        <w:tc>
          <w:tcPr>
            <w:tcW w:w="1012" w:type="dxa"/>
            <w:noWrap/>
            <w:hideMark/>
          </w:tcPr>
          <w:p w14:paraId="51FCD00E"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LR 200m(€)</w:t>
            </w:r>
          </w:p>
        </w:tc>
      </w:tr>
      <w:tr w:rsidR="00130BDC" w:rsidRPr="00FC6517" w14:paraId="2414B2BC" w14:textId="77777777" w:rsidTr="00D24157">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tcPr>
          <w:p w14:paraId="2FA0C6CD" w14:textId="6E67D78C" w:rsidR="00130BDC" w:rsidRPr="000B0517" w:rsidRDefault="00130BDC" w:rsidP="00130BDC">
            <w:pPr>
              <w:jc w:val="center"/>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Fir1</w:t>
            </w:r>
          </w:p>
        </w:tc>
        <w:tc>
          <w:tcPr>
            <w:tcW w:w="917" w:type="dxa"/>
            <w:noWrap/>
          </w:tcPr>
          <w:p w14:paraId="45F771ED" w14:textId="20C50CEC"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URB</w:t>
            </w:r>
          </w:p>
        </w:tc>
        <w:tc>
          <w:tcPr>
            <w:tcW w:w="1165" w:type="dxa"/>
            <w:noWrap/>
          </w:tcPr>
          <w:p w14:paraId="40DA6791" w14:textId="428D8556"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734A38">
              <w:rPr>
                <w:sz w:val="16"/>
                <w:szCs w:val="16"/>
              </w:rPr>
              <w:t>1,508,649</w:t>
            </w:r>
          </w:p>
        </w:tc>
        <w:tc>
          <w:tcPr>
            <w:tcW w:w="1280" w:type="dxa"/>
            <w:noWrap/>
          </w:tcPr>
          <w:p w14:paraId="15C3F0AF" w14:textId="4A4118A5"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734A38">
              <w:rPr>
                <w:rFonts w:ascii="Calibri" w:eastAsia="Times New Roman" w:hAnsi="Calibri" w:cs="Calibri"/>
                <w:color w:val="000000"/>
                <w:sz w:val="16"/>
                <w:szCs w:val="16"/>
                <w:lang w:val="es-ES" w:eastAsia="es-ES"/>
              </w:rPr>
              <w:t>2,045,720</w:t>
            </w:r>
          </w:p>
        </w:tc>
        <w:tc>
          <w:tcPr>
            <w:tcW w:w="1165" w:type="dxa"/>
            <w:noWrap/>
          </w:tcPr>
          <w:p w14:paraId="18F5163C" w14:textId="3E5B5B11"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25</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649</w:t>
            </w:r>
          </w:p>
        </w:tc>
        <w:tc>
          <w:tcPr>
            <w:tcW w:w="936" w:type="dxa"/>
            <w:noWrap/>
          </w:tcPr>
          <w:p w14:paraId="0D62B92B"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1F665108"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333F7267"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7534FBAE" w14:textId="77777777" w:rsidTr="00D24157">
        <w:trPr>
          <w:trHeight w:val="287"/>
        </w:trPr>
        <w:tc>
          <w:tcPr>
            <w:cnfStyle w:val="001000000000" w:firstRow="0" w:lastRow="0" w:firstColumn="1" w:lastColumn="0" w:oddVBand="0" w:evenVBand="0" w:oddHBand="0" w:evenHBand="0" w:firstRowFirstColumn="0" w:firstRowLastColumn="0" w:lastRowFirstColumn="0" w:lastRowLastColumn="0"/>
            <w:tcW w:w="1184" w:type="dxa"/>
          </w:tcPr>
          <w:p w14:paraId="4F198ACB" w14:textId="51C16EF2" w:rsidR="00130BDC" w:rsidRPr="000B0517" w:rsidRDefault="00130BDC" w:rsidP="00130BDC">
            <w:pPr>
              <w:jc w:val="center"/>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InRe11</w:t>
            </w:r>
          </w:p>
        </w:tc>
        <w:tc>
          <w:tcPr>
            <w:tcW w:w="917" w:type="dxa"/>
            <w:noWrap/>
          </w:tcPr>
          <w:p w14:paraId="21EE7812" w14:textId="04CA169B"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WET</w:t>
            </w:r>
          </w:p>
        </w:tc>
        <w:tc>
          <w:tcPr>
            <w:tcW w:w="1165" w:type="dxa"/>
            <w:noWrap/>
          </w:tcPr>
          <w:p w14:paraId="54811AB6"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280" w:type="dxa"/>
            <w:noWrap/>
          </w:tcPr>
          <w:p w14:paraId="77EA9F97"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165" w:type="dxa"/>
            <w:noWrap/>
          </w:tcPr>
          <w:p w14:paraId="7EF95E23" w14:textId="57D1DFDF"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25</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875</w:t>
            </w:r>
          </w:p>
        </w:tc>
        <w:tc>
          <w:tcPr>
            <w:tcW w:w="936" w:type="dxa"/>
            <w:noWrap/>
          </w:tcPr>
          <w:p w14:paraId="3F9D4F57"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10F9825E"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4F0B07BF"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62FCF920" w14:textId="77777777" w:rsidTr="00D24157">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tcPr>
          <w:p w14:paraId="30978CEA" w14:textId="29864442" w:rsidR="00130BDC" w:rsidRPr="000B0517" w:rsidRDefault="00130BDC" w:rsidP="00130BDC">
            <w:pPr>
              <w:jc w:val="center"/>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InRe110</w:t>
            </w:r>
          </w:p>
        </w:tc>
        <w:tc>
          <w:tcPr>
            <w:tcW w:w="917" w:type="dxa"/>
            <w:noWrap/>
          </w:tcPr>
          <w:p w14:paraId="4105BA42" w14:textId="1EF54E14"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WET</w:t>
            </w:r>
          </w:p>
        </w:tc>
        <w:tc>
          <w:tcPr>
            <w:tcW w:w="1165" w:type="dxa"/>
            <w:noWrap/>
          </w:tcPr>
          <w:p w14:paraId="13C75A3C"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280" w:type="dxa"/>
            <w:noWrap/>
          </w:tcPr>
          <w:p w14:paraId="61DD649F"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165" w:type="dxa"/>
            <w:noWrap/>
          </w:tcPr>
          <w:p w14:paraId="056A03C7" w14:textId="43C10E49"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59</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035</w:t>
            </w:r>
          </w:p>
        </w:tc>
        <w:tc>
          <w:tcPr>
            <w:tcW w:w="936" w:type="dxa"/>
            <w:noWrap/>
          </w:tcPr>
          <w:p w14:paraId="4F1F9EDE"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0B1E7F9F"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2C12A97D"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03122491" w14:textId="77777777" w:rsidTr="00D24157">
        <w:trPr>
          <w:trHeight w:val="287"/>
        </w:trPr>
        <w:tc>
          <w:tcPr>
            <w:cnfStyle w:val="001000000000" w:firstRow="0" w:lastRow="0" w:firstColumn="1" w:lastColumn="0" w:oddVBand="0" w:evenVBand="0" w:oddHBand="0" w:evenHBand="0" w:firstRowFirstColumn="0" w:firstRowLastColumn="0" w:lastRowFirstColumn="0" w:lastRowLastColumn="0"/>
            <w:tcW w:w="1184" w:type="dxa"/>
          </w:tcPr>
          <w:p w14:paraId="1AC2B98A" w14:textId="604DE920" w:rsidR="00130BDC" w:rsidRPr="000B0517" w:rsidRDefault="00130BDC" w:rsidP="00130BDC">
            <w:pPr>
              <w:jc w:val="center"/>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InRe111</w:t>
            </w:r>
          </w:p>
        </w:tc>
        <w:tc>
          <w:tcPr>
            <w:tcW w:w="917" w:type="dxa"/>
            <w:noWrap/>
          </w:tcPr>
          <w:p w14:paraId="3B5499E8" w14:textId="27F54BF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FOR</w:t>
            </w:r>
          </w:p>
        </w:tc>
        <w:tc>
          <w:tcPr>
            <w:tcW w:w="1165" w:type="dxa"/>
            <w:noWrap/>
          </w:tcPr>
          <w:p w14:paraId="37A12AA7"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280" w:type="dxa"/>
            <w:noWrap/>
          </w:tcPr>
          <w:p w14:paraId="3CEE2C8C"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165" w:type="dxa"/>
            <w:noWrap/>
          </w:tcPr>
          <w:p w14:paraId="182FD592" w14:textId="08700652"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124</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356</w:t>
            </w:r>
          </w:p>
        </w:tc>
        <w:tc>
          <w:tcPr>
            <w:tcW w:w="936" w:type="dxa"/>
            <w:noWrap/>
          </w:tcPr>
          <w:p w14:paraId="7E210C4A"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54E1734F"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6811846C"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17A313A7" w14:textId="77777777" w:rsidTr="00D24157">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tcPr>
          <w:p w14:paraId="1AF987C8" w14:textId="4CAF251F" w:rsidR="00130BDC" w:rsidRPr="000B0517" w:rsidRDefault="00130BDC" w:rsidP="00130BDC">
            <w:pPr>
              <w:jc w:val="center"/>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InRe112</w:t>
            </w:r>
          </w:p>
        </w:tc>
        <w:tc>
          <w:tcPr>
            <w:tcW w:w="917" w:type="dxa"/>
            <w:noWrap/>
          </w:tcPr>
          <w:p w14:paraId="71DAD540" w14:textId="762FEBFA"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WET</w:t>
            </w:r>
          </w:p>
        </w:tc>
        <w:tc>
          <w:tcPr>
            <w:tcW w:w="1165" w:type="dxa"/>
            <w:noWrap/>
          </w:tcPr>
          <w:p w14:paraId="7333F108"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280" w:type="dxa"/>
            <w:noWrap/>
          </w:tcPr>
          <w:p w14:paraId="2AB2B89E"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165" w:type="dxa"/>
            <w:noWrap/>
          </w:tcPr>
          <w:p w14:paraId="256150DA" w14:textId="277CCE3B"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27</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845</w:t>
            </w:r>
          </w:p>
        </w:tc>
        <w:tc>
          <w:tcPr>
            <w:tcW w:w="936" w:type="dxa"/>
            <w:noWrap/>
          </w:tcPr>
          <w:p w14:paraId="216791AA"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1D4BF1C3"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058698DD"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10E12249" w14:textId="77777777" w:rsidTr="00D24157">
        <w:trPr>
          <w:trHeight w:val="287"/>
        </w:trPr>
        <w:tc>
          <w:tcPr>
            <w:cnfStyle w:val="001000000000" w:firstRow="0" w:lastRow="0" w:firstColumn="1" w:lastColumn="0" w:oddVBand="0" w:evenVBand="0" w:oddHBand="0" w:evenHBand="0" w:firstRowFirstColumn="0" w:firstRowLastColumn="0" w:lastRowFirstColumn="0" w:lastRowLastColumn="0"/>
            <w:tcW w:w="1184" w:type="dxa"/>
          </w:tcPr>
          <w:p w14:paraId="042F9425" w14:textId="7A008360" w:rsidR="00130BDC" w:rsidRPr="000B0517" w:rsidRDefault="00130BDC" w:rsidP="00130BDC">
            <w:pPr>
              <w:jc w:val="center"/>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InRe114</w:t>
            </w:r>
          </w:p>
        </w:tc>
        <w:tc>
          <w:tcPr>
            <w:tcW w:w="917" w:type="dxa"/>
            <w:noWrap/>
          </w:tcPr>
          <w:p w14:paraId="30530B9C" w14:textId="00BCE0D5"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FOR</w:t>
            </w:r>
          </w:p>
        </w:tc>
        <w:tc>
          <w:tcPr>
            <w:tcW w:w="1165" w:type="dxa"/>
            <w:noWrap/>
          </w:tcPr>
          <w:p w14:paraId="7CF1340A"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280" w:type="dxa"/>
            <w:noWrap/>
          </w:tcPr>
          <w:p w14:paraId="4C6651B4"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165" w:type="dxa"/>
            <w:noWrap/>
          </w:tcPr>
          <w:p w14:paraId="0C5939CA" w14:textId="6909EEAB"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209</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526</w:t>
            </w:r>
          </w:p>
        </w:tc>
        <w:tc>
          <w:tcPr>
            <w:tcW w:w="936" w:type="dxa"/>
            <w:noWrap/>
          </w:tcPr>
          <w:p w14:paraId="560AB43A"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73B0F799" w14:textId="3D16052B"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25</w:t>
            </w:r>
          </w:p>
        </w:tc>
        <w:tc>
          <w:tcPr>
            <w:tcW w:w="1012" w:type="dxa"/>
            <w:noWrap/>
          </w:tcPr>
          <w:p w14:paraId="6717A350" w14:textId="10D108E8"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AC3AA0">
              <w:rPr>
                <w:rFonts w:ascii="Calibri" w:eastAsia="Times New Roman" w:hAnsi="Calibri" w:cs="Calibri"/>
                <w:color w:val="000000"/>
                <w:sz w:val="16"/>
                <w:szCs w:val="16"/>
                <w:lang w:val="es-ES" w:eastAsia="es-ES"/>
              </w:rPr>
              <w:t>9</w:t>
            </w:r>
            <w:r>
              <w:rPr>
                <w:rFonts w:ascii="Calibri" w:eastAsia="Times New Roman" w:hAnsi="Calibri" w:cs="Calibri"/>
                <w:color w:val="000000"/>
                <w:sz w:val="16"/>
                <w:szCs w:val="16"/>
                <w:lang w:val="es-ES" w:eastAsia="es-ES"/>
              </w:rPr>
              <w:t>,</w:t>
            </w:r>
            <w:r w:rsidRPr="00AC3AA0">
              <w:rPr>
                <w:rFonts w:ascii="Calibri" w:eastAsia="Times New Roman" w:hAnsi="Calibri" w:cs="Calibri"/>
                <w:color w:val="000000"/>
                <w:sz w:val="16"/>
                <w:szCs w:val="16"/>
                <w:lang w:val="es-ES" w:eastAsia="es-ES"/>
              </w:rPr>
              <w:t>279</w:t>
            </w:r>
          </w:p>
        </w:tc>
      </w:tr>
      <w:tr w:rsidR="00130BDC" w:rsidRPr="00FC6517" w14:paraId="148F1F83"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5BF89703" w14:textId="77777777" w:rsidR="00130BDC" w:rsidRPr="000B0517" w:rsidRDefault="00130BDC" w:rsidP="00130BDC">
            <w:pPr>
              <w:jc w:val="center"/>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InRe115</w:t>
            </w:r>
          </w:p>
        </w:tc>
        <w:tc>
          <w:tcPr>
            <w:tcW w:w="917" w:type="dxa"/>
            <w:noWrap/>
            <w:hideMark/>
          </w:tcPr>
          <w:p w14:paraId="6AC6283A"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WET</w:t>
            </w:r>
          </w:p>
        </w:tc>
        <w:tc>
          <w:tcPr>
            <w:tcW w:w="1165" w:type="dxa"/>
            <w:noWrap/>
          </w:tcPr>
          <w:p w14:paraId="4F02269D" w14:textId="180BDB48"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280" w:type="dxa"/>
            <w:noWrap/>
            <w:hideMark/>
          </w:tcPr>
          <w:p w14:paraId="20904475" w14:textId="60FAB3FC"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734A38">
              <w:rPr>
                <w:rFonts w:ascii="Calibri" w:eastAsia="Times New Roman" w:hAnsi="Calibri" w:cs="Calibri"/>
                <w:color w:val="000000"/>
                <w:sz w:val="16"/>
                <w:szCs w:val="16"/>
                <w:lang w:eastAsia="es-ES"/>
              </w:rPr>
              <w:t>-170,215</w:t>
            </w:r>
          </w:p>
        </w:tc>
        <w:tc>
          <w:tcPr>
            <w:tcW w:w="1165" w:type="dxa"/>
            <w:noWrap/>
            <w:hideMark/>
          </w:tcPr>
          <w:p w14:paraId="599EF3CD" w14:textId="3056571A"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344,933</w:t>
            </w:r>
          </w:p>
        </w:tc>
        <w:tc>
          <w:tcPr>
            <w:tcW w:w="936" w:type="dxa"/>
            <w:noWrap/>
          </w:tcPr>
          <w:p w14:paraId="41FBDB43" w14:textId="7D3AF54D"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7617605E" w14:textId="296BB12F"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tcPr>
          <w:p w14:paraId="79D8FDD7" w14:textId="54F72C4F"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4CBEEE5D"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51B8A88D" w14:textId="77777777" w:rsidR="00130BDC" w:rsidRPr="000B0517" w:rsidRDefault="00130BDC" w:rsidP="00130BDC">
            <w:pPr>
              <w:jc w:val="center"/>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InRe117</w:t>
            </w:r>
          </w:p>
        </w:tc>
        <w:tc>
          <w:tcPr>
            <w:tcW w:w="917" w:type="dxa"/>
            <w:noWrap/>
            <w:hideMark/>
          </w:tcPr>
          <w:p w14:paraId="3426F966"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FOR</w:t>
            </w:r>
          </w:p>
        </w:tc>
        <w:tc>
          <w:tcPr>
            <w:tcW w:w="1165" w:type="dxa"/>
            <w:noWrap/>
          </w:tcPr>
          <w:p w14:paraId="563A7F2B" w14:textId="19E8218A"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280" w:type="dxa"/>
            <w:noWrap/>
          </w:tcPr>
          <w:p w14:paraId="1D2D688B" w14:textId="57A1881E"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165" w:type="dxa"/>
            <w:noWrap/>
            <w:hideMark/>
          </w:tcPr>
          <w:p w14:paraId="721060C1" w14:textId="26EE7FFC"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63,689</w:t>
            </w:r>
          </w:p>
        </w:tc>
        <w:tc>
          <w:tcPr>
            <w:tcW w:w="936" w:type="dxa"/>
            <w:noWrap/>
          </w:tcPr>
          <w:p w14:paraId="795CB828" w14:textId="59E1870D"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12" w:type="dxa"/>
            <w:noWrap/>
            <w:hideMark/>
          </w:tcPr>
          <w:p w14:paraId="7511D409" w14:textId="653BEE5C"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253,837</w:t>
            </w:r>
          </w:p>
        </w:tc>
        <w:tc>
          <w:tcPr>
            <w:tcW w:w="1012" w:type="dxa"/>
            <w:noWrap/>
            <w:hideMark/>
          </w:tcPr>
          <w:p w14:paraId="480040B3" w14:textId="2DCB2D8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134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270</w:t>
            </w:r>
          </w:p>
        </w:tc>
      </w:tr>
      <w:tr w:rsidR="00130BDC" w:rsidRPr="00FC6517" w14:paraId="19CA6711"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53CB4FBC"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InRe118</w:t>
            </w:r>
          </w:p>
        </w:tc>
        <w:tc>
          <w:tcPr>
            <w:tcW w:w="917" w:type="dxa"/>
            <w:noWrap/>
            <w:hideMark/>
          </w:tcPr>
          <w:p w14:paraId="39BEB2FE"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63E58FFD" w14:textId="795B7070"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78D1D551" w14:textId="6AEFC648"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24F180A9" w14:textId="74B99293"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340</w:t>
            </w:r>
          </w:p>
        </w:tc>
        <w:tc>
          <w:tcPr>
            <w:tcW w:w="936" w:type="dxa"/>
            <w:noWrap/>
          </w:tcPr>
          <w:p w14:paraId="5FE18D2A" w14:textId="3C06F622"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6AF15FD1" w14:textId="0DA25696"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8F5D3C7" w14:textId="76895582"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2E3E6A1B"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04E0AEA0"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InRe119</w:t>
            </w:r>
          </w:p>
        </w:tc>
        <w:tc>
          <w:tcPr>
            <w:tcW w:w="917" w:type="dxa"/>
            <w:noWrap/>
            <w:hideMark/>
          </w:tcPr>
          <w:p w14:paraId="3A97F37C"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7264C133" w14:textId="43F57990"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1E54A39C" w14:textId="0B969AC4"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301568AC" w14:textId="78173C90"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85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457</w:t>
            </w:r>
          </w:p>
        </w:tc>
        <w:tc>
          <w:tcPr>
            <w:tcW w:w="936" w:type="dxa"/>
            <w:noWrap/>
          </w:tcPr>
          <w:p w14:paraId="405D4F86" w14:textId="721D4C3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6C094A1" w14:textId="6B2CF1A3"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3512D33C" w14:textId="27E083CC"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439F9DD1"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2B796853"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InRe12</w:t>
            </w:r>
          </w:p>
        </w:tc>
        <w:tc>
          <w:tcPr>
            <w:tcW w:w="917" w:type="dxa"/>
            <w:noWrap/>
            <w:hideMark/>
          </w:tcPr>
          <w:p w14:paraId="6BA3FBCF"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0D00353B" w14:textId="3B457356"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5C06C3D1" w14:textId="2BBC062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0A93094A" w14:textId="1182610A"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154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461</w:t>
            </w:r>
          </w:p>
        </w:tc>
        <w:tc>
          <w:tcPr>
            <w:tcW w:w="936" w:type="dxa"/>
            <w:noWrap/>
          </w:tcPr>
          <w:p w14:paraId="45D7FFA0" w14:textId="6901E053"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0A766941" w14:textId="281CB800"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7BB0AB11" w14:textId="363EF3D3"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5613D496"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5D763177"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InRe122</w:t>
            </w:r>
          </w:p>
        </w:tc>
        <w:tc>
          <w:tcPr>
            <w:tcW w:w="917" w:type="dxa"/>
            <w:noWrap/>
            <w:hideMark/>
          </w:tcPr>
          <w:p w14:paraId="1A549A91"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3ABA7B93" w14:textId="726684E7"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1F239A82" w14:textId="6745D64B"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33EB3A7B" w14:textId="6789A63B"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34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404</w:t>
            </w:r>
          </w:p>
        </w:tc>
        <w:tc>
          <w:tcPr>
            <w:tcW w:w="936" w:type="dxa"/>
            <w:noWrap/>
          </w:tcPr>
          <w:p w14:paraId="622F3E93" w14:textId="0807C438"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9806897" w14:textId="4F478FB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E3944DE" w14:textId="70CBA360"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24EFB107"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51CF5376"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InRe123</w:t>
            </w:r>
          </w:p>
        </w:tc>
        <w:tc>
          <w:tcPr>
            <w:tcW w:w="917" w:type="dxa"/>
            <w:noWrap/>
            <w:hideMark/>
          </w:tcPr>
          <w:p w14:paraId="19C1AEF6"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3661C5B8" w14:textId="620589E0"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hideMark/>
          </w:tcPr>
          <w:p w14:paraId="5FEB0014" w14:textId="156634BC"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Pr>
                <w:rFonts w:ascii="Calibri" w:eastAsia="Times New Roman" w:hAnsi="Calibri" w:cs="Calibri"/>
                <w:color w:val="000000"/>
                <w:sz w:val="16"/>
                <w:szCs w:val="16"/>
                <w:lang w:val="es-ES" w:eastAsia="es-ES"/>
              </w:rPr>
              <w:t>-60</w:t>
            </w:r>
          </w:p>
        </w:tc>
        <w:tc>
          <w:tcPr>
            <w:tcW w:w="1165" w:type="dxa"/>
            <w:noWrap/>
            <w:hideMark/>
          </w:tcPr>
          <w:p w14:paraId="556EF01B" w14:textId="2A451BF4"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593</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213</w:t>
            </w:r>
          </w:p>
        </w:tc>
        <w:tc>
          <w:tcPr>
            <w:tcW w:w="936" w:type="dxa"/>
            <w:noWrap/>
          </w:tcPr>
          <w:p w14:paraId="1BFE2AC8" w14:textId="2CFF59AF"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00BBEE83" w14:textId="58C71589"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4B9BF60" w14:textId="076214D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4DEBD1EB"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1A670EBF"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InRe124</w:t>
            </w:r>
          </w:p>
        </w:tc>
        <w:tc>
          <w:tcPr>
            <w:tcW w:w="917" w:type="dxa"/>
            <w:noWrap/>
            <w:hideMark/>
          </w:tcPr>
          <w:p w14:paraId="7EAD6783"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5D68FA49" w14:textId="09874F3D"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hideMark/>
          </w:tcPr>
          <w:p w14:paraId="1F56995D" w14:textId="1AE6FB8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rFonts w:ascii="Calibri" w:eastAsia="Times New Roman" w:hAnsi="Calibri" w:cs="Calibri"/>
                <w:color w:val="000000"/>
                <w:sz w:val="16"/>
                <w:szCs w:val="16"/>
                <w:lang w:val="es-ES" w:eastAsia="es-ES"/>
              </w:rPr>
              <w:t>-63,480</w:t>
            </w:r>
          </w:p>
        </w:tc>
        <w:tc>
          <w:tcPr>
            <w:tcW w:w="1165" w:type="dxa"/>
            <w:noWrap/>
            <w:hideMark/>
          </w:tcPr>
          <w:p w14:paraId="58464C44" w14:textId="7861C3B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135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480</w:t>
            </w:r>
          </w:p>
        </w:tc>
        <w:tc>
          <w:tcPr>
            <w:tcW w:w="936" w:type="dxa"/>
            <w:noWrap/>
          </w:tcPr>
          <w:p w14:paraId="1BE8B17C" w14:textId="5B205109"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8EDA149" w14:textId="45DF5C4F"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F51530C" w14:textId="68920BE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21A02088"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6AE1070D"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InRe125</w:t>
            </w:r>
          </w:p>
        </w:tc>
        <w:tc>
          <w:tcPr>
            <w:tcW w:w="917" w:type="dxa"/>
            <w:noWrap/>
            <w:hideMark/>
          </w:tcPr>
          <w:p w14:paraId="55D86007"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68E8D25E" w14:textId="26F78A1D"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46DB5A95" w14:textId="2E03F8E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682ED853" w14:textId="5D2FCCF5"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145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482</w:t>
            </w:r>
          </w:p>
        </w:tc>
        <w:tc>
          <w:tcPr>
            <w:tcW w:w="936" w:type="dxa"/>
            <w:noWrap/>
          </w:tcPr>
          <w:p w14:paraId="682DCBF4" w14:textId="01D1A489"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3FF64DBF" w14:textId="029C01CB"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671166C2" w14:textId="24E50FC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0CF800B0"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170CC525"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InRe127</w:t>
            </w:r>
          </w:p>
        </w:tc>
        <w:tc>
          <w:tcPr>
            <w:tcW w:w="917" w:type="dxa"/>
            <w:noWrap/>
            <w:hideMark/>
          </w:tcPr>
          <w:p w14:paraId="5FF3D7B5"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28A72E98" w14:textId="017A41CC"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30B35004" w14:textId="697162FA"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6A117847" w14:textId="4E81D971"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65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428</w:t>
            </w:r>
          </w:p>
        </w:tc>
        <w:tc>
          <w:tcPr>
            <w:tcW w:w="936" w:type="dxa"/>
            <w:noWrap/>
          </w:tcPr>
          <w:p w14:paraId="3B4018EE" w14:textId="62A1BC3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250933D6" w14:textId="5A0357D4"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6D165642" w14:textId="35FD85D0"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13424CA2"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213F2A32"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InRe128</w:t>
            </w:r>
          </w:p>
        </w:tc>
        <w:tc>
          <w:tcPr>
            <w:tcW w:w="917" w:type="dxa"/>
            <w:noWrap/>
            <w:hideMark/>
          </w:tcPr>
          <w:p w14:paraId="0F4273DE"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0363CBDE" w14:textId="4A3AD89F"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2690AA50" w14:textId="3DEF0A94"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16E28E6A" w14:textId="2D2E2D13"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62</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971</w:t>
            </w:r>
          </w:p>
        </w:tc>
        <w:tc>
          <w:tcPr>
            <w:tcW w:w="936" w:type="dxa"/>
            <w:noWrap/>
          </w:tcPr>
          <w:p w14:paraId="0C7E39B3" w14:textId="71BE5668"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61783C8D" w14:textId="25C2C2F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CB7D3B9" w14:textId="4D4D33A3"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5372A297"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71828FF5"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InRe13</w:t>
            </w:r>
          </w:p>
        </w:tc>
        <w:tc>
          <w:tcPr>
            <w:tcW w:w="917" w:type="dxa"/>
            <w:noWrap/>
            <w:hideMark/>
          </w:tcPr>
          <w:p w14:paraId="38D9912E"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0DA37033" w14:textId="4E95175D"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521409E0" w14:textId="1675AFFA"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65CBBCCD" w14:textId="64416E58"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58</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569</w:t>
            </w:r>
          </w:p>
        </w:tc>
        <w:tc>
          <w:tcPr>
            <w:tcW w:w="936" w:type="dxa"/>
            <w:noWrap/>
          </w:tcPr>
          <w:p w14:paraId="5416E9ED" w14:textId="2E05CF1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0E1900B1" w14:textId="0FA5740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703C46BD" w14:textId="3BBE53E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2B934E80"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6FD46447"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InRe14</w:t>
            </w:r>
          </w:p>
        </w:tc>
        <w:tc>
          <w:tcPr>
            <w:tcW w:w="917" w:type="dxa"/>
            <w:noWrap/>
            <w:hideMark/>
          </w:tcPr>
          <w:p w14:paraId="4217E770"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2A16800B" w14:textId="48AE3AA7"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3C3ADCFE" w14:textId="3BECC5F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393CE28D" w14:textId="4F7E574A"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95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859</w:t>
            </w:r>
          </w:p>
        </w:tc>
        <w:tc>
          <w:tcPr>
            <w:tcW w:w="936" w:type="dxa"/>
            <w:noWrap/>
          </w:tcPr>
          <w:p w14:paraId="6FCC12BC" w14:textId="2FE764C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02F7BC7F" w14:textId="1909A785"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750713E6" w14:textId="5961D3D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35A0EFF8"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4D375D4A"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InRe15</w:t>
            </w:r>
          </w:p>
        </w:tc>
        <w:tc>
          <w:tcPr>
            <w:tcW w:w="917" w:type="dxa"/>
            <w:noWrap/>
            <w:hideMark/>
          </w:tcPr>
          <w:p w14:paraId="6002C316"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65030FB6" w14:textId="5F0CF9C6"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417EA876" w14:textId="05744F49"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33118D8F" w14:textId="1F8FEB9E"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18</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803</w:t>
            </w:r>
          </w:p>
        </w:tc>
        <w:tc>
          <w:tcPr>
            <w:tcW w:w="936" w:type="dxa"/>
            <w:noWrap/>
          </w:tcPr>
          <w:p w14:paraId="437086DC" w14:textId="5B11E695"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EF26C94" w14:textId="308B70C1"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53C4E9E" w14:textId="226C51D1"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7261B134"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7A22DE7F"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InRe17</w:t>
            </w:r>
          </w:p>
        </w:tc>
        <w:tc>
          <w:tcPr>
            <w:tcW w:w="917" w:type="dxa"/>
            <w:noWrap/>
            <w:hideMark/>
          </w:tcPr>
          <w:p w14:paraId="26BEB370"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7CF6888E" w14:textId="0FD70A5B"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18E1AA9F" w14:textId="5A1244D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245B5321" w14:textId="51B9FCA2"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47</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830</w:t>
            </w:r>
          </w:p>
        </w:tc>
        <w:tc>
          <w:tcPr>
            <w:tcW w:w="936" w:type="dxa"/>
            <w:noWrap/>
          </w:tcPr>
          <w:p w14:paraId="5E90E9C2" w14:textId="58C7B61F"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7864B055" w14:textId="4A935126"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9CDAC8E" w14:textId="70716DEF"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287A2254"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28D80E21"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InRe19</w:t>
            </w:r>
          </w:p>
        </w:tc>
        <w:tc>
          <w:tcPr>
            <w:tcW w:w="917" w:type="dxa"/>
            <w:noWrap/>
            <w:hideMark/>
          </w:tcPr>
          <w:p w14:paraId="03A2D3BF"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18A1EC01" w14:textId="47B50E57"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16E79CE3" w14:textId="09E8A59C"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4E7A5E9F" w14:textId="44C62C1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28</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724</w:t>
            </w:r>
          </w:p>
        </w:tc>
        <w:tc>
          <w:tcPr>
            <w:tcW w:w="936" w:type="dxa"/>
            <w:noWrap/>
          </w:tcPr>
          <w:p w14:paraId="478CCF68" w14:textId="00A2B4DB"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7FFD93DB" w14:textId="73C4838A"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3E1E38E9" w14:textId="109D0B3B"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0D0BCA55"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7083C8A1"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InRe20</w:t>
            </w:r>
          </w:p>
        </w:tc>
        <w:tc>
          <w:tcPr>
            <w:tcW w:w="917" w:type="dxa"/>
            <w:noWrap/>
            <w:hideMark/>
          </w:tcPr>
          <w:p w14:paraId="0AB4B9B5"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WET</w:t>
            </w:r>
          </w:p>
        </w:tc>
        <w:tc>
          <w:tcPr>
            <w:tcW w:w="1165" w:type="dxa"/>
            <w:noWrap/>
          </w:tcPr>
          <w:p w14:paraId="524519E9" w14:textId="07F3EBD0"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3FFFF296" w14:textId="3D26048C"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590A3065" w14:textId="6A294C4C"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40</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376</w:t>
            </w:r>
          </w:p>
        </w:tc>
        <w:tc>
          <w:tcPr>
            <w:tcW w:w="936" w:type="dxa"/>
            <w:noWrap/>
          </w:tcPr>
          <w:p w14:paraId="76EF6C9A" w14:textId="7D00F71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A264EF3" w14:textId="237933CA"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hideMark/>
          </w:tcPr>
          <w:p w14:paraId="0AAF95A0" w14:textId="02640F44"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31BB1EC6" w14:textId="77777777" w:rsidTr="00D24157">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185DE2FE"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IUGEN1</w:t>
            </w:r>
          </w:p>
        </w:tc>
        <w:tc>
          <w:tcPr>
            <w:tcW w:w="917" w:type="dxa"/>
            <w:noWrap/>
            <w:hideMark/>
          </w:tcPr>
          <w:p w14:paraId="64D9E205"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RIV</w:t>
            </w:r>
          </w:p>
        </w:tc>
        <w:tc>
          <w:tcPr>
            <w:tcW w:w="1165" w:type="dxa"/>
            <w:noWrap/>
            <w:hideMark/>
          </w:tcPr>
          <w:p w14:paraId="15C0B90E" w14:textId="25F4F984"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10,728,168</w:t>
            </w:r>
          </w:p>
        </w:tc>
        <w:tc>
          <w:tcPr>
            <w:tcW w:w="1280" w:type="dxa"/>
            <w:noWrap/>
            <w:hideMark/>
          </w:tcPr>
          <w:p w14:paraId="1D87FC65" w14:textId="6BCC8B12"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w:t>
            </w:r>
            <w:r>
              <w:rPr>
                <w:rFonts w:ascii="Calibri" w:eastAsia="Times New Roman" w:hAnsi="Calibri" w:cs="Calibri"/>
                <w:color w:val="000000"/>
                <w:sz w:val="16"/>
                <w:szCs w:val="16"/>
                <w:lang w:val="es-ES" w:eastAsia="es-ES"/>
              </w:rPr>
              <w:t>0</w:t>
            </w:r>
          </w:p>
        </w:tc>
        <w:tc>
          <w:tcPr>
            <w:tcW w:w="1165" w:type="dxa"/>
            <w:noWrap/>
            <w:hideMark/>
          </w:tcPr>
          <w:p w14:paraId="04EA6BE9" w14:textId="13D6E2F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6</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905</w:t>
            </w:r>
          </w:p>
        </w:tc>
        <w:tc>
          <w:tcPr>
            <w:tcW w:w="936" w:type="dxa"/>
            <w:noWrap/>
          </w:tcPr>
          <w:p w14:paraId="303A8C7B" w14:textId="291537A2"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12C256C" w14:textId="7BC48C71"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hideMark/>
          </w:tcPr>
          <w:p w14:paraId="25A478CD" w14:textId="3E4CD6DE"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61398CE1"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729864A6"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IUGEN2</w:t>
            </w:r>
          </w:p>
        </w:tc>
        <w:tc>
          <w:tcPr>
            <w:tcW w:w="917" w:type="dxa"/>
            <w:noWrap/>
            <w:hideMark/>
          </w:tcPr>
          <w:p w14:paraId="5B5A2286"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65" w:type="dxa"/>
            <w:noWrap/>
          </w:tcPr>
          <w:p w14:paraId="2BEB5003" w14:textId="33AA33A0"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7D695B0D" w14:textId="24DBDA64"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4DD70B5E" w14:textId="277AA3AF"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137</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649</w:t>
            </w:r>
          </w:p>
        </w:tc>
        <w:tc>
          <w:tcPr>
            <w:tcW w:w="936" w:type="dxa"/>
            <w:noWrap/>
            <w:hideMark/>
          </w:tcPr>
          <w:p w14:paraId="4DDBE28D" w14:textId="36C1A749"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220</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402</w:t>
            </w:r>
          </w:p>
        </w:tc>
        <w:tc>
          <w:tcPr>
            <w:tcW w:w="1012" w:type="dxa"/>
            <w:noWrap/>
            <w:hideMark/>
          </w:tcPr>
          <w:p w14:paraId="078F070E" w14:textId="1DEED88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8</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817</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596</w:t>
            </w:r>
          </w:p>
        </w:tc>
        <w:tc>
          <w:tcPr>
            <w:tcW w:w="1012" w:type="dxa"/>
            <w:noWrap/>
            <w:hideMark/>
          </w:tcPr>
          <w:p w14:paraId="150E50AC" w14:textId="4A5E0C4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002</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716</w:t>
            </w:r>
          </w:p>
        </w:tc>
      </w:tr>
      <w:tr w:rsidR="00130BDC" w:rsidRPr="00FC6517" w14:paraId="043CE747"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77DE8EFE"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IUROM1</w:t>
            </w:r>
          </w:p>
        </w:tc>
        <w:tc>
          <w:tcPr>
            <w:tcW w:w="917" w:type="dxa"/>
            <w:noWrap/>
            <w:hideMark/>
          </w:tcPr>
          <w:p w14:paraId="30209EC2"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RIV</w:t>
            </w:r>
          </w:p>
        </w:tc>
        <w:tc>
          <w:tcPr>
            <w:tcW w:w="1165" w:type="dxa"/>
            <w:noWrap/>
          </w:tcPr>
          <w:p w14:paraId="6E77554F" w14:textId="238B4948"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7310B9EC" w14:textId="2155FCB5"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63B9873F" w14:textId="0B5B2D0A"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100</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543</w:t>
            </w:r>
          </w:p>
        </w:tc>
        <w:tc>
          <w:tcPr>
            <w:tcW w:w="936" w:type="dxa"/>
            <w:noWrap/>
          </w:tcPr>
          <w:p w14:paraId="5F86671C" w14:textId="7A120D6A"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22E743D" w14:textId="0D686C5E"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0B2E248D" w14:textId="7ACC5F14"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21A9EEFE"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2F814F28"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IUSE1</w:t>
            </w:r>
          </w:p>
        </w:tc>
        <w:tc>
          <w:tcPr>
            <w:tcW w:w="917" w:type="dxa"/>
            <w:noWrap/>
            <w:hideMark/>
          </w:tcPr>
          <w:p w14:paraId="0EC68C7F"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RIV</w:t>
            </w:r>
          </w:p>
        </w:tc>
        <w:tc>
          <w:tcPr>
            <w:tcW w:w="1165" w:type="dxa"/>
            <w:noWrap/>
          </w:tcPr>
          <w:p w14:paraId="7208AB3E" w14:textId="318725ED"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hideMark/>
          </w:tcPr>
          <w:p w14:paraId="519E51D3" w14:textId="79D08B72"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Pr>
                <w:rFonts w:ascii="Calibri" w:eastAsia="Times New Roman" w:hAnsi="Calibri" w:cs="Calibri"/>
                <w:color w:val="000000"/>
                <w:sz w:val="16"/>
                <w:szCs w:val="16"/>
                <w:lang w:val="es-ES" w:eastAsia="es-ES"/>
              </w:rPr>
              <w:t>1</w:t>
            </w:r>
          </w:p>
        </w:tc>
        <w:tc>
          <w:tcPr>
            <w:tcW w:w="1165" w:type="dxa"/>
            <w:noWrap/>
            <w:hideMark/>
          </w:tcPr>
          <w:p w14:paraId="41B5DF7F" w14:textId="20C92A03"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753</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632</w:t>
            </w:r>
          </w:p>
        </w:tc>
        <w:tc>
          <w:tcPr>
            <w:tcW w:w="936" w:type="dxa"/>
            <w:noWrap/>
          </w:tcPr>
          <w:p w14:paraId="794BEECA" w14:textId="46D2AC8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7114AB8C" w14:textId="1B1D1C48"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10616EA" w14:textId="21998F59"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093583D7"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0F4253E7"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IUSE2</w:t>
            </w:r>
          </w:p>
        </w:tc>
        <w:tc>
          <w:tcPr>
            <w:tcW w:w="917" w:type="dxa"/>
            <w:noWrap/>
            <w:hideMark/>
          </w:tcPr>
          <w:p w14:paraId="7E997F49"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RIV</w:t>
            </w:r>
          </w:p>
        </w:tc>
        <w:tc>
          <w:tcPr>
            <w:tcW w:w="1165" w:type="dxa"/>
            <w:noWrap/>
          </w:tcPr>
          <w:p w14:paraId="61B50077" w14:textId="28C6B59D"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hideMark/>
          </w:tcPr>
          <w:p w14:paraId="77DFB343" w14:textId="5082846E"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5BED0FF8" w14:textId="2C691DD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299</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179</w:t>
            </w:r>
          </w:p>
        </w:tc>
        <w:tc>
          <w:tcPr>
            <w:tcW w:w="936" w:type="dxa"/>
            <w:noWrap/>
          </w:tcPr>
          <w:p w14:paraId="308A7609" w14:textId="35F753AC"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ADF020C" w14:textId="7F1078C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685E6AD6" w14:textId="1B32987B"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6EFC3B47" w14:textId="77777777" w:rsidTr="00D24157">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650F7864"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Mar1</w:t>
            </w:r>
          </w:p>
        </w:tc>
        <w:tc>
          <w:tcPr>
            <w:tcW w:w="917" w:type="dxa"/>
            <w:noWrap/>
            <w:hideMark/>
          </w:tcPr>
          <w:p w14:paraId="1D8A7164"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RIV</w:t>
            </w:r>
          </w:p>
        </w:tc>
        <w:tc>
          <w:tcPr>
            <w:tcW w:w="1165" w:type="dxa"/>
            <w:noWrap/>
            <w:hideMark/>
          </w:tcPr>
          <w:p w14:paraId="632CD3BB" w14:textId="0514F6A9"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-447,007</w:t>
            </w:r>
          </w:p>
        </w:tc>
        <w:tc>
          <w:tcPr>
            <w:tcW w:w="1280" w:type="dxa"/>
            <w:noWrap/>
            <w:hideMark/>
          </w:tcPr>
          <w:p w14:paraId="49C394EF" w14:textId="1AD7575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rFonts w:ascii="Calibri" w:eastAsia="Times New Roman" w:hAnsi="Calibri" w:cs="Calibri"/>
                <w:color w:val="000000"/>
                <w:sz w:val="16"/>
                <w:szCs w:val="16"/>
                <w:lang w:val="es-ES" w:eastAsia="es-ES"/>
              </w:rPr>
              <w:t>393,062</w:t>
            </w:r>
          </w:p>
        </w:tc>
        <w:tc>
          <w:tcPr>
            <w:tcW w:w="1165" w:type="dxa"/>
            <w:noWrap/>
            <w:hideMark/>
          </w:tcPr>
          <w:p w14:paraId="6F357328" w14:textId="3A2DB67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-36</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596</w:t>
            </w:r>
          </w:p>
        </w:tc>
        <w:tc>
          <w:tcPr>
            <w:tcW w:w="936" w:type="dxa"/>
            <w:noWrap/>
          </w:tcPr>
          <w:p w14:paraId="708FB9AB" w14:textId="27D2E922"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4D2C3F0" w14:textId="18A90935"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34B3C0E7" w14:textId="6C51C96B"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69A0F5AB" w14:textId="77777777" w:rsidTr="00D24157">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5D7AF912"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NCION1</w:t>
            </w:r>
          </w:p>
        </w:tc>
        <w:tc>
          <w:tcPr>
            <w:tcW w:w="917" w:type="dxa"/>
            <w:noWrap/>
            <w:hideMark/>
          </w:tcPr>
          <w:p w14:paraId="51B1FF21"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URB</w:t>
            </w:r>
          </w:p>
        </w:tc>
        <w:tc>
          <w:tcPr>
            <w:tcW w:w="1165" w:type="dxa"/>
            <w:noWrap/>
            <w:hideMark/>
          </w:tcPr>
          <w:p w14:paraId="34957BCA" w14:textId="1C65AE05"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2,793,794</w:t>
            </w:r>
          </w:p>
        </w:tc>
        <w:tc>
          <w:tcPr>
            <w:tcW w:w="1280" w:type="dxa"/>
            <w:noWrap/>
          </w:tcPr>
          <w:p w14:paraId="65BAD650" w14:textId="1F960582"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4BBCA469" w14:textId="04F0017F"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9</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116</w:t>
            </w:r>
          </w:p>
        </w:tc>
        <w:tc>
          <w:tcPr>
            <w:tcW w:w="936" w:type="dxa"/>
            <w:noWrap/>
          </w:tcPr>
          <w:p w14:paraId="1EFC38D2" w14:textId="32A462A2"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D1CA09D" w14:textId="684ED092"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E4A7615" w14:textId="61467DA3"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59A4B5D3" w14:textId="77777777" w:rsidTr="00D24157">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5EFD8C7E"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NCION2</w:t>
            </w:r>
          </w:p>
        </w:tc>
        <w:tc>
          <w:tcPr>
            <w:tcW w:w="917" w:type="dxa"/>
            <w:noWrap/>
            <w:hideMark/>
          </w:tcPr>
          <w:p w14:paraId="4003A2C7"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URB</w:t>
            </w:r>
          </w:p>
        </w:tc>
        <w:tc>
          <w:tcPr>
            <w:tcW w:w="1165" w:type="dxa"/>
            <w:noWrap/>
            <w:hideMark/>
          </w:tcPr>
          <w:p w14:paraId="6688806F" w14:textId="684C4DB5"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3,101,111</w:t>
            </w:r>
          </w:p>
        </w:tc>
        <w:tc>
          <w:tcPr>
            <w:tcW w:w="1280" w:type="dxa"/>
            <w:noWrap/>
          </w:tcPr>
          <w:p w14:paraId="1DB421DB" w14:textId="595E161B"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228387E2"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24</w:t>
            </w:r>
          </w:p>
        </w:tc>
        <w:tc>
          <w:tcPr>
            <w:tcW w:w="936" w:type="dxa"/>
            <w:noWrap/>
          </w:tcPr>
          <w:p w14:paraId="2B009ADB" w14:textId="06D4CA4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1418E69" w14:textId="342B93E0"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B013D97" w14:textId="6768A269"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0AA6FD62" w14:textId="77777777" w:rsidTr="00D24157">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1EE0560B"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NCION3</w:t>
            </w:r>
          </w:p>
        </w:tc>
        <w:tc>
          <w:tcPr>
            <w:tcW w:w="917" w:type="dxa"/>
            <w:noWrap/>
            <w:hideMark/>
          </w:tcPr>
          <w:p w14:paraId="1F51972D"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URB</w:t>
            </w:r>
          </w:p>
        </w:tc>
        <w:tc>
          <w:tcPr>
            <w:tcW w:w="1165" w:type="dxa"/>
            <w:noWrap/>
            <w:hideMark/>
          </w:tcPr>
          <w:p w14:paraId="18214F26" w14:textId="52D36F0C"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2,849,670</w:t>
            </w:r>
          </w:p>
        </w:tc>
        <w:tc>
          <w:tcPr>
            <w:tcW w:w="1280" w:type="dxa"/>
            <w:noWrap/>
          </w:tcPr>
          <w:p w14:paraId="50E62850" w14:textId="0982E76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28A57827"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164</w:t>
            </w:r>
          </w:p>
        </w:tc>
        <w:tc>
          <w:tcPr>
            <w:tcW w:w="936" w:type="dxa"/>
            <w:noWrap/>
          </w:tcPr>
          <w:p w14:paraId="6EFF4A01" w14:textId="364C192F"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2C70066" w14:textId="13015CA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37672298" w14:textId="2C60A75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12A0D8A6" w14:textId="77777777" w:rsidTr="00D24157">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43535C1D"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NCION4</w:t>
            </w:r>
          </w:p>
        </w:tc>
        <w:tc>
          <w:tcPr>
            <w:tcW w:w="917" w:type="dxa"/>
            <w:noWrap/>
            <w:hideMark/>
          </w:tcPr>
          <w:p w14:paraId="70019142"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URB</w:t>
            </w:r>
          </w:p>
        </w:tc>
        <w:tc>
          <w:tcPr>
            <w:tcW w:w="1165" w:type="dxa"/>
            <w:noWrap/>
            <w:hideMark/>
          </w:tcPr>
          <w:p w14:paraId="072E912F" w14:textId="02F1F65E"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-2,486,476</w:t>
            </w:r>
          </w:p>
        </w:tc>
        <w:tc>
          <w:tcPr>
            <w:tcW w:w="1280" w:type="dxa"/>
            <w:noWrap/>
          </w:tcPr>
          <w:p w14:paraId="20846376" w14:textId="7DF3E282"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11E85FDD"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358</w:t>
            </w:r>
          </w:p>
        </w:tc>
        <w:tc>
          <w:tcPr>
            <w:tcW w:w="936" w:type="dxa"/>
            <w:noWrap/>
          </w:tcPr>
          <w:p w14:paraId="1AB26B64" w14:textId="5563AF3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9CEA774" w14:textId="58CD41D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17FAFBF6" w14:textId="206EE17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516FBED4" w14:textId="77777777" w:rsidTr="00D24157">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3FA40856"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NCION5</w:t>
            </w:r>
          </w:p>
        </w:tc>
        <w:tc>
          <w:tcPr>
            <w:tcW w:w="917" w:type="dxa"/>
            <w:noWrap/>
            <w:hideMark/>
          </w:tcPr>
          <w:p w14:paraId="12E08F48"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URB</w:t>
            </w:r>
          </w:p>
        </w:tc>
        <w:tc>
          <w:tcPr>
            <w:tcW w:w="1165" w:type="dxa"/>
            <w:noWrap/>
            <w:hideMark/>
          </w:tcPr>
          <w:p w14:paraId="4BE56DEF" w14:textId="2D6DB499"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1,564,524</w:t>
            </w:r>
          </w:p>
        </w:tc>
        <w:tc>
          <w:tcPr>
            <w:tcW w:w="1280" w:type="dxa"/>
            <w:noWrap/>
          </w:tcPr>
          <w:p w14:paraId="3BB74D2E" w14:textId="104586BF"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0218B202" w14:textId="02EFD1BB"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8</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040</w:t>
            </w:r>
          </w:p>
        </w:tc>
        <w:tc>
          <w:tcPr>
            <w:tcW w:w="936" w:type="dxa"/>
            <w:noWrap/>
          </w:tcPr>
          <w:p w14:paraId="0871B778" w14:textId="7873F73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0D9827AD" w14:textId="72E93A71"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2136E158" w14:textId="6C46CB11"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7C6CC899" w14:textId="77777777" w:rsidTr="00D24157">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46F8A2A5"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NCION6</w:t>
            </w:r>
          </w:p>
        </w:tc>
        <w:tc>
          <w:tcPr>
            <w:tcW w:w="917" w:type="dxa"/>
            <w:noWrap/>
            <w:hideMark/>
          </w:tcPr>
          <w:p w14:paraId="4B846B02"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URB</w:t>
            </w:r>
          </w:p>
        </w:tc>
        <w:tc>
          <w:tcPr>
            <w:tcW w:w="1165" w:type="dxa"/>
            <w:noWrap/>
            <w:hideMark/>
          </w:tcPr>
          <w:p w14:paraId="320A081D" w14:textId="5A64E1B8"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3,687,808</w:t>
            </w:r>
          </w:p>
        </w:tc>
        <w:tc>
          <w:tcPr>
            <w:tcW w:w="1280" w:type="dxa"/>
            <w:noWrap/>
          </w:tcPr>
          <w:p w14:paraId="45E618F3" w14:textId="564F080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27580902" w14:textId="39340006"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923</w:t>
            </w:r>
          </w:p>
        </w:tc>
        <w:tc>
          <w:tcPr>
            <w:tcW w:w="936" w:type="dxa"/>
            <w:noWrap/>
          </w:tcPr>
          <w:p w14:paraId="775E4653" w14:textId="1A5658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76BCCB9F" w14:textId="097CF882"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3DC7B23" w14:textId="13DFBDB1"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526C03D2" w14:textId="77777777" w:rsidTr="00D24157">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7458A272"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NCION7</w:t>
            </w:r>
          </w:p>
        </w:tc>
        <w:tc>
          <w:tcPr>
            <w:tcW w:w="917" w:type="dxa"/>
            <w:noWrap/>
            <w:hideMark/>
          </w:tcPr>
          <w:p w14:paraId="075CDBD7"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URB</w:t>
            </w:r>
          </w:p>
        </w:tc>
        <w:tc>
          <w:tcPr>
            <w:tcW w:w="1165" w:type="dxa"/>
            <w:noWrap/>
            <w:hideMark/>
          </w:tcPr>
          <w:p w14:paraId="106A744A" w14:textId="0EFC57F3"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2,849,670</w:t>
            </w:r>
          </w:p>
        </w:tc>
        <w:tc>
          <w:tcPr>
            <w:tcW w:w="1280" w:type="dxa"/>
            <w:noWrap/>
          </w:tcPr>
          <w:p w14:paraId="5EFC02AA" w14:textId="30F4E38B"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04FF0E0D" w14:textId="6573F71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432</w:t>
            </w:r>
          </w:p>
        </w:tc>
        <w:tc>
          <w:tcPr>
            <w:tcW w:w="936" w:type="dxa"/>
            <w:noWrap/>
          </w:tcPr>
          <w:p w14:paraId="47CAB77A" w14:textId="051B7D53"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6EDAA59" w14:textId="1140FC4B"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26ACE8CF" w14:textId="7D8C7A69"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7D7FED1D" w14:textId="77777777" w:rsidTr="00D24157">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14DB7917"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NCION8</w:t>
            </w:r>
          </w:p>
        </w:tc>
        <w:tc>
          <w:tcPr>
            <w:tcW w:w="917" w:type="dxa"/>
            <w:noWrap/>
            <w:hideMark/>
          </w:tcPr>
          <w:p w14:paraId="42C12D1D"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URB</w:t>
            </w:r>
          </w:p>
        </w:tc>
        <w:tc>
          <w:tcPr>
            <w:tcW w:w="1165" w:type="dxa"/>
            <w:noWrap/>
            <w:hideMark/>
          </w:tcPr>
          <w:p w14:paraId="07EC8F80" w14:textId="19032EC5"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8,660,760</w:t>
            </w:r>
          </w:p>
        </w:tc>
        <w:tc>
          <w:tcPr>
            <w:tcW w:w="1280" w:type="dxa"/>
            <w:noWrap/>
          </w:tcPr>
          <w:p w14:paraId="1949CC70" w14:textId="3DCA18E6"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3F349B3C"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504</w:t>
            </w:r>
          </w:p>
        </w:tc>
        <w:tc>
          <w:tcPr>
            <w:tcW w:w="936" w:type="dxa"/>
            <w:noWrap/>
          </w:tcPr>
          <w:p w14:paraId="60342FA0" w14:textId="7C04B4D5"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D13FD5E" w14:textId="40B85E41"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12EBDCBD" w14:textId="0AA395D9"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22A680EA"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2FB8630E"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ONRTM1</w:t>
            </w:r>
          </w:p>
        </w:tc>
        <w:tc>
          <w:tcPr>
            <w:tcW w:w="917" w:type="dxa"/>
            <w:noWrap/>
            <w:hideMark/>
          </w:tcPr>
          <w:p w14:paraId="4FBCCAC1"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65" w:type="dxa"/>
            <w:noWrap/>
          </w:tcPr>
          <w:p w14:paraId="18BB3092" w14:textId="6A320A92"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60431E70" w14:textId="0D29FB63"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09F3A0E2" w14:textId="780DDDBB"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943</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043</w:t>
            </w:r>
          </w:p>
        </w:tc>
        <w:tc>
          <w:tcPr>
            <w:tcW w:w="936" w:type="dxa"/>
            <w:noWrap/>
          </w:tcPr>
          <w:p w14:paraId="626FAAAF" w14:textId="119E676C"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70F3D855" w14:textId="49565F9A"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5BF3023" w14:textId="5B9A4BAF"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0F6017B7"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68AC4E72"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ONRTM10</w:t>
            </w:r>
          </w:p>
        </w:tc>
        <w:tc>
          <w:tcPr>
            <w:tcW w:w="917" w:type="dxa"/>
            <w:noWrap/>
            <w:hideMark/>
          </w:tcPr>
          <w:p w14:paraId="354A6985"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65" w:type="dxa"/>
            <w:noWrap/>
          </w:tcPr>
          <w:p w14:paraId="02BEE1B2" w14:textId="1CCC6845"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6FE51CFD" w14:textId="1E9DB18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43960003" w14:textId="5B032B50"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95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428</w:t>
            </w:r>
          </w:p>
        </w:tc>
        <w:tc>
          <w:tcPr>
            <w:tcW w:w="936" w:type="dxa"/>
            <w:noWrap/>
          </w:tcPr>
          <w:p w14:paraId="6C8B456F" w14:textId="3BCA4E2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35F3A511" w14:textId="5F14CB5B"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5F104CD3" w14:textId="04F250DC"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100B5E84"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747A91E2"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ONRTM2</w:t>
            </w:r>
          </w:p>
        </w:tc>
        <w:tc>
          <w:tcPr>
            <w:tcW w:w="917" w:type="dxa"/>
            <w:noWrap/>
            <w:hideMark/>
          </w:tcPr>
          <w:p w14:paraId="1D3B731B"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65" w:type="dxa"/>
            <w:noWrap/>
          </w:tcPr>
          <w:p w14:paraId="0CBB8AC9" w14:textId="68C8E1C0"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11C7E86F" w14:textId="22B1249F"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3D2CB2A1" w14:textId="1528EE8E"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102</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666</w:t>
            </w:r>
          </w:p>
        </w:tc>
        <w:tc>
          <w:tcPr>
            <w:tcW w:w="936" w:type="dxa"/>
            <w:noWrap/>
          </w:tcPr>
          <w:p w14:paraId="76CDAF30" w14:textId="4B3A8891"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BC6C96F" w14:textId="5F8D4FC8"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242A910D" w14:textId="5B2618AB"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3B6F2892"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1F35A9AC"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ONRTM3</w:t>
            </w:r>
          </w:p>
        </w:tc>
        <w:tc>
          <w:tcPr>
            <w:tcW w:w="917" w:type="dxa"/>
            <w:noWrap/>
            <w:hideMark/>
          </w:tcPr>
          <w:p w14:paraId="68BAFC68"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65" w:type="dxa"/>
            <w:noWrap/>
          </w:tcPr>
          <w:p w14:paraId="68720236" w14:textId="7D8975E9"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78CBC90D" w14:textId="00D6BCA9"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3CECE618" w14:textId="639ECE0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356</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190</w:t>
            </w:r>
          </w:p>
        </w:tc>
        <w:tc>
          <w:tcPr>
            <w:tcW w:w="936" w:type="dxa"/>
            <w:noWrap/>
            <w:hideMark/>
          </w:tcPr>
          <w:p w14:paraId="6743EF9F" w14:textId="504A1284"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70</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814</w:t>
            </w:r>
          </w:p>
        </w:tc>
        <w:tc>
          <w:tcPr>
            <w:tcW w:w="1012" w:type="dxa"/>
            <w:noWrap/>
            <w:hideMark/>
          </w:tcPr>
          <w:p w14:paraId="344C9CDA" w14:textId="790F91D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89</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560</w:t>
            </w:r>
          </w:p>
        </w:tc>
        <w:tc>
          <w:tcPr>
            <w:tcW w:w="1012" w:type="dxa"/>
            <w:noWrap/>
            <w:hideMark/>
          </w:tcPr>
          <w:p w14:paraId="7A2A14DC" w14:textId="1151C16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270</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953</w:t>
            </w:r>
          </w:p>
        </w:tc>
      </w:tr>
      <w:tr w:rsidR="00130BDC" w:rsidRPr="00FC6517" w14:paraId="2E2403D1" w14:textId="77777777" w:rsidTr="00D24157">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32742B34"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ONRTM4</w:t>
            </w:r>
          </w:p>
        </w:tc>
        <w:tc>
          <w:tcPr>
            <w:tcW w:w="917" w:type="dxa"/>
            <w:noWrap/>
            <w:hideMark/>
          </w:tcPr>
          <w:p w14:paraId="2DAA2C47"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65" w:type="dxa"/>
            <w:noWrap/>
            <w:hideMark/>
          </w:tcPr>
          <w:p w14:paraId="74717715" w14:textId="7F4EC7CA"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474,945</w:t>
            </w:r>
          </w:p>
        </w:tc>
        <w:tc>
          <w:tcPr>
            <w:tcW w:w="1280" w:type="dxa"/>
            <w:noWrap/>
          </w:tcPr>
          <w:p w14:paraId="3FF251EC" w14:textId="49104B2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4E3D96C9" w14:textId="6BCD15AA"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663</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194</w:t>
            </w:r>
          </w:p>
        </w:tc>
        <w:tc>
          <w:tcPr>
            <w:tcW w:w="936" w:type="dxa"/>
            <w:noWrap/>
          </w:tcPr>
          <w:p w14:paraId="2BCE84DF" w14:textId="44659771"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2CCC2F69" w14:textId="485D7530"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hideMark/>
          </w:tcPr>
          <w:p w14:paraId="3043A52A" w14:textId="64ED4998"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22</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782</w:t>
            </w:r>
          </w:p>
        </w:tc>
      </w:tr>
      <w:tr w:rsidR="00130BDC" w:rsidRPr="00FC6517" w14:paraId="7A767CC5" w14:textId="77777777" w:rsidTr="00210DC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36B32E4F"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ONRTM5</w:t>
            </w:r>
          </w:p>
        </w:tc>
        <w:tc>
          <w:tcPr>
            <w:tcW w:w="917" w:type="dxa"/>
            <w:noWrap/>
            <w:hideMark/>
          </w:tcPr>
          <w:p w14:paraId="13046E2F"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65" w:type="dxa"/>
            <w:noWrap/>
          </w:tcPr>
          <w:p w14:paraId="2C03C09D" w14:textId="1D7D72D1"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27012213" w14:textId="111FF402"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718500FA" w14:textId="59242470"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616</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556</w:t>
            </w:r>
          </w:p>
        </w:tc>
        <w:tc>
          <w:tcPr>
            <w:tcW w:w="936" w:type="dxa"/>
            <w:noWrap/>
            <w:hideMark/>
          </w:tcPr>
          <w:p w14:paraId="16835B01"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699</w:t>
            </w:r>
          </w:p>
        </w:tc>
        <w:tc>
          <w:tcPr>
            <w:tcW w:w="1012" w:type="dxa"/>
            <w:noWrap/>
            <w:hideMark/>
          </w:tcPr>
          <w:p w14:paraId="4846E34B" w14:textId="61E83618"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7</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821</w:t>
            </w:r>
          </w:p>
        </w:tc>
        <w:tc>
          <w:tcPr>
            <w:tcW w:w="1012" w:type="dxa"/>
            <w:noWrap/>
            <w:hideMark/>
          </w:tcPr>
          <w:p w14:paraId="628A9B58" w14:textId="7CC1B264"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28</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913</w:t>
            </w:r>
          </w:p>
        </w:tc>
      </w:tr>
      <w:tr w:rsidR="00130BDC" w:rsidRPr="00FC6517" w14:paraId="2B6B7E03" w14:textId="77777777" w:rsidTr="00210DC2">
        <w:trPr>
          <w:trHeight w:val="287"/>
        </w:trPr>
        <w:tc>
          <w:tcPr>
            <w:cnfStyle w:val="001000000000" w:firstRow="0" w:lastRow="0" w:firstColumn="1" w:lastColumn="0" w:oddVBand="0" w:evenVBand="0" w:oddHBand="0" w:evenHBand="0" w:firstRowFirstColumn="0" w:firstRowLastColumn="0" w:lastRowFirstColumn="0" w:lastRowLastColumn="0"/>
            <w:tcW w:w="1184" w:type="dxa"/>
            <w:noWrap/>
            <w:hideMark/>
          </w:tcPr>
          <w:p w14:paraId="2E9D90CC"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ONRTM6</w:t>
            </w:r>
          </w:p>
        </w:tc>
        <w:tc>
          <w:tcPr>
            <w:tcW w:w="917" w:type="dxa"/>
            <w:noWrap/>
            <w:hideMark/>
          </w:tcPr>
          <w:p w14:paraId="6DC8A611"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65" w:type="dxa"/>
            <w:noWrap/>
          </w:tcPr>
          <w:p w14:paraId="4597D0B6" w14:textId="70AA8979"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80" w:type="dxa"/>
            <w:noWrap/>
          </w:tcPr>
          <w:p w14:paraId="6C2EBDBE" w14:textId="11E0B1B1"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65" w:type="dxa"/>
            <w:noWrap/>
            <w:hideMark/>
          </w:tcPr>
          <w:p w14:paraId="583203E1" w14:textId="1E2FAD1A"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567</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115</w:t>
            </w:r>
          </w:p>
        </w:tc>
        <w:tc>
          <w:tcPr>
            <w:tcW w:w="936" w:type="dxa"/>
            <w:noWrap/>
          </w:tcPr>
          <w:p w14:paraId="11CBB146" w14:textId="5FB01F33"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E5C786F" w14:textId="3D14BD54"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12" w:type="dxa"/>
            <w:noWrap/>
          </w:tcPr>
          <w:p w14:paraId="4C852865" w14:textId="086F9E33"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bl>
    <w:p w14:paraId="68DD43E7" w14:textId="6313FBAD" w:rsidR="00D24157" w:rsidRDefault="00D24157" w:rsidP="00D24157">
      <w:pPr>
        <w:pStyle w:val="Caption"/>
        <w:keepNext/>
      </w:pPr>
      <w:r>
        <w:lastRenderedPageBreak/>
        <w:t>Table S 6</w:t>
      </w:r>
      <w:r w:rsidR="000B0517">
        <w:t>.</w:t>
      </w:r>
      <w:r>
        <w:t xml:space="preserve"> Continuation 2</w:t>
      </w:r>
      <w:r w:rsidR="000B0517">
        <w:t>.</w:t>
      </w:r>
    </w:p>
    <w:tbl>
      <w:tblPr>
        <w:tblStyle w:val="PlainTable2"/>
        <w:tblW w:w="8610" w:type="dxa"/>
        <w:tblLook w:val="04A0" w:firstRow="1" w:lastRow="0" w:firstColumn="1" w:lastColumn="0" w:noHBand="0" w:noVBand="1"/>
      </w:tblPr>
      <w:tblGrid>
        <w:gridCol w:w="1176"/>
        <w:gridCol w:w="910"/>
        <w:gridCol w:w="1157"/>
        <w:gridCol w:w="1271"/>
        <w:gridCol w:w="1157"/>
        <w:gridCol w:w="929"/>
        <w:gridCol w:w="1005"/>
        <w:gridCol w:w="1005"/>
      </w:tblGrid>
      <w:tr w:rsidR="00FC6517" w:rsidRPr="00FC6517" w14:paraId="465B7B2E" w14:textId="77777777" w:rsidTr="0072486C">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176" w:type="dxa"/>
            <w:hideMark/>
          </w:tcPr>
          <w:p w14:paraId="0E4B4173" w14:textId="77777777" w:rsidR="00FC6517" w:rsidRPr="000B0517" w:rsidRDefault="00FC6517" w:rsidP="00FC6517">
            <w:pPr>
              <w:jc w:val="center"/>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Action</w:t>
            </w:r>
          </w:p>
        </w:tc>
        <w:tc>
          <w:tcPr>
            <w:tcW w:w="910" w:type="dxa"/>
            <w:noWrap/>
            <w:hideMark/>
          </w:tcPr>
          <w:p w14:paraId="781A84FB"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TYPE</w:t>
            </w:r>
          </w:p>
        </w:tc>
        <w:tc>
          <w:tcPr>
            <w:tcW w:w="1157" w:type="dxa"/>
            <w:noWrap/>
            <w:hideMark/>
          </w:tcPr>
          <w:p w14:paraId="2C6C97D5"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HM (€)</w:t>
            </w:r>
          </w:p>
        </w:tc>
        <w:tc>
          <w:tcPr>
            <w:tcW w:w="1271" w:type="dxa"/>
            <w:noWrap/>
            <w:hideMark/>
          </w:tcPr>
          <w:p w14:paraId="5D098997"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FR (€)</w:t>
            </w:r>
          </w:p>
        </w:tc>
        <w:tc>
          <w:tcPr>
            <w:tcW w:w="1157" w:type="dxa"/>
            <w:noWrap/>
            <w:hideMark/>
          </w:tcPr>
          <w:p w14:paraId="51F03D12"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CR (€)</w:t>
            </w:r>
          </w:p>
        </w:tc>
        <w:tc>
          <w:tcPr>
            <w:tcW w:w="929" w:type="dxa"/>
            <w:noWrap/>
            <w:hideMark/>
          </w:tcPr>
          <w:p w14:paraId="0863C5DE"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LR 20m(€)</w:t>
            </w:r>
          </w:p>
        </w:tc>
        <w:tc>
          <w:tcPr>
            <w:tcW w:w="1005" w:type="dxa"/>
            <w:noWrap/>
            <w:hideMark/>
          </w:tcPr>
          <w:p w14:paraId="76AA7F75"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LR 65m(€)</w:t>
            </w:r>
          </w:p>
        </w:tc>
        <w:tc>
          <w:tcPr>
            <w:tcW w:w="1005" w:type="dxa"/>
            <w:noWrap/>
            <w:hideMark/>
          </w:tcPr>
          <w:p w14:paraId="05E892FC" w14:textId="77777777" w:rsidR="00FC6517" w:rsidRPr="000B0517" w:rsidRDefault="00FC6517" w:rsidP="00FC651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LR 200m(€)</w:t>
            </w:r>
          </w:p>
        </w:tc>
      </w:tr>
      <w:tr w:rsidR="00130BDC" w:rsidRPr="00FC6517" w14:paraId="2A20730C" w14:textId="77777777" w:rsidTr="0072486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176" w:type="dxa"/>
          </w:tcPr>
          <w:p w14:paraId="3B1CAB56" w14:textId="77FE7B79" w:rsidR="00130BDC" w:rsidRPr="000B0517" w:rsidRDefault="00130BDC" w:rsidP="00130BDC">
            <w:pPr>
              <w:jc w:val="center"/>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ONRTM7</w:t>
            </w:r>
          </w:p>
        </w:tc>
        <w:tc>
          <w:tcPr>
            <w:tcW w:w="910" w:type="dxa"/>
            <w:noWrap/>
          </w:tcPr>
          <w:p w14:paraId="55E5CE85" w14:textId="78D3C77E"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FOR</w:t>
            </w:r>
          </w:p>
        </w:tc>
        <w:tc>
          <w:tcPr>
            <w:tcW w:w="1157" w:type="dxa"/>
            <w:noWrap/>
          </w:tcPr>
          <w:p w14:paraId="6C309AB5"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271" w:type="dxa"/>
            <w:noWrap/>
          </w:tcPr>
          <w:p w14:paraId="1FABFC28"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157" w:type="dxa"/>
            <w:noWrap/>
          </w:tcPr>
          <w:p w14:paraId="23F53B50" w14:textId="6F991466"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1</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174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730</w:t>
            </w:r>
          </w:p>
        </w:tc>
        <w:tc>
          <w:tcPr>
            <w:tcW w:w="929" w:type="dxa"/>
            <w:noWrap/>
          </w:tcPr>
          <w:p w14:paraId="11F1290F"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tcPr>
          <w:p w14:paraId="6BC0D261"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tcPr>
          <w:p w14:paraId="5F53BA57"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74D3458E" w14:textId="77777777" w:rsidTr="0072486C">
        <w:trPr>
          <w:trHeight w:val="266"/>
        </w:trPr>
        <w:tc>
          <w:tcPr>
            <w:cnfStyle w:val="001000000000" w:firstRow="0" w:lastRow="0" w:firstColumn="1" w:lastColumn="0" w:oddVBand="0" w:evenVBand="0" w:oddHBand="0" w:evenHBand="0" w:firstRowFirstColumn="0" w:firstRowLastColumn="0" w:lastRowFirstColumn="0" w:lastRowLastColumn="0"/>
            <w:tcW w:w="1176" w:type="dxa"/>
          </w:tcPr>
          <w:p w14:paraId="26E28D21" w14:textId="5EB06EFC" w:rsidR="00130BDC" w:rsidRPr="000B0517" w:rsidRDefault="00130BDC" w:rsidP="00130BDC">
            <w:pPr>
              <w:jc w:val="center"/>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ONRTM8</w:t>
            </w:r>
          </w:p>
        </w:tc>
        <w:tc>
          <w:tcPr>
            <w:tcW w:w="910" w:type="dxa"/>
            <w:noWrap/>
          </w:tcPr>
          <w:p w14:paraId="5C4CEDAC" w14:textId="319EA2F9"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FOR</w:t>
            </w:r>
          </w:p>
        </w:tc>
        <w:tc>
          <w:tcPr>
            <w:tcW w:w="1157" w:type="dxa"/>
            <w:noWrap/>
          </w:tcPr>
          <w:p w14:paraId="0E46D2A7"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271" w:type="dxa"/>
            <w:noWrap/>
          </w:tcPr>
          <w:p w14:paraId="4E0C0B1D"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157" w:type="dxa"/>
            <w:noWrap/>
          </w:tcPr>
          <w:p w14:paraId="3F132516" w14:textId="2DDEF3BD"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1</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062</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855</w:t>
            </w:r>
          </w:p>
        </w:tc>
        <w:tc>
          <w:tcPr>
            <w:tcW w:w="929" w:type="dxa"/>
            <w:noWrap/>
          </w:tcPr>
          <w:p w14:paraId="5C8296C1"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tcPr>
          <w:p w14:paraId="18DE5B2F"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tcPr>
          <w:p w14:paraId="255CD139"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5A1324D2" w14:textId="77777777" w:rsidTr="0072486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176" w:type="dxa"/>
          </w:tcPr>
          <w:p w14:paraId="14186240" w14:textId="5D3965DC" w:rsidR="00130BDC" w:rsidRPr="000B0517" w:rsidRDefault="00130BDC" w:rsidP="00130BDC">
            <w:pPr>
              <w:jc w:val="center"/>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PaDug1</w:t>
            </w:r>
          </w:p>
        </w:tc>
        <w:tc>
          <w:tcPr>
            <w:tcW w:w="910" w:type="dxa"/>
            <w:noWrap/>
          </w:tcPr>
          <w:p w14:paraId="067DF13E" w14:textId="7E059EB5"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URB</w:t>
            </w:r>
          </w:p>
        </w:tc>
        <w:tc>
          <w:tcPr>
            <w:tcW w:w="1157" w:type="dxa"/>
            <w:noWrap/>
          </w:tcPr>
          <w:p w14:paraId="289C8FA6" w14:textId="38A67446"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734A38">
              <w:rPr>
                <w:sz w:val="16"/>
                <w:szCs w:val="16"/>
              </w:rPr>
              <w:t>447,007</w:t>
            </w:r>
          </w:p>
        </w:tc>
        <w:tc>
          <w:tcPr>
            <w:tcW w:w="1271" w:type="dxa"/>
            <w:noWrap/>
          </w:tcPr>
          <w:p w14:paraId="193F88A8" w14:textId="64C77845"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Pr>
                <w:rFonts w:ascii="Calibri" w:eastAsia="Times New Roman" w:hAnsi="Calibri" w:cs="Calibri"/>
                <w:color w:val="000000"/>
                <w:sz w:val="16"/>
                <w:szCs w:val="16"/>
                <w:lang w:val="es-ES" w:eastAsia="es-ES"/>
              </w:rPr>
              <w:t>11</w:t>
            </w:r>
          </w:p>
        </w:tc>
        <w:tc>
          <w:tcPr>
            <w:tcW w:w="1157" w:type="dxa"/>
            <w:noWrap/>
          </w:tcPr>
          <w:p w14:paraId="356A5519" w14:textId="535DDCE9"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526</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338</w:t>
            </w:r>
          </w:p>
        </w:tc>
        <w:tc>
          <w:tcPr>
            <w:tcW w:w="929" w:type="dxa"/>
            <w:noWrap/>
          </w:tcPr>
          <w:p w14:paraId="4B4F5F2C"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tcPr>
          <w:p w14:paraId="3F02F293"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tcPr>
          <w:p w14:paraId="6F20D834"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52DE944E" w14:textId="77777777" w:rsidTr="0072486C">
        <w:trPr>
          <w:trHeight w:val="266"/>
        </w:trPr>
        <w:tc>
          <w:tcPr>
            <w:cnfStyle w:val="001000000000" w:firstRow="0" w:lastRow="0" w:firstColumn="1" w:lastColumn="0" w:oddVBand="0" w:evenVBand="0" w:oddHBand="0" w:evenHBand="0" w:firstRowFirstColumn="0" w:firstRowLastColumn="0" w:lastRowFirstColumn="0" w:lastRowLastColumn="0"/>
            <w:tcW w:w="1176" w:type="dxa"/>
          </w:tcPr>
          <w:p w14:paraId="09223AA3" w14:textId="52F0BB6C" w:rsidR="00130BDC" w:rsidRPr="000B0517" w:rsidRDefault="00130BDC" w:rsidP="00130BDC">
            <w:pPr>
              <w:jc w:val="center"/>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ParNorMi1</w:t>
            </w:r>
          </w:p>
        </w:tc>
        <w:tc>
          <w:tcPr>
            <w:tcW w:w="910" w:type="dxa"/>
            <w:noWrap/>
          </w:tcPr>
          <w:p w14:paraId="01302A9A" w14:textId="785303D6"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URB</w:t>
            </w:r>
          </w:p>
        </w:tc>
        <w:tc>
          <w:tcPr>
            <w:tcW w:w="1157" w:type="dxa"/>
            <w:noWrap/>
          </w:tcPr>
          <w:p w14:paraId="2FDF0FF1"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271" w:type="dxa"/>
            <w:noWrap/>
          </w:tcPr>
          <w:p w14:paraId="1B735AA9" w14:textId="23C70E46"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Pr>
                <w:rFonts w:ascii="Calibri" w:eastAsia="Times New Roman" w:hAnsi="Calibri" w:cs="Calibri"/>
                <w:color w:val="000000"/>
                <w:sz w:val="16"/>
                <w:szCs w:val="16"/>
                <w:lang w:val="es-ES" w:eastAsia="es-ES"/>
              </w:rPr>
              <w:t>4</w:t>
            </w:r>
          </w:p>
        </w:tc>
        <w:tc>
          <w:tcPr>
            <w:tcW w:w="1157" w:type="dxa"/>
            <w:noWrap/>
          </w:tcPr>
          <w:p w14:paraId="3369B6A9" w14:textId="267B4BB4"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FC6517">
              <w:rPr>
                <w:rFonts w:ascii="Calibri" w:eastAsia="Times New Roman" w:hAnsi="Calibri" w:cs="Calibri"/>
                <w:color w:val="000000"/>
                <w:sz w:val="16"/>
                <w:szCs w:val="16"/>
                <w:lang w:val="es-ES" w:eastAsia="es-ES"/>
              </w:rPr>
              <w:t>183</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826</w:t>
            </w:r>
          </w:p>
        </w:tc>
        <w:tc>
          <w:tcPr>
            <w:tcW w:w="929" w:type="dxa"/>
            <w:noWrap/>
          </w:tcPr>
          <w:p w14:paraId="7991487F"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tcPr>
          <w:p w14:paraId="55972330"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tcPr>
          <w:p w14:paraId="222DD203"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1631979A" w14:textId="77777777" w:rsidTr="00210DC2">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3E915EF0" w14:textId="77777777" w:rsidR="00130BDC" w:rsidRPr="000B0517" w:rsidRDefault="00130BDC" w:rsidP="00130BDC">
            <w:pPr>
              <w:jc w:val="center"/>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PerMi1</w:t>
            </w:r>
          </w:p>
        </w:tc>
        <w:tc>
          <w:tcPr>
            <w:tcW w:w="910" w:type="dxa"/>
            <w:noWrap/>
            <w:hideMark/>
          </w:tcPr>
          <w:p w14:paraId="69F4051C" w14:textId="77777777"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URB</w:t>
            </w:r>
          </w:p>
        </w:tc>
        <w:tc>
          <w:tcPr>
            <w:tcW w:w="1157" w:type="dxa"/>
            <w:noWrap/>
          </w:tcPr>
          <w:p w14:paraId="517500E7" w14:textId="1AC432C8"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271" w:type="dxa"/>
            <w:noWrap/>
            <w:hideMark/>
          </w:tcPr>
          <w:p w14:paraId="10B06FD1" w14:textId="47FE5048"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734A38">
              <w:rPr>
                <w:rFonts w:ascii="Calibri" w:eastAsia="Times New Roman" w:hAnsi="Calibri" w:cs="Calibri"/>
                <w:color w:val="000000"/>
                <w:sz w:val="16"/>
                <w:szCs w:val="16"/>
                <w:lang w:eastAsia="es-ES"/>
              </w:rPr>
              <w:t>75,158,389</w:t>
            </w:r>
          </w:p>
        </w:tc>
        <w:tc>
          <w:tcPr>
            <w:tcW w:w="1157" w:type="dxa"/>
            <w:noWrap/>
            <w:hideMark/>
          </w:tcPr>
          <w:p w14:paraId="5BBE6CDB" w14:textId="4AF83C5B"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137,890</w:t>
            </w:r>
          </w:p>
        </w:tc>
        <w:tc>
          <w:tcPr>
            <w:tcW w:w="929" w:type="dxa"/>
            <w:noWrap/>
          </w:tcPr>
          <w:p w14:paraId="3362F5C9" w14:textId="738FC2E9"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tcPr>
          <w:p w14:paraId="767BECE5" w14:textId="6C46CF68"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hideMark/>
          </w:tcPr>
          <w:p w14:paraId="0B3BF4F8" w14:textId="361F5BD3" w:rsidR="00130BDC" w:rsidRPr="000B0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eastAsia="es-ES"/>
              </w:rPr>
            </w:pPr>
          </w:p>
        </w:tc>
      </w:tr>
      <w:tr w:rsidR="00130BDC" w:rsidRPr="00FC6517" w14:paraId="6FD702B1" w14:textId="77777777" w:rsidTr="00210DC2">
        <w:trPr>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0791A9B1" w14:textId="77777777" w:rsidR="00130BDC" w:rsidRPr="000B0517" w:rsidRDefault="00130BDC" w:rsidP="00130BDC">
            <w:pPr>
              <w:jc w:val="center"/>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ReAll1</w:t>
            </w:r>
          </w:p>
        </w:tc>
        <w:tc>
          <w:tcPr>
            <w:tcW w:w="910" w:type="dxa"/>
            <w:noWrap/>
            <w:hideMark/>
          </w:tcPr>
          <w:p w14:paraId="7A27AE5C"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FOR</w:t>
            </w:r>
          </w:p>
        </w:tc>
        <w:tc>
          <w:tcPr>
            <w:tcW w:w="1157" w:type="dxa"/>
            <w:noWrap/>
          </w:tcPr>
          <w:p w14:paraId="5F58EF10" w14:textId="73DCD70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271" w:type="dxa"/>
            <w:noWrap/>
          </w:tcPr>
          <w:p w14:paraId="71D82B86" w14:textId="3FB84A59"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157" w:type="dxa"/>
            <w:noWrap/>
            <w:hideMark/>
          </w:tcPr>
          <w:p w14:paraId="0D0AB768" w14:textId="50E81686"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145,416</w:t>
            </w:r>
          </w:p>
        </w:tc>
        <w:tc>
          <w:tcPr>
            <w:tcW w:w="929" w:type="dxa"/>
            <w:noWrap/>
          </w:tcPr>
          <w:p w14:paraId="6F2AD0D8" w14:textId="34DDA568"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tcPr>
          <w:p w14:paraId="589AD3EC" w14:textId="6D3567D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p>
        </w:tc>
        <w:tc>
          <w:tcPr>
            <w:tcW w:w="1005" w:type="dxa"/>
            <w:noWrap/>
            <w:hideMark/>
          </w:tcPr>
          <w:p w14:paraId="46C0DC7A" w14:textId="77777777" w:rsidR="00130BDC" w:rsidRPr="000B0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eastAsia="es-ES"/>
              </w:rPr>
            </w:pPr>
            <w:r w:rsidRPr="000B0517">
              <w:rPr>
                <w:rFonts w:ascii="Calibri" w:eastAsia="Times New Roman" w:hAnsi="Calibri" w:cs="Calibri"/>
                <w:color w:val="000000"/>
                <w:sz w:val="16"/>
                <w:szCs w:val="16"/>
                <w:lang w:eastAsia="es-ES"/>
              </w:rPr>
              <w:t>917</w:t>
            </w:r>
          </w:p>
        </w:tc>
      </w:tr>
      <w:tr w:rsidR="00130BDC" w:rsidRPr="00FC6517" w14:paraId="32BE0EF5" w14:textId="77777777" w:rsidTr="00210DC2">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268F405B"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ReBu1</w:t>
            </w:r>
          </w:p>
        </w:tc>
        <w:tc>
          <w:tcPr>
            <w:tcW w:w="910" w:type="dxa"/>
            <w:noWrap/>
            <w:hideMark/>
          </w:tcPr>
          <w:p w14:paraId="60A4A6DE"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tcPr>
          <w:p w14:paraId="27A27B40" w14:textId="7A322678"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71" w:type="dxa"/>
            <w:noWrap/>
          </w:tcPr>
          <w:p w14:paraId="1F5F0F9B" w14:textId="1C091C10"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57" w:type="dxa"/>
            <w:noWrap/>
            <w:hideMark/>
          </w:tcPr>
          <w:p w14:paraId="1CE6807B" w14:textId="226DB189"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6</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351</w:t>
            </w:r>
          </w:p>
        </w:tc>
        <w:tc>
          <w:tcPr>
            <w:tcW w:w="929" w:type="dxa"/>
            <w:noWrap/>
            <w:hideMark/>
          </w:tcPr>
          <w:p w14:paraId="51DBB9FC" w14:textId="7C46B60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34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645</w:t>
            </w:r>
          </w:p>
        </w:tc>
        <w:tc>
          <w:tcPr>
            <w:tcW w:w="1005" w:type="dxa"/>
            <w:noWrap/>
            <w:hideMark/>
          </w:tcPr>
          <w:p w14:paraId="757AE770" w14:textId="35D54F3B"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714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502</w:t>
            </w:r>
          </w:p>
        </w:tc>
        <w:tc>
          <w:tcPr>
            <w:tcW w:w="1005" w:type="dxa"/>
            <w:noWrap/>
            <w:hideMark/>
          </w:tcPr>
          <w:p w14:paraId="070DAD4D" w14:textId="5A43E1B9"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555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188</w:t>
            </w:r>
          </w:p>
        </w:tc>
      </w:tr>
      <w:tr w:rsidR="00130BDC" w:rsidRPr="00FC6517" w14:paraId="3F398AA8" w14:textId="77777777" w:rsidTr="00210DC2">
        <w:trPr>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40509862"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ReCan1</w:t>
            </w:r>
          </w:p>
        </w:tc>
        <w:tc>
          <w:tcPr>
            <w:tcW w:w="910" w:type="dxa"/>
            <w:noWrap/>
            <w:hideMark/>
          </w:tcPr>
          <w:p w14:paraId="6EF2B719"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tcPr>
          <w:p w14:paraId="70672F91" w14:textId="70FABE68"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71" w:type="dxa"/>
            <w:noWrap/>
          </w:tcPr>
          <w:p w14:paraId="4198C6AF" w14:textId="2486629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57" w:type="dxa"/>
            <w:noWrap/>
            <w:hideMark/>
          </w:tcPr>
          <w:p w14:paraId="1D0B0EE7" w14:textId="18F97DF0"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420</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593</w:t>
            </w:r>
          </w:p>
        </w:tc>
        <w:tc>
          <w:tcPr>
            <w:tcW w:w="929" w:type="dxa"/>
            <w:noWrap/>
          </w:tcPr>
          <w:p w14:paraId="4C4779E7" w14:textId="2C3F49CE"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6D1C5F6B" w14:textId="1ED353B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7485772A" w14:textId="6C128DB5"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0E5AFCEC" w14:textId="77777777" w:rsidTr="00210DC2">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1D892760"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ReChi1</w:t>
            </w:r>
          </w:p>
        </w:tc>
        <w:tc>
          <w:tcPr>
            <w:tcW w:w="910" w:type="dxa"/>
            <w:noWrap/>
            <w:hideMark/>
          </w:tcPr>
          <w:p w14:paraId="31B84745"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tcPr>
          <w:p w14:paraId="05930128" w14:textId="5E677C83"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71" w:type="dxa"/>
            <w:noWrap/>
          </w:tcPr>
          <w:p w14:paraId="739FFBE6" w14:textId="5280E6FD"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57" w:type="dxa"/>
            <w:noWrap/>
            <w:hideMark/>
          </w:tcPr>
          <w:p w14:paraId="5B8F9260" w14:textId="51402373"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89</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840</w:t>
            </w:r>
          </w:p>
        </w:tc>
        <w:tc>
          <w:tcPr>
            <w:tcW w:w="929" w:type="dxa"/>
            <w:noWrap/>
          </w:tcPr>
          <w:p w14:paraId="2DEF5567" w14:textId="181BEE18"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51AC12CE" w14:textId="6324DC15"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515A4020" w14:textId="12FF31C4"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74DBE874" w14:textId="77777777" w:rsidTr="00210DC2">
        <w:trPr>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53A58F6C"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ReInn1</w:t>
            </w:r>
          </w:p>
        </w:tc>
        <w:tc>
          <w:tcPr>
            <w:tcW w:w="910" w:type="dxa"/>
            <w:noWrap/>
            <w:hideMark/>
          </w:tcPr>
          <w:p w14:paraId="117C0A17"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tcPr>
          <w:p w14:paraId="5E9BBE64" w14:textId="43209A9C"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71" w:type="dxa"/>
            <w:noWrap/>
          </w:tcPr>
          <w:p w14:paraId="17E3D859" w14:textId="362A513A"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57" w:type="dxa"/>
            <w:noWrap/>
            <w:hideMark/>
          </w:tcPr>
          <w:p w14:paraId="1AEF95E4" w14:textId="2B6F84AE"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7</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344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641</w:t>
            </w:r>
          </w:p>
        </w:tc>
        <w:tc>
          <w:tcPr>
            <w:tcW w:w="929" w:type="dxa"/>
            <w:noWrap/>
            <w:hideMark/>
          </w:tcPr>
          <w:p w14:paraId="74561135" w14:textId="2A9CFECF"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19</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803</w:t>
            </w:r>
          </w:p>
        </w:tc>
        <w:tc>
          <w:tcPr>
            <w:tcW w:w="1005" w:type="dxa"/>
            <w:noWrap/>
            <w:hideMark/>
          </w:tcPr>
          <w:p w14:paraId="24DF261A" w14:textId="1E0AB494"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076</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085</w:t>
            </w:r>
          </w:p>
        </w:tc>
        <w:tc>
          <w:tcPr>
            <w:tcW w:w="1005" w:type="dxa"/>
            <w:noWrap/>
            <w:hideMark/>
          </w:tcPr>
          <w:p w14:paraId="1FC57310" w14:textId="59834374"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77</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937</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632</w:t>
            </w:r>
          </w:p>
        </w:tc>
      </w:tr>
      <w:tr w:rsidR="00130BDC" w:rsidRPr="00FC6517" w14:paraId="2EFA858E" w14:textId="77777777" w:rsidTr="00210DC2">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33719A76"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ReLa1</w:t>
            </w:r>
          </w:p>
        </w:tc>
        <w:tc>
          <w:tcPr>
            <w:tcW w:w="910" w:type="dxa"/>
            <w:noWrap/>
            <w:hideMark/>
          </w:tcPr>
          <w:p w14:paraId="283F5F22"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tcPr>
          <w:p w14:paraId="22317305" w14:textId="54D83786"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71" w:type="dxa"/>
            <w:noWrap/>
          </w:tcPr>
          <w:p w14:paraId="5E164E39" w14:textId="107AE555"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57" w:type="dxa"/>
            <w:noWrap/>
            <w:hideMark/>
          </w:tcPr>
          <w:p w14:paraId="18C3BE85" w14:textId="66CEB9C8"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51</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489</w:t>
            </w:r>
          </w:p>
        </w:tc>
        <w:tc>
          <w:tcPr>
            <w:tcW w:w="929" w:type="dxa"/>
            <w:noWrap/>
          </w:tcPr>
          <w:p w14:paraId="2870B7AE" w14:textId="46058C0B"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07434D01" w14:textId="7AC08043"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3BEDDB15" w14:textId="0289C7B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04D08E8E" w14:textId="77777777" w:rsidTr="00210DC2">
        <w:trPr>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5BE252A7"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Reluc1</w:t>
            </w:r>
          </w:p>
        </w:tc>
        <w:tc>
          <w:tcPr>
            <w:tcW w:w="910" w:type="dxa"/>
            <w:noWrap/>
            <w:hideMark/>
          </w:tcPr>
          <w:p w14:paraId="1489C81B"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tcPr>
          <w:p w14:paraId="04CE7BD2" w14:textId="05D6FC41"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71" w:type="dxa"/>
            <w:noWrap/>
          </w:tcPr>
          <w:p w14:paraId="0070C9C3" w14:textId="55BC9763"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57" w:type="dxa"/>
            <w:noWrap/>
            <w:hideMark/>
          </w:tcPr>
          <w:p w14:paraId="01F8E03C" w14:textId="53E0A54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235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895</w:t>
            </w:r>
          </w:p>
        </w:tc>
        <w:tc>
          <w:tcPr>
            <w:tcW w:w="929" w:type="dxa"/>
            <w:noWrap/>
          </w:tcPr>
          <w:p w14:paraId="43BF1F96" w14:textId="3D7DC8CE"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162B8EE7" w14:textId="1D1EB120"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2015F123" w14:textId="5DDA5C95"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4F4F450F" w14:textId="77777777" w:rsidTr="0072486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4FF991F6"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Reluc2</w:t>
            </w:r>
          </w:p>
        </w:tc>
        <w:tc>
          <w:tcPr>
            <w:tcW w:w="910" w:type="dxa"/>
            <w:noWrap/>
            <w:hideMark/>
          </w:tcPr>
          <w:p w14:paraId="346162EF"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hideMark/>
          </w:tcPr>
          <w:p w14:paraId="171D3921" w14:textId="28CF9918"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474,945</w:t>
            </w:r>
          </w:p>
        </w:tc>
        <w:tc>
          <w:tcPr>
            <w:tcW w:w="1271" w:type="dxa"/>
            <w:noWrap/>
          </w:tcPr>
          <w:p w14:paraId="57255358" w14:textId="3F08A2EE"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57" w:type="dxa"/>
            <w:noWrap/>
            <w:hideMark/>
          </w:tcPr>
          <w:p w14:paraId="4DFB4530" w14:textId="5C3579DB"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123</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328</w:t>
            </w:r>
          </w:p>
        </w:tc>
        <w:tc>
          <w:tcPr>
            <w:tcW w:w="929" w:type="dxa"/>
            <w:noWrap/>
            <w:hideMark/>
          </w:tcPr>
          <w:p w14:paraId="3B9A23B2" w14:textId="2D363FD8"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3</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179</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661</w:t>
            </w:r>
          </w:p>
        </w:tc>
        <w:tc>
          <w:tcPr>
            <w:tcW w:w="1005" w:type="dxa"/>
            <w:noWrap/>
            <w:hideMark/>
          </w:tcPr>
          <w:p w14:paraId="235834AA" w14:textId="45CF9ADA"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11</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002</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750</w:t>
            </w:r>
          </w:p>
        </w:tc>
        <w:tc>
          <w:tcPr>
            <w:tcW w:w="1005" w:type="dxa"/>
            <w:noWrap/>
            <w:hideMark/>
          </w:tcPr>
          <w:p w14:paraId="09E91ECD" w14:textId="09144AA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38</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136</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418</w:t>
            </w:r>
          </w:p>
        </w:tc>
      </w:tr>
      <w:tr w:rsidR="00130BDC" w:rsidRPr="00FC6517" w14:paraId="7F853E8E" w14:textId="77777777" w:rsidTr="0072486C">
        <w:trPr>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2F193F32"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ReMen1</w:t>
            </w:r>
          </w:p>
        </w:tc>
        <w:tc>
          <w:tcPr>
            <w:tcW w:w="910" w:type="dxa"/>
            <w:noWrap/>
            <w:hideMark/>
          </w:tcPr>
          <w:p w14:paraId="769A2678"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hideMark/>
          </w:tcPr>
          <w:p w14:paraId="12C2CA79" w14:textId="223AB5B0"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sz w:val="16"/>
                <w:szCs w:val="16"/>
              </w:rPr>
              <w:t>1,564,524</w:t>
            </w:r>
          </w:p>
        </w:tc>
        <w:tc>
          <w:tcPr>
            <w:tcW w:w="1271" w:type="dxa"/>
            <w:noWrap/>
            <w:hideMark/>
          </w:tcPr>
          <w:p w14:paraId="55DE479E" w14:textId="4BF40331"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Pr>
                <w:rFonts w:ascii="Calibri" w:eastAsia="Times New Roman" w:hAnsi="Calibri" w:cs="Calibri"/>
                <w:color w:val="000000"/>
                <w:sz w:val="16"/>
                <w:szCs w:val="16"/>
                <w:lang w:val="es-ES" w:eastAsia="es-ES"/>
              </w:rPr>
              <w:t>815</w:t>
            </w:r>
          </w:p>
        </w:tc>
        <w:tc>
          <w:tcPr>
            <w:tcW w:w="1157" w:type="dxa"/>
            <w:noWrap/>
            <w:hideMark/>
          </w:tcPr>
          <w:p w14:paraId="4B6E5310" w14:textId="54F11E46"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296</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952</w:t>
            </w:r>
          </w:p>
        </w:tc>
        <w:tc>
          <w:tcPr>
            <w:tcW w:w="929" w:type="dxa"/>
            <w:noWrap/>
            <w:hideMark/>
          </w:tcPr>
          <w:p w14:paraId="62755E68" w14:textId="016AE0C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997</w:t>
            </w:r>
          </w:p>
        </w:tc>
        <w:tc>
          <w:tcPr>
            <w:tcW w:w="1005" w:type="dxa"/>
            <w:noWrap/>
            <w:hideMark/>
          </w:tcPr>
          <w:p w14:paraId="4BB3B491" w14:textId="0FA76084"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156</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683</w:t>
            </w:r>
          </w:p>
        </w:tc>
        <w:tc>
          <w:tcPr>
            <w:tcW w:w="1005" w:type="dxa"/>
            <w:noWrap/>
            <w:hideMark/>
          </w:tcPr>
          <w:p w14:paraId="4822F106" w14:textId="29768B6C"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34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235</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097</w:t>
            </w:r>
          </w:p>
        </w:tc>
      </w:tr>
      <w:tr w:rsidR="00130BDC" w:rsidRPr="00FC6517" w14:paraId="0A416D5D" w14:textId="77777777" w:rsidTr="00210DC2">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35BDC373"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ReSa11</w:t>
            </w:r>
          </w:p>
        </w:tc>
        <w:tc>
          <w:tcPr>
            <w:tcW w:w="910" w:type="dxa"/>
            <w:noWrap/>
            <w:hideMark/>
          </w:tcPr>
          <w:p w14:paraId="4BFFE1FA"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tcPr>
          <w:p w14:paraId="328D0D70" w14:textId="2D57FF24"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71" w:type="dxa"/>
            <w:noWrap/>
            <w:hideMark/>
          </w:tcPr>
          <w:p w14:paraId="68493E74" w14:textId="0D380886"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Pr>
                <w:rFonts w:ascii="Calibri" w:eastAsia="Times New Roman" w:hAnsi="Calibri" w:cs="Calibri"/>
                <w:color w:val="000000"/>
                <w:sz w:val="16"/>
                <w:szCs w:val="16"/>
                <w:lang w:val="es-ES" w:eastAsia="es-ES"/>
              </w:rPr>
              <w:t>262</w:t>
            </w:r>
          </w:p>
        </w:tc>
        <w:tc>
          <w:tcPr>
            <w:tcW w:w="1157" w:type="dxa"/>
            <w:noWrap/>
            <w:hideMark/>
          </w:tcPr>
          <w:p w14:paraId="5CEDCDE4" w14:textId="6EC58B84"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424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966</w:t>
            </w:r>
          </w:p>
        </w:tc>
        <w:tc>
          <w:tcPr>
            <w:tcW w:w="929" w:type="dxa"/>
            <w:noWrap/>
          </w:tcPr>
          <w:p w14:paraId="2A00974B" w14:textId="3166BF30"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73B8EE90" w14:textId="5294CC19"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18A4EDBF" w14:textId="1D8D58CF"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07653B65" w14:textId="77777777" w:rsidTr="00210DC2">
        <w:trPr>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0B0D4C60"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ReSa2</w:t>
            </w:r>
          </w:p>
        </w:tc>
        <w:tc>
          <w:tcPr>
            <w:tcW w:w="910" w:type="dxa"/>
            <w:noWrap/>
            <w:hideMark/>
          </w:tcPr>
          <w:p w14:paraId="1837AC36"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tcPr>
          <w:p w14:paraId="2AD642F9" w14:textId="23E3D81B"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71" w:type="dxa"/>
            <w:noWrap/>
            <w:hideMark/>
          </w:tcPr>
          <w:p w14:paraId="78D41C80" w14:textId="495F68D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157" w:type="dxa"/>
            <w:noWrap/>
            <w:hideMark/>
          </w:tcPr>
          <w:p w14:paraId="7C5656BA" w14:textId="360D5CAA"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194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923</w:t>
            </w:r>
          </w:p>
        </w:tc>
        <w:tc>
          <w:tcPr>
            <w:tcW w:w="929" w:type="dxa"/>
            <w:noWrap/>
          </w:tcPr>
          <w:p w14:paraId="174A2412" w14:textId="7CE20FFC"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12567BD1" w14:textId="0ECD8132"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1AD8BA06" w14:textId="4DC161B0"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r w:rsidR="00130BDC" w:rsidRPr="00FC6517" w14:paraId="4CF6219E" w14:textId="77777777" w:rsidTr="00210DC2">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51A4428B"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ReVe1</w:t>
            </w:r>
          </w:p>
        </w:tc>
        <w:tc>
          <w:tcPr>
            <w:tcW w:w="910" w:type="dxa"/>
            <w:noWrap/>
            <w:hideMark/>
          </w:tcPr>
          <w:p w14:paraId="2599B8D2"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FOR</w:t>
            </w:r>
          </w:p>
        </w:tc>
        <w:tc>
          <w:tcPr>
            <w:tcW w:w="1157" w:type="dxa"/>
            <w:noWrap/>
          </w:tcPr>
          <w:p w14:paraId="15542077" w14:textId="76E636FB" w:rsidR="00130BDC" w:rsidRPr="00210DC2"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71" w:type="dxa"/>
            <w:noWrap/>
            <w:hideMark/>
          </w:tcPr>
          <w:p w14:paraId="576E3658" w14:textId="77777777"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3</w:t>
            </w:r>
          </w:p>
        </w:tc>
        <w:tc>
          <w:tcPr>
            <w:tcW w:w="1157" w:type="dxa"/>
            <w:noWrap/>
            <w:hideMark/>
          </w:tcPr>
          <w:p w14:paraId="3A27A1E4" w14:textId="518580C2"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930</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547</w:t>
            </w:r>
          </w:p>
        </w:tc>
        <w:tc>
          <w:tcPr>
            <w:tcW w:w="929" w:type="dxa"/>
            <w:noWrap/>
            <w:hideMark/>
          </w:tcPr>
          <w:p w14:paraId="1D7A6C17" w14:textId="4520006A"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708</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719</w:t>
            </w:r>
          </w:p>
        </w:tc>
        <w:tc>
          <w:tcPr>
            <w:tcW w:w="1005" w:type="dxa"/>
            <w:noWrap/>
            <w:hideMark/>
          </w:tcPr>
          <w:p w14:paraId="7C917409" w14:textId="66594ECB"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4</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172</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884</w:t>
            </w:r>
          </w:p>
        </w:tc>
        <w:tc>
          <w:tcPr>
            <w:tcW w:w="1005" w:type="dxa"/>
            <w:noWrap/>
            <w:hideMark/>
          </w:tcPr>
          <w:p w14:paraId="731D7A9F" w14:textId="458B9C76" w:rsidR="00130BDC" w:rsidRPr="00FC6517" w:rsidRDefault="00130BDC" w:rsidP="00130BD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11</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941</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657</w:t>
            </w:r>
          </w:p>
        </w:tc>
      </w:tr>
      <w:tr w:rsidR="00130BDC" w:rsidRPr="00FC6517" w14:paraId="7B471881" w14:textId="77777777" w:rsidTr="00210DC2">
        <w:trPr>
          <w:trHeight w:val="266"/>
        </w:trPr>
        <w:tc>
          <w:tcPr>
            <w:cnfStyle w:val="001000000000" w:firstRow="0" w:lastRow="0" w:firstColumn="1" w:lastColumn="0" w:oddVBand="0" w:evenVBand="0" w:oddHBand="0" w:evenHBand="0" w:firstRowFirstColumn="0" w:firstRowLastColumn="0" w:lastRowFirstColumn="0" w:lastRowLastColumn="0"/>
            <w:tcW w:w="1176" w:type="dxa"/>
            <w:noWrap/>
            <w:hideMark/>
          </w:tcPr>
          <w:p w14:paraId="19748DFB" w14:textId="77777777" w:rsidR="00130BDC" w:rsidRPr="00FC6517" w:rsidRDefault="00130BDC" w:rsidP="00130BDC">
            <w:pPr>
              <w:jc w:val="center"/>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ValCam1</w:t>
            </w:r>
          </w:p>
        </w:tc>
        <w:tc>
          <w:tcPr>
            <w:tcW w:w="910" w:type="dxa"/>
            <w:noWrap/>
            <w:hideMark/>
          </w:tcPr>
          <w:p w14:paraId="27779905" w14:textId="77777777"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RIV</w:t>
            </w:r>
          </w:p>
        </w:tc>
        <w:tc>
          <w:tcPr>
            <w:tcW w:w="1157" w:type="dxa"/>
            <w:noWrap/>
          </w:tcPr>
          <w:p w14:paraId="32362F8E" w14:textId="78D83DB5" w:rsidR="00130BDC" w:rsidRPr="00210DC2"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271" w:type="dxa"/>
            <w:noWrap/>
            <w:hideMark/>
          </w:tcPr>
          <w:p w14:paraId="63CB3326" w14:textId="375428B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734A38">
              <w:rPr>
                <w:rFonts w:ascii="Calibri" w:eastAsia="Times New Roman" w:hAnsi="Calibri" w:cs="Calibri"/>
                <w:color w:val="000000"/>
                <w:sz w:val="16"/>
                <w:szCs w:val="16"/>
                <w:lang w:val="es-ES" w:eastAsia="es-ES"/>
              </w:rPr>
              <w:t>513,397,452</w:t>
            </w:r>
          </w:p>
        </w:tc>
        <w:tc>
          <w:tcPr>
            <w:tcW w:w="1157" w:type="dxa"/>
            <w:noWrap/>
            <w:hideMark/>
          </w:tcPr>
          <w:p w14:paraId="05762D79" w14:textId="3AF0B764"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r w:rsidRPr="00FC6517">
              <w:rPr>
                <w:rFonts w:ascii="Calibri" w:eastAsia="Times New Roman" w:hAnsi="Calibri" w:cs="Calibri"/>
                <w:color w:val="000000"/>
                <w:sz w:val="16"/>
                <w:szCs w:val="16"/>
                <w:lang w:val="es-ES" w:eastAsia="es-ES"/>
              </w:rPr>
              <w:t>321</w:t>
            </w:r>
            <w:r>
              <w:rPr>
                <w:rFonts w:ascii="Calibri" w:eastAsia="Times New Roman" w:hAnsi="Calibri" w:cs="Calibri"/>
                <w:color w:val="000000"/>
                <w:sz w:val="16"/>
                <w:szCs w:val="16"/>
                <w:lang w:val="es-ES" w:eastAsia="es-ES"/>
              </w:rPr>
              <w:t>,</w:t>
            </w:r>
            <w:r w:rsidRPr="00FC6517">
              <w:rPr>
                <w:rFonts w:ascii="Calibri" w:eastAsia="Times New Roman" w:hAnsi="Calibri" w:cs="Calibri"/>
                <w:color w:val="000000"/>
                <w:sz w:val="16"/>
                <w:szCs w:val="16"/>
                <w:lang w:val="es-ES" w:eastAsia="es-ES"/>
              </w:rPr>
              <w:t>219</w:t>
            </w:r>
          </w:p>
        </w:tc>
        <w:tc>
          <w:tcPr>
            <w:tcW w:w="929" w:type="dxa"/>
            <w:noWrap/>
          </w:tcPr>
          <w:p w14:paraId="21BB2751" w14:textId="5E914874"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23E01649" w14:textId="297091AC"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c>
          <w:tcPr>
            <w:tcW w:w="1005" w:type="dxa"/>
            <w:noWrap/>
          </w:tcPr>
          <w:p w14:paraId="66C3A969" w14:textId="078C38ED" w:rsidR="00130BDC" w:rsidRPr="00FC6517" w:rsidRDefault="00130BDC" w:rsidP="00130BD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6"/>
                <w:szCs w:val="16"/>
                <w:lang w:val="es-ES" w:eastAsia="es-ES"/>
              </w:rPr>
            </w:pPr>
          </w:p>
        </w:tc>
      </w:tr>
    </w:tbl>
    <w:p w14:paraId="2657361B" w14:textId="31E47A91" w:rsidR="00FC6517" w:rsidRDefault="00FC6517" w:rsidP="001930AC"/>
    <w:p w14:paraId="0F0B2202" w14:textId="060806A9" w:rsidR="005365B9" w:rsidRDefault="005365B9" w:rsidP="00504716">
      <w:pPr>
        <w:pStyle w:val="ListParagraph"/>
        <w:numPr>
          <w:ilvl w:val="1"/>
          <w:numId w:val="1"/>
        </w:numPr>
      </w:pPr>
      <w:r>
        <w:t>Detailed results on cost</w:t>
      </w:r>
      <w:r w:rsidR="00244B2C">
        <w:t>s</w:t>
      </w:r>
      <w:r>
        <w:t xml:space="preserve"> of actions</w:t>
      </w:r>
    </w:p>
    <w:p w14:paraId="4227F57F" w14:textId="56C9E531" w:rsidR="005365B9" w:rsidRDefault="00E540EE" w:rsidP="005365B9">
      <w:pPr>
        <w:jc w:val="both"/>
      </w:pPr>
      <w:r>
        <w:t xml:space="preserve">Details on cost per action are provided in Table S7. </w:t>
      </w:r>
      <w:r w:rsidR="005365B9">
        <w:t>The</w:t>
      </w:r>
      <w:r w:rsidR="005365B9" w:rsidRPr="005365B9">
        <w:t xml:space="preserve"> average cost of </w:t>
      </w:r>
      <w:r w:rsidR="005365B9">
        <w:t xml:space="preserve">all the actions is </w:t>
      </w:r>
      <w:r w:rsidR="005365B9" w:rsidRPr="005365B9">
        <w:t>209,732 Eur/ha ± 1 million Eur. The highest costs are for river NbS (809,135 Eur/ha ± 2.2 million Eur), followed by urban (143,396 Eur/ha ± 187,795), wetland (59,950 Eur/ha ± 157,711), and forest NbS (11,630 Eur/ha ± 25,421). Regarding the cost of actions, the highest values are for river (9.9 million Eur ± 25 million Eur), followed by urban (1.66 million Eur ± 5.9 million Eur), forests (727,241 Eur ± 3 million Eur) and wetland NbS (150,042 Eur ± 340,830 Eur).</w:t>
      </w:r>
    </w:p>
    <w:p w14:paraId="7C44A9BF" w14:textId="3F19C156" w:rsidR="00CC287C" w:rsidRDefault="00CC287C" w:rsidP="00CC287C">
      <w:pPr>
        <w:pStyle w:val="Caption"/>
        <w:keepNext/>
      </w:pPr>
      <w:r>
        <w:t>Table S 7. Costs associated to each Nature-based Solution action.</w:t>
      </w:r>
      <w:r w:rsidRPr="009B33E1">
        <w:t xml:space="preserve"> The "Action" column includes the codes used for each </w:t>
      </w:r>
      <w:r>
        <w:t>Nature-based Solution (</w:t>
      </w:r>
      <w:r w:rsidRPr="009B33E1">
        <w:t>NbS</w:t>
      </w:r>
      <w:r>
        <w:t>)</w:t>
      </w:r>
      <w:r w:rsidRPr="009B33E1">
        <w:t>.</w:t>
      </w:r>
      <w:r>
        <w:t xml:space="preserve"> </w:t>
      </w:r>
      <w:r w:rsidRPr="00A7506B">
        <w:t>FOR: Forest; RIV: River; URB: Urban; WET: Wetland.</w:t>
      </w:r>
    </w:p>
    <w:tbl>
      <w:tblPr>
        <w:tblStyle w:val="PlainTable2"/>
        <w:tblW w:w="8326" w:type="dxa"/>
        <w:jc w:val="center"/>
        <w:tblLook w:val="04A0" w:firstRow="1" w:lastRow="0" w:firstColumn="1" w:lastColumn="0" w:noHBand="0" w:noVBand="1"/>
      </w:tblPr>
      <w:tblGrid>
        <w:gridCol w:w="1665"/>
        <w:gridCol w:w="1581"/>
        <w:gridCol w:w="1581"/>
        <w:gridCol w:w="1753"/>
        <w:gridCol w:w="1746"/>
      </w:tblGrid>
      <w:tr w:rsidR="00E540EE" w:rsidRPr="00E540EE" w14:paraId="0F401791" w14:textId="77777777" w:rsidTr="00E540EE">
        <w:trPr>
          <w:cnfStyle w:val="100000000000" w:firstRow="1" w:lastRow="0" w:firstColumn="0" w:lastColumn="0" w:oddVBand="0" w:evenVBand="0" w:oddHBand="0"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D62EDD4"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Action</w:t>
            </w:r>
          </w:p>
        </w:tc>
        <w:tc>
          <w:tcPr>
            <w:tcW w:w="1581" w:type="dxa"/>
            <w:noWrap/>
            <w:hideMark/>
          </w:tcPr>
          <w:p w14:paraId="674AB3CE" w14:textId="77777777" w:rsidR="00E540EE" w:rsidRPr="00E540EE" w:rsidRDefault="00E540EE" w:rsidP="00E540E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TYPE</w:t>
            </w:r>
          </w:p>
        </w:tc>
        <w:tc>
          <w:tcPr>
            <w:tcW w:w="1581" w:type="dxa"/>
            <w:noWrap/>
            <w:hideMark/>
          </w:tcPr>
          <w:p w14:paraId="37E0E537" w14:textId="50A2246F" w:rsidR="00E540EE" w:rsidRPr="00E540EE" w:rsidRDefault="00E540EE" w:rsidP="00E540E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Area</w:t>
            </w:r>
            <w:r w:rsidR="00CC287C">
              <w:rPr>
                <w:rFonts w:ascii="Calibri" w:eastAsia="Times New Roman" w:hAnsi="Calibri" w:cs="Calibri"/>
                <w:color w:val="000000"/>
                <w:sz w:val="18"/>
                <w:szCs w:val="18"/>
                <w:lang w:val="en-US"/>
              </w:rPr>
              <w:t xml:space="preserve"> (</w:t>
            </w:r>
            <w:r w:rsidRPr="00E540EE">
              <w:rPr>
                <w:rFonts w:ascii="Calibri" w:eastAsia="Times New Roman" w:hAnsi="Calibri" w:cs="Calibri"/>
                <w:color w:val="000000"/>
                <w:sz w:val="18"/>
                <w:szCs w:val="18"/>
                <w:lang w:val="en-US"/>
              </w:rPr>
              <w:t>ha</w:t>
            </w:r>
            <w:r w:rsidR="00CC287C">
              <w:rPr>
                <w:rFonts w:ascii="Calibri" w:eastAsia="Times New Roman" w:hAnsi="Calibri" w:cs="Calibri"/>
                <w:color w:val="000000"/>
                <w:sz w:val="18"/>
                <w:szCs w:val="18"/>
                <w:lang w:val="en-US"/>
              </w:rPr>
              <w:t>)</w:t>
            </w:r>
          </w:p>
        </w:tc>
        <w:tc>
          <w:tcPr>
            <w:tcW w:w="1753" w:type="dxa"/>
            <w:noWrap/>
            <w:hideMark/>
          </w:tcPr>
          <w:p w14:paraId="49C640BA" w14:textId="6A6377DA" w:rsidR="00E540EE" w:rsidRPr="00E540EE" w:rsidRDefault="00E540EE" w:rsidP="00E540E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Cost (€</w:t>
            </w:r>
            <w:r w:rsidR="00CC287C">
              <w:rPr>
                <w:rFonts w:ascii="Calibri" w:eastAsia="Times New Roman" w:hAnsi="Calibri" w:cs="Calibri"/>
                <w:color w:val="000000"/>
                <w:sz w:val="18"/>
                <w:szCs w:val="18"/>
                <w:lang w:val="en-US"/>
              </w:rPr>
              <w:t>/ha</w:t>
            </w:r>
            <w:r w:rsidRPr="00E540EE">
              <w:rPr>
                <w:rFonts w:ascii="Calibri" w:eastAsia="Times New Roman" w:hAnsi="Calibri" w:cs="Calibri"/>
                <w:color w:val="000000"/>
                <w:sz w:val="18"/>
                <w:szCs w:val="18"/>
                <w:lang w:val="en-US"/>
              </w:rPr>
              <w:t>)</w:t>
            </w:r>
          </w:p>
        </w:tc>
        <w:tc>
          <w:tcPr>
            <w:tcW w:w="1746" w:type="dxa"/>
            <w:noWrap/>
            <w:hideMark/>
          </w:tcPr>
          <w:p w14:paraId="55ADFFED" w14:textId="09E78D4C" w:rsidR="00E540EE" w:rsidRPr="00E540EE" w:rsidRDefault="00E540EE" w:rsidP="00E540E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Total cost (€)</w:t>
            </w:r>
          </w:p>
        </w:tc>
      </w:tr>
      <w:tr w:rsidR="00E540EE" w:rsidRPr="00E540EE" w14:paraId="1900CE55" w14:textId="77777777" w:rsidTr="00E540EE">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28D4E1CE"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Ateco1</w:t>
            </w:r>
          </w:p>
        </w:tc>
        <w:tc>
          <w:tcPr>
            <w:tcW w:w="1581" w:type="dxa"/>
            <w:noWrap/>
            <w:hideMark/>
          </w:tcPr>
          <w:p w14:paraId="09E7644C"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0CFF5D87"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3.97</w:t>
            </w:r>
          </w:p>
        </w:tc>
        <w:tc>
          <w:tcPr>
            <w:tcW w:w="1753" w:type="dxa"/>
            <w:noWrap/>
            <w:hideMark/>
          </w:tcPr>
          <w:p w14:paraId="3BB3B413"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5,960</w:t>
            </w:r>
          </w:p>
        </w:tc>
        <w:tc>
          <w:tcPr>
            <w:tcW w:w="1746" w:type="dxa"/>
            <w:noWrap/>
            <w:hideMark/>
          </w:tcPr>
          <w:p w14:paraId="781000EF"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23,659</w:t>
            </w:r>
          </w:p>
        </w:tc>
      </w:tr>
      <w:tr w:rsidR="00E540EE" w:rsidRPr="00E540EE" w14:paraId="6CDB5F46" w14:textId="77777777" w:rsidTr="00E540EE">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EF84FF2"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BIDyn1</w:t>
            </w:r>
          </w:p>
        </w:tc>
        <w:tc>
          <w:tcPr>
            <w:tcW w:w="1581" w:type="dxa"/>
            <w:noWrap/>
            <w:hideMark/>
          </w:tcPr>
          <w:p w14:paraId="271FD22E"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0ACEEB55"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1.61</w:t>
            </w:r>
          </w:p>
        </w:tc>
        <w:tc>
          <w:tcPr>
            <w:tcW w:w="1753" w:type="dxa"/>
            <w:noWrap/>
            <w:hideMark/>
          </w:tcPr>
          <w:p w14:paraId="3F26CD55"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4EA00B39"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428,014</w:t>
            </w:r>
          </w:p>
        </w:tc>
      </w:tr>
      <w:tr w:rsidR="00E540EE" w:rsidRPr="00E540EE" w14:paraId="74DF8F7B" w14:textId="77777777" w:rsidTr="00E540EE">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6E2EAE7"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BIDyn10</w:t>
            </w:r>
          </w:p>
        </w:tc>
        <w:tc>
          <w:tcPr>
            <w:tcW w:w="1581" w:type="dxa"/>
            <w:noWrap/>
            <w:hideMark/>
          </w:tcPr>
          <w:p w14:paraId="3A5A7E1A"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3CA491A6"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0.1</w:t>
            </w:r>
          </w:p>
        </w:tc>
        <w:tc>
          <w:tcPr>
            <w:tcW w:w="1753" w:type="dxa"/>
            <w:noWrap/>
            <w:hideMark/>
          </w:tcPr>
          <w:p w14:paraId="10745DDB"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5B415826"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26,585</w:t>
            </w:r>
          </w:p>
        </w:tc>
      </w:tr>
      <w:tr w:rsidR="00E540EE" w:rsidRPr="00E540EE" w14:paraId="08248BC4" w14:textId="77777777" w:rsidTr="00E540EE">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F904E2E"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BIDyn11</w:t>
            </w:r>
          </w:p>
        </w:tc>
        <w:tc>
          <w:tcPr>
            <w:tcW w:w="1581" w:type="dxa"/>
            <w:noWrap/>
            <w:hideMark/>
          </w:tcPr>
          <w:p w14:paraId="1E141527"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037C35DD"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6.58</w:t>
            </w:r>
          </w:p>
        </w:tc>
        <w:tc>
          <w:tcPr>
            <w:tcW w:w="1753" w:type="dxa"/>
            <w:noWrap/>
            <w:hideMark/>
          </w:tcPr>
          <w:p w14:paraId="4F2B17B5"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43394BFA"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1,749,275</w:t>
            </w:r>
          </w:p>
        </w:tc>
      </w:tr>
      <w:tr w:rsidR="00E540EE" w:rsidRPr="00E540EE" w14:paraId="7E00A7EB" w14:textId="77777777" w:rsidTr="00E540EE">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7D129ECA"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BIDyn12</w:t>
            </w:r>
          </w:p>
        </w:tc>
        <w:tc>
          <w:tcPr>
            <w:tcW w:w="1581" w:type="dxa"/>
            <w:noWrap/>
            <w:hideMark/>
          </w:tcPr>
          <w:p w14:paraId="4E629B40"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37EAC76F"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3.02</w:t>
            </w:r>
          </w:p>
        </w:tc>
        <w:tc>
          <w:tcPr>
            <w:tcW w:w="1753" w:type="dxa"/>
            <w:noWrap/>
            <w:hideMark/>
          </w:tcPr>
          <w:p w14:paraId="44F1B75A"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0813E339"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802,859</w:t>
            </w:r>
          </w:p>
        </w:tc>
      </w:tr>
      <w:tr w:rsidR="00E540EE" w:rsidRPr="00E540EE" w14:paraId="131A3612" w14:textId="77777777" w:rsidTr="00E540EE">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7A36D4A2"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BIDyn2</w:t>
            </w:r>
          </w:p>
        </w:tc>
        <w:tc>
          <w:tcPr>
            <w:tcW w:w="1581" w:type="dxa"/>
            <w:noWrap/>
            <w:hideMark/>
          </w:tcPr>
          <w:p w14:paraId="24884B35"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1BB9E994"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1.01</w:t>
            </w:r>
          </w:p>
        </w:tc>
        <w:tc>
          <w:tcPr>
            <w:tcW w:w="1753" w:type="dxa"/>
            <w:noWrap/>
            <w:hideMark/>
          </w:tcPr>
          <w:p w14:paraId="46428485"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00E2AD2D"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268,506</w:t>
            </w:r>
          </w:p>
        </w:tc>
      </w:tr>
      <w:tr w:rsidR="00E540EE" w:rsidRPr="00E540EE" w14:paraId="7772274E" w14:textId="77777777" w:rsidTr="00E540EE">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6F991625"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BIDyn3</w:t>
            </w:r>
          </w:p>
        </w:tc>
        <w:tc>
          <w:tcPr>
            <w:tcW w:w="1581" w:type="dxa"/>
            <w:noWrap/>
            <w:hideMark/>
          </w:tcPr>
          <w:p w14:paraId="5EF38B54"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4034FDBE"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2.68</w:t>
            </w:r>
          </w:p>
        </w:tc>
        <w:tc>
          <w:tcPr>
            <w:tcW w:w="1753" w:type="dxa"/>
            <w:noWrap/>
            <w:hideMark/>
          </w:tcPr>
          <w:p w14:paraId="4BF72EE6"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64CF1554"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712,471</w:t>
            </w:r>
          </w:p>
        </w:tc>
      </w:tr>
      <w:tr w:rsidR="00E540EE" w:rsidRPr="00E540EE" w14:paraId="7504BF08" w14:textId="77777777" w:rsidTr="00E540EE">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715ADBD6"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BIDyn4</w:t>
            </w:r>
          </w:p>
        </w:tc>
        <w:tc>
          <w:tcPr>
            <w:tcW w:w="1581" w:type="dxa"/>
            <w:noWrap/>
            <w:hideMark/>
          </w:tcPr>
          <w:p w14:paraId="45B08E5D"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215255BC"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2.23</w:t>
            </w:r>
          </w:p>
        </w:tc>
        <w:tc>
          <w:tcPr>
            <w:tcW w:w="1753" w:type="dxa"/>
            <w:noWrap/>
            <w:hideMark/>
          </w:tcPr>
          <w:p w14:paraId="6EAFDFDE"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6C2C27EE"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592,839</w:t>
            </w:r>
          </w:p>
        </w:tc>
      </w:tr>
      <w:tr w:rsidR="00E540EE" w:rsidRPr="00E540EE" w14:paraId="1CC4717B" w14:textId="77777777" w:rsidTr="00E540EE">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221938F"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BIDyn5</w:t>
            </w:r>
          </w:p>
        </w:tc>
        <w:tc>
          <w:tcPr>
            <w:tcW w:w="1581" w:type="dxa"/>
            <w:noWrap/>
            <w:hideMark/>
          </w:tcPr>
          <w:p w14:paraId="6D26C650"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0392E473"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1.09</w:t>
            </w:r>
          </w:p>
        </w:tc>
        <w:tc>
          <w:tcPr>
            <w:tcW w:w="1753" w:type="dxa"/>
            <w:noWrap/>
            <w:hideMark/>
          </w:tcPr>
          <w:p w14:paraId="3552CD25"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4494D537"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289,774</w:t>
            </w:r>
          </w:p>
        </w:tc>
      </w:tr>
      <w:tr w:rsidR="00E540EE" w:rsidRPr="00E540EE" w14:paraId="1E0F21BB" w14:textId="77777777" w:rsidTr="00E540EE">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7422EA3"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BIDyn6</w:t>
            </w:r>
          </w:p>
        </w:tc>
        <w:tc>
          <w:tcPr>
            <w:tcW w:w="1581" w:type="dxa"/>
            <w:noWrap/>
            <w:hideMark/>
          </w:tcPr>
          <w:p w14:paraId="0103EA7A"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0E46F3D5"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3.21</w:t>
            </w:r>
          </w:p>
        </w:tc>
        <w:tc>
          <w:tcPr>
            <w:tcW w:w="1753" w:type="dxa"/>
            <w:noWrap/>
            <w:hideMark/>
          </w:tcPr>
          <w:p w14:paraId="5304FDFB"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01907618"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853,370</w:t>
            </w:r>
          </w:p>
        </w:tc>
      </w:tr>
      <w:tr w:rsidR="00E540EE" w:rsidRPr="00E540EE" w14:paraId="1535D096" w14:textId="77777777" w:rsidTr="00E540EE">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58DC073"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BIDyn7</w:t>
            </w:r>
          </w:p>
        </w:tc>
        <w:tc>
          <w:tcPr>
            <w:tcW w:w="1581" w:type="dxa"/>
            <w:noWrap/>
            <w:hideMark/>
          </w:tcPr>
          <w:p w14:paraId="6A1CE5FC"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71AFF3C6"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1.23</w:t>
            </w:r>
          </w:p>
        </w:tc>
        <w:tc>
          <w:tcPr>
            <w:tcW w:w="1753" w:type="dxa"/>
            <w:noWrap/>
            <w:hideMark/>
          </w:tcPr>
          <w:p w14:paraId="0627DD1B"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425A171F"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326,992</w:t>
            </w:r>
          </w:p>
        </w:tc>
      </w:tr>
      <w:tr w:rsidR="00E540EE" w:rsidRPr="00E540EE" w14:paraId="7781212A" w14:textId="77777777" w:rsidTr="00E540EE">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C8FD98B"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BIDyn9</w:t>
            </w:r>
          </w:p>
        </w:tc>
        <w:tc>
          <w:tcPr>
            <w:tcW w:w="1581" w:type="dxa"/>
            <w:noWrap/>
            <w:hideMark/>
          </w:tcPr>
          <w:p w14:paraId="4599752C"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2B31045C"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0.16</w:t>
            </w:r>
          </w:p>
        </w:tc>
        <w:tc>
          <w:tcPr>
            <w:tcW w:w="1753" w:type="dxa"/>
            <w:noWrap/>
            <w:hideMark/>
          </w:tcPr>
          <w:p w14:paraId="1280FC11"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265,847</w:t>
            </w:r>
          </w:p>
        </w:tc>
        <w:tc>
          <w:tcPr>
            <w:tcW w:w="1746" w:type="dxa"/>
            <w:noWrap/>
            <w:hideMark/>
          </w:tcPr>
          <w:p w14:paraId="7952C5F4"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42,536</w:t>
            </w:r>
          </w:p>
        </w:tc>
      </w:tr>
      <w:tr w:rsidR="00E540EE" w:rsidRPr="00E540EE" w14:paraId="3BD97222" w14:textId="77777777" w:rsidTr="00E540EE">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2FE24E75"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BozHos1</w:t>
            </w:r>
          </w:p>
        </w:tc>
        <w:tc>
          <w:tcPr>
            <w:tcW w:w="1581" w:type="dxa"/>
            <w:noWrap/>
            <w:hideMark/>
          </w:tcPr>
          <w:p w14:paraId="17E89E45"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520C86A5"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1.5</w:t>
            </w:r>
          </w:p>
        </w:tc>
        <w:tc>
          <w:tcPr>
            <w:tcW w:w="1753" w:type="dxa"/>
            <w:noWrap/>
            <w:hideMark/>
          </w:tcPr>
          <w:p w14:paraId="45965004"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582,667</w:t>
            </w:r>
          </w:p>
        </w:tc>
        <w:tc>
          <w:tcPr>
            <w:tcW w:w="1746" w:type="dxa"/>
            <w:noWrap/>
            <w:hideMark/>
          </w:tcPr>
          <w:p w14:paraId="32888EC2"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874,000</w:t>
            </w:r>
          </w:p>
        </w:tc>
      </w:tr>
      <w:tr w:rsidR="00E540EE" w:rsidRPr="00E540EE" w14:paraId="248570F2" w14:textId="77777777" w:rsidTr="00E540EE">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1FFC4B09"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Can1</w:t>
            </w:r>
          </w:p>
        </w:tc>
        <w:tc>
          <w:tcPr>
            <w:tcW w:w="1581" w:type="dxa"/>
            <w:noWrap/>
            <w:hideMark/>
          </w:tcPr>
          <w:p w14:paraId="2CD75317"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5B9B6362"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0.56</w:t>
            </w:r>
          </w:p>
        </w:tc>
        <w:tc>
          <w:tcPr>
            <w:tcW w:w="1753" w:type="dxa"/>
            <w:noWrap/>
            <w:hideMark/>
          </w:tcPr>
          <w:p w14:paraId="7340921F"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65,000</w:t>
            </w:r>
          </w:p>
        </w:tc>
        <w:tc>
          <w:tcPr>
            <w:tcW w:w="1746" w:type="dxa"/>
            <w:noWrap/>
            <w:hideMark/>
          </w:tcPr>
          <w:p w14:paraId="0F32A234" w14:textId="77777777" w:rsidR="00E540EE" w:rsidRPr="00E540EE" w:rsidRDefault="00E540EE" w:rsidP="00E540E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36,400</w:t>
            </w:r>
          </w:p>
        </w:tc>
      </w:tr>
      <w:tr w:rsidR="00E540EE" w:rsidRPr="00E540EE" w14:paraId="1B83B463" w14:textId="77777777" w:rsidTr="00E540EE">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2E4AB567" w14:textId="77777777" w:rsidR="00E540EE" w:rsidRPr="00E540EE" w:rsidRDefault="00E540EE" w:rsidP="00E540EE">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Cem1</w:t>
            </w:r>
          </w:p>
        </w:tc>
        <w:tc>
          <w:tcPr>
            <w:tcW w:w="1581" w:type="dxa"/>
            <w:noWrap/>
            <w:hideMark/>
          </w:tcPr>
          <w:p w14:paraId="031E00D2"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311227F2"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0.27</w:t>
            </w:r>
          </w:p>
        </w:tc>
        <w:tc>
          <w:tcPr>
            <w:tcW w:w="1753" w:type="dxa"/>
            <w:noWrap/>
            <w:hideMark/>
          </w:tcPr>
          <w:p w14:paraId="2093367A"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462,963</w:t>
            </w:r>
          </w:p>
        </w:tc>
        <w:tc>
          <w:tcPr>
            <w:tcW w:w="1746" w:type="dxa"/>
            <w:noWrap/>
            <w:hideMark/>
          </w:tcPr>
          <w:p w14:paraId="4A9D9C58" w14:textId="77777777" w:rsidR="00E540EE" w:rsidRPr="00E540EE" w:rsidRDefault="00E540EE" w:rsidP="00E540E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125,000</w:t>
            </w:r>
          </w:p>
        </w:tc>
      </w:tr>
    </w:tbl>
    <w:p w14:paraId="764CD83A" w14:textId="51D2202E" w:rsidR="00CC287C" w:rsidRDefault="00CC287C" w:rsidP="00CC287C">
      <w:pPr>
        <w:pStyle w:val="Caption"/>
        <w:keepNext/>
      </w:pPr>
      <w:r>
        <w:lastRenderedPageBreak/>
        <w:t>Table S 7. Continuation 1.</w:t>
      </w:r>
    </w:p>
    <w:tbl>
      <w:tblPr>
        <w:tblStyle w:val="PlainTable2"/>
        <w:tblW w:w="8326" w:type="dxa"/>
        <w:jc w:val="center"/>
        <w:tblLook w:val="04A0" w:firstRow="1" w:lastRow="0" w:firstColumn="1" w:lastColumn="0" w:noHBand="0" w:noVBand="1"/>
      </w:tblPr>
      <w:tblGrid>
        <w:gridCol w:w="1665"/>
        <w:gridCol w:w="1581"/>
        <w:gridCol w:w="1581"/>
        <w:gridCol w:w="1753"/>
        <w:gridCol w:w="1746"/>
      </w:tblGrid>
      <w:tr w:rsidR="00CC287C" w:rsidRPr="00E540EE" w14:paraId="7DF60185" w14:textId="77777777" w:rsidTr="00CC287C">
        <w:trPr>
          <w:cnfStyle w:val="100000000000" w:firstRow="1" w:lastRow="0" w:firstColumn="0" w:lastColumn="0" w:oddVBand="0" w:evenVBand="0" w:oddHBand="0"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tcPr>
          <w:p w14:paraId="355C519A" w14:textId="10C8559A" w:rsidR="00CC287C" w:rsidRPr="00E540EE" w:rsidRDefault="00CC287C" w:rsidP="00CC287C">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Action</w:t>
            </w:r>
          </w:p>
        </w:tc>
        <w:tc>
          <w:tcPr>
            <w:tcW w:w="1581" w:type="dxa"/>
            <w:noWrap/>
          </w:tcPr>
          <w:p w14:paraId="31B34535" w14:textId="7088A007" w:rsidR="00CC287C" w:rsidRPr="00E540EE" w:rsidRDefault="00CC287C" w:rsidP="00CC28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TYPE</w:t>
            </w:r>
          </w:p>
        </w:tc>
        <w:tc>
          <w:tcPr>
            <w:tcW w:w="1581" w:type="dxa"/>
            <w:noWrap/>
          </w:tcPr>
          <w:p w14:paraId="4572C7F0" w14:textId="44701764" w:rsidR="00CC287C" w:rsidRPr="00E540EE" w:rsidRDefault="00CC287C" w:rsidP="00CC28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Area</w:t>
            </w:r>
            <w:r>
              <w:rPr>
                <w:rFonts w:ascii="Calibri" w:eastAsia="Times New Roman" w:hAnsi="Calibri" w:cs="Calibri"/>
                <w:color w:val="000000"/>
                <w:sz w:val="18"/>
                <w:szCs w:val="18"/>
                <w:lang w:val="en-US"/>
              </w:rPr>
              <w:t xml:space="preserve"> (</w:t>
            </w:r>
            <w:r w:rsidRPr="00E540EE">
              <w:rPr>
                <w:rFonts w:ascii="Calibri" w:eastAsia="Times New Roman" w:hAnsi="Calibri" w:cs="Calibri"/>
                <w:color w:val="000000"/>
                <w:sz w:val="18"/>
                <w:szCs w:val="18"/>
                <w:lang w:val="en-US"/>
              </w:rPr>
              <w:t>ha</w:t>
            </w:r>
            <w:r>
              <w:rPr>
                <w:rFonts w:ascii="Calibri" w:eastAsia="Times New Roman" w:hAnsi="Calibri" w:cs="Calibri"/>
                <w:color w:val="000000"/>
                <w:sz w:val="18"/>
                <w:szCs w:val="18"/>
                <w:lang w:val="en-US"/>
              </w:rPr>
              <w:t>)</w:t>
            </w:r>
          </w:p>
        </w:tc>
        <w:tc>
          <w:tcPr>
            <w:tcW w:w="1753" w:type="dxa"/>
            <w:noWrap/>
          </w:tcPr>
          <w:p w14:paraId="5F6D192D" w14:textId="1B3E3212" w:rsidR="00CC287C" w:rsidRPr="00E540EE" w:rsidRDefault="00CC287C" w:rsidP="00CC28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Cost (€</w:t>
            </w:r>
            <w:r>
              <w:rPr>
                <w:rFonts w:ascii="Calibri" w:eastAsia="Times New Roman" w:hAnsi="Calibri" w:cs="Calibri"/>
                <w:color w:val="000000"/>
                <w:sz w:val="18"/>
                <w:szCs w:val="18"/>
                <w:lang w:val="en-US"/>
              </w:rPr>
              <w:t>/ha</w:t>
            </w:r>
            <w:r w:rsidRPr="00E540EE">
              <w:rPr>
                <w:rFonts w:ascii="Calibri" w:eastAsia="Times New Roman" w:hAnsi="Calibri" w:cs="Calibri"/>
                <w:color w:val="000000"/>
                <w:sz w:val="18"/>
                <w:szCs w:val="18"/>
                <w:lang w:val="en-US"/>
              </w:rPr>
              <w:t>)</w:t>
            </w:r>
          </w:p>
        </w:tc>
        <w:tc>
          <w:tcPr>
            <w:tcW w:w="1746" w:type="dxa"/>
            <w:noWrap/>
          </w:tcPr>
          <w:p w14:paraId="776BCF20" w14:textId="3C138EBE" w:rsidR="00CC287C" w:rsidRPr="00E540EE" w:rsidRDefault="00CC287C" w:rsidP="00CC28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Total cost (€)</w:t>
            </w:r>
          </w:p>
        </w:tc>
      </w:tr>
      <w:tr w:rsidR="00DE7A50" w:rsidRPr="00E540EE" w14:paraId="3A379CA8" w14:textId="77777777" w:rsidTr="00CC287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tcPr>
          <w:p w14:paraId="2529447C" w14:textId="2FA7F40C"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CeRes1</w:t>
            </w:r>
          </w:p>
        </w:tc>
        <w:tc>
          <w:tcPr>
            <w:tcW w:w="1581" w:type="dxa"/>
            <w:noWrap/>
          </w:tcPr>
          <w:p w14:paraId="3B351C85" w14:textId="594A4F24"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tcPr>
          <w:p w14:paraId="7F93DB20" w14:textId="12CB0FAB"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4.9</w:t>
            </w:r>
          </w:p>
        </w:tc>
        <w:tc>
          <w:tcPr>
            <w:tcW w:w="1753" w:type="dxa"/>
            <w:noWrap/>
          </w:tcPr>
          <w:p w14:paraId="664A5F65" w14:textId="1324C2B4"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69,653</w:t>
            </w:r>
          </w:p>
        </w:tc>
        <w:tc>
          <w:tcPr>
            <w:tcW w:w="1746" w:type="dxa"/>
            <w:noWrap/>
          </w:tcPr>
          <w:p w14:paraId="4E3AA0CC" w14:textId="044E33FC"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341,300</w:t>
            </w:r>
          </w:p>
        </w:tc>
      </w:tr>
      <w:tr w:rsidR="00DE7A50" w:rsidRPr="00E540EE" w14:paraId="477941F0" w14:textId="77777777" w:rsidTr="00CC287C">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tcPr>
          <w:p w14:paraId="0BC3B7E9" w14:textId="472CEDB0"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CiRes1</w:t>
            </w:r>
          </w:p>
        </w:tc>
        <w:tc>
          <w:tcPr>
            <w:tcW w:w="1581" w:type="dxa"/>
            <w:noWrap/>
          </w:tcPr>
          <w:p w14:paraId="6E731107" w14:textId="21A75A0C"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tcPr>
          <w:p w14:paraId="4F6119E6" w14:textId="2C36416C"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8.34</w:t>
            </w:r>
          </w:p>
        </w:tc>
        <w:tc>
          <w:tcPr>
            <w:tcW w:w="1753" w:type="dxa"/>
            <w:noWrap/>
          </w:tcPr>
          <w:p w14:paraId="5B2B7D2C" w14:textId="38789584"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855</w:t>
            </w:r>
          </w:p>
        </w:tc>
        <w:tc>
          <w:tcPr>
            <w:tcW w:w="1746" w:type="dxa"/>
            <w:noWrap/>
          </w:tcPr>
          <w:p w14:paraId="2E6DDB0D" w14:textId="050CB529"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7,129</w:t>
            </w:r>
          </w:p>
        </w:tc>
      </w:tr>
      <w:tr w:rsidR="00DE7A50" w:rsidRPr="00E540EE" w14:paraId="3AFBC9F0" w14:textId="77777777" w:rsidTr="00CC287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tcPr>
          <w:p w14:paraId="4B183582" w14:textId="538E8EF4"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CiRes2</w:t>
            </w:r>
          </w:p>
        </w:tc>
        <w:tc>
          <w:tcPr>
            <w:tcW w:w="1581" w:type="dxa"/>
            <w:noWrap/>
          </w:tcPr>
          <w:p w14:paraId="7AC98EA5" w14:textId="1F0F152A"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tcPr>
          <w:p w14:paraId="217248A7" w14:textId="20AB9CAA"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8.25</w:t>
            </w:r>
          </w:p>
        </w:tc>
        <w:tc>
          <w:tcPr>
            <w:tcW w:w="1753" w:type="dxa"/>
            <w:noWrap/>
          </w:tcPr>
          <w:p w14:paraId="3859FA1F" w14:textId="72A5E645"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855</w:t>
            </w:r>
          </w:p>
        </w:tc>
        <w:tc>
          <w:tcPr>
            <w:tcW w:w="1746" w:type="dxa"/>
            <w:noWrap/>
          </w:tcPr>
          <w:p w14:paraId="6EDD4DBA" w14:textId="617FCDF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7,052</w:t>
            </w:r>
          </w:p>
        </w:tc>
      </w:tr>
      <w:tr w:rsidR="00DE7A50" w:rsidRPr="00E540EE" w14:paraId="5577B5B8" w14:textId="77777777" w:rsidTr="00CC287C">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tcPr>
          <w:p w14:paraId="1D196D7E" w14:textId="7F0D61F4"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CiRes3</w:t>
            </w:r>
          </w:p>
        </w:tc>
        <w:tc>
          <w:tcPr>
            <w:tcW w:w="1581" w:type="dxa"/>
            <w:noWrap/>
          </w:tcPr>
          <w:p w14:paraId="738A40E7" w14:textId="3F73DD0E"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tcPr>
          <w:p w14:paraId="19E8DEB9" w14:textId="5AF42F09"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2.12</w:t>
            </w:r>
          </w:p>
        </w:tc>
        <w:tc>
          <w:tcPr>
            <w:tcW w:w="1753" w:type="dxa"/>
            <w:noWrap/>
          </w:tcPr>
          <w:p w14:paraId="15B51BFA" w14:textId="64BD5B03"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855</w:t>
            </w:r>
          </w:p>
        </w:tc>
        <w:tc>
          <w:tcPr>
            <w:tcW w:w="1746" w:type="dxa"/>
            <w:noWrap/>
          </w:tcPr>
          <w:p w14:paraId="5FFF0535" w14:textId="4F596DC3"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1,812</w:t>
            </w:r>
          </w:p>
        </w:tc>
      </w:tr>
      <w:tr w:rsidR="00DE7A50" w:rsidRPr="00E540EE" w14:paraId="004AE508"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tcPr>
          <w:p w14:paraId="59A9280E" w14:textId="5678E1B1"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CiRes4</w:t>
            </w:r>
          </w:p>
        </w:tc>
        <w:tc>
          <w:tcPr>
            <w:tcW w:w="1581" w:type="dxa"/>
            <w:noWrap/>
          </w:tcPr>
          <w:p w14:paraId="49728198" w14:textId="76772501"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tcPr>
          <w:p w14:paraId="48E27C42" w14:textId="53D3922B"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5.58</w:t>
            </w:r>
          </w:p>
        </w:tc>
        <w:tc>
          <w:tcPr>
            <w:tcW w:w="1753" w:type="dxa"/>
            <w:noWrap/>
          </w:tcPr>
          <w:p w14:paraId="33C5DA3A" w14:textId="769B70BB"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855</w:t>
            </w:r>
          </w:p>
        </w:tc>
        <w:tc>
          <w:tcPr>
            <w:tcW w:w="1746" w:type="dxa"/>
            <w:noWrap/>
          </w:tcPr>
          <w:p w14:paraId="4851AC46" w14:textId="4440B2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4,770</w:t>
            </w:r>
          </w:p>
        </w:tc>
      </w:tr>
      <w:tr w:rsidR="00DE7A50" w:rsidRPr="00E540EE" w14:paraId="49FB4AC9"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61A5581B"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CiRes5</w:t>
            </w:r>
          </w:p>
        </w:tc>
        <w:tc>
          <w:tcPr>
            <w:tcW w:w="1581" w:type="dxa"/>
            <w:noWrap/>
            <w:hideMark/>
          </w:tcPr>
          <w:p w14:paraId="1F31E95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58D166C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30.99</w:t>
            </w:r>
          </w:p>
        </w:tc>
        <w:tc>
          <w:tcPr>
            <w:tcW w:w="1753" w:type="dxa"/>
            <w:noWrap/>
            <w:hideMark/>
          </w:tcPr>
          <w:p w14:paraId="7461A926"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855</w:t>
            </w:r>
          </w:p>
        </w:tc>
        <w:tc>
          <w:tcPr>
            <w:tcW w:w="1746" w:type="dxa"/>
            <w:noWrap/>
            <w:hideMark/>
          </w:tcPr>
          <w:p w14:paraId="61A31F79"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26,489</w:t>
            </w:r>
          </w:p>
        </w:tc>
      </w:tr>
      <w:tr w:rsidR="00DE7A50" w:rsidRPr="00E540EE" w14:paraId="2558E2C1"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870D517"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CiRes6</w:t>
            </w:r>
          </w:p>
        </w:tc>
        <w:tc>
          <w:tcPr>
            <w:tcW w:w="1581" w:type="dxa"/>
            <w:noWrap/>
            <w:hideMark/>
          </w:tcPr>
          <w:p w14:paraId="2BABA58E"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72FAF60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7.14</w:t>
            </w:r>
          </w:p>
        </w:tc>
        <w:tc>
          <w:tcPr>
            <w:tcW w:w="1753" w:type="dxa"/>
            <w:noWrap/>
            <w:hideMark/>
          </w:tcPr>
          <w:p w14:paraId="20BD4249"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855</w:t>
            </w:r>
          </w:p>
        </w:tc>
        <w:tc>
          <w:tcPr>
            <w:tcW w:w="1746" w:type="dxa"/>
            <w:noWrap/>
            <w:hideMark/>
          </w:tcPr>
          <w:p w14:paraId="17A4B8F9"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6,103</w:t>
            </w:r>
          </w:p>
        </w:tc>
      </w:tr>
      <w:tr w:rsidR="00DE7A50" w:rsidRPr="00E540EE" w14:paraId="7BBE00A3"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DFFC5BA"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CiRes7</w:t>
            </w:r>
          </w:p>
        </w:tc>
        <w:tc>
          <w:tcPr>
            <w:tcW w:w="1581" w:type="dxa"/>
            <w:noWrap/>
            <w:hideMark/>
          </w:tcPr>
          <w:p w14:paraId="38515294"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22D9C1B9"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2.72</w:t>
            </w:r>
          </w:p>
        </w:tc>
        <w:tc>
          <w:tcPr>
            <w:tcW w:w="1753" w:type="dxa"/>
            <w:noWrap/>
            <w:hideMark/>
          </w:tcPr>
          <w:p w14:paraId="16E99466"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855</w:t>
            </w:r>
          </w:p>
        </w:tc>
        <w:tc>
          <w:tcPr>
            <w:tcW w:w="1746" w:type="dxa"/>
            <w:noWrap/>
            <w:hideMark/>
          </w:tcPr>
          <w:p w14:paraId="19EEDDC1"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2,325</w:t>
            </w:r>
          </w:p>
        </w:tc>
      </w:tr>
      <w:tr w:rsidR="00DE7A50" w:rsidRPr="00E540EE" w14:paraId="70FF0BB8"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32B7104"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Fir1</w:t>
            </w:r>
          </w:p>
        </w:tc>
        <w:tc>
          <w:tcPr>
            <w:tcW w:w="1581" w:type="dxa"/>
            <w:noWrap/>
            <w:hideMark/>
          </w:tcPr>
          <w:p w14:paraId="749B6D68"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09C12F83"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2.2</w:t>
            </w:r>
          </w:p>
        </w:tc>
        <w:tc>
          <w:tcPr>
            <w:tcW w:w="1753" w:type="dxa"/>
            <w:noWrap/>
            <w:hideMark/>
          </w:tcPr>
          <w:p w14:paraId="53486A7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89,753</w:t>
            </w:r>
          </w:p>
        </w:tc>
        <w:tc>
          <w:tcPr>
            <w:tcW w:w="1746" w:type="dxa"/>
            <w:noWrap/>
            <w:hideMark/>
          </w:tcPr>
          <w:p w14:paraId="1C2921B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197,456</w:t>
            </w:r>
          </w:p>
        </w:tc>
      </w:tr>
      <w:tr w:rsidR="00DE7A50" w:rsidRPr="00E540EE" w14:paraId="2EE848A6"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0371926D"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InRe11</w:t>
            </w:r>
          </w:p>
        </w:tc>
        <w:tc>
          <w:tcPr>
            <w:tcW w:w="1581" w:type="dxa"/>
            <w:noWrap/>
            <w:hideMark/>
          </w:tcPr>
          <w:p w14:paraId="370B0763"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3D2725C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0.87</w:t>
            </w:r>
          </w:p>
        </w:tc>
        <w:tc>
          <w:tcPr>
            <w:tcW w:w="1753" w:type="dxa"/>
            <w:noWrap/>
            <w:hideMark/>
          </w:tcPr>
          <w:p w14:paraId="21E006D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2A73935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17,482</w:t>
            </w:r>
          </w:p>
        </w:tc>
      </w:tr>
      <w:tr w:rsidR="00DE7A50" w:rsidRPr="00E540EE" w14:paraId="7846E9D1"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2037CC31"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InRe110</w:t>
            </w:r>
          </w:p>
        </w:tc>
        <w:tc>
          <w:tcPr>
            <w:tcW w:w="1581" w:type="dxa"/>
            <w:noWrap/>
            <w:hideMark/>
          </w:tcPr>
          <w:p w14:paraId="17A13D02"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1FAE3AF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w:t>
            </w:r>
          </w:p>
        </w:tc>
        <w:tc>
          <w:tcPr>
            <w:tcW w:w="1753" w:type="dxa"/>
            <w:noWrap/>
            <w:hideMark/>
          </w:tcPr>
          <w:p w14:paraId="7A18C2E9"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22FA52CB"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40,189</w:t>
            </w:r>
          </w:p>
        </w:tc>
      </w:tr>
      <w:tr w:rsidR="00DE7A50" w:rsidRPr="00E540EE" w14:paraId="04C2CECA"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3850058"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InRe111</w:t>
            </w:r>
          </w:p>
        </w:tc>
        <w:tc>
          <w:tcPr>
            <w:tcW w:w="1581" w:type="dxa"/>
            <w:noWrap/>
            <w:hideMark/>
          </w:tcPr>
          <w:p w14:paraId="306B0EE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16279314"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2.69</w:t>
            </w:r>
          </w:p>
        </w:tc>
        <w:tc>
          <w:tcPr>
            <w:tcW w:w="1753" w:type="dxa"/>
            <w:noWrap/>
            <w:hideMark/>
          </w:tcPr>
          <w:p w14:paraId="074233F8"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11D0726F"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54,054</w:t>
            </w:r>
          </w:p>
        </w:tc>
      </w:tr>
      <w:tr w:rsidR="00DE7A50" w:rsidRPr="00E540EE" w14:paraId="08657229"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083D348"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InRe112</w:t>
            </w:r>
          </w:p>
        </w:tc>
        <w:tc>
          <w:tcPr>
            <w:tcW w:w="1581" w:type="dxa"/>
            <w:noWrap/>
            <w:hideMark/>
          </w:tcPr>
          <w:p w14:paraId="1C4D37F7"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5968CB28"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0.97</w:t>
            </w:r>
          </w:p>
        </w:tc>
        <w:tc>
          <w:tcPr>
            <w:tcW w:w="1753" w:type="dxa"/>
            <w:noWrap/>
            <w:hideMark/>
          </w:tcPr>
          <w:p w14:paraId="2446A1DD"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44BC5714"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19,492</w:t>
            </w:r>
          </w:p>
        </w:tc>
      </w:tr>
      <w:tr w:rsidR="00DE7A50" w:rsidRPr="00E540EE" w14:paraId="41FCCADE"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6D944D8"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InRe114</w:t>
            </w:r>
          </w:p>
        </w:tc>
        <w:tc>
          <w:tcPr>
            <w:tcW w:w="1581" w:type="dxa"/>
            <w:noWrap/>
            <w:hideMark/>
          </w:tcPr>
          <w:p w14:paraId="4832E3E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635E72DB"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4.21</w:t>
            </w:r>
          </w:p>
        </w:tc>
        <w:tc>
          <w:tcPr>
            <w:tcW w:w="1753" w:type="dxa"/>
            <w:noWrap/>
            <w:hideMark/>
          </w:tcPr>
          <w:p w14:paraId="39691626"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0F837A7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84,597</w:t>
            </w:r>
          </w:p>
        </w:tc>
      </w:tr>
      <w:tr w:rsidR="00DE7A50" w:rsidRPr="00E540EE" w14:paraId="7149236B"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19FF789F"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InRe115</w:t>
            </w:r>
          </w:p>
        </w:tc>
        <w:tc>
          <w:tcPr>
            <w:tcW w:w="1581" w:type="dxa"/>
            <w:noWrap/>
            <w:hideMark/>
          </w:tcPr>
          <w:p w14:paraId="78C33AA8"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74AE497F"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11.78</w:t>
            </w:r>
          </w:p>
        </w:tc>
        <w:tc>
          <w:tcPr>
            <w:tcW w:w="1753" w:type="dxa"/>
            <w:noWrap/>
            <w:hideMark/>
          </w:tcPr>
          <w:p w14:paraId="5D4680C0"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74C62A13"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236,712</w:t>
            </w:r>
          </w:p>
        </w:tc>
      </w:tr>
      <w:tr w:rsidR="00DE7A50" w:rsidRPr="00E540EE" w14:paraId="30704C36"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1DE0BE47"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InRe117</w:t>
            </w:r>
          </w:p>
        </w:tc>
        <w:tc>
          <w:tcPr>
            <w:tcW w:w="1581" w:type="dxa"/>
            <w:noWrap/>
            <w:hideMark/>
          </w:tcPr>
          <w:p w14:paraId="51F06DC1"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0FAF554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3.02</w:t>
            </w:r>
          </w:p>
        </w:tc>
        <w:tc>
          <w:tcPr>
            <w:tcW w:w="1753" w:type="dxa"/>
            <w:noWrap/>
            <w:hideMark/>
          </w:tcPr>
          <w:p w14:paraId="5467B8FF"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2A30E28F"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60,685</w:t>
            </w:r>
          </w:p>
        </w:tc>
      </w:tr>
      <w:tr w:rsidR="00DE7A50" w:rsidRPr="00E540EE" w14:paraId="04DD6870"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F28794D"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InRe118</w:t>
            </w:r>
          </w:p>
        </w:tc>
        <w:tc>
          <w:tcPr>
            <w:tcW w:w="1581" w:type="dxa"/>
            <w:noWrap/>
            <w:hideMark/>
          </w:tcPr>
          <w:p w14:paraId="2EC255F7"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7068BA25"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0.83</w:t>
            </w:r>
          </w:p>
        </w:tc>
        <w:tc>
          <w:tcPr>
            <w:tcW w:w="1753" w:type="dxa"/>
            <w:noWrap/>
            <w:hideMark/>
          </w:tcPr>
          <w:p w14:paraId="7CBA205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0B779009"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16,678</w:t>
            </w:r>
          </w:p>
        </w:tc>
      </w:tr>
      <w:tr w:rsidR="00DE7A50" w:rsidRPr="00E540EE" w14:paraId="64AC5EFE"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CFC48E2"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InRe119</w:t>
            </w:r>
          </w:p>
        </w:tc>
        <w:tc>
          <w:tcPr>
            <w:tcW w:w="1581" w:type="dxa"/>
            <w:noWrap/>
            <w:hideMark/>
          </w:tcPr>
          <w:p w14:paraId="3584E8C8"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46E322F6"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2.92</w:t>
            </w:r>
          </w:p>
        </w:tc>
        <w:tc>
          <w:tcPr>
            <w:tcW w:w="1753" w:type="dxa"/>
            <w:noWrap/>
            <w:hideMark/>
          </w:tcPr>
          <w:p w14:paraId="12C11D33"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1589DB3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58,676</w:t>
            </w:r>
          </w:p>
        </w:tc>
      </w:tr>
      <w:tr w:rsidR="00DE7A50" w:rsidRPr="00E540EE" w14:paraId="1D04C258"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3C51A14"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InRe12</w:t>
            </w:r>
          </w:p>
        </w:tc>
        <w:tc>
          <w:tcPr>
            <w:tcW w:w="1581" w:type="dxa"/>
            <w:noWrap/>
            <w:hideMark/>
          </w:tcPr>
          <w:p w14:paraId="7B864901"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69ABA019"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5.3</w:t>
            </w:r>
          </w:p>
        </w:tc>
        <w:tc>
          <w:tcPr>
            <w:tcW w:w="1753" w:type="dxa"/>
            <w:noWrap/>
            <w:hideMark/>
          </w:tcPr>
          <w:p w14:paraId="7829DF48"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7967C530"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106,500</w:t>
            </w:r>
          </w:p>
        </w:tc>
      </w:tr>
      <w:tr w:rsidR="00DE7A50" w:rsidRPr="00E540EE" w14:paraId="0AB68C8E"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AA05FD7"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InRe122</w:t>
            </w:r>
          </w:p>
        </w:tc>
        <w:tc>
          <w:tcPr>
            <w:tcW w:w="1581" w:type="dxa"/>
            <w:noWrap/>
            <w:hideMark/>
          </w:tcPr>
          <w:p w14:paraId="5589ABF2"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1D9651E3"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1.17</w:t>
            </w:r>
          </w:p>
        </w:tc>
        <w:tc>
          <w:tcPr>
            <w:tcW w:w="1753" w:type="dxa"/>
            <w:noWrap/>
            <w:hideMark/>
          </w:tcPr>
          <w:p w14:paraId="2AD02551"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0E346294"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23,510</w:t>
            </w:r>
          </w:p>
        </w:tc>
      </w:tr>
      <w:tr w:rsidR="00DE7A50" w:rsidRPr="00E540EE" w14:paraId="7AB6D4FA"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183ACD53"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InRe123</w:t>
            </w:r>
          </w:p>
        </w:tc>
        <w:tc>
          <w:tcPr>
            <w:tcW w:w="1581" w:type="dxa"/>
            <w:noWrap/>
            <w:hideMark/>
          </w:tcPr>
          <w:p w14:paraId="22E3A34C"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11FC72A7"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77.38</w:t>
            </w:r>
          </w:p>
        </w:tc>
        <w:tc>
          <w:tcPr>
            <w:tcW w:w="1753" w:type="dxa"/>
            <w:noWrap/>
            <w:hideMark/>
          </w:tcPr>
          <w:p w14:paraId="1CC7348E"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2137F4CB"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1,554,905</w:t>
            </w:r>
          </w:p>
        </w:tc>
      </w:tr>
      <w:tr w:rsidR="00DE7A50" w:rsidRPr="00E540EE" w14:paraId="544AF891"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31574BA"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InRe124</w:t>
            </w:r>
          </w:p>
        </w:tc>
        <w:tc>
          <w:tcPr>
            <w:tcW w:w="1581" w:type="dxa"/>
            <w:noWrap/>
            <w:hideMark/>
          </w:tcPr>
          <w:p w14:paraId="792BF1C9"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25E7B3A4"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4.63</w:t>
            </w:r>
          </w:p>
        </w:tc>
        <w:tc>
          <w:tcPr>
            <w:tcW w:w="1753" w:type="dxa"/>
            <w:noWrap/>
            <w:hideMark/>
          </w:tcPr>
          <w:p w14:paraId="44E36BB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63A88D8B"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93,037</w:t>
            </w:r>
          </w:p>
        </w:tc>
      </w:tr>
      <w:tr w:rsidR="00DE7A50" w:rsidRPr="00E540EE" w14:paraId="0F6C232C"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B2EC22B"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InRe125</w:t>
            </w:r>
          </w:p>
        </w:tc>
        <w:tc>
          <w:tcPr>
            <w:tcW w:w="1581" w:type="dxa"/>
            <w:noWrap/>
            <w:hideMark/>
          </w:tcPr>
          <w:p w14:paraId="2BDBD040"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2AD0FEEB"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4.98</w:t>
            </w:r>
          </w:p>
        </w:tc>
        <w:tc>
          <w:tcPr>
            <w:tcW w:w="1753" w:type="dxa"/>
            <w:noWrap/>
            <w:hideMark/>
          </w:tcPr>
          <w:p w14:paraId="2ED044C7"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06EB641B"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100,070</w:t>
            </w:r>
          </w:p>
        </w:tc>
      </w:tr>
      <w:tr w:rsidR="00DE7A50" w:rsidRPr="00E540EE" w14:paraId="1B285B1F"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28E0DC6"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InRe127</w:t>
            </w:r>
          </w:p>
        </w:tc>
        <w:tc>
          <w:tcPr>
            <w:tcW w:w="1581" w:type="dxa"/>
            <w:noWrap/>
            <w:hideMark/>
          </w:tcPr>
          <w:p w14:paraId="5EB34702"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1EB80F04"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2.22</w:t>
            </w:r>
          </w:p>
        </w:tc>
        <w:tc>
          <w:tcPr>
            <w:tcW w:w="1753" w:type="dxa"/>
            <w:noWrap/>
            <w:hideMark/>
          </w:tcPr>
          <w:p w14:paraId="1624C68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1BE0D3C1"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44,610</w:t>
            </w:r>
          </w:p>
        </w:tc>
      </w:tr>
      <w:tr w:rsidR="00DE7A50" w:rsidRPr="00E540EE" w14:paraId="4C119784"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763C7D17"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InRe128</w:t>
            </w:r>
          </w:p>
        </w:tc>
        <w:tc>
          <w:tcPr>
            <w:tcW w:w="1581" w:type="dxa"/>
            <w:noWrap/>
            <w:hideMark/>
          </w:tcPr>
          <w:p w14:paraId="0997CA7A"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1F3F6C2F"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3.32</w:t>
            </w:r>
          </w:p>
        </w:tc>
        <w:tc>
          <w:tcPr>
            <w:tcW w:w="1753" w:type="dxa"/>
            <w:noWrap/>
            <w:hideMark/>
          </w:tcPr>
          <w:p w14:paraId="5F2613F3"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52D8390D"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66,713</w:t>
            </w:r>
          </w:p>
        </w:tc>
      </w:tr>
      <w:tr w:rsidR="00DE7A50" w:rsidRPr="00E540EE" w14:paraId="415D9C90"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9EE7D17"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InRe13</w:t>
            </w:r>
          </w:p>
        </w:tc>
        <w:tc>
          <w:tcPr>
            <w:tcW w:w="1581" w:type="dxa"/>
            <w:noWrap/>
            <w:hideMark/>
          </w:tcPr>
          <w:p w14:paraId="2D41C8E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4FC50ED3"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w:t>
            </w:r>
          </w:p>
        </w:tc>
        <w:tc>
          <w:tcPr>
            <w:tcW w:w="1753" w:type="dxa"/>
            <w:noWrap/>
            <w:hideMark/>
          </w:tcPr>
          <w:p w14:paraId="55D6846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21A13AE8"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40,189</w:t>
            </w:r>
          </w:p>
        </w:tc>
      </w:tr>
      <w:tr w:rsidR="00DE7A50" w:rsidRPr="00E540EE" w14:paraId="650582F5"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F4C28B0"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InRe14</w:t>
            </w:r>
          </w:p>
        </w:tc>
        <w:tc>
          <w:tcPr>
            <w:tcW w:w="1581" w:type="dxa"/>
            <w:noWrap/>
            <w:hideMark/>
          </w:tcPr>
          <w:p w14:paraId="67C1C2C0"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0F591F49"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3.3</w:t>
            </w:r>
          </w:p>
        </w:tc>
        <w:tc>
          <w:tcPr>
            <w:tcW w:w="1753" w:type="dxa"/>
            <w:noWrap/>
            <w:hideMark/>
          </w:tcPr>
          <w:p w14:paraId="6911FDB2"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723E8F1F"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66,312</w:t>
            </w:r>
          </w:p>
        </w:tc>
      </w:tr>
      <w:tr w:rsidR="00DE7A50" w:rsidRPr="00E540EE" w14:paraId="22CF2F8A"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1F7DE405"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InRe15</w:t>
            </w:r>
          </w:p>
        </w:tc>
        <w:tc>
          <w:tcPr>
            <w:tcW w:w="1581" w:type="dxa"/>
            <w:noWrap/>
            <w:hideMark/>
          </w:tcPr>
          <w:p w14:paraId="3BA166B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39ED43BB"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0.63</w:t>
            </w:r>
          </w:p>
        </w:tc>
        <w:tc>
          <w:tcPr>
            <w:tcW w:w="1753" w:type="dxa"/>
            <w:noWrap/>
            <w:hideMark/>
          </w:tcPr>
          <w:p w14:paraId="5E4C35F2"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2CBE7D0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12,659</w:t>
            </w:r>
          </w:p>
        </w:tc>
      </w:tr>
      <w:tr w:rsidR="00DE7A50" w:rsidRPr="00E540EE" w14:paraId="6B1DB071"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015F8B3E"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InRe17</w:t>
            </w:r>
          </w:p>
        </w:tc>
        <w:tc>
          <w:tcPr>
            <w:tcW w:w="1581" w:type="dxa"/>
            <w:noWrap/>
            <w:hideMark/>
          </w:tcPr>
          <w:p w14:paraId="496D6F49"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06533258"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1.63</w:t>
            </w:r>
          </w:p>
        </w:tc>
        <w:tc>
          <w:tcPr>
            <w:tcW w:w="1753" w:type="dxa"/>
            <w:noWrap/>
            <w:hideMark/>
          </w:tcPr>
          <w:p w14:paraId="40BF0B59"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7C2323B4"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32,754</w:t>
            </w:r>
          </w:p>
        </w:tc>
      </w:tr>
      <w:tr w:rsidR="00DE7A50" w:rsidRPr="00E540EE" w14:paraId="7C56B141"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6D06C939"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InRe19</w:t>
            </w:r>
          </w:p>
        </w:tc>
        <w:tc>
          <w:tcPr>
            <w:tcW w:w="1581" w:type="dxa"/>
            <w:noWrap/>
            <w:hideMark/>
          </w:tcPr>
          <w:p w14:paraId="38627862"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34B1180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0.78</w:t>
            </w:r>
          </w:p>
        </w:tc>
        <w:tc>
          <w:tcPr>
            <w:tcW w:w="1753" w:type="dxa"/>
            <w:noWrap/>
            <w:hideMark/>
          </w:tcPr>
          <w:p w14:paraId="08F28E05"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20,094</w:t>
            </w:r>
          </w:p>
        </w:tc>
        <w:tc>
          <w:tcPr>
            <w:tcW w:w="1746" w:type="dxa"/>
            <w:noWrap/>
            <w:hideMark/>
          </w:tcPr>
          <w:p w14:paraId="5C3F1D5F"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15,674</w:t>
            </w:r>
          </w:p>
        </w:tc>
      </w:tr>
      <w:tr w:rsidR="00DE7A50" w:rsidRPr="00E540EE" w14:paraId="2283F452"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24DB1276"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InRe20</w:t>
            </w:r>
          </w:p>
        </w:tc>
        <w:tc>
          <w:tcPr>
            <w:tcW w:w="1581" w:type="dxa"/>
            <w:noWrap/>
            <w:hideMark/>
          </w:tcPr>
          <w:p w14:paraId="035FF87C"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WET</w:t>
            </w:r>
          </w:p>
        </w:tc>
        <w:tc>
          <w:tcPr>
            <w:tcW w:w="1581" w:type="dxa"/>
            <w:noWrap/>
            <w:hideMark/>
          </w:tcPr>
          <w:p w14:paraId="13CC68B1"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1.37</w:t>
            </w:r>
          </w:p>
        </w:tc>
        <w:tc>
          <w:tcPr>
            <w:tcW w:w="1753" w:type="dxa"/>
            <w:noWrap/>
            <w:hideMark/>
          </w:tcPr>
          <w:p w14:paraId="23D91842"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719,218</w:t>
            </w:r>
          </w:p>
        </w:tc>
        <w:tc>
          <w:tcPr>
            <w:tcW w:w="1746" w:type="dxa"/>
            <w:noWrap/>
            <w:hideMark/>
          </w:tcPr>
          <w:p w14:paraId="5A845A2A"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985,329</w:t>
            </w:r>
          </w:p>
        </w:tc>
      </w:tr>
      <w:tr w:rsidR="00DE7A50" w:rsidRPr="00E540EE" w14:paraId="5713F5CB"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B40B951"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IUGEN1</w:t>
            </w:r>
          </w:p>
        </w:tc>
        <w:tc>
          <w:tcPr>
            <w:tcW w:w="1581" w:type="dxa"/>
            <w:noWrap/>
            <w:hideMark/>
          </w:tcPr>
          <w:p w14:paraId="3D1235D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7EA9262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1.43</w:t>
            </w:r>
          </w:p>
        </w:tc>
        <w:tc>
          <w:tcPr>
            <w:tcW w:w="1753" w:type="dxa"/>
            <w:noWrap/>
            <w:hideMark/>
          </w:tcPr>
          <w:p w14:paraId="3A2A1304"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76,061</w:t>
            </w:r>
          </w:p>
        </w:tc>
        <w:tc>
          <w:tcPr>
            <w:tcW w:w="1746" w:type="dxa"/>
            <w:noWrap/>
            <w:hideMark/>
          </w:tcPr>
          <w:p w14:paraId="7B2860BC"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108,767</w:t>
            </w:r>
          </w:p>
        </w:tc>
      </w:tr>
      <w:tr w:rsidR="00DE7A50" w:rsidRPr="00E540EE" w14:paraId="47E0D1F2"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3C9635C"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IUGEN2</w:t>
            </w:r>
          </w:p>
        </w:tc>
        <w:tc>
          <w:tcPr>
            <w:tcW w:w="1581" w:type="dxa"/>
            <w:noWrap/>
            <w:hideMark/>
          </w:tcPr>
          <w:p w14:paraId="4FF58881"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19828CAA"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15.08</w:t>
            </w:r>
          </w:p>
        </w:tc>
        <w:tc>
          <w:tcPr>
            <w:tcW w:w="1753" w:type="dxa"/>
            <w:noWrap/>
            <w:hideMark/>
          </w:tcPr>
          <w:p w14:paraId="405B1A64"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76,061</w:t>
            </w:r>
          </w:p>
        </w:tc>
        <w:tc>
          <w:tcPr>
            <w:tcW w:w="1746" w:type="dxa"/>
            <w:noWrap/>
            <w:hideMark/>
          </w:tcPr>
          <w:p w14:paraId="021056DB"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1,146,999</w:t>
            </w:r>
          </w:p>
        </w:tc>
      </w:tr>
      <w:tr w:rsidR="00DE7A50" w:rsidRPr="00E540EE" w14:paraId="6EEE0924"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16E30836"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IUROM1</w:t>
            </w:r>
          </w:p>
        </w:tc>
        <w:tc>
          <w:tcPr>
            <w:tcW w:w="1581" w:type="dxa"/>
            <w:noWrap/>
            <w:hideMark/>
          </w:tcPr>
          <w:p w14:paraId="1EBEBB3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161FE36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2.7</w:t>
            </w:r>
          </w:p>
        </w:tc>
        <w:tc>
          <w:tcPr>
            <w:tcW w:w="1753" w:type="dxa"/>
            <w:noWrap/>
            <w:hideMark/>
          </w:tcPr>
          <w:p w14:paraId="60648EE8"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9,444,444</w:t>
            </w:r>
          </w:p>
        </w:tc>
        <w:tc>
          <w:tcPr>
            <w:tcW w:w="1746" w:type="dxa"/>
            <w:noWrap/>
            <w:hideMark/>
          </w:tcPr>
          <w:p w14:paraId="0CCB50F9"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25,500,000</w:t>
            </w:r>
          </w:p>
        </w:tc>
      </w:tr>
      <w:tr w:rsidR="00DE7A50" w:rsidRPr="00E540EE" w14:paraId="1205C316"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CE19C1F"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IUSE1</w:t>
            </w:r>
          </w:p>
        </w:tc>
        <w:tc>
          <w:tcPr>
            <w:tcW w:w="1581" w:type="dxa"/>
            <w:noWrap/>
            <w:hideMark/>
          </w:tcPr>
          <w:p w14:paraId="362F166C"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477BF9D0"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172.13</w:t>
            </w:r>
          </w:p>
        </w:tc>
        <w:tc>
          <w:tcPr>
            <w:tcW w:w="1753" w:type="dxa"/>
            <w:noWrap/>
            <w:hideMark/>
          </w:tcPr>
          <w:p w14:paraId="7A2B6C7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575,448</w:t>
            </w:r>
          </w:p>
        </w:tc>
        <w:tc>
          <w:tcPr>
            <w:tcW w:w="1746" w:type="dxa"/>
            <w:noWrap/>
            <w:hideMark/>
          </w:tcPr>
          <w:p w14:paraId="6EECEB24"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99,051,790</w:t>
            </w:r>
          </w:p>
        </w:tc>
      </w:tr>
      <w:tr w:rsidR="00DE7A50" w:rsidRPr="00E540EE" w14:paraId="4CD0F025"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0219D1FA"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IUSE2</w:t>
            </w:r>
          </w:p>
        </w:tc>
        <w:tc>
          <w:tcPr>
            <w:tcW w:w="1581" w:type="dxa"/>
            <w:noWrap/>
            <w:hideMark/>
          </w:tcPr>
          <w:p w14:paraId="3399130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127BB7A9"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62.47</w:t>
            </w:r>
          </w:p>
        </w:tc>
        <w:tc>
          <w:tcPr>
            <w:tcW w:w="1753" w:type="dxa"/>
            <w:noWrap/>
            <w:hideMark/>
          </w:tcPr>
          <w:p w14:paraId="2F4176C8"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575,448</w:t>
            </w:r>
          </w:p>
        </w:tc>
        <w:tc>
          <w:tcPr>
            <w:tcW w:w="1746" w:type="dxa"/>
            <w:noWrap/>
            <w:hideMark/>
          </w:tcPr>
          <w:p w14:paraId="7D76ACD2"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35,948,210</w:t>
            </w:r>
          </w:p>
        </w:tc>
      </w:tr>
      <w:tr w:rsidR="00DE7A50" w:rsidRPr="00E540EE" w14:paraId="460A0280"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06999F06"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Mar1</w:t>
            </w:r>
          </w:p>
        </w:tc>
        <w:tc>
          <w:tcPr>
            <w:tcW w:w="1581" w:type="dxa"/>
            <w:noWrap/>
            <w:hideMark/>
          </w:tcPr>
          <w:p w14:paraId="4E766C04"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301AB031"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19.7</w:t>
            </w:r>
          </w:p>
        </w:tc>
        <w:tc>
          <w:tcPr>
            <w:tcW w:w="1753" w:type="dxa"/>
            <w:noWrap/>
            <w:hideMark/>
          </w:tcPr>
          <w:p w14:paraId="0AE6205F"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142,132</w:t>
            </w:r>
          </w:p>
        </w:tc>
        <w:tc>
          <w:tcPr>
            <w:tcW w:w="1746" w:type="dxa"/>
            <w:noWrap/>
            <w:hideMark/>
          </w:tcPr>
          <w:p w14:paraId="39748473"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2,800,000</w:t>
            </w:r>
          </w:p>
        </w:tc>
      </w:tr>
      <w:tr w:rsidR="00DE7A50" w:rsidRPr="00E540EE" w14:paraId="65010A00"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090EB05C"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NCION1</w:t>
            </w:r>
          </w:p>
        </w:tc>
        <w:tc>
          <w:tcPr>
            <w:tcW w:w="1581" w:type="dxa"/>
            <w:noWrap/>
            <w:hideMark/>
          </w:tcPr>
          <w:p w14:paraId="13907452"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27CB186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1.11</w:t>
            </w:r>
          </w:p>
        </w:tc>
        <w:tc>
          <w:tcPr>
            <w:tcW w:w="1753" w:type="dxa"/>
            <w:noWrap/>
            <w:hideMark/>
          </w:tcPr>
          <w:p w14:paraId="3574CEA3"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89,753</w:t>
            </w:r>
          </w:p>
        </w:tc>
        <w:tc>
          <w:tcPr>
            <w:tcW w:w="1746" w:type="dxa"/>
            <w:noWrap/>
            <w:hideMark/>
          </w:tcPr>
          <w:p w14:paraId="5D28102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99,625</w:t>
            </w:r>
          </w:p>
        </w:tc>
      </w:tr>
      <w:tr w:rsidR="00DE7A50" w:rsidRPr="00E540EE" w14:paraId="35A9B2C8"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73E98DAB"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NCION2</w:t>
            </w:r>
          </w:p>
        </w:tc>
        <w:tc>
          <w:tcPr>
            <w:tcW w:w="1581" w:type="dxa"/>
            <w:noWrap/>
            <w:hideMark/>
          </w:tcPr>
          <w:p w14:paraId="61ECD9FF"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5673F5A9"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0.07</w:t>
            </w:r>
          </w:p>
        </w:tc>
        <w:tc>
          <w:tcPr>
            <w:tcW w:w="1753" w:type="dxa"/>
            <w:noWrap/>
            <w:hideMark/>
          </w:tcPr>
          <w:p w14:paraId="39A42F0F"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89,753</w:t>
            </w:r>
          </w:p>
        </w:tc>
        <w:tc>
          <w:tcPr>
            <w:tcW w:w="1746" w:type="dxa"/>
            <w:noWrap/>
            <w:hideMark/>
          </w:tcPr>
          <w:p w14:paraId="6AAE240B"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6,283</w:t>
            </w:r>
          </w:p>
        </w:tc>
      </w:tr>
      <w:tr w:rsidR="00DE7A50" w:rsidRPr="00E540EE" w14:paraId="182857F0"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A3C7501"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NCION3</w:t>
            </w:r>
          </w:p>
        </w:tc>
        <w:tc>
          <w:tcPr>
            <w:tcW w:w="1581" w:type="dxa"/>
            <w:noWrap/>
            <w:hideMark/>
          </w:tcPr>
          <w:p w14:paraId="0C6172BF"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117BB28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0.04</w:t>
            </w:r>
          </w:p>
        </w:tc>
        <w:tc>
          <w:tcPr>
            <w:tcW w:w="1753" w:type="dxa"/>
            <w:noWrap/>
            <w:hideMark/>
          </w:tcPr>
          <w:p w14:paraId="517C8DCE"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89,753</w:t>
            </w:r>
          </w:p>
        </w:tc>
        <w:tc>
          <w:tcPr>
            <w:tcW w:w="1746" w:type="dxa"/>
            <w:noWrap/>
            <w:hideMark/>
          </w:tcPr>
          <w:p w14:paraId="3258EA7C"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3,590</w:t>
            </w:r>
          </w:p>
        </w:tc>
      </w:tr>
      <w:tr w:rsidR="00DE7A50" w:rsidRPr="00E540EE" w14:paraId="536F8AFA"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EC25133"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NCION4</w:t>
            </w:r>
          </w:p>
        </w:tc>
        <w:tc>
          <w:tcPr>
            <w:tcW w:w="1581" w:type="dxa"/>
            <w:noWrap/>
            <w:hideMark/>
          </w:tcPr>
          <w:p w14:paraId="5FB20883"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4BFD7483"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0.07</w:t>
            </w:r>
          </w:p>
        </w:tc>
        <w:tc>
          <w:tcPr>
            <w:tcW w:w="1753" w:type="dxa"/>
            <w:noWrap/>
            <w:hideMark/>
          </w:tcPr>
          <w:p w14:paraId="556BA725"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89,753</w:t>
            </w:r>
          </w:p>
        </w:tc>
        <w:tc>
          <w:tcPr>
            <w:tcW w:w="1746" w:type="dxa"/>
            <w:noWrap/>
            <w:hideMark/>
          </w:tcPr>
          <w:p w14:paraId="1DF82351"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6,283</w:t>
            </w:r>
          </w:p>
        </w:tc>
      </w:tr>
      <w:tr w:rsidR="00DE7A50" w:rsidRPr="00E540EE" w14:paraId="0875EE44"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79338DA1"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NCION5</w:t>
            </w:r>
          </w:p>
        </w:tc>
        <w:tc>
          <w:tcPr>
            <w:tcW w:w="1581" w:type="dxa"/>
            <w:noWrap/>
            <w:hideMark/>
          </w:tcPr>
          <w:p w14:paraId="49CD6082"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66FC415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0.28</w:t>
            </w:r>
          </w:p>
        </w:tc>
        <w:tc>
          <w:tcPr>
            <w:tcW w:w="1753" w:type="dxa"/>
            <w:noWrap/>
            <w:hideMark/>
          </w:tcPr>
          <w:p w14:paraId="766409A3"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89,753</w:t>
            </w:r>
          </w:p>
        </w:tc>
        <w:tc>
          <w:tcPr>
            <w:tcW w:w="1746" w:type="dxa"/>
            <w:noWrap/>
            <w:hideMark/>
          </w:tcPr>
          <w:p w14:paraId="76D29A4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25,131</w:t>
            </w:r>
          </w:p>
        </w:tc>
      </w:tr>
      <w:tr w:rsidR="00DE7A50" w:rsidRPr="00E540EE" w14:paraId="508B5702"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2F42510A"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NCION6</w:t>
            </w:r>
          </w:p>
        </w:tc>
        <w:tc>
          <w:tcPr>
            <w:tcW w:w="1581" w:type="dxa"/>
            <w:noWrap/>
            <w:hideMark/>
          </w:tcPr>
          <w:p w14:paraId="1E2BB82A"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0E44DA55"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0.06</w:t>
            </w:r>
          </w:p>
        </w:tc>
        <w:tc>
          <w:tcPr>
            <w:tcW w:w="1753" w:type="dxa"/>
            <w:noWrap/>
            <w:hideMark/>
          </w:tcPr>
          <w:p w14:paraId="0278B5C4"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89,753</w:t>
            </w:r>
          </w:p>
        </w:tc>
        <w:tc>
          <w:tcPr>
            <w:tcW w:w="1746" w:type="dxa"/>
            <w:noWrap/>
            <w:hideMark/>
          </w:tcPr>
          <w:p w14:paraId="6BE1CD3C"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5,385</w:t>
            </w:r>
          </w:p>
        </w:tc>
      </w:tr>
      <w:tr w:rsidR="00DE7A50" w:rsidRPr="00E540EE" w14:paraId="7C8DA479"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0C95BAFA"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NCION7</w:t>
            </w:r>
          </w:p>
        </w:tc>
        <w:tc>
          <w:tcPr>
            <w:tcW w:w="1581" w:type="dxa"/>
            <w:noWrap/>
            <w:hideMark/>
          </w:tcPr>
          <w:p w14:paraId="6732B4B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1F4C2E58"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0.18</w:t>
            </w:r>
          </w:p>
        </w:tc>
        <w:tc>
          <w:tcPr>
            <w:tcW w:w="1753" w:type="dxa"/>
            <w:noWrap/>
            <w:hideMark/>
          </w:tcPr>
          <w:p w14:paraId="489AB99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89,753</w:t>
            </w:r>
          </w:p>
        </w:tc>
        <w:tc>
          <w:tcPr>
            <w:tcW w:w="1746" w:type="dxa"/>
            <w:noWrap/>
            <w:hideMark/>
          </w:tcPr>
          <w:p w14:paraId="72CEA49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16,155</w:t>
            </w:r>
          </w:p>
        </w:tc>
      </w:tr>
      <w:tr w:rsidR="00DE7A50" w:rsidRPr="00E540EE" w14:paraId="1A79E993"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60EBB1F6"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NCION8</w:t>
            </w:r>
          </w:p>
        </w:tc>
        <w:tc>
          <w:tcPr>
            <w:tcW w:w="1581" w:type="dxa"/>
            <w:noWrap/>
            <w:hideMark/>
          </w:tcPr>
          <w:p w14:paraId="4D171BE2"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0A958E10"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0.18</w:t>
            </w:r>
          </w:p>
        </w:tc>
        <w:tc>
          <w:tcPr>
            <w:tcW w:w="1753" w:type="dxa"/>
            <w:noWrap/>
            <w:hideMark/>
          </w:tcPr>
          <w:p w14:paraId="2677B0F0"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89,753</w:t>
            </w:r>
          </w:p>
        </w:tc>
        <w:tc>
          <w:tcPr>
            <w:tcW w:w="1746" w:type="dxa"/>
            <w:noWrap/>
            <w:hideMark/>
          </w:tcPr>
          <w:p w14:paraId="58CBB8B5"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16,155</w:t>
            </w:r>
          </w:p>
        </w:tc>
      </w:tr>
    </w:tbl>
    <w:p w14:paraId="12BFF7AF" w14:textId="7C7BB102" w:rsidR="00CC287C" w:rsidRDefault="00CC287C" w:rsidP="00CC287C">
      <w:pPr>
        <w:pStyle w:val="Caption"/>
        <w:keepNext/>
      </w:pPr>
      <w:r>
        <w:lastRenderedPageBreak/>
        <w:t>Table S 7. Continuation 2.</w:t>
      </w:r>
    </w:p>
    <w:tbl>
      <w:tblPr>
        <w:tblStyle w:val="PlainTable2"/>
        <w:tblW w:w="8326" w:type="dxa"/>
        <w:jc w:val="center"/>
        <w:tblLook w:val="04A0" w:firstRow="1" w:lastRow="0" w:firstColumn="1" w:lastColumn="0" w:noHBand="0" w:noVBand="1"/>
      </w:tblPr>
      <w:tblGrid>
        <w:gridCol w:w="1665"/>
        <w:gridCol w:w="1581"/>
        <w:gridCol w:w="1581"/>
        <w:gridCol w:w="1753"/>
        <w:gridCol w:w="1746"/>
      </w:tblGrid>
      <w:tr w:rsidR="00CC287C" w:rsidRPr="00E540EE" w14:paraId="2C1F4985" w14:textId="77777777" w:rsidTr="00CC287C">
        <w:trPr>
          <w:cnfStyle w:val="100000000000" w:firstRow="1" w:lastRow="0" w:firstColumn="0" w:lastColumn="0" w:oddVBand="0" w:evenVBand="0" w:oddHBand="0"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tcPr>
          <w:p w14:paraId="09924CFE" w14:textId="28E37CB3" w:rsidR="00CC287C" w:rsidRPr="00E540EE" w:rsidRDefault="00CC287C" w:rsidP="00CC287C">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Action</w:t>
            </w:r>
          </w:p>
        </w:tc>
        <w:tc>
          <w:tcPr>
            <w:tcW w:w="1581" w:type="dxa"/>
            <w:noWrap/>
          </w:tcPr>
          <w:p w14:paraId="4CA07002" w14:textId="3A339AAC" w:rsidR="00CC287C" w:rsidRPr="00E540EE" w:rsidRDefault="00CC287C" w:rsidP="00CC28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TYPE</w:t>
            </w:r>
          </w:p>
        </w:tc>
        <w:tc>
          <w:tcPr>
            <w:tcW w:w="1581" w:type="dxa"/>
            <w:noWrap/>
          </w:tcPr>
          <w:p w14:paraId="41F5DE5C" w14:textId="68C18270" w:rsidR="00CC287C" w:rsidRPr="00E540EE" w:rsidRDefault="00CC287C" w:rsidP="00CC28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Area</w:t>
            </w:r>
            <w:r>
              <w:rPr>
                <w:rFonts w:ascii="Calibri" w:eastAsia="Times New Roman" w:hAnsi="Calibri" w:cs="Calibri"/>
                <w:color w:val="000000"/>
                <w:sz w:val="18"/>
                <w:szCs w:val="18"/>
                <w:lang w:val="en-US"/>
              </w:rPr>
              <w:t xml:space="preserve"> (</w:t>
            </w:r>
            <w:r w:rsidRPr="00E540EE">
              <w:rPr>
                <w:rFonts w:ascii="Calibri" w:eastAsia="Times New Roman" w:hAnsi="Calibri" w:cs="Calibri"/>
                <w:color w:val="000000"/>
                <w:sz w:val="18"/>
                <w:szCs w:val="18"/>
                <w:lang w:val="en-US"/>
              </w:rPr>
              <w:t>ha</w:t>
            </w:r>
            <w:r>
              <w:rPr>
                <w:rFonts w:ascii="Calibri" w:eastAsia="Times New Roman" w:hAnsi="Calibri" w:cs="Calibri"/>
                <w:color w:val="000000"/>
                <w:sz w:val="18"/>
                <w:szCs w:val="18"/>
                <w:lang w:val="en-US"/>
              </w:rPr>
              <w:t>)</w:t>
            </w:r>
          </w:p>
        </w:tc>
        <w:tc>
          <w:tcPr>
            <w:tcW w:w="1753" w:type="dxa"/>
            <w:noWrap/>
          </w:tcPr>
          <w:p w14:paraId="10603CE7" w14:textId="62B5E73D" w:rsidR="00CC287C" w:rsidRPr="00E540EE" w:rsidRDefault="00CC287C" w:rsidP="00CC28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Cost (€</w:t>
            </w:r>
            <w:r>
              <w:rPr>
                <w:rFonts w:ascii="Calibri" w:eastAsia="Times New Roman" w:hAnsi="Calibri" w:cs="Calibri"/>
                <w:color w:val="000000"/>
                <w:sz w:val="18"/>
                <w:szCs w:val="18"/>
                <w:lang w:val="en-US"/>
              </w:rPr>
              <w:t>/ha</w:t>
            </w:r>
            <w:r w:rsidRPr="00E540EE">
              <w:rPr>
                <w:rFonts w:ascii="Calibri" w:eastAsia="Times New Roman" w:hAnsi="Calibri" w:cs="Calibri"/>
                <w:color w:val="000000"/>
                <w:sz w:val="18"/>
                <w:szCs w:val="18"/>
                <w:lang w:val="en-US"/>
              </w:rPr>
              <w:t>)</w:t>
            </w:r>
          </w:p>
        </w:tc>
        <w:tc>
          <w:tcPr>
            <w:tcW w:w="1746" w:type="dxa"/>
            <w:noWrap/>
          </w:tcPr>
          <w:p w14:paraId="570D1659" w14:textId="77750638" w:rsidR="00CC287C" w:rsidRPr="00E540EE" w:rsidRDefault="00CC287C" w:rsidP="00CC287C">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Total cost (€)</w:t>
            </w:r>
          </w:p>
        </w:tc>
      </w:tr>
      <w:tr w:rsidR="00DE7A50" w:rsidRPr="00E540EE" w14:paraId="3385428E" w14:textId="77777777" w:rsidTr="00CC287C">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tcPr>
          <w:p w14:paraId="57092AD3" w14:textId="58FBA168"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ONRTM1</w:t>
            </w:r>
          </w:p>
        </w:tc>
        <w:tc>
          <w:tcPr>
            <w:tcW w:w="1581" w:type="dxa"/>
            <w:noWrap/>
          </w:tcPr>
          <w:p w14:paraId="15BCCD60" w14:textId="486BF490"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tcPr>
          <w:p w14:paraId="071FA4DC" w14:textId="709213B9"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24.41</w:t>
            </w:r>
          </w:p>
        </w:tc>
        <w:tc>
          <w:tcPr>
            <w:tcW w:w="1753" w:type="dxa"/>
            <w:noWrap/>
          </w:tcPr>
          <w:p w14:paraId="64043C40" w14:textId="2F0B9120"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3,232</w:t>
            </w:r>
          </w:p>
        </w:tc>
        <w:tc>
          <w:tcPr>
            <w:tcW w:w="1746" w:type="dxa"/>
            <w:noWrap/>
          </w:tcPr>
          <w:p w14:paraId="11884329" w14:textId="69CB4846"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78,902</w:t>
            </w:r>
          </w:p>
        </w:tc>
      </w:tr>
      <w:tr w:rsidR="00DE7A50" w:rsidRPr="00E540EE" w14:paraId="18F20043" w14:textId="77777777" w:rsidTr="00CC287C">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tcPr>
          <w:p w14:paraId="5E2F073F" w14:textId="36A0827E"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ONRTM10</w:t>
            </w:r>
          </w:p>
        </w:tc>
        <w:tc>
          <w:tcPr>
            <w:tcW w:w="1581" w:type="dxa"/>
            <w:noWrap/>
          </w:tcPr>
          <w:p w14:paraId="4D35EDA1" w14:textId="46BAE62D"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tcPr>
          <w:p w14:paraId="28EA08FD" w14:textId="0B1D345A"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1.92</w:t>
            </w:r>
          </w:p>
        </w:tc>
        <w:tc>
          <w:tcPr>
            <w:tcW w:w="1753" w:type="dxa"/>
            <w:noWrap/>
          </w:tcPr>
          <w:p w14:paraId="3567A109" w14:textId="7A6E18AA"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3,232</w:t>
            </w:r>
          </w:p>
        </w:tc>
        <w:tc>
          <w:tcPr>
            <w:tcW w:w="1746" w:type="dxa"/>
            <w:noWrap/>
          </w:tcPr>
          <w:p w14:paraId="6399A8EA" w14:textId="6CB525E5"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6,206</w:t>
            </w:r>
          </w:p>
        </w:tc>
      </w:tr>
      <w:tr w:rsidR="00DE7A50" w:rsidRPr="00E540EE" w14:paraId="45052E58"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tcPr>
          <w:p w14:paraId="778F157B" w14:textId="42751A3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ONRTM2</w:t>
            </w:r>
          </w:p>
        </w:tc>
        <w:tc>
          <w:tcPr>
            <w:tcW w:w="1581" w:type="dxa"/>
            <w:noWrap/>
          </w:tcPr>
          <w:p w14:paraId="4738108F" w14:textId="217B8F5E"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tcPr>
          <w:p w14:paraId="4CE027F9" w14:textId="1C37C565"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w:t>
            </w:r>
          </w:p>
        </w:tc>
        <w:tc>
          <w:tcPr>
            <w:tcW w:w="1753" w:type="dxa"/>
            <w:noWrap/>
          </w:tcPr>
          <w:p w14:paraId="4E6A561F" w14:textId="229C68AB"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3,232</w:t>
            </w:r>
          </w:p>
        </w:tc>
        <w:tc>
          <w:tcPr>
            <w:tcW w:w="1746" w:type="dxa"/>
            <w:noWrap/>
          </w:tcPr>
          <w:p w14:paraId="6076B4DB" w14:textId="65682BB4"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10,344</w:t>
            </w:r>
          </w:p>
        </w:tc>
      </w:tr>
      <w:tr w:rsidR="00DE7A50" w:rsidRPr="00E540EE" w14:paraId="59D442EB"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7545074"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ONRTM3</w:t>
            </w:r>
          </w:p>
        </w:tc>
        <w:tc>
          <w:tcPr>
            <w:tcW w:w="1581" w:type="dxa"/>
            <w:noWrap/>
            <w:hideMark/>
          </w:tcPr>
          <w:p w14:paraId="089F4384"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60EDDC78"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16.67</w:t>
            </w:r>
          </w:p>
        </w:tc>
        <w:tc>
          <w:tcPr>
            <w:tcW w:w="1753" w:type="dxa"/>
            <w:noWrap/>
            <w:hideMark/>
          </w:tcPr>
          <w:p w14:paraId="202FC64E"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3,232</w:t>
            </w:r>
          </w:p>
        </w:tc>
        <w:tc>
          <w:tcPr>
            <w:tcW w:w="1746" w:type="dxa"/>
            <w:noWrap/>
            <w:hideMark/>
          </w:tcPr>
          <w:p w14:paraId="63D7689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53,883</w:t>
            </w:r>
          </w:p>
        </w:tc>
      </w:tr>
      <w:tr w:rsidR="00DE7A50" w:rsidRPr="00E540EE" w14:paraId="57766C17"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F1817F3"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ONRTM4</w:t>
            </w:r>
          </w:p>
        </w:tc>
        <w:tc>
          <w:tcPr>
            <w:tcW w:w="1581" w:type="dxa"/>
            <w:noWrap/>
            <w:hideMark/>
          </w:tcPr>
          <w:p w14:paraId="1A5B924E"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460889AF"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167.05</w:t>
            </w:r>
          </w:p>
        </w:tc>
        <w:tc>
          <w:tcPr>
            <w:tcW w:w="1753" w:type="dxa"/>
            <w:noWrap/>
            <w:hideMark/>
          </w:tcPr>
          <w:p w14:paraId="5096E620"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3,232</w:t>
            </w:r>
          </w:p>
        </w:tc>
        <w:tc>
          <w:tcPr>
            <w:tcW w:w="1746" w:type="dxa"/>
            <w:noWrap/>
            <w:hideMark/>
          </w:tcPr>
          <w:p w14:paraId="48073483"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539,964</w:t>
            </w:r>
          </w:p>
        </w:tc>
      </w:tr>
      <w:tr w:rsidR="00DE7A50" w:rsidRPr="00E540EE" w14:paraId="675D4B7F"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751D9AC6"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ONRTM5</w:t>
            </w:r>
          </w:p>
        </w:tc>
        <w:tc>
          <w:tcPr>
            <w:tcW w:w="1581" w:type="dxa"/>
            <w:noWrap/>
            <w:hideMark/>
          </w:tcPr>
          <w:p w14:paraId="0BC797C4"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0315FB2C"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55.28</w:t>
            </w:r>
          </w:p>
        </w:tc>
        <w:tc>
          <w:tcPr>
            <w:tcW w:w="1753" w:type="dxa"/>
            <w:noWrap/>
            <w:hideMark/>
          </w:tcPr>
          <w:p w14:paraId="7D51669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3,232</w:t>
            </w:r>
          </w:p>
        </w:tc>
        <w:tc>
          <w:tcPr>
            <w:tcW w:w="1746" w:type="dxa"/>
            <w:noWrap/>
            <w:hideMark/>
          </w:tcPr>
          <w:p w14:paraId="36DA14D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178,684</w:t>
            </w:r>
          </w:p>
        </w:tc>
      </w:tr>
      <w:tr w:rsidR="00DE7A50" w:rsidRPr="00E540EE" w14:paraId="5B97B5A7"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01264279"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ONRTM6</w:t>
            </w:r>
          </w:p>
        </w:tc>
        <w:tc>
          <w:tcPr>
            <w:tcW w:w="1581" w:type="dxa"/>
            <w:noWrap/>
            <w:hideMark/>
          </w:tcPr>
          <w:p w14:paraId="33D0CEAF"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6C95E84A"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54.34</w:t>
            </w:r>
          </w:p>
        </w:tc>
        <w:tc>
          <w:tcPr>
            <w:tcW w:w="1753" w:type="dxa"/>
            <w:noWrap/>
            <w:hideMark/>
          </w:tcPr>
          <w:p w14:paraId="4DFD469F"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3,232</w:t>
            </w:r>
          </w:p>
        </w:tc>
        <w:tc>
          <w:tcPr>
            <w:tcW w:w="1746" w:type="dxa"/>
            <w:noWrap/>
            <w:hideMark/>
          </w:tcPr>
          <w:p w14:paraId="088B1B01"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175,646</w:t>
            </w:r>
          </w:p>
        </w:tc>
      </w:tr>
      <w:tr w:rsidR="00DE7A50" w:rsidRPr="00E540EE" w14:paraId="19608FA8"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66209BA9"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ONRTM7</w:t>
            </w:r>
          </w:p>
        </w:tc>
        <w:tc>
          <w:tcPr>
            <w:tcW w:w="1581" w:type="dxa"/>
            <w:noWrap/>
            <w:hideMark/>
          </w:tcPr>
          <w:p w14:paraId="0C0093F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0D3A127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129.4</w:t>
            </w:r>
          </w:p>
        </w:tc>
        <w:tc>
          <w:tcPr>
            <w:tcW w:w="1753" w:type="dxa"/>
            <w:noWrap/>
            <w:hideMark/>
          </w:tcPr>
          <w:p w14:paraId="07E38354"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3,232</w:t>
            </w:r>
          </w:p>
        </w:tc>
        <w:tc>
          <w:tcPr>
            <w:tcW w:w="1746" w:type="dxa"/>
            <w:noWrap/>
            <w:hideMark/>
          </w:tcPr>
          <w:p w14:paraId="3E31D90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418,266</w:t>
            </w:r>
          </w:p>
        </w:tc>
      </w:tr>
      <w:tr w:rsidR="00DE7A50" w:rsidRPr="00E540EE" w14:paraId="72B1A68A"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2873E1E5"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ONRTM8</w:t>
            </w:r>
          </w:p>
        </w:tc>
        <w:tc>
          <w:tcPr>
            <w:tcW w:w="1581" w:type="dxa"/>
            <w:noWrap/>
            <w:hideMark/>
          </w:tcPr>
          <w:p w14:paraId="00ADDB12"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28BA02F4"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199.54</w:t>
            </w:r>
          </w:p>
        </w:tc>
        <w:tc>
          <w:tcPr>
            <w:tcW w:w="1753" w:type="dxa"/>
            <w:noWrap/>
            <w:hideMark/>
          </w:tcPr>
          <w:p w14:paraId="03101413"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3,232</w:t>
            </w:r>
          </w:p>
        </w:tc>
        <w:tc>
          <w:tcPr>
            <w:tcW w:w="1746" w:type="dxa"/>
            <w:noWrap/>
            <w:hideMark/>
          </w:tcPr>
          <w:p w14:paraId="1ADEDC2F"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644,983</w:t>
            </w:r>
          </w:p>
        </w:tc>
      </w:tr>
      <w:tr w:rsidR="00DE7A50" w:rsidRPr="00E540EE" w14:paraId="4E1CBFB7"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244F02D2"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PaDug1</w:t>
            </w:r>
          </w:p>
        </w:tc>
        <w:tc>
          <w:tcPr>
            <w:tcW w:w="1581" w:type="dxa"/>
            <w:noWrap/>
            <w:hideMark/>
          </w:tcPr>
          <w:p w14:paraId="062BE5C5"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5D1A61E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37.31</w:t>
            </w:r>
          </w:p>
        </w:tc>
        <w:tc>
          <w:tcPr>
            <w:tcW w:w="1753" w:type="dxa"/>
            <w:noWrap/>
            <w:hideMark/>
          </w:tcPr>
          <w:p w14:paraId="5829A7C3"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616,457</w:t>
            </w:r>
          </w:p>
        </w:tc>
        <w:tc>
          <w:tcPr>
            <w:tcW w:w="1746" w:type="dxa"/>
            <w:noWrap/>
            <w:hideMark/>
          </w:tcPr>
          <w:p w14:paraId="5115D86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23,000,000</w:t>
            </w:r>
          </w:p>
        </w:tc>
      </w:tr>
      <w:tr w:rsidR="00DE7A50" w:rsidRPr="00E540EE" w14:paraId="181D9461"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FF39B75"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ParNorMi1</w:t>
            </w:r>
          </w:p>
        </w:tc>
        <w:tc>
          <w:tcPr>
            <w:tcW w:w="1581" w:type="dxa"/>
            <w:noWrap/>
            <w:hideMark/>
          </w:tcPr>
          <w:p w14:paraId="7F9FB862"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2D71827C"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17.73</w:t>
            </w:r>
          </w:p>
        </w:tc>
        <w:tc>
          <w:tcPr>
            <w:tcW w:w="1753" w:type="dxa"/>
            <w:noWrap/>
            <w:hideMark/>
          </w:tcPr>
          <w:p w14:paraId="76A7A4B0"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1,184</w:t>
            </w:r>
          </w:p>
        </w:tc>
        <w:tc>
          <w:tcPr>
            <w:tcW w:w="1746" w:type="dxa"/>
            <w:noWrap/>
            <w:hideMark/>
          </w:tcPr>
          <w:p w14:paraId="1865E562"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21,000</w:t>
            </w:r>
          </w:p>
        </w:tc>
      </w:tr>
      <w:tr w:rsidR="00DE7A50" w:rsidRPr="00E540EE" w14:paraId="59C09EB0"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1D2146C"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PerMi1</w:t>
            </w:r>
          </w:p>
        </w:tc>
        <w:tc>
          <w:tcPr>
            <w:tcW w:w="1581" w:type="dxa"/>
            <w:noWrap/>
            <w:hideMark/>
          </w:tcPr>
          <w:p w14:paraId="33663C24"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URB</w:t>
            </w:r>
          </w:p>
        </w:tc>
        <w:tc>
          <w:tcPr>
            <w:tcW w:w="1581" w:type="dxa"/>
            <w:noWrap/>
            <w:hideMark/>
          </w:tcPr>
          <w:p w14:paraId="741E00C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8.83</w:t>
            </w:r>
          </w:p>
        </w:tc>
        <w:tc>
          <w:tcPr>
            <w:tcW w:w="1753" w:type="dxa"/>
            <w:noWrap/>
            <w:hideMark/>
          </w:tcPr>
          <w:p w14:paraId="3E119C81"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77,010</w:t>
            </w:r>
          </w:p>
        </w:tc>
        <w:tc>
          <w:tcPr>
            <w:tcW w:w="1746" w:type="dxa"/>
            <w:noWrap/>
            <w:hideMark/>
          </w:tcPr>
          <w:p w14:paraId="44ADC739"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680,000</w:t>
            </w:r>
          </w:p>
        </w:tc>
      </w:tr>
      <w:tr w:rsidR="00DE7A50" w:rsidRPr="00E540EE" w14:paraId="14CAC9FC"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D949CA1"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ReAll1</w:t>
            </w:r>
          </w:p>
        </w:tc>
        <w:tc>
          <w:tcPr>
            <w:tcW w:w="1581" w:type="dxa"/>
            <w:noWrap/>
            <w:hideMark/>
          </w:tcPr>
          <w:p w14:paraId="5949AC65"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7A678BB5"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6.55</w:t>
            </w:r>
          </w:p>
        </w:tc>
        <w:tc>
          <w:tcPr>
            <w:tcW w:w="1753" w:type="dxa"/>
            <w:noWrap/>
            <w:hideMark/>
          </w:tcPr>
          <w:p w14:paraId="7167A9F8"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469</w:t>
            </w:r>
          </w:p>
        </w:tc>
        <w:tc>
          <w:tcPr>
            <w:tcW w:w="1746" w:type="dxa"/>
            <w:noWrap/>
            <w:hideMark/>
          </w:tcPr>
          <w:p w14:paraId="30F07BD1"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3,071</w:t>
            </w:r>
          </w:p>
        </w:tc>
      </w:tr>
      <w:tr w:rsidR="00DE7A50" w:rsidRPr="00E540EE" w14:paraId="2B0D82CA"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2B37FD8"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ReBu1</w:t>
            </w:r>
          </w:p>
        </w:tc>
        <w:tc>
          <w:tcPr>
            <w:tcW w:w="1581" w:type="dxa"/>
            <w:noWrap/>
            <w:hideMark/>
          </w:tcPr>
          <w:p w14:paraId="7B3C5D41"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55D27402"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0.11</w:t>
            </w:r>
          </w:p>
        </w:tc>
        <w:tc>
          <w:tcPr>
            <w:tcW w:w="1753" w:type="dxa"/>
            <w:noWrap/>
            <w:hideMark/>
          </w:tcPr>
          <w:p w14:paraId="05B9521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14,486</w:t>
            </w:r>
          </w:p>
        </w:tc>
        <w:tc>
          <w:tcPr>
            <w:tcW w:w="1746" w:type="dxa"/>
            <w:noWrap/>
            <w:hideMark/>
          </w:tcPr>
          <w:p w14:paraId="318DE16B"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1,593</w:t>
            </w:r>
          </w:p>
        </w:tc>
      </w:tr>
      <w:tr w:rsidR="00DE7A50" w:rsidRPr="00E540EE" w14:paraId="5E2FC566"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05F4CB6"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ReCan1</w:t>
            </w:r>
          </w:p>
        </w:tc>
        <w:tc>
          <w:tcPr>
            <w:tcW w:w="1581" w:type="dxa"/>
            <w:noWrap/>
            <w:hideMark/>
          </w:tcPr>
          <w:p w14:paraId="230EA6FA"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04289BE4"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8.97</w:t>
            </w:r>
          </w:p>
        </w:tc>
        <w:tc>
          <w:tcPr>
            <w:tcW w:w="1753" w:type="dxa"/>
            <w:noWrap/>
            <w:hideMark/>
          </w:tcPr>
          <w:p w14:paraId="24F12FDA"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801</w:t>
            </w:r>
          </w:p>
        </w:tc>
        <w:tc>
          <w:tcPr>
            <w:tcW w:w="1746" w:type="dxa"/>
            <w:noWrap/>
            <w:hideMark/>
          </w:tcPr>
          <w:p w14:paraId="53C5969C"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7,183</w:t>
            </w:r>
          </w:p>
        </w:tc>
      </w:tr>
      <w:tr w:rsidR="00DE7A50" w:rsidRPr="00E540EE" w14:paraId="1666979C"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69B4B504"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ReChi1</w:t>
            </w:r>
          </w:p>
        </w:tc>
        <w:tc>
          <w:tcPr>
            <w:tcW w:w="1581" w:type="dxa"/>
            <w:noWrap/>
            <w:hideMark/>
          </w:tcPr>
          <w:p w14:paraId="549147EC"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64811108"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1.78</w:t>
            </w:r>
          </w:p>
        </w:tc>
        <w:tc>
          <w:tcPr>
            <w:tcW w:w="1753" w:type="dxa"/>
            <w:noWrap/>
            <w:hideMark/>
          </w:tcPr>
          <w:p w14:paraId="46775A1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1,253</w:t>
            </w:r>
          </w:p>
        </w:tc>
        <w:tc>
          <w:tcPr>
            <w:tcW w:w="1746" w:type="dxa"/>
            <w:noWrap/>
            <w:hideMark/>
          </w:tcPr>
          <w:p w14:paraId="6BC8EE3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2,230</w:t>
            </w:r>
          </w:p>
        </w:tc>
      </w:tr>
      <w:tr w:rsidR="00DE7A50" w:rsidRPr="00E540EE" w14:paraId="7150601D"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78D2EBFF"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ReInn1</w:t>
            </w:r>
          </w:p>
        </w:tc>
        <w:tc>
          <w:tcPr>
            <w:tcW w:w="1581" w:type="dxa"/>
            <w:noWrap/>
            <w:hideMark/>
          </w:tcPr>
          <w:p w14:paraId="4EB49BE8"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01CE004E"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138.8</w:t>
            </w:r>
          </w:p>
        </w:tc>
        <w:tc>
          <w:tcPr>
            <w:tcW w:w="1753" w:type="dxa"/>
            <w:noWrap/>
            <w:hideMark/>
          </w:tcPr>
          <w:p w14:paraId="56EE6ED3"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111,042</w:t>
            </w:r>
          </w:p>
        </w:tc>
        <w:tc>
          <w:tcPr>
            <w:tcW w:w="1746" w:type="dxa"/>
            <w:noWrap/>
            <w:hideMark/>
          </w:tcPr>
          <w:p w14:paraId="141E813B"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15,412,579</w:t>
            </w:r>
          </w:p>
        </w:tc>
      </w:tr>
      <w:tr w:rsidR="00DE7A50" w:rsidRPr="00E540EE" w14:paraId="2287F09B"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338434C4"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ReLa1</w:t>
            </w:r>
          </w:p>
        </w:tc>
        <w:tc>
          <w:tcPr>
            <w:tcW w:w="1581" w:type="dxa"/>
            <w:noWrap/>
            <w:hideMark/>
          </w:tcPr>
          <w:p w14:paraId="71E92355"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17FD75CF"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1.09</w:t>
            </w:r>
          </w:p>
        </w:tc>
        <w:tc>
          <w:tcPr>
            <w:tcW w:w="1753" w:type="dxa"/>
            <w:noWrap/>
            <w:hideMark/>
          </w:tcPr>
          <w:p w14:paraId="719D3879"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1,755</w:t>
            </w:r>
          </w:p>
        </w:tc>
        <w:tc>
          <w:tcPr>
            <w:tcW w:w="1746" w:type="dxa"/>
            <w:noWrap/>
            <w:hideMark/>
          </w:tcPr>
          <w:p w14:paraId="378C759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1,913</w:t>
            </w:r>
          </w:p>
        </w:tc>
      </w:tr>
      <w:tr w:rsidR="00DE7A50" w:rsidRPr="00E540EE" w14:paraId="7B1625C4"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426407A"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Reluc1</w:t>
            </w:r>
          </w:p>
        </w:tc>
        <w:tc>
          <w:tcPr>
            <w:tcW w:w="1581" w:type="dxa"/>
            <w:noWrap/>
            <w:hideMark/>
          </w:tcPr>
          <w:p w14:paraId="5A845DD0"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230FD812"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13.96</w:t>
            </w:r>
          </w:p>
        </w:tc>
        <w:tc>
          <w:tcPr>
            <w:tcW w:w="1753" w:type="dxa"/>
            <w:noWrap/>
            <w:hideMark/>
          </w:tcPr>
          <w:p w14:paraId="31E0E668"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90</w:t>
            </w:r>
          </w:p>
        </w:tc>
        <w:tc>
          <w:tcPr>
            <w:tcW w:w="1746" w:type="dxa"/>
            <w:noWrap/>
            <w:hideMark/>
          </w:tcPr>
          <w:p w14:paraId="1BF402A5"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1,262</w:t>
            </w:r>
          </w:p>
        </w:tc>
      </w:tr>
      <w:tr w:rsidR="00DE7A50" w:rsidRPr="00E540EE" w14:paraId="5BD24E4C"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1BB3C864"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Reluc2</w:t>
            </w:r>
          </w:p>
        </w:tc>
        <w:tc>
          <w:tcPr>
            <w:tcW w:w="1581" w:type="dxa"/>
            <w:noWrap/>
            <w:hideMark/>
          </w:tcPr>
          <w:p w14:paraId="5B1B654A"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4509B43B"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8.25</w:t>
            </w:r>
          </w:p>
        </w:tc>
        <w:tc>
          <w:tcPr>
            <w:tcW w:w="1753" w:type="dxa"/>
            <w:noWrap/>
            <w:hideMark/>
          </w:tcPr>
          <w:p w14:paraId="205407F0"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90</w:t>
            </w:r>
          </w:p>
        </w:tc>
        <w:tc>
          <w:tcPr>
            <w:tcW w:w="1746" w:type="dxa"/>
            <w:noWrap/>
            <w:hideMark/>
          </w:tcPr>
          <w:p w14:paraId="52C1471F"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746</w:t>
            </w:r>
          </w:p>
        </w:tc>
      </w:tr>
      <w:tr w:rsidR="00DE7A50" w:rsidRPr="00E540EE" w14:paraId="23A04D4F"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2E1291E0"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ReMen1</w:t>
            </w:r>
          </w:p>
        </w:tc>
        <w:tc>
          <w:tcPr>
            <w:tcW w:w="1581" w:type="dxa"/>
            <w:noWrap/>
            <w:hideMark/>
          </w:tcPr>
          <w:p w14:paraId="1973172B"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6F4C897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5.97</w:t>
            </w:r>
          </w:p>
        </w:tc>
        <w:tc>
          <w:tcPr>
            <w:tcW w:w="1753" w:type="dxa"/>
            <w:noWrap/>
            <w:hideMark/>
          </w:tcPr>
          <w:p w14:paraId="6642609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517</w:t>
            </w:r>
          </w:p>
        </w:tc>
        <w:tc>
          <w:tcPr>
            <w:tcW w:w="1746" w:type="dxa"/>
            <w:noWrap/>
            <w:hideMark/>
          </w:tcPr>
          <w:p w14:paraId="1B8049EA"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3,088</w:t>
            </w:r>
          </w:p>
        </w:tc>
      </w:tr>
      <w:tr w:rsidR="00DE7A50" w:rsidRPr="00E540EE" w14:paraId="64BD3D3B"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57C2851F"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ReSa11</w:t>
            </w:r>
          </w:p>
        </w:tc>
        <w:tc>
          <w:tcPr>
            <w:tcW w:w="1581" w:type="dxa"/>
            <w:noWrap/>
            <w:hideMark/>
          </w:tcPr>
          <w:p w14:paraId="5C79E3A8"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4B1F855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64.73</w:t>
            </w:r>
          </w:p>
        </w:tc>
        <w:tc>
          <w:tcPr>
            <w:tcW w:w="1753" w:type="dxa"/>
            <w:noWrap/>
            <w:hideMark/>
          </w:tcPr>
          <w:p w14:paraId="134C18C1"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232</w:t>
            </w:r>
          </w:p>
        </w:tc>
        <w:tc>
          <w:tcPr>
            <w:tcW w:w="1746" w:type="dxa"/>
            <w:noWrap/>
            <w:hideMark/>
          </w:tcPr>
          <w:p w14:paraId="695E6107"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15,037</w:t>
            </w:r>
          </w:p>
        </w:tc>
      </w:tr>
      <w:tr w:rsidR="00DE7A50" w:rsidRPr="00E540EE" w14:paraId="76327BFE"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4AE2EBA8"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ReSa2</w:t>
            </w:r>
          </w:p>
        </w:tc>
        <w:tc>
          <w:tcPr>
            <w:tcW w:w="1581" w:type="dxa"/>
            <w:noWrap/>
            <w:hideMark/>
          </w:tcPr>
          <w:p w14:paraId="7E776318"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45219278"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16.23</w:t>
            </w:r>
          </w:p>
        </w:tc>
        <w:tc>
          <w:tcPr>
            <w:tcW w:w="1753" w:type="dxa"/>
            <w:noWrap/>
            <w:hideMark/>
          </w:tcPr>
          <w:p w14:paraId="33FCDE1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208</w:t>
            </w:r>
          </w:p>
        </w:tc>
        <w:tc>
          <w:tcPr>
            <w:tcW w:w="1746" w:type="dxa"/>
            <w:noWrap/>
            <w:hideMark/>
          </w:tcPr>
          <w:p w14:paraId="06E0B954"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3,376</w:t>
            </w:r>
          </w:p>
        </w:tc>
      </w:tr>
      <w:tr w:rsidR="00DE7A50" w:rsidRPr="00E540EE" w14:paraId="71E9779B" w14:textId="77777777" w:rsidTr="00B83182">
        <w:trPr>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09CBAD1F"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ReVe1</w:t>
            </w:r>
          </w:p>
        </w:tc>
        <w:tc>
          <w:tcPr>
            <w:tcW w:w="1581" w:type="dxa"/>
            <w:noWrap/>
            <w:hideMark/>
          </w:tcPr>
          <w:p w14:paraId="65BD3CD3"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FOR</w:t>
            </w:r>
          </w:p>
        </w:tc>
        <w:tc>
          <w:tcPr>
            <w:tcW w:w="1581" w:type="dxa"/>
            <w:noWrap/>
            <w:hideMark/>
          </w:tcPr>
          <w:p w14:paraId="27D35E32"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85.19</w:t>
            </w:r>
          </w:p>
        </w:tc>
        <w:tc>
          <w:tcPr>
            <w:tcW w:w="1753" w:type="dxa"/>
            <w:noWrap/>
            <w:hideMark/>
          </w:tcPr>
          <w:p w14:paraId="72D15B15"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35</w:t>
            </w:r>
          </w:p>
        </w:tc>
        <w:tc>
          <w:tcPr>
            <w:tcW w:w="1746" w:type="dxa"/>
            <w:noWrap/>
            <w:hideMark/>
          </w:tcPr>
          <w:p w14:paraId="64A03A4D" w14:textId="77777777" w:rsidR="00DE7A50" w:rsidRPr="00E540EE" w:rsidRDefault="00DE7A50" w:rsidP="00DE7A5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2,945</w:t>
            </w:r>
          </w:p>
        </w:tc>
      </w:tr>
      <w:tr w:rsidR="00DE7A50" w:rsidRPr="00E540EE" w14:paraId="64290FC8" w14:textId="77777777" w:rsidTr="00B8318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665" w:type="dxa"/>
            <w:noWrap/>
            <w:hideMark/>
          </w:tcPr>
          <w:p w14:paraId="249E7B22" w14:textId="77777777" w:rsidR="00DE7A50" w:rsidRPr="00E540EE" w:rsidRDefault="00DE7A50" w:rsidP="00DE7A50">
            <w:pPr>
              <w:jc w:val="center"/>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ValCam1</w:t>
            </w:r>
          </w:p>
        </w:tc>
        <w:tc>
          <w:tcPr>
            <w:tcW w:w="1581" w:type="dxa"/>
            <w:noWrap/>
            <w:hideMark/>
          </w:tcPr>
          <w:p w14:paraId="6EE68AB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RIV</w:t>
            </w:r>
          </w:p>
        </w:tc>
        <w:tc>
          <w:tcPr>
            <w:tcW w:w="1581" w:type="dxa"/>
            <w:noWrap/>
            <w:hideMark/>
          </w:tcPr>
          <w:p w14:paraId="1D644D46"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11.77</w:t>
            </w:r>
          </w:p>
        </w:tc>
        <w:tc>
          <w:tcPr>
            <w:tcW w:w="1753" w:type="dxa"/>
            <w:noWrap/>
            <w:hideMark/>
          </w:tcPr>
          <w:p w14:paraId="2BF5324D"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17,443</w:t>
            </w:r>
          </w:p>
        </w:tc>
        <w:tc>
          <w:tcPr>
            <w:tcW w:w="1746" w:type="dxa"/>
            <w:noWrap/>
            <w:hideMark/>
          </w:tcPr>
          <w:p w14:paraId="78976C77" w14:textId="77777777" w:rsidR="00DE7A50" w:rsidRPr="00E540EE" w:rsidRDefault="00DE7A50" w:rsidP="00DE7A5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n-US"/>
              </w:rPr>
            </w:pPr>
            <w:r w:rsidRPr="00E540EE">
              <w:rPr>
                <w:rFonts w:ascii="Calibri" w:eastAsia="Times New Roman" w:hAnsi="Calibri" w:cs="Calibri"/>
                <w:color w:val="000000"/>
                <w:sz w:val="18"/>
                <w:szCs w:val="18"/>
                <w:lang w:val="en-US"/>
              </w:rPr>
              <w:t>205,300</w:t>
            </w:r>
          </w:p>
        </w:tc>
      </w:tr>
    </w:tbl>
    <w:p w14:paraId="47EDD1B1" w14:textId="77777777" w:rsidR="00CC287C" w:rsidRDefault="00CC287C" w:rsidP="005365B9">
      <w:pPr>
        <w:jc w:val="both"/>
      </w:pPr>
    </w:p>
    <w:p w14:paraId="253ED9B4" w14:textId="42A6AB6C" w:rsidR="009A1821" w:rsidRDefault="008567A1" w:rsidP="00504716">
      <w:pPr>
        <w:pStyle w:val="ListParagraph"/>
        <w:numPr>
          <w:ilvl w:val="1"/>
          <w:numId w:val="1"/>
        </w:numPr>
      </w:pPr>
      <w:r>
        <w:t>Detailed r</w:t>
      </w:r>
      <w:r w:rsidR="009A1821">
        <w:t>esults on cost-effectiveness analysis</w:t>
      </w:r>
    </w:p>
    <w:p w14:paraId="0F2F2390" w14:textId="2B7CC0E4" w:rsidR="00436F5C" w:rsidRDefault="00436F5C" w:rsidP="00436F5C">
      <w:pPr>
        <w:jc w:val="both"/>
      </w:pPr>
      <w:r w:rsidRPr="00436F5C">
        <w:t>The details of our cost-effectiveness analysis are depicted in Figure S1</w:t>
      </w:r>
      <w:r w:rsidR="00F91E84">
        <w:t>7</w:t>
      </w:r>
      <w:r w:rsidRPr="00436F5C">
        <w:t>. For the average cost per hectare (as shown in Fig. S1</w:t>
      </w:r>
      <w:r w:rsidR="00F91E84">
        <w:t>7</w:t>
      </w:r>
      <w:r w:rsidRPr="00436F5C">
        <w:t>A), river actions incur the highest cost at 809,135 Eur/ha ± 2.22 million Eur, followed by urban actions at 143,396 Eur/ha ± 187,795 Eur, wetland actions at 59,950 Eur/ha ± 157,711 Eur, and forest actions at 11,630 Eur/ha ± 25,421 Eur. Turning to the average value per hectare (Fig. S1</w:t>
      </w:r>
      <w:r w:rsidR="00F91E84">
        <w:t>7</w:t>
      </w:r>
      <w:r w:rsidRPr="00436F5C">
        <w:t>B), urban actions display the most significant value, reaching 15 million Eur/ha ± 28.5 million Eur/ha. This is followed by river actions at 3.7 million Eur/ha ± 10.7 million Eur/ha, forest actions at 70,286 Eur/ha ± 122,811 Eur/ha, and wetland actions at 25,416 Eur/ha ± 11,574 Eur/ha. When considering both the total value and the total cost per hectare, the resulting average cost-effectiveness ratio for each ecosystem (as indicated in Fig. S1</w:t>
      </w:r>
      <w:r w:rsidR="00F91E84">
        <w:t>7</w:t>
      </w:r>
      <w:r w:rsidRPr="00436F5C">
        <w:t>C and Fig. S1</w:t>
      </w:r>
      <w:r w:rsidR="00F91E84">
        <w:t>7</w:t>
      </w:r>
      <w:r w:rsidRPr="00436F5C">
        <w:t>D) stands at 260 ± 992 for forest NbS, 170 ± 316 for urban NbS, 155 ± 605 for river NbS, and 4 ± 8.5 for wetland NbS.</w:t>
      </w:r>
    </w:p>
    <w:p w14:paraId="79E75360" w14:textId="02EA3329" w:rsidR="00665913" w:rsidRDefault="00665913" w:rsidP="00665913">
      <w:pPr>
        <w:jc w:val="both"/>
      </w:pPr>
      <w:r w:rsidRPr="00665913">
        <w:t>The cost-effectiveness ratio exhibits significant heterogeneity due to the distinct nature of each intervention. For instance, we identified a forest NbS with a ratio that exceeded 5,000 times the cost of each hectare, which amounted to just 90€. This disparity arose because this initiative demonstrated a</w:t>
      </w:r>
      <w:r w:rsidR="00DE7A50">
        <w:t xml:space="preserve">n economic value of ES </w:t>
      </w:r>
      <w:r w:rsidRPr="00665913">
        <w:t xml:space="preserve">of 457,931 Eur/ha, while its associated costs were quite minimal. This low cost is particularly tied to an enterprise that undertakes compensation actions </w:t>
      </w:r>
      <w:r w:rsidRPr="00665913">
        <w:lastRenderedPageBreak/>
        <w:t xml:space="preserve">by planting forests (www.reforestaction.com). </w:t>
      </w:r>
      <w:r w:rsidR="00713DEB">
        <w:t>Similarly</w:t>
      </w:r>
      <w:r w:rsidRPr="00665913">
        <w:t>, we detected a river NbS that yielded a return of 2,500 times the investment, showcasing an average cost per hectare of 17,442 Eur and an average value per hectare of 43 million Eur. This specific river action is situated in a valley within the Italian Alps, where the exposure level of infrastructure is exceptionally high. This location results in a significant value for flood regulation ecosystem service (amounting to 513 million Eur in total) and a notable value attributed to carbon sequestration (321,219 Eur).</w:t>
      </w:r>
    </w:p>
    <w:p w14:paraId="3E566421" w14:textId="77777777" w:rsidR="00203342" w:rsidRDefault="001222C3" w:rsidP="00203342">
      <w:pPr>
        <w:keepNext/>
      </w:pPr>
      <w:r>
        <w:rPr>
          <w:noProof/>
          <w:lang w:eastAsia="en-GB"/>
        </w:rPr>
        <w:drawing>
          <wp:inline distT="0" distB="0" distL="0" distR="0" wp14:anchorId="38206E24" wp14:editId="0E66303B">
            <wp:extent cx="5314950" cy="367974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32447" cy="3691855"/>
                    </a:xfrm>
                    <a:prstGeom prst="rect">
                      <a:avLst/>
                    </a:prstGeom>
                    <a:noFill/>
                  </pic:spPr>
                </pic:pic>
              </a:graphicData>
            </a:graphic>
          </wp:inline>
        </w:drawing>
      </w:r>
    </w:p>
    <w:p w14:paraId="3B7BD8EB" w14:textId="739430A7" w:rsidR="009A1821" w:rsidRDefault="00203342" w:rsidP="00203342">
      <w:pPr>
        <w:pStyle w:val="Caption"/>
      </w:pPr>
      <w:r>
        <w:t xml:space="preserve">Figure S </w:t>
      </w:r>
      <w:r>
        <w:fldChar w:fldCharType="begin"/>
      </w:r>
      <w:r>
        <w:instrText xml:space="preserve"> SEQ Figure_S \* ARABIC </w:instrText>
      </w:r>
      <w:r>
        <w:fldChar w:fldCharType="separate"/>
      </w:r>
      <w:r w:rsidR="00124120">
        <w:rPr>
          <w:noProof/>
        </w:rPr>
        <w:t>17</w:t>
      </w:r>
      <w:r>
        <w:fldChar w:fldCharType="end"/>
      </w:r>
      <w:r>
        <w:t xml:space="preserve">. </w:t>
      </w:r>
      <w:r w:rsidRPr="00203342">
        <w:t xml:space="preserve">Detailed analysis of the cost-effectiveness of Nature-based Solutions (NbS). (A) Depicts the average cost per hectare for each ecosystem type. (B) Illustrates the average value per hectare, calculated by dividing the summed values of the four ecosystem services </w:t>
      </w:r>
      <w:r w:rsidR="00F91E84" w:rsidRPr="00203342">
        <w:t>analysed</w:t>
      </w:r>
      <w:r w:rsidRPr="00203342">
        <w:t xml:space="preserve"> by the area of each NbS action. (C) Presents the average cost-effectiveness ratio, derived from the average value per hectare and the average cost per hectare. (D) Indicates the position of the average cost-effectiveness ratio in relation to a 1:1 value. FOR</w:t>
      </w:r>
      <w:r>
        <w:t>:</w:t>
      </w:r>
      <w:r w:rsidRPr="00203342">
        <w:t xml:space="preserve"> Forest, RIV</w:t>
      </w:r>
      <w:r>
        <w:t xml:space="preserve">: </w:t>
      </w:r>
      <w:r w:rsidRPr="00203342">
        <w:t>River, URB</w:t>
      </w:r>
      <w:r>
        <w:t xml:space="preserve">: </w:t>
      </w:r>
      <w:r w:rsidRPr="00203342">
        <w:t>Urban, WET</w:t>
      </w:r>
      <w:r>
        <w:t xml:space="preserve">: </w:t>
      </w:r>
      <w:r w:rsidRPr="00203342">
        <w:t>Wetland.</w:t>
      </w:r>
    </w:p>
    <w:p w14:paraId="7BEFE6A5" w14:textId="540BCA69" w:rsidR="00C54A77" w:rsidRDefault="003E2909" w:rsidP="00504716">
      <w:pPr>
        <w:pStyle w:val="ListParagraph"/>
        <w:numPr>
          <w:ilvl w:val="0"/>
          <w:numId w:val="1"/>
        </w:numPr>
      </w:pPr>
      <w:r>
        <w:t>D</w:t>
      </w:r>
      <w:r w:rsidR="00C54A77">
        <w:t>iscussion on ecosystem services economic valuation</w:t>
      </w:r>
    </w:p>
    <w:p w14:paraId="7E5FAD88" w14:textId="54B1676C" w:rsidR="00AB6388" w:rsidRDefault="00AB6388" w:rsidP="00637653">
      <w:pPr>
        <w:jc w:val="both"/>
      </w:pPr>
      <w:r>
        <w:t xml:space="preserve">Ecosystem service valuation involves various approaches that require description for comparison with other studies. Most economic valuations pertain to the value of specific ecosystem services over a specific time frame. For instance, Costanza et al. (1997) and Costanza et al. (2014) assessed 17 ecosystem services and </w:t>
      </w:r>
      <w:r w:rsidR="00426DCE">
        <w:t>analysed</w:t>
      </w:r>
      <w:r>
        <w:t xml:space="preserve"> value changes between 1997 and 2011. They reported an average value for river biomes, for example, at $12,512/ha/year, while urban biomes had a value of $6,661/ha/year. In our study, river NbS had a value of €1.8 million per hectare, and urban NbS had €1.4 million per hectare. </w:t>
      </w:r>
      <w:r w:rsidR="00426DCE" w:rsidRPr="00426DCE">
        <w:t xml:space="preserve">However, the notable difference lies in the nature of each evaluation and the selected ecosystem services. While this study </w:t>
      </w:r>
      <w:r w:rsidR="008B7782">
        <w:t>selected ecosystem services such as</w:t>
      </w:r>
      <w:r w:rsidR="00426DCE" w:rsidRPr="00426DCE">
        <w:t xml:space="preserve"> landslide protection and flood regulation, </w:t>
      </w:r>
      <w:r w:rsidR="008B7782">
        <w:t xml:space="preserve">which are related to specific events, </w:t>
      </w:r>
      <w:r w:rsidR="00426DCE" w:rsidRPr="00426DCE">
        <w:t>the 17 ecosystem services in their study primarily relate to annual provisioning, such as food, water supply, pollination, biological control, or nutrient cycling</w:t>
      </w:r>
      <w:r w:rsidR="008B7782">
        <w:t xml:space="preserve"> between others</w:t>
      </w:r>
      <w:r w:rsidR="00426DCE">
        <w:t>. Further</w:t>
      </w:r>
      <w:r>
        <w:t xml:space="preserve">, Costanza et al. (2014) considered the general value of ecosystem services, including services in areas with no specific beneficiaries, such as building protection or roads. When quantifying the economic value provided by specific NbS, which is typically related to addressing </w:t>
      </w:r>
      <w:r>
        <w:lastRenderedPageBreak/>
        <w:t xml:space="preserve">a specific challenge, higher values are expected. For example, a hectare of forest in the middle of a tropical forest may not provide local heatwave mitigation since nobody uses this service. Similarly, even if that forest protects a slope from landslides, there is nothing potentially damaged by the landslide. Therefore, it is normal for NbS to show much higher values compared to regular assessments of ecosystem service economic value. </w:t>
      </w:r>
    </w:p>
    <w:p w14:paraId="5C0C3069" w14:textId="4AE8F0E8" w:rsidR="00EE0673" w:rsidRDefault="00052168" w:rsidP="00637653">
      <w:pPr>
        <w:jc w:val="both"/>
      </w:pPr>
      <w:r>
        <w:rPr>
          <w:lang w:val="fr-FR"/>
        </w:rPr>
        <w:t>In addition</w:t>
      </w:r>
      <w:r w:rsidR="00AB6388" w:rsidRPr="00AB6388">
        <w:rPr>
          <w:lang w:val="fr-FR"/>
        </w:rPr>
        <w:t xml:space="preserve">, de Groot et al. </w:t>
      </w:r>
      <w:r w:rsidR="00AB6388">
        <w:t>(2012) provided a maximum value of $350,000/ha/year for coral reefs, considered one of the highest economic values in the literature of ecosystem service economic value. This value, compared with the one we provide for rivers, is five times lower. However, our value represents a static value, linked to a single event or specific events that can occur during a specific time period. Thus, even though the magnitude differs significantly, the values provided in most studies are annual, while we provide a static value. For example, Sharma et al. (2015) assessed the economic value of wetlands in Nepal, obtaining a value of $916/ha/year, while we provide a value of €244/ha. In their study, they assessed provisioning, regulating, and cultural ecosystem services, with only provisioning ecosystem services accounting for $781/ha/year, including agriculture, livestock fodder, fishery, and other wetland products. In our study, we did not include provisioning or cultural ecosystem services, leading to an underestimation of the value in wetland ecosystems. However, this depends largely on the nature of each wetland and the wetland typologies. For example, we included only inland wetlands in mountain regions, while Sharma et al. (2015) included mostly wetlands linked to river floodplains.</w:t>
      </w:r>
      <w:r w:rsidR="00EE0673">
        <w:t xml:space="preserve"> </w:t>
      </w:r>
    </w:p>
    <w:p w14:paraId="2C9AB8D5" w14:textId="4B9452CA" w:rsidR="00C54A77" w:rsidRDefault="0054792E" w:rsidP="00637653">
      <w:pPr>
        <w:jc w:val="both"/>
      </w:pPr>
      <w:r w:rsidRPr="0054792E">
        <w:t xml:space="preserve">Assessing the economic value of ecosystem services provided by NbS is a challenging task. The value can sometimes be linked to specific events, but if these events occur repeatedly and the NbS consistently protects against them (e.g., mangroves protecting against floods), the value could increase substantially. Moreover, our approach aims to capture the direct economic value of ecosystem services, but it may not account for indirect costs. </w:t>
      </w:r>
      <w:r w:rsidR="0033790F" w:rsidRPr="0033790F">
        <w:t>For instance, in the case of a landslide, the costs involve not only the damage to infrastructure that requires replacement but also expenses related to area recovery, potential delays caused by road blockages, and direct harm to humans when the event occurs.</w:t>
      </w:r>
    </w:p>
    <w:p w14:paraId="7D865FAC" w14:textId="19DBB934" w:rsidR="00DE6288" w:rsidRPr="00AB6388" w:rsidRDefault="0054792E" w:rsidP="00637653">
      <w:pPr>
        <w:jc w:val="both"/>
        <w:rPr>
          <w:lang w:val="en-US"/>
        </w:rPr>
      </w:pPr>
      <w:r w:rsidRPr="0054792E">
        <w:rPr>
          <w:rFonts w:cstheme="minorHAnsi"/>
          <w:lang w:val="en-US"/>
        </w:rPr>
        <w:t xml:space="preserve">In this study, we employed an approach that integrated multiple ring buffers. The inclusion of one or more of these buffers can significantly alter the total value. For example, in the context of landslide protection, we only considered the value within the 20 m range, as most shallow landslides impact this buffer, at least in the Alps (Rickli and Graf, 2009). However, landslides can extend up to 200 m, depending on factors like slope or landslide size (Lombardo et al., 2021). In our study, using the 20 m range resulted in a value of 6.2 million Euros. However, if we consider the 200 m range, the value </w:t>
      </w:r>
      <w:r w:rsidR="003E2909">
        <w:rPr>
          <w:rFonts w:cstheme="minorHAnsi"/>
          <w:lang w:val="en-US"/>
        </w:rPr>
        <w:t>increases</w:t>
      </w:r>
      <w:r w:rsidRPr="0054792E">
        <w:rPr>
          <w:rFonts w:cstheme="minorHAnsi"/>
          <w:lang w:val="en-US"/>
        </w:rPr>
        <w:t xml:space="preserve"> to as much as 192 million Euros. This highlights how accounting for the extent of the effect of NbS on certain ecosystem services can yield different values</w:t>
      </w:r>
      <w:r w:rsidR="00AB6388">
        <w:rPr>
          <w:rFonts w:cstheme="minorHAnsi"/>
          <w:lang w:val="en-US"/>
        </w:rPr>
        <w:t>.</w:t>
      </w:r>
    </w:p>
    <w:p w14:paraId="7127978E" w14:textId="18BF3F66" w:rsidR="00AD0DA9" w:rsidRDefault="0072486C" w:rsidP="00504716">
      <w:pPr>
        <w:pStyle w:val="ListParagraph"/>
        <w:numPr>
          <w:ilvl w:val="0"/>
          <w:numId w:val="1"/>
        </w:numPr>
      </w:pPr>
      <w:r w:rsidRPr="0072486C">
        <w:rPr>
          <w:lang w:val="en-US"/>
        </w:rPr>
        <w:t>Limitations of the study</w:t>
      </w:r>
    </w:p>
    <w:p w14:paraId="0DAF48CC" w14:textId="324124A7" w:rsidR="003F7860" w:rsidRDefault="003F4D2F" w:rsidP="00610BCC">
      <w:pPr>
        <w:jc w:val="both"/>
      </w:pPr>
      <w:r>
        <w:t>T</w:t>
      </w:r>
      <w:r w:rsidR="003F7860" w:rsidRPr="003F7860">
        <w:t>he methodology and assumptions of this research</w:t>
      </w:r>
      <w:r>
        <w:t xml:space="preserve"> had four types of constraints and limitations</w:t>
      </w:r>
      <w:r w:rsidR="003F7860" w:rsidRPr="003F7860">
        <w:t xml:space="preserve">: (1) constraints related to models and data, (2) limitations associated with beneficiaries and the flow of </w:t>
      </w:r>
      <w:r w:rsidR="00052168">
        <w:t>ecosystem services</w:t>
      </w:r>
      <w:r w:rsidR="003F7860" w:rsidRPr="003F7860">
        <w:t xml:space="preserve"> (3) constraints linked to </w:t>
      </w:r>
      <w:r w:rsidR="00052168">
        <w:t>economic value of ecosystem services</w:t>
      </w:r>
      <w:r w:rsidR="003F7860" w:rsidRPr="003F7860">
        <w:t>, and (4) future needs and potential enhancements.</w:t>
      </w:r>
    </w:p>
    <w:p w14:paraId="55F34A6F" w14:textId="756CA48A" w:rsidR="00D3744D" w:rsidRDefault="00D3744D" w:rsidP="00504716">
      <w:pPr>
        <w:pStyle w:val="ListParagraph"/>
        <w:numPr>
          <w:ilvl w:val="1"/>
          <w:numId w:val="1"/>
        </w:numPr>
        <w:jc w:val="both"/>
      </w:pPr>
      <w:r>
        <w:t>Models and data limitations</w:t>
      </w:r>
    </w:p>
    <w:p w14:paraId="4D4B5C7C" w14:textId="597D252E" w:rsidR="007E169B" w:rsidRDefault="007E169B" w:rsidP="00610BCC">
      <w:pPr>
        <w:jc w:val="both"/>
      </w:pPr>
      <w:r w:rsidRPr="007E169B">
        <w:lastRenderedPageBreak/>
        <w:t xml:space="preserve">In this study, we applied four </w:t>
      </w:r>
      <w:r w:rsidR="003F4D2F">
        <w:t>ecosystem service</w:t>
      </w:r>
      <w:r w:rsidR="003F4D2F" w:rsidRPr="007E169B">
        <w:t xml:space="preserve"> </w:t>
      </w:r>
      <w:r w:rsidRPr="007E169B">
        <w:t>models using spatial data from various sources. The spatial extent of some NbS projects and the limited availability of high-resolution data posed challenges, potentially resulting in overestimation or underestimation of certain variables. For instance, precipitation and evapotranspiration were at a resolution of 1 km, while soil hydrologic groups were analysed at 250m. To address this limitation, an intensive photointerpretation process using high-resolution images of different years was conducted to enhance the accuracy of</w:t>
      </w:r>
      <w:r>
        <w:t xml:space="preserve"> LULC</w:t>
      </w:r>
      <w:r w:rsidRPr="007E169B">
        <w:t xml:space="preserve"> data. This allowed for robust assessment of landscape variations related to NbS initiatives, as done in previous studies (González-García et al., 2020). Additionally, the photointerpretation process was strengthened by identifying the actions and changes implemented in NbS projects where aerial images were insufficient. Although two models (urban cooling and urban flood risk mitigation) were originally designed for urban areas, specific indexes</w:t>
      </w:r>
      <w:r>
        <w:t xml:space="preserve"> from the models</w:t>
      </w:r>
      <w:r w:rsidRPr="007E169B">
        <w:t xml:space="preserve"> such as cooling capacity and water retention index were utilized to analyse the contributions of NbS projects</w:t>
      </w:r>
      <w:r w:rsidR="00F410E1">
        <w:t xml:space="preserve"> </w:t>
      </w:r>
      <w:r w:rsidRPr="007E169B">
        <w:t xml:space="preserve">before and after implementation, offering insights compatible with non-urban ecosystems. </w:t>
      </w:r>
      <w:r>
        <w:t>Finally, w</w:t>
      </w:r>
      <w:r w:rsidRPr="007E169B">
        <w:t xml:space="preserve">hile recognizing the importance of a landscape perspective in assessing NbS projects </w:t>
      </w:r>
      <w:r w:rsidR="0033790F" w:rsidRPr="00F410E1">
        <w:t>(Cohen-Shacham et al., 2019)</w:t>
      </w:r>
      <w:r w:rsidR="0033790F">
        <w:t xml:space="preserve"> </w:t>
      </w:r>
      <w:r w:rsidRPr="007E169B">
        <w:t>and their effects on LULC, this study focused on isolating the benefits and costs of NbS projects</w:t>
      </w:r>
      <w:r>
        <w:t>, thus, a landscape approach could provide more insights in relation</w:t>
      </w:r>
      <w:r w:rsidR="00052168">
        <w:t xml:space="preserve"> to the global improvement of ecosystem services</w:t>
      </w:r>
      <w:r>
        <w:t xml:space="preserve"> supply.</w:t>
      </w:r>
    </w:p>
    <w:p w14:paraId="63397C56" w14:textId="3108480E" w:rsidR="00D70AFB" w:rsidRDefault="00D70AFB" w:rsidP="00D3744D">
      <w:pPr>
        <w:jc w:val="both"/>
      </w:pPr>
      <w:r w:rsidRPr="00D70AFB">
        <w:t>Certain limitations pertaining to wetland ecosystems should be acknowledged. In our study, we assumed that degraded wetlands, primarily affected by invasive species, possessed greater water absorption capacity compared to restored wetlands. This assumption was based on the idea that restored wetlands, already saturated with water, might not retain additional water, potentially leading to increased flooding. However, the intricate hydrological dynamics of wetlands warrant further investigation for a more comprehensive understanding of this process. Nevertheless, restored wetlands offer substantial climate regulation through a significant increase in carbon storage. Similarly, the enhancement of priority habitats through restoration is well-supported by the ecological recovery of wetlands, facilitating the restoration of ecological relationships and functions. Consequently, additional studies should be conducted to better grasp the trade-offs in ecosystem services provided by wetlands, particularly in the context of wetland restoration activities.</w:t>
      </w:r>
    </w:p>
    <w:p w14:paraId="7CD43B0C" w14:textId="1D5CB5C4" w:rsidR="00D3744D" w:rsidRDefault="00D3744D" w:rsidP="00D3744D">
      <w:pPr>
        <w:jc w:val="both"/>
      </w:pPr>
      <w:r>
        <w:t>In relation to the NbS database, it is important to recognize certain limitations. In some cases, projects do not provide accurate spatial information or detailed economic costs of specific actions. For instance, projects focused on increasing species for protective forests on particular slopes often lack specific details on tree planting locations, making it challenging to ascertain this information from aerial images. Nonetheless, we address</w:t>
      </w:r>
      <w:r w:rsidR="00A67240">
        <w:t>ed</w:t>
      </w:r>
      <w:r>
        <w:t xml:space="preserve"> this limitation by utilizing project information and conducting a thorough analysis of the images. Similarly, certain projects involve multiple actions, such as European projects or other research initiatives, which may not be disaggregated sufficiently to understand the true costs of the individual initiatives. However, to the best of our knowledge, no studies have previously captured the relationships between the benefits, beneficiaries, and costs of NbS, despite NbS being a mainstream concept (Adams et al., 2023). Hence, we believe that this initial approach will be of great interest to practitioners, researchers, and enterprises alike.</w:t>
      </w:r>
    </w:p>
    <w:p w14:paraId="1CB23CD3" w14:textId="3F4149BD" w:rsidR="00D3744D" w:rsidRDefault="00D3744D" w:rsidP="00504716">
      <w:pPr>
        <w:pStyle w:val="ListParagraph"/>
        <w:numPr>
          <w:ilvl w:val="1"/>
          <w:numId w:val="1"/>
        </w:numPr>
        <w:jc w:val="both"/>
      </w:pPr>
      <w:r w:rsidRPr="00D3744D">
        <w:t>Beneficiaries and ecosystem services flow limitations</w:t>
      </w:r>
    </w:p>
    <w:p w14:paraId="08C4ABBC" w14:textId="238B4F76" w:rsidR="002D14F4" w:rsidRDefault="005F265B" w:rsidP="005F265B">
      <w:pPr>
        <w:jc w:val="both"/>
      </w:pPr>
      <w:r>
        <w:t xml:space="preserve">Regarding benefits and beneficiaries, it is important to acknowledge certain limitations. Firstly, different approaches were applied for each type of </w:t>
      </w:r>
      <w:r w:rsidR="004F1561">
        <w:t>ecosystem services</w:t>
      </w:r>
      <w:r>
        <w:t xml:space="preserve"> due to variations in the flow between service supply and beneficiaries</w:t>
      </w:r>
      <w:r w:rsidR="004F1561">
        <w:t xml:space="preserve">. </w:t>
      </w:r>
      <w:r w:rsidR="004F1561" w:rsidRPr="004F1561">
        <w:t xml:space="preserve">Studies addressing </w:t>
      </w:r>
      <w:r w:rsidR="004F1561">
        <w:t>ecosystem services</w:t>
      </w:r>
      <w:r w:rsidR="004F1561" w:rsidRPr="004F1561">
        <w:t xml:space="preserve"> flows primarily focus on water-related </w:t>
      </w:r>
      <w:r w:rsidR="004F1561">
        <w:t>ecosystem services</w:t>
      </w:r>
      <w:r w:rsidR="004F1561" w:rsidRPr="004F1561">
        <w:t xml:space="preserve">, natural hazards, and recreation (Wang et </w:t>
      </w:r>
      <w:r w:rsidR="004F1561" w:rsidRPr="004F1561">
        <w:lastRenderedPageBreak/>
        <w:t>al., 2022). However, it remains challenging to determine the actual flow of several ecosystem services simultaneously from supply to beneficiaries.</w:t>
      </w:r>
      <w:r>
        <w:t xml:space="preserve"> Distances were determined based on available literature; </w:t>
      </w:r>
      <w:r w:rsidR="00063782">
        <w:t>nevertheless</w:t>
      </w:r>
      <w:r>
        <w:t>, the direction of floods or landslides may vary depending on landscape processes (Metzger et al., 2021).</w:t>
      </w:r>
      <w:r w:rsidR="002D14F4">
        <w:t xml:space="preserve"> </w:t>
      </w:r>
      <w:r>
        <w:t xml:space="preserve">Secondly, the number of beneficiaries was considered as individuals residing within a specific radius. </w:t>
      </w:r>
      <w:r w:rsidR="00063782">
        <w:t>T</w:t>
      </w:r>
      <w:r>
        <w:t>his approach may underestimate the actual number of beneficiaries, as human mobility within the territory is not accounted for. Nonetheless, this approach aimed to capture at least those individuals residing in close proximity to the initiati</w:t>
      </w:r>
      <w:r w:rsidR="002D14F4">
        <w:t xml:space="preserve">ves who would directly benefit. </w:t>
      </w:r>
      <w:r>
        <w:t xml:space="preserve">Lastly, beneficiaries were considered as potential beneficiaries, as the initiatives may not always provide sufficient </w:t>
      </w:r>
      <w:r w:rsidR="004F1561">
        <w:t>ecosystem services</w:t>
      </w:r>
      <w:r w:rsidR="002D14F4">
        <w:t xml:space="preserve"> </w:t>
      </w:r>
      <w:r>
        <w:t xml:space="preserve">to ensure beneficiary benefit. </w:t>
      </w:r>
      <w:r w:rsidR="004F1561" w:rsidRPr="004F1561">
        <w:t xml:space="preserve">For instance, a green roof, considered an NbS, can offer heatwave mitigation benefits within a range of 0 to 450 meters from the action. However, people may not necessarily utilize the service if they prefer to stay home and use artificial cooling systems </w:t>
      </w:r>
      <w:r w:rsidR="004F1561">
        <w:t>(</w:t>
      </w:r>
      <w:r>
        <w:t xml:space="preserve">Wieland et al., 2016). </w:t>
      </w:r>
      <w:r w:rsidR="004F1561">
        <w:t>Nevertheless</w:t>
      </w:r>
      <w:r>
        <w:t xml:space="preserve">, we believe that individuals residing in close proximity to NbS actions have the potential to benefit from the </w:t>
      </w:r>
      <w:r w:rsidR="004F1561">
        <w:t>ecosystem service</w:t>
      </w:r>
      <w:r>
        <w:t xml:space="preserve"> at some point, hence their inclusion as potential beneficiaries.</w:t>
      </w:r>
    </w:p>
    <w:p w14:paraId="5DFE693B" w14:textId="60442D60" w:rsidR="00D3744D" w:rsidRDefault="00D3744D" w:rsidP="00504716">
      <w:pPr>
        <w:pStyle w:val="ListParagraph"/>
        <w:numPr>
          <w:ilvl w:val="1"/>
          <w:numId w:val="1"/>
        </w:numPr>
        <w:jc w:val="both"/>
      </w:pPr>
      <w:r>
        <w:t>Economic valuation limitations</w:t>
      </w:r>
    </w:p>
    <w:p w14:paraId="1584587F" w14:textId="2C690B5D" w:rsidR="00646C45" w:rsidRDefault="00646C45" w:rsidP="000719B8">
      <w:pPr>
        <w:jc w:val="both"/>
      </w:pPr>
      <w:r>
        <w:t xml:space="preserve">Quantifying the economic value of natural capital and </w:t>
      </w:r>
      <w:r w:rsidR="008F0DB8">
        <w:t>ecosystem services</w:t>
      </w:r>
      <w:r>
        <w:t xml:space="preserve">, especially regulating </w:t>
      </w:r>
      <w:r w:rsidR="008F0DB8">
        <w:t>services</w:t>
      </w:r>
      <w:r>
        <w:t xml:space="preserve">, presents significant challenges. Therefore, we must acknowledge certain limitations in this study. For example, we considered the value of landslide protection and flood regulation as a singular value, which corresponds to a single catastrophic event. However, the recurrence of such events could be highly relevant, potentially leading to an underestimation of the </w:t>
      </w:r>
      <w:r w:rsidR="008F0DB8">
        <w:t>ecosystem services</w:t>
      </w:r>
      <w:r>
        <w:t xml:space="preserve"> value. </w:t>
      </w:r>
      <w:r w:rsidR="000719B8">
        <w:t xml:space="preserve">Similarly, when assessing heatwave mitigation, we determined the value based on the number of days with heatwaves, considering historical data from the period 2003-2018 (García-León et al., 2021). Moreover, it's important to note that the projected value for the future could be even more significant. </w:t>
      </w:r>
      <w:r w:rsidR="004F1561">
        <w:t>Recent studies showed that w</w:t>
      </w:r>
      <w:r w:rsidR="000719B8">
        <w:t>e may encounter numerous days with extremely high temperatures, especially in the context of climate change, which could potentially prolong the duration of heatwaves in lake ecosystems (Woolway et al., 2021).</w:t>
      </w:r>
    </w:p>
    <w:p w14:paraId="7067BC03" w14:textId="219445E5" w:rsidR="00646C45" w:rsidRDefault="00646C45" w:rsidP="00646C45">
      <w:pPr>
        <w:jc w:val="both"/>
      </w:pPr>
      <w:r>
        <w:t xml:space="preserve">Additionally, estimating the economic value of heatwave mitigation can be complex since inhabitants may not directly utilize the ES, opting for artificial cooling systems for buildings instead. Moreover, we did not consider potential trade-offs in heatwave economic value, such as irrigation systems. Studies have demonstrated that irrigation significantly impacts local temperature reductions, potentially affecting the value of the </w:t>
      </w:r>
      <w:r w:rsidR="008F0DB8">
        <w:t>ecosystem service</w:t>
      </w:r>
      <w:r>
        <w:t>, as we would need to include the cost of water (González-García et al., 2023).</w:t>
      </w:r>
      <w:r w:rsidR="009B4408">
        <w:t xml:space="preserve"> </w:t>
      </w:r>
      <w:r w:rsidR="00923586" w:rsidRPr="00923586">
        <w:t xml:space="preserve">Furthermore, our assessment of heatwave mitigation involved multiplying the daily value by the average duration of the most significant heatwaves during the warmest years in the last two decades, as outlined in García-León et al. (2021). This approach blends values that are consistently provided, such as heatwave mitigation, with values linked to specific events like landslides. Consequently, the economic value of certain </w:t>
      </w:r>
      <w:r w:rsidR="008F0DB8">
        <w:t>ecosystem services</w:t>
      </w:r>
      <w:r w:rsidR="00923586" w:rsidRPr="00923586">
        <w:t xml:space="preserve"> delivered by NbS can be notably high, particularly when these services are continually available when needed. For instance, if we were to consider the removal of pollutants from the atmosphere, this </w:t>
      </w:r>
      <w:r w:rsidR="008F0DB8">
        <w:t>ecosystem service</w:t>
      </w:r>
      <w:r w:rsidR="00923586" w:rsidRPr="00923586">
        <w:t xml:space="preserve"> is provided daily, posing challenges in comprehensively assessing the overall economic value of all </w:t>
      </w:r>
      <w:r w:rsidR="008F0DB8">
        <w:t>ecosystem services</w:t>
      </w:r>
      <w:r w:rsidR="00923586" w:rsidRPr="00923586">
        <w:t xml:space="preserve"> delivered by a single NbS. Future studies might opt to </w:t>
      </w:r>
      <w:r w:rsidR="008F0DB8">
        <w:t xml:space="preserve">separate </w:t>
      </w:r>
      <w:r w:rsidR="00923586" w:rsidRPr="00923586">
        <w:t>ES provided regularly</w:t>
      </w:r>
      <w:r w:rsidR="008F0DB8">
        <w:t xml:space="preserve"> and those provided for a single event</w:t>
      </w:r>
      <w:r w:rsidR="00923586" w:rsidRPr="00923586">
        <w:t xml:space="preserve">, offering a </w:t>
      </w:r>
      <w:r w:rsidR="008F0DB8">
        <w:t xml:space="preserve">more accurate </w:t>
      </w:r>
      <w:r w:rsidR="00923586" w:rsidRPr="00923586">
        <w:t>perspective on when an investment in an NbS becomes cost-effective</w:t>
      </w:r>
      <w:r w:rsidR="008F0DB8">
        <w:t xml:space="preserve">. </w:t>
      </w:r>
      <w:r w:rsidR="008F0DB8" w:rsidRPr="008F0DB8">
        <w:t xml:space="preserve">For example, combining ecosystem services like flood regulation and landslide protection may not be cost-effective, but after 10 years of providing services such </w:t>
      </w:r>
      <w:r w:rsidR="008F0DB8" w:rsidRPr="008F0DB8">
        <w:lastRenderedPageBreak/>
        <w:t>as pollutants removal, carbon sequestration, and heatwave mitigation,</w:t>
      </w:r>
      <w:r w:rsidR="008F0DB8">
        <w:t xml:space="preserve"> in addition to flood regulation and landslide protection economic value,</w:t>
      </w:r>
      <w:r w:rsidR="008F0DB8" w:rsidRPr="008F0DB8">
        <w:t xml:space="preserve"> the NbS could become cost-effective.</w:t>
      </w:r>
    </w:p>
    <w:p w14:paraId="21601779" w14:textId="63A08B77" w:rsidR="00E71EF0" w:rsidRDefault="00B64A40" w:rsidP="00FD724A">
      <w:pPr>
        <w:jc w:val="both"/>
      </w:pPr>
      <w:r w:rsidRPr="00B64A40">
        <w:t xml:space="preserve">Moreover, we must highlight that a few initiatives </w:t>
      </w:r>
      <w:r w:rsidR="00514F03">
        <w:t>deliver</w:t>
      </w:r>
      <w:r w:rsidR="00514F03" w:rsidRPr="00B64A40">
        <w:t xml:space="preserve"> </w:t>
      </w:r>
      <w:r w:rsidRPr="00B64A40">
        <w:t>the majority of the economic value in the entire database (Table S6). This is attributed to NbS situated in areas with limited urban or road presence, resulting in lower economic value concerning the protection they offer to these infrastructures. Nevertheless, this interdisciplinary analysis uncovers trade-offs wherein certain ecosystems may not provide immediate benefits, underscoring the necessity to examine large sets of ecosystem services.</w:t>
      </w:r>
      <w:r w:rsidR="00D52921">
        <w:t xml:space="preserve"> </w:t>
      </w:r>
      <w:bookmarkStart w:id="1" w:name="_Hlk146716643"/>
      <w:r w:rsidR="00646C45">
        <w:t xml:space="preserve">Despite these limitations, we believe that, in general terms, there is an underestimation of the economic value, as we did not </w:t>
      </w:r>
      <w:r w:rsidR="008F1C38">
        <w:t>analyse</w:t>
      </w:r>
      <w:r w:rsidR="00651F29">
        <w:t xml:space="preserve"> all possible values of all ecosystem services</w:t>
      </w:r>
      <w:r w:rsidR="00646C45">
        <w:t xml:space="preserve"> provided by the initiatives</w:t>
      </w:r>
      <w:r w:rsidR="00514F03">
        <w:t>, including cultural ES</w:t>
      </w:r>
      <w:bookmarkEnd w:id="1"/>
      <w:r w:rsidR="00646C45">
        <w:t>. However, this limitation is not likely to significantly impact the overall conclusions of this study regarding the cost-effectiveness of NbS in the context of climate change.</w:t>
      </w:r>
      <w:r w:rsidR="00E71EF0">
        <w:t xml:space="preserve"> </w:t>
      </w:r>
      <w:r w:rsidR="00E71EF0" w:rsidRPr="00E71EF0">
        <w:t>Lastly, we did not incorporate non-economic values into our analysis, which could have a substantial influence on the results of NbS value and cost-effectiveness. Considering cultural aspects or the intrinsic values of nature could potentially highlight even greater cost-effectiveness in NbS (Pascual et al., 2023).</w:t>
      </w:r>
    </w:p>
    <w:p w14:paraId="50A24534" w14:textId="7C45BDE5" w:rsidR="00D3744D" w:rsidRDefault="00D3744D" w:rsidP="00504716">
      <w:pPr>
        <w:pStyle w:val="ListParagraph"/>
        <w:numPr>
          <w:ilvl w:val="1"/>
          <w:numId w:val="1"/>
        </w:numPr>
        <w:jc w:val="both"/>
      </w:pPr>
      <w:r>
        <w:rPr>
          <w:lang w:val="en-US"/>
        </w:rPr>
        <w:t>Future needs and potential enhancements</w:t>
      </w:r>
    </w:p>
    <w:p w14:paraId="4CD4720B" w14:textId="3E3B728D" w:rsidR="00CE20E7" w:rsidRDefault="00CE20E7" w:rsidP="00CE20E7">
      <w:pPr>
        <w:jc w:val="both"/>
      </w:pPr>
      <w:r>
        <w:t>In terms of future needs and enhancements, transparency is of utmost importance in understanding the capacity of what we refer to as NbS projects, which serve as a core multifunctional strategy to address global change challenges. As the concept of NbS projects encompasses a wide range of sectors, including private entities, NGOs, public research institutions, and individual efforts, sharing information across these projects becomes crucial for assessing and quantifying their outcomes. This allows for the measurement of the efforts required to tackle specific challenges in the Anthropocene era (Crowther et al., 2022).</w:t>
      </w:r>
    </w:p>
    <w:p w14:paraId="3BAD58CB" w14:textId="6A68AA65" w:rsidR="00FD37F5" w:rsidRDefault="00FD37F5" w:rsidP="00FD37F5">
      <w:pPr>
        <w:jc w:val="both"/>
      </w:pPr>
      <w:r>
        <w:t xml:space="preserve">Furthermore, within the context of climate change adaptation and mitigation, this study quantified four relevant </w:t>
      </w:r>
      <w:r w:rsidR="002C4447">
        <w:t>ES</w:t>
      </w:r>
      <w:r>
        <w:t>. However, expanding the quantification to include additional ES would demonstrate that NbS initiatives are even more cost-effective than what has been presented in this study. Incorporating considerations such as aesthetic value, recreation, air pollutants removal, noise reduction, and other ES would influence the economic value portrayed in this study.</w:t>
      </w:r>
    </w:p>
    <w:p w14:paraId="2AE3276B" w14:textId="32D02230" w:rsidR="005B1A09" w:rsidRDefault="00606977" w:rsidP="001264EF">
      <w:pPr>
        <w:jc w:val="both"/>
      </w:pPr>
      <w:r>
        <w:t>Neverthe</w:t>
      </w:r>
      <w:r w:rsidR="00A432B7">
        <w:t>less</w:t>
      </w:r>
      <w:r w:rsidR="005B1A09" w:rsidRPr="005B1A09">
        <w:t>, we identified 24 actions within the database that did not yield returns exceeding the initial investment. Some of these cases were associated with a river NbS project involving the restoration of the river plain, which necessitated the clearing of a significant expanse of riparian forest. Others were linked to wetland initiatives, where the value of floods regulation saw a drastic reduction due to changes in hydrological characteristics. Future models should consider these factors from a different perspective rather than focusing solely on LULC. For example, the restoration of a river's floodplain could generate multiple positive effects. In our study, we adjusted soil hydrological conditions in these instances, but employing hydrological models may offer more precise assessments of such dynamics in wetland and river ecosystems.</w:t>
      </w:r>
    </w:p>
    <w:p w14:paraId="40AB2898" w14:textId="2E39319E" w:rsidR="00CE20E7" w:rsidRDefault="00CE20E7" w:rsidP="001264EF">
      <w:pPr>
        <w:jc w:val="both"/>
      </w:pPr>
      <w:r>
        <w:t>Finally, several values of nature could arise in relation to NbS projects, which need to be addressed with complementary methodologies rather than models</w:t>
      </w:r>
      <w:r w:rsidR="005B1A09">
        <w:t xml:space="preserve"> (Pascual et al., 2023)</w:t>
      </w:r>
      <w:r>
        <w:t>. For instance, the intrinsic values of nature, or how an NbS could be linked to spiritual aspects, are essential dimensions to consider in future studies. Integrating this dimension of values from NbS would be key in further enhancing our understanding of their broader impacts.</w:t>
      </w:r>
    </w:p>
    <w:p w14:paraId="0B23D93A" w14:textId="49B81855" w:rsidR="00865300" w:rsidRPr="003465F8" w:rsidRDefault="00924ABE" w:rsidP="00504716">
      <w:pPr>
        <w:pStyle w:val="ListParagraph"/>
        <w:numPr>
          <w:ilvl w:val="0"/>
          <w:numId w:val="1"/>
        </w:numPr>
        <w:rPr>
          <w:lang w:val="en-US"/>
        </w:rPr>
      </w:pPr>
      <w:r w:rsidRPr="003465F8">
        <w:rPr>
          <w:lang w:val="en-US"/>
        </w:rPr>
        <w:t>S</w:t>
      </w:r>
      <w:r w:rsidR="00865300" w:rsidRPr="003465F8">
        <w:rPr>
          <w:lang w:val="en-US"/>
        </w:rPr>
        <w:t>upplementary methods</w:t>
      </w:r>
    </w:p>
    <w:p w14:paraId="4C4417A4" w14:textId="54E5BB49" w:rsidR="003465F8" w:rsidRDefault="003465F8" w:rsidP="00E6027C">
      <w:pPr>
        <w:jc w:val="both"/>
        <w:rPr>
          <w:lang w:val="en-US"/>
        </w:rPr>
      </w:pPr>
      <w:r w:rsidRPr="003465F8">
        <w:rPr>
          <w:lang w:val="en-US"/>
        </w:rPr>
        <w:lastRenderedPageBreak/>
        <w:t>We employed four different models, each executed for all 85 actions present in the database. The models were fed with the LULC data obtained through photointerpretation, which also allowed us to estimate the three covers (before and after the NbS implementation) in a distinct field of the vector layer. The LULC codes used are consistent with those from CORINE land cover. Consequently, the results' variability in the models is influenced by changes in LULC and other ecosystem variations that impact the biophysical table variables, such as wetland restoration or soil hydrological properties. In the photointerpretation process, we carefully mapped agricultural areas, urban areas, and roads within a radius of 450</w:t>
      </w:r>
      <w:r w:rsidR="00063782">
        <w:rPr>
          <w:lang w:val="en-US"/>
        </w:rPr>
        <w:t xml:space="preserve"> </w:t>
      </w:r>
      <w:r w:rsidRPr="003465F8">
        <w:rPr>
          <w:lang w:val="en-US"/>
        </w:rPr>
        <w:t>m from the NbS actions (the maximum radius considered for beneficiaries) to ensure the accuracy of the LULC data.</w:t>
      </w:r>
      <w:r w:rsidR="006A6888">
        <w:rPr>
          <w:lang w:val="en-US"/>
        </w:rPr>
        <w:t xml:space="preserve"> </w:t>
      </w:r>
    </w:p>
    <w:p w14:paraId="7951495A" w14:textId="5A3F9E88" w:rsidR="00865300" w:rsidRDefault="00865300" w:rsidP="00504716">
      <w:pPr>
        <w:pStyle w:val="ListParagraph"/>
        <w:numPr>
          <w:ilvl w:val="1"/>
          <w:numId w:val="1"/>
        </w:numPr>
        <w:rPr>
          <w:lang w:val="en-US"/>
        </w:rPr>
      </w:pPr>
      <w:r>
        <w:rPr>
          <w:lang w:val="en-US"/>
        </w:rPr>
        <w:t>Urban cooling model</w:t>
      </w:r>
    </w:p>
    <w:p w14:paraId="04940CB5" w14:textId="5361762F" w:rsidR="003465F8" w:rsidRPr="003465F8" w:rsidRDefault="003465F8" w:rsidP="003465F8">
      <w:pPr>
        <w:jc w:val="both"/>
        <w:rPr>
          <w:lang w:val="en-US"/>
        </w:rPr>
      </w:pPr>
      <w:r w:rsidRPr="003465F8">
        <w:rPr>
          <w:lang w:val="en-US"/>
        </w:rPr>
        <w:t xml:space="preserve">The urban cooling model of InVEST </w:t>
      </w:r>
      <w:r w:rsidR="00F137B9">
        <w:rPr>
          <w:lang w:val="en-US"/>
        </w:rPr>
        <w:t>(</w:t>
      </w:r>
      <w:hyperlink r:id="rId25" w:history="1">
        <w:r w:rsidR="00F137B9" w:rsidRPr="003C2A18">
          <w:rPr>
            <w:rStyle w:val="Hyperlink"/>
            <w:lang w:val="en-US"/>
          </w:rPr>
          <w:t>https://naturalcapitalproject.stanford.edu/software/invest</w:t>
        </w:r>
      </w:hyperlink>
      <w:r w:rsidR="00F137B9">
        <w:rPr>
          <w:lang w:val="en-US"/>
        </w:rPr>
        <w:t xml:space="preserve">) </w:t>
      </w:r>
      <w:r w:rsidRPr="003465F8">
        <w:rPr>
          <w:lang w:val="en-US"/>
        </w:rPr>
        <w:t xml:space="preserve">calculates the cooling capacity index at the pixel scale, considering shade, evapotranspiration, and albedo. The model utilizes a biophysical table that includes albedo and evapotranspiration values for each </w:t>
      </w:r>
      <w:r w:rsidR="00E70996">
        <w:rPr>
          <w:lang w:val="en-US"/>
        </w:rPr>
        <w:t>LULC</w:t>
      </w:r>
      <w:r w:rsidRPr="003465F8">
        <w:rPr>
          <w:lang w:val="en-US"/>
        </w:rPr>
        <w:t xml:space="preserve"> category (Table S</w:t>
      </w:r>
      <w:r w:rsidR="00A432B7">
        <w:rPr>
          <w:lang w:val="en-US"/>
        </w:rPr>
        <w:t>8</w:t>
      </w:r>
      <w:r w:rsidRPr="003465F8">
        <w:rPr>
          <w:lang w:val="en-US"/>
        </w:rPr>
        <w:t>). In this study, we included the shade ratio for each LULC to account for variability between land cover types (e.g., a pine forest with 60% cover di</w:t>
      </w:r>
      <w:r>
        <w:rPr>
          <w:lang w:val="en-US"/>
        </w:rPr>
        <w:t>ffers from one with 90% cover).</w:t>
      </w:r>
    </w:p>
    <w:p w14:paraId="3A9140C3" w14:textId="2EED6F6E" w:rsidR="003465F8" w:rsidRPr="003465F8" w:rsidRDefault="003465F8" w:rsidP="003465F8">
      <w:pPr>
        <w:jc w:val="both"/>
        <w:rPr>
          <w:lang w:val="en-US"/>
        </w:rPr>
      </w:pPr>
      <w:r w:rsidRPr="003465F8">
        <w:rPr>
          <w:lang w:val="en-US"/>
        </w:rPr>
        <w:t>Several geographical variables</w:t>
      </w:r>
      <w:r>
        <w:rPr>
          <w:lang w:val="en-US"/>
        </w:rPr>
        <w:t xml:space="preserve"> are integrated into the model:</w:t>
      </w:r>
    </w:p>
    <w:p w14:paraId="716E4D22" w14:textId="6613B29E" w:rsidR="003465F8" w:rsidRPr="003465F8" w:rsidRDefault="003465F8" w:rsidP="003465F8">
      <w:pPr>
        <w:pStyle w:val="ListParagraph"/>
        <w:numPr>
          <w:ilvl w:val="0"/>
          <w:numId w:val="7"/>
        </w:numPr>
        <w:jc w:val="both"/>
        <w:rPr>
          <w:lang w:val="en-US"/>
        </w:rPr>
      </w:pPr>
      <w:r w:rsidRPr="003465F8">
        <w:rPr>
          <w:lang w:val="en-US"/>
        </w:rPr>
        <w:t>Evapotranspiration: Derived from the Chelsa database (Karger et al., 2021), providing average potential evapotranspiration data at 1 km pixel resolution over the last decade.</w:t>
      </w:r>
    </w:p>
    <w:p w14:paraId="2F91F874" w14:textId="6814C401" w:rsidR="003465F8" w:rsidRPr="003465F8" w:rsidRDefault="003465F8" w:rsidP="003465F8">
      <w:pPr>
        <w:pStyle w:val="ListParagraph"/>
        <w:numPr>
          <w:ilvl w:val="0"/>
          <w:numId w:val="7"/>
        </w:numPr>
        <w:jc w:val="both"/>
        <w:rPr>
          <w:lang w:val="en-US"/>
        </w:rPr>
      </w:pPr>
      <w:r w:rsidRPr="003465F8">
        <w:rPr>
          <w:lang w:val="en-US"/>
        </w:rPr>
        <w:t>Precipitation: Obtained from the Chelsa database, representing precipitation values with the same time period and resolution as evapotranspiration.</w:t>
      </w:r>
    </w:p>
    <w:p w14:paraId="0DF55196" w14:textId="6CA971D9" w:rsidR="003465F8" w:rsidRPr="00E70996" w:rsidRDefault="003465F8" w:rsidP="00E70996">
      <w:pPr>
        <w:pStyle w:val="ListParagraph"/>
        <w:numPr>
          <w:ilvl w:val="0"/>
          <w:numId w:val="7"/>
        </w:numPr>
        <w:jc w:val="both"/>
        <w:rPr>
          <w:lang w:val="en-US"/>
        </w:rPr>
      </w:pPr>
      <w:r w:rsidRPr="00E70996">
        <w:rPr>
          <w:lang w:val="en-US"/>
        </w:rPr>
        <w:t>Maximum cooling distance: Set at 450 meters, representing the distance within which areas larger than 2 hectares can mitigate the heat island effect.</w:t>
      </w:r>
    </w:p>
    <w:p w14:paraId="174799FF" w14:textId="3A3C554B" w:rsidR="003465F8" w:rsidRPr="00E70996" w:rsidRDefault="003465F8" w:rsidP="00E70996">
      <w:pPr>
        <w:pStyle w:val="ListParagraph"/>
        <w:numPr>
          <w:ilvl w:val="0"/>
          <w:numId w:val="7"/>
        </w:numPr>
        <w:jc w:val="both"/>
        <w:rPr>
          <w:lang w:val="en-US"/>
        </w:rPr>
      </w:pPr>
      <w:r w:rsidRPr="00E70996">
        <w:rPr>
          <w:lang w:val="en-US"/>
        </w:rPr>
        <w:t>Reference air temperature: Calculated as the average maximum temperature of summer months in Europe over the last decade from Chelsa. A 1 km buffer around the mapped urban areas was used to determine the average reference temperature unaffected by urbanization.</w:t>
      </w:r>
    </w:p>
    <w:p w14:paraId="30EB8F73" w14:textId="3507C012" w:rsidR="003465F8" w:rsidRPr="00E70996" w:rsidRDefault="003465F8" w:rsidP="00E70996">
      <w:pPr>
        <w:pStyle w:val="ListParagraph"/>
        <w:numPr>
          <w:ilvl w:val="0"/>
          <w:numId w:val="7"/>
        </w:numPr>
        <w:jc w:val="both"/>
        <w:rPr>
          <w:lang w:val="en-US"/>
        </w:rPr>
      </w:pPr>
      <w:r w:rsidRPr="00E70996">
        <w:rPr>
          <w:lang w:val="en-US"/>
        </w:rPr>
        <w:t>Urban heat island effect: Calculated by comparing average maximum temperatures inside urban areas with the reference air temperature. Several initiatives located in rural areas may exhibit little variation between both temperatures.</w:t>
      </w:r>
    </w:p>
    <w:p w14:paraId="57EAF103" w14:textId="2ACDFC18" w:rsidR="003465F8" w:rsidRPr="00E70996" w:rsidRDefault="003465F8" w:rsidP="00E70996">
      <w:pPr>
        <w:pStyle w:val="ListParagraph"/>
        <w:numPr>
          <w:ilvl w:val="0"/>
          <w:numId w:val="7"/>
        </w:numPr>
        <w:jc w:val="both"/>
        <w:rPr>
          <w:lang w:val="en-US"/>
        </w:rPr>
      </w:pPr>
      <w:r w:rsidRPr="00E70996">
        <w:rPr>
          <w:lang w:val="en-US"/>
        </w:rPr>
        <w:t>Air blending distance: Set at 500 meters, following InVEST's user recommendations based on Schatz et al. (2014) and Lonsdorf et al. (2021).</w:t>
      </w:r>
    </w:p>
    <w:p w14:paraId="6B2CEFCE" w14:textId="3DB9CEE2" w:rsidR="003465F8" w:rsidRPr="00E70996" w:rsidRDefault="003465F8" w:rsidP="00E70996">
      <w:pPr>
        <w:pStyle w:val="ListParagraph"/>
        <w:numPr>
          <w:ilvl w:val="0"/>
          <w:numId w:val="7"/>
        </w:numPr>
        <w:jc w:val="both"/>
        <w:rPr>
          <w:lang w:val="en-US"/>
        </w:rPr>
      </w:pPr>
      <w:r w:rsidRPr="00E70996">
        <w:rPr>
          <w:lang w:val="en-US"/>
        </w:rPr>
        <w:t>Average relative humidity: Computed using raster layers in Chelsa to determine the average relative humidity in each action. This variable is employed in the Work Productivity Valuation to assess the Wet Bulb Globe Temperature, which impacts worker productivity.</w:t>
      </w:r>
    </w:p>
    <w:p w14:paraId="26CC8536" w14:textId="0D1D7A8F" w:rsidR="00A432B7" w:rsidRDefault="003465F8" w:rsidP="003465F8">
      <w:pPr>
        <w:jc w:val="both"/>
        <w:rPr>
          <w:lang w:val="en-US"/>
        </w:rPr>
      </w:pPr>
      <w:r w:rsidRPr="003465F8">
        <w:rPr>
          <w:lang w:val="en-US"/>
        </w:rPr>
        <w:t xml:space="preserve">For the model, we selected the cooling capacity method of "factors" and excluded building typology due to unavailable data. The model was run for LULC before and after NbS implementation to incorporate the effect of NbS projects. Additionally, for wetlands (code 411), we modified the evapotranspiration and albedo based on Eichelmann et al. (2018), increasing albedo by 27% when restoring a vegetated wetland with invasive species to a fully restored wetland with water and ecological </w:t>
      </w:r>
      <w:r w:rsidR="00E70996">
        <w:rPr>
          <w:lang w:val="en-US"/>
        </w:rPr>
        <w:t>functions</w:t>
      </w:r>
      <w:r w:rsidRPr="003465F8">
        <w:rPr>
          <w:lang w:val="en-US"/>
        </w:rPr>
        <w:t>.</w:t>
      </w:r>
    </w:p>
    <w:p w14:paraId="3EF36783" w14:textId="77777777" w:rsidR="00A432B7" w:rsidRDefault="00A432B7">
      <w:pPr>
        <w:rPr>
          <w:lang w:val="en-US"/>
        </w:rPr>
      </w:pPr>
      <w:r>
        <w:rPr>
          <w:lang w:val="en-US"/>
        </w:rPr>
        <w:br w:type="page"/>
      </w:r>
    </w:p>
    <w:p w14:paraId="042BCE9D" w14:textId="5E82F309" w:rsidR="007A6ADE" w:rsidRDefault="007A6ADE" w:rsidP="007A6ADE">
      <w:pPr>
        <w:pStyle w:val="Caption"/>
        <w:keepNext/>
      </w:pPr>
      <w:r>
        <w:lastRenderedPageBreak/>
        <w:t>Table S</w:t>
      </w:r>
      <w:r w:rsidR="00A11181">
        <w:t xml:space="preserve"> </w:t>
      </w:r>
      <w:r w:rsidR="00A432B7">
        <w:t>8</w:t>
      </w:r>
      <w:r>
        <w:t xml:space="preserve">. </w:t>
      </w:r>
      <w:r w:rsidR="009F76DE">
        <w:t xml:space="preserve">Albedo and Evapotranspiration values linked to the biophysical table. Kc is the evapotranspiration coefficient for each </w:t>
      </w:r>
      <w:r w:rsidR="00A11181">
        <w:t>Land Use Land Cover (</w:t>
      </w:r>
      <w:r w:rsidR="009F76DE">
        <w:t>LULC</w:t>
      </w:r>
      <w:r w:rsidR="00A11181">
        <w:t>)</w:t>
      </w:r>
      <w:r w:rsidR="009F76DE">
        <w:t>. (*) Is the value used for the restored wetlands</w:t>
      </w:r>
      <w:r w:rsidR="008F73F8">
        <w:t>.</w:t>
      </w:r>
    </w:p>
    <w:tbl>
      <w:tblPr>
        <w:tblStyle w:val="PlainTable2"/>
        <w:tblW w:w="7851" w:type="dxa"/>
        <w:tblLook w:val="04A0" w:firstRow="1" w:lastRow="0" w:firstColumn="1" w:lastColumn="0" w:noHBand="0" w:noVBand="1"/>
      </w:tblPr>
      <w:tblGrid>
        <w:gridCol w:w="1616"/>
        <w:gridCol w:w="940"/>
        <w:gridCol w:w="940"/>
        <w:gridCol w:w="4355"/>
      </w:tblGrid>
      <w:tr w:rsidR="00E40321" w:rsidRPr="00F137B9" w14:paraId="60336210" w14:textId="77777777" w:rsidTr="00A432B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03D2196F" w14:textId="0AA1C5C3" w:rsidR="00E40321" w:rsidRPr="00F137B9" w:rsidRDefault="007A6ADE"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LULC</w:t>
            </w:r>
          </w:p>
        </w:tc>
        <w:tc>
          <w:tcPr>
            <w:tcW w:w="940" w:type="dxa"/>
            <w:noWrap/>
            <w:hideMark/>
          </w:tcPr>
          <w:p w14:paraId="2E265C31" w14:textId="77777777" w:rsidR="00E40321" w:rsidRPr="00F137B9" w:rsidRDefault="00E4032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Albedo</w:t>
            </w:r>
          </w:p>
        </w:tc>
        <w:tc>
          <w:tcPr>
            <w:tcW w:w="940" w:type="dxa"/>
            <w:noWrap/>
            <w:hideMark/>
          </w:tcPr>
          <w:p w14:paraId="10AB855E" w14:textId="77777777" w:rsidR="00E40321" w:rsidRPr="00F137B9" w:rsidRDefault="00E4032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Kc</w:t>
            </w:r>
          </w:p>
        </w:tc>
        <w:tc>
          <w:tcPr>
            <w:tcW w:w="4355" w:type="dxa"/>
            <w:noWrap/>
            <w:hideMark/>
          </w:tcPr>
          <w:p w14:paraId="1F281827" w14:textId="77777777" w:rsidR="00E40321" w:rsidRPr="00F137B9" w:rsidRDefault="00E4032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References</w:t>
            </w:r>
          </w:p>
        </w:tc>
      </w:tr>
      <w:tr w:rsidR="00E40321" w:rsidRPr="00F137B9" w14:paraId="43D2DCD9"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2E45EE1C"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111</w:t>
            </w:r>
          </w:p>
        </w:tc>
        <w:tc>
          <w:tcPr>
            <w:tcW w:w="940" w:type="dxa"/>
            <w:noWrap/>
            <w:hideMark/>
          </w:tcPr>
          <w:p w14:paraId="4BCC6A09" w14:textId="3ED3A7BB"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143</w:t>
            </w:r>
          </w:p>
        </w:tc>
        <w:tc>
          <w:tcPr>
            <w:tcW w:w="940" w:type="dxa"/>
            <w:noWrap/>
            <w:hideMark/>
          </w:tcPr>
          <w:p w14:paraId="7C0CA825" w14:textId="37045D38"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325</w:t>
            </w:r>
          </w:p>
        </w:tc>
        <w:tc>
          <w:tcPr>
            <w:tcW w:w="4355" w:type="dxa"/>
            <w:vMerge w:val="restart"/>
            <w:noWrap/>
            <w:hideMark/>
          </w:tcPr>
          <w:p w14:paraId="3E8968D3"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36662318"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1BFC0587"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0C9B7B38" w14:textId="075D2909"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Trlica et al., (2017)</w:t>
            </w:r>
          </w:p>
        </w:tc>
      </w:tr>
      <w:tr w:rsidR="00E40321" w:rsidRPr="00F137B9" w14:paraId="0BAD13EA"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0B6F51F1"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112</w:t>
            </w:r>
          </w:p>
        </w:tc>
        <w:tc>
          <w:tcPr>
            <w:tcW w:w="940" w:type="dxa"/>
            <w:noWrap/>
            <w:hideMark/>
          </w:tcPr>
          <w:p w14:paraId="48A74D9D" w14:textId="64B6E308"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147</w:t>
            </w:r>
          </w:p>
        </w:tc>
        <w:tc>
          <w:tcPr>
            <w:tcW w:w="940" w:type="dxa"/>
            <w:noWrap/>
            <w:hideMark/>
          </w:tcPr>
          <w:p w14:paraId="55594950" w14:textId="7EFDFCBB"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25</w:t>
            </w:r>
          </w:p>
        </w:tc>
        <w:tc>
          <w:tcPr>
            <w:tcW w:w="4355" w:type="dxa"/>
            <w:vMerge/>
            <w:hideMark/>
          </w:tcPr>
          <w:p w14:paraId="5D5E74A0"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707864C6"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09E1C02B"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121</w:t>
            </w:r>
          </w:p>
        </w:tc>
        <w:tc>
          <w:tcPr>
            <w:tcW w:w="940" w:type="dxa"/>
            <w:noWrap/>
            <w:hideMark/>
          </w:tcPr>
          <w:p w14:paraId="3495E207" w14:textId="4C56FA42"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132</w:t>
            </w:r>
          </w:p>
        </w:tc>
        <w:tc>
          <w:tcPr>
            <w:tcW w:w="940" w:type="dxa"/>
            <w:noWrap/>
            <w:hideMark/>
          </w:tcPr>
          <w:p w14:paraId="750CE70E" w14:textId="7EAC9E5B"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35</w:t>
            </w:r>
          </w:p>
        </w:tc>
        <w:tc>
          <w:tcPr>
            <w:tcW w:w="4355" w:type="dxa"/>
            <w:vMerge/>
            <w:hideMark/>
          </w:tcPr>
          <w:p w14:paraId="0B08ECFD"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4605C3D7"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55BEE8FA"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122</w:t>
            </w:r>
          </w:p>
        </w:tc>
        <w:tc>
          <w:tcPr>
            <w:tcW w:w="940" w:type="dxa"/>
            <w:noWrap/>
            <w:hideMark/>
          </w:tcPr>
          <w:p w14:paraId="17FCB223" w14:textId="2CE28698"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139</w:t>
            </w:r>
          </w:p>
        </w:tc>
        <w:tc>
          <w:tcPr>
            <w:tcW w:w="940" w:type="dxa"/>
            <w:noWrap/>
            <w:hideMark/>
          </w:tcPr>
          <w:p w14:paraId="544AB118" w14:textId="31CA5100"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3</w:t>
            </w:r>
          </w:p>
        </w:tc>
        <w:tc>
          <w:tcPr>
            <w:tcW w:w="4355" w:type="dxa"/>
            <w:vMerge/>
            <w:hideMark/>
          </w:tcPr>
          <w:p w14:paraId="5078D164"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09D791FA"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6636F921"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133</w:t>
            </w:r>
          </w:p>
        </w:tc>
        <w:tc>
          <w:tcPr>
            <w:tcW w:w="940" w:type="dxa"/>
            <w:noWrap/>
            <w:hideMark/>
          </w:tcPr>
          <w:p w14:paraId="660041A6" w14:textId="3778C889"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132</w:t>
            </w:r>
          </w:p>
        </w:tc>
        <w:tc>
          <w:tcPr>
            <w:tcW w:w="940" w:type="dxa"/>
            <w:noWrap/>
            <w:hideMark/>
          </w:tcPr>
          <w:p w14:paraId="32E37544" w14:textId="5933795B"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31</w:t>
            </w:r>
          </w:p>
        </w:tc>
        <w:tc>
          <w:tcPr>
            <w:tcW w:w="4355" w:type="dxa"/>
            <w:vMerge/>
            <w:hideMark/>
          </w:tcPr>
          <w:p w14:paraId="5B16841F"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0C984988"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2E07C8D6"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141</w:t>
            </w:r>
          </w:p>
        </w:tc>
        <w:tc>
          <w:tcPr>
            <w:tcW w:w="940" w:type="dxa"/>
            <w:noWrap/>
            <w:hideMark/>
          </w:tcPr>
          <w:p w14:paraId="7BB0893D" w14:textId="3456E652"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13675</w:t>
            </w:r>
          </w:p>
        </w:tc>
        <w:tc>
          <w:tcPr>
            <w:tcW w:w="940" w:type="dxa"/>
            <w:noWrap/>
            <w:hideMark/>
          </w:tcPr>
          <w:p w14:paraId="3E8DDEA6" w14:textId="0736AE09"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27</w:t>
            </w:r>
          </w:p>
        </w:tc>
        <w:tc>
          <w:tcPr>
            <w:tcW w:w="4355" w:type="dxa"/>
            <w:noWrap/>
            <w:hideMark/>
          </w:tcPr>
          <w:p w14:paraId="63A358F3"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average (142, 244, 311, 312, 313, 321, 322, 324)</w:t>
            </w:r>
          </w:p>
        </w:tc>
      </w:tr>
      <w:tr w:rsidR="00E40321" w:rsidRPr="00F137B9" w14:paraId="6C566D07"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4949A56C"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142</w:t>
            </w:r>
          </w:p>
        </w:tc>
        <w:tc>
          <w:tcPr>
            <w:tcW w:w="940" w:type="dxa"/>
            <w:noWrap/>
            <w:hideMark/>
          </w:tcPr>
          <w:p w14:paraId="295BF0DC" w14:textId="6167746D"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176</w:t>
            </w:r>
          </w:p>
        </w:tc>
        <w:tc>
          <w:tcPr>
            <w:tcW w:w="940" w:type="dxa"/>
            <w:noWrap/>
            <w:hideMark/>
          </w:tcPr>
          <w:p w14:paraId="4733EC7B" w14:textId="31A694D1"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25</w:t>
            </w:r>
          </w:p>
        </w:tc>
        <w:tc>
          <w:tcPr>
            <w:tcW w:w="4355" w:type="dxa"/>
            <w:noWrap/>
            <w:hideMark/>
          </w:tcPr>
          <w:p w14:paraId="2E040C3E" w14:textId="55F66637" w:rsidR="00E40321" w:rsidRPr="00F137B9" w:rsidRDefault="00C53A04"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Blumthaler and</w:t>
            </w:r>
            <w:r w:rsidR="00E40321" w:rsidRPr="00F137B9">
              <w:rPr>
                <w:rFonts w:ascii="Calibri" w:eastAsia="Times New Roman" w:hAnsi="Calibri" w:cs="Calibri"/>
                <w:sz w:val="18"/>
                <w:szCs w:val="18"/>
                <w:lang w:val="es-ES" w:eastAsia="es-ES"/>
              </w:rPr>
              <w:t xml:space="preserve"> Ambach, (1988)</w:t>
            </w:r>
          </w:p>
        </w:tc>
      </w:tr>
      <w:tr w:rsidR="00E40321" w:rsidRPr="00F137B9" w14:paraId="14DBA93E"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4AA1A2D3"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211</w:t>
            </w:r>
          </w:p>
        </w:tc>
        <w:tc>
          <w:tcPr>
            <w:tcW w:w="940" w:type="dxa"/>
            <w:noWrap/>
            <w:hideMark/>
          </w:tcPr>
          <w:p w14:paraId="35F0471A" w14:textId="692AC074"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13</w:t>
            </w:r>
          </w:p>
        </w:tc>
        <w:tc>
          <w:tcPr>
            <w:tcW w:w="940" w:type="dxa"/>
            <w:noWrap/>
            <w:hideMark/>
          </w:tcPr>
          <w:p w14:paraId="5DE4911A" w14:textId="5870CD9E"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3</w:t>
            </w:r>
          </w:p>
        </w:tc>
        <w:tc>
          <w:tcPr>
            <w:tcW w:w="4355" w:type="dxa"/>
            <w:vMerge w:val="restart"/>
            <w:noWrap/>
            <w:hideMark/>
          </w:tcPr>
          <w:p w14:paraId="249F786D"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Sieber et al., (2022)</w:t>
            </w:r>
          </w:p>
        </w:tc>
      </w:tr>
      <w:tr w:rsidR="00E40321" w:rsidRPr="00F137B9" w14:paraId="186E8466"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49F8797A"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212</w:t>
            </w:r>
          </w:p>
        </w:tc>
        <w:tc>
          <w:tcPr>
            <w:tcW w:w="940" w:type="dxa"/>
            <w:noWrap/>
            <w:hideMark/>
          </w:tcPr>
          <w:p w14:paraId="5C5921DF" w14:textId="0DD91B23"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16</w:t>
            </w:r>
          </w:p>
        </w:tc>
        <w:tc>
          <w:tcPr>
            <w:tcW w:w="940" w:type="dxa"/>
            <w:noWrap/>
            <w:hideMark/>
          </w:tcPr>
          <w:p w14:paraId="62755F12" w14:textId="6A2EEC59"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4</w:t>
            </w:r>
          </w:p>
        </w:tc>
        <w:tc>
          <w:tcPr>
            <w:tcW w:w="4355" w:type="dxa"/>
            <w:vMerge/>
            <w:hideMark/>
          </w:tcPr>
          <w:p w14:paraId="4BCD276E"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4DC24A4C"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62DA03EF"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242</w:t>
            </w:r>
          </w:p>
        </w:tc>
        <w:tc>
          <w:tcPr>
            <w:tcW w:w="940" w:type="dxa"/>
            <w:noWrap/>
            <w:hideMark/>
          </w:tcPr>
          <w:p w14:paraId="60D5E195" w14:textId="6F739283"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15</w:t>
            </w:r>
          </w:p>
        </w:tc>
        <w:tc>
          <w:tcPr>
            <w:tcW w:w="940" w:type="dxa"/>
            <w:noWrap/>
            <w:hideMark/>
          </w:tcPr>
          <w:p w14:paraId="083BF157" w14:textId="10F7968C"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3</w:t>
            </w:r>
          </w:p>
        </w:tc>
        <w:tc>
          <w:tcPr>
            <w:tcW w:w="4355" w:type="dxa"/>
            <w:vMerge/>
            <w:hideMark/>
          </w:tcPr>
          <w:p w14:paraId="7EA652C5"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31D314F4"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31A933D5"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243</w:t>
            </w:r>
          </w:p>
        </w:tc>
        <w:tc>
          <w:tcPr>
            <w:tcW w:w="940" w:type="dxa"/>
            <w:noWrap/>
            <w:hideMark/>
          </w:tcPr>
          <w:p w14:paraId="43362D46" w14:textId="7D9D01C8"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173</w:t>
            </w:r>
          </w:p>
        </w:tc>
        <w:tc>
          <w:tcPr>
            <w:tcW w:w="940" w:type="dxa"/>
            <w:noWrap/>
            <w:hideMark/>
          </w:tcPr>
          <w:p w14:paraId="1073A76E" w14:textId="2046F128"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075</w:t>
            </w:r>
          </w:p>
        </w:tc>
        <w:tc>
          <w:tcPr>
            <w:tcW w:w="4355" w:type="dxa"/>
            <w:noWrap/>
            <w:hideMark/>
          </w:tcPr>
          <w:p w14:paraId="3FEAE800"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Trlica et al., (2017)</w:t>
            </w:r>
          </w:p>
        </w:tc>
      </w:tr>
      <w:tr w:rsidR="00E40321" w:rsidRPr="00F137B9" w14:paraId="7D193924"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09D79D06"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244</w:t>
            </w:r>
          </w:p>
        </w:tc>
        <w:tc>
          <w:tcPr>
            <w:tcW w:w="940" w:type="dxa"/>
            <w:noWrap/>
            <w:hideMark/>
          </w:tcPr>
          <w:p w14:paraId="2FAFB47D" w14:textId="3F5C9075"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115</w:t>
            </w:r>
          </w:p>
        </w:tc>
        <w:tc>
          <w:tcPr>
            <w:tcW w:w="940" w:type="dxa"/>
            <w:noWrap/>
            <w:hideMark/>
          </w:tcPr>
          <w:p w14:paraId="02ABF9ED" w14:textId="7D311133"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075</w:t>
            </w:r>
          </w:p>
        </w:tc>
        <w:tc>
          <w:tcPr>
            <w:tcW w:w="4355" w:type="dxa"/>
            <w:vMerge w:val="restart"/>
            <w:noWrap/>
            <w:hideMark/>
          </w:tcPr>
          <w:p w14:paraId="213D91FA" w14:textId="1CFB0C42"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p w14:paraId="2C869E0C"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p w14:paraId="5579FCAC"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p w14:paraId="1A9FBCC3" w14:textId="436A0621"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Schwaab et al., (2015)</w:t>
            </w:r>
          </w:p>
        </w:tc>
      </w:tr>
      <w:tr w:rsidR="00E40321" w:rsidRPr="00F137B9" w14:paraId="1A65BA40"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4BB202AD"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311</w:t>
            </w:r>
          </w:p>
        </w:tc>
        <w:tc>
          <w:tcPr>
            <w:tcW w:w="940" w:type="dxa"/>
            <w:noWrap/>
            <w:hideMark/>
          </w:tcPr>
          <w:p w14:paraId="071D9692" w14:textId="33D1FEC0"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126</w:t>
            </w:r>
          </w:p>
        </w:tc>
        <w:tc>
          <w:tcPr>
            <w:tcW w:w="940" w:type="dxa"/>
            <w:noWrap/>
            <w:hideMark/>
          </w:tcPr>
          <w:p w14:paraId="15260BD9" w14:textId="60EF474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55</w:t>
            </w:r>
          </w:p>
        </w:tc>
        <w:tc>
          <w:tcPr>
            <w:tcW w:w="4355" w:type="dxa"/>
            <w:vMerge/>
            <w:hideMark/>
          </w:tcPr>
          <w:p w14:paraId="6FA14F22"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23535014"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4BA6D622"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312</w:t>
            </w:r>
          </w:p>
        </w:tc>
        <w:tc>
          <w:tcPr>
            <w:tcW w:w="940" w:type="dxa"/>
            <w:noWrap/>
            <w:hideMark/>
          </w:tcPr>
          <w:p w14:paraId="5A71A89F" w14:textId="2C1D99AC"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104</w:t>
            </w:r>
          </w:p>
        </w:tc>
        <w:tc>
          <w:tcPr>
            <w:tcW w:w="940" w:type="dxa"/>
            <w:noWrap/>
            <w:hideMark/>
          </w:tcPr>
          <w:p w14:paraId="555EC689"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w:t>
            </w:r>
          </w:p>
        </w:tc>
        <w:tc>
          <w:tcPr>
            <w:tcW w:w="4355" w:type="dxa"/>
            <w:vMerge/>
            <w:hideMark/>
          </w:tcPr>
          <w:p w14:paraId="2FF34964"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4F9641A9"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4E33E56F"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313</w:t>
            </w:r>
          </w:p>
        </w:tc>
        <w:tc>
          <w:tcPr>
            <w:tcW w:w="940" w:type="dxa"/>
            <w:noWrap/>
            <w:hideMark/>
          </w:tcPr>
          <w:p w14:paraId="37F5A8D1" w14:textId="5405D183"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115</w:t>
            </w:r>
          </w:p>
        </w:tc>
        <w:tc>
          <w:tcPr>
            <w:tcW w:w="940" w:type="dxa"/>
            <w:noWrap/>
            <w:hideMark/>
          </w:tcPr>
          <w:p w14:paraId="665A3D6E" w14:textId="79B40505"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4</w:t>
            </w:r>
          </w:p>
        </w:tc>
        <w:tc>
          <w:tcPr>
            <w:tcW w:w="4355" w:type="dxa"/>
            <w:vMerge/>
            <w:hideMark/>
          </w:tcPr>
          <w:p w14:paraId="2EF38731"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2E360B91"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5261C896"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321</w:t>
            </w:r>
          </w:p>
        </w:tc>
        <w:tc>
          <w:tcPr>
            <w:tcW w:w="940" w:type="dxa"/>
            <w:noWrap/>
            <w:hideMark/>
          </w:tcPr>
          <w:p w14:paraId="0C58F451" w14:textId="2947CD91"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194</w:t>
            </w:r>
          </w:p>
        </w:tc>
        <w:tc>
          <w:tcPr>
            <w:tcW w:w="940" w:type="dxa"/>
            <w:noWrap/>
            <w:hideMark/>
          </w:tcPr>
          <w:p w14:paraId="4BA18863" w14:textId="75420B11"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1</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125</w:t>
            </w:r>
          </w:p>
        </w:tc>
        <w:tc>
          <w:tcPr>
            <w:tcW w:w="4355" w:type="dxa"/>
            <w:noWrap/>
            <w:hideMark/>
          </w:tcPr>
          <w:p w14:paraId="0EFA2A51" w14:textId="0B15A9E6"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eastAsia="es-ES"/>
              </w:rPr>
            </w:pPr>
            <w:r w:rsidRPr="00F137B9">
              <w:rPr>
                <w:rFonts w:ascii="Calibri" w:eastAsia="Times New Roman" w:hAnsi="Calibri" w:cs="Calibri"/>
                <w:sz w:val="18"/>
                <w:szCs w:val="18"/>
                <w:lang w:eastAsia="es-ES"/>
              </w:rPr>
              <w:t>T</w:t>
            </w:r>
            <w:r w:rsidR="00C53A04" w:rsidRPr="00F137B9">
              <w:rPr>
                <w:rFonts w:ascii="Calibri" w:eastAsia="Times New Roman" w:hAnsi="Calibri" w:cs="Calibri"/>
                <w:sz w:val="18"/>
                <w:szCs w:val="18"/>
                <w:lang w:eastAsia="es-ES"/>
              </w:rPr>
              <w:t>ian et al., (2014); Blumthaler and</w:t>
            </w:r>
            <w:r w:rsidRPr="00F137B9">
              <w:rPr>
                <w:rFonts w:ascii="Calibri" w:eastAsia="Times New Roman" w:hAnsi="Calibri" w:cs="Calibri"/>
                <w:sz w:val="18"/>
                <w:szCs w:val="18"/>
                <w:lang w:eastAsia="es-ES"/>
              </w:rPr>
              <w:t xml:space="preserve"> Ambach, (1988)</w:t>
            </w:r>
          </w:p>
        </w:tc>
      </w:tr>
      <w:tr w:rsidR="00E40321" w:rsidRPr="00F137B9" w14:paraId="1CA7E142"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6A667E9C"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322</w:t>
            </w:r>
          </w:p>
        </w:tc>
        <w:tc>
          <w:tcPr>
            <w:tcW w:w="940" w:type="dxa"/>
            <w:noWrap/>
            <w:hideMark/>
          </w:tcPr>
          <w:p w14:paraId="791404B4" w14:textId="426F68DB"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132</w:t>
            </w:r>
          </w:p>
        </w:tc>
        <w:tc>
          <w:tcPr>
            <w:tcW w:w="940" w:type="dxa"/>
            <w:noWrap/>
            <w:hideMark/>
          </w:tcPr>
          <w:p w14:paraId="10056C06" w14:textId="433C19E5"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975</w:t>
            </w:r>
          </w:p>
        </w:tc>
        <w:tc>
          <w:tcPr>
            <w:tcW w:w="4355" w:type="dxa"/>
            <w:vMerge w:val="restart"/>
            <w:noWrap/>
            <w:hideMark/>
          </w:tcPr>
          <w:p w14:paraId="67AAF02C"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3B0DD4C2" w14:textId="43DF46C6"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Aartsma et al., (2020)</w:t>
            </w:r>
          </w:p>
        </w:tc>
      </w:tr>
      <w:tr w:rsidR="00E40321" w:rsidRPr="00F137B9" w14:paraId="491463CC"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6F795F17"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324</w:t>
            </w:r>
          </w:p>
        </w:tc>
        <w:tc>
          <w:tcPr>
            <w:tcW w:w="940" w:type="dxa"/>
            <w:noWrap/>
            <w:hideMark/>
          </w:tcPr>
          <w:p w14:paraId="1E41E573" w14:textId="49995733"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132</w:t>
            </w:r>
          </w:p>
        </w:tc>
        <w:tc>
          <w:tcPr>
            <w:tcW w:w="940" w:type="dxa"/>
            <w:noWrap/>
            <w:hideMark/>
          </w:tcPr>
          <w:p w14:paraId="610C3C6D" w14:textId="66875E4C"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975</w:t>
            </w:r>
          </w:p>
        </w:tc>
        <w:tc>
          <w:tcPr>
            <w:tcW w:w="4355" w:type="dxa"/>
            <w:vMerge/>
            <w:hideMark/>
          </w:tcPr>
          <w:p w14:paraId="2D76FEA9"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5668DCD3"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2E45711C"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331</w:t>
            </w:r>
          </w:p>
        </w:tc>
        <w:tc>
          <w:tcPr>
            <w:tcW w:w="940" w:type="dxa"/>
            <w:noWrap/>
            <w:hideMark/>
          </w:tcPr>
          <w:p w14:paraId="39111D82" w14:textId="22521A4B"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23</w:t>
            </w:r>
          </w:p>
        </w:tc>
        <w:tc>
          <w:tcPr>
            <w:tcW w:w="940" w:type="dxa"/>
            <w:noWrap/>
            <w:hideMark/>
          </w:tcPr>
          <w:p w14:paraId="60A5D200" w14:textId="75F526F2"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275</w:t>
            </w:r>
          </w:p>
        </w:tc>
        <w:tc>
          <w:tcPr>
            <w:tcW w:w="4355" w:type="dxa"/>
            <w:noWrap/>
            <w:hideMark/>
          </w:tcPr>
          <w:p w14:paraId="547638AB" w14:textId="6A8D9F19" w:rsidR="00E40321" w:rsidRPr="00F137B9" w:rsidRDefault="00C53A04"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Blumthaler and</w:t>
            </w:r>
            <w:r w:rsidR="00E40321" w:rsidRPr="00F137B9">
              <w:rPr>
                <w:rFonts w:ascii="Calibri" w:eastAsia="Times New Roman" w:hAnsi="Calibri" w:cs="Calibri"/>
                <w:sz w:val="18"/>
                <w:szCs w:val="18"/>
                <w:lang w:val="es-ES" w:eastAsia="es-ES"/>
              </w:rPr>
              <w:t xml:space="preserve"> Ambach, (1988)</w:t>
            </w:r>
          </w:p>
        </w:tc>
      </w:tr>
      <w:tr w:rsidR="00E40321" w:rsidRPr="00F137B9" w14:paraId="03B9C30E"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0FEC694A"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332</w:t>
            </w:r>
          </w:p>
        </w:tc>
        <w:tc>
          <w:tcPr>
            <w:tcW w:w="940" w:type="dxa"/>
            <w:noWrap/>
            <w:hideMark/>
          </w:tcPr>
          <w:p w14:paraId="7B8FFF2A" w14:textId="3EE8AE0B"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3</w:t>
            </w:r>
          </w:p>
        </w:tc>
        <w:tc>
          <w:tcPr>
            <w:tcW w:w="940" w:type="dxa"/>
            <w:noWrap/>
            <w:hideMark/>
          </w:tcPr>
          <w:p w14:paraId="5E3CF2CE" w14:textId="171271AA"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125</w:t>
            </w:r>
          </w:p>
        </w:tc>
        <w:tc>
          <w:tcPr>
            <w:tcW w:w="4355" w:type="dxa"/>
            <w:noWrap/>
            <w:hideMark/>
          </w:tcPr>
          <w:p w14:paraId="633BAF1C"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Al Fahdawi, 2021</w:t>
            </w:r>
          </w:p>
        </w:tc>
      </w:tr>
      <w:tr w:rsidR="00E40321" w:rsidRPr="00F137B9" w14:paraId="002814C9"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087CA98F"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333</w:t>
            </w:r>
          </w:p>
        </w:tc>
        <w:tc>
          <w:tcPr>
            <w:tcW w:w="940" w:type="dxa"/>
            <w:noWrap/>
            <w:hideMark/>
          </w:tcPr>
          <w:p w14:paraId="318192A4" w14:textId="2EEB460E"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13</w:t>
            </w:r>
          </w:p>
        </w:tc>
        <w:tc>
          <w:tcPr>
            <w:tcW w:w="940" w:type="dxa"/>
            <w:noWrap/>
            <w:hideMark/>
          </w:tcPr>
          <w:p w14:paraId="52E36030" w14:textId="666EA9C2"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55</w:t>
            </w:r>
          </w:p>
        </w:tc>
        <w:tc>
          <w:tcPr>
            <w:tcW w:w="4355" w:type="dxa"/>
            <w:vMerge w:val="restart"/>
            <w:noWrap/>
            <w:hideMark/>
          </w:tcPr>
          <w:p w14:paraId="1FF133D2"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77EDFDA2" w14:textId="7405DCB6"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Sieber et al., (2022)</w:t>
            </w:r>
          </w:p>
        </w:tc>
      </w:tr>
      <w:tr w:rsidR="00E40321" w:rsidRPr="00F137B9" w14:paraId="076ABA46"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1CB209E9"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334</w:t>
            </w:r>
          </w:p>
        </w:tc>
        <w:tc>
          <w:tcPr>
            <w:tcW w:w="940" w:type="dxa"/>
            <w:noWrap/>
            <w:hideMark/>
          </w:tcPr>
          <w:p w14:paraId="7532ED89" w14:textId="6A0056B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13</w:t>
            </w:r>
          </w:p>
        </w:tc>
        <w:tc>
          <w:tcPr>
            <w:tcW w:w="940" w:type="dxa"/>
            <w:noWrap/>
            <w:hideMark/>
          </w:tcPr>
          <w:p w14:paraId="3DCF8A58" w14:textId="19F3AC0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w:t>
            </w:r>
          </w:p>
        </w:tc>
        <w:tc>
          <w:tcPr>
            <w:tcW w:w="4355" w:type="dxa"/>
            <w:vMerge/>
            <w:hideMark/>
          </w:tcPr>
          <w:p w14:paraId="5DFB2942"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E40321" w:rsidRPr="00F137B9" w14:paraId="4ABBFA35"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2478B51F"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411</w:t>
            </w:r>
          </w:p>
        </w:tc>
        <w:tc>
          <w:tcPr>
            <w:tcW w:w="940" w:type="dxa"/>
            <w:noWrap/>
            <w:hideMark/>
          </w:tcPr>
          <w:p w14:paraId="45C927C0" w14:textId="170AB8C3"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159</w:t>
            </w:r>
          </w:p>
        </w:tc>
        <w:tc>
          <w:tcPr>
            <w:tcW w:w="940" w:type="dxa"/>
            <w:noWrap/>
            <w:hideMark/>
          </w:tcPr>
          <w:p w14:paraId="5106C126" w14:textId="7E614948"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625</w:t>
            </w:r>
          </w:p>
        </w:tc>
        <w:tc>
          <w:tcPr>
            <w:tcW w:w="4355" w:type="dxa"/>
            <w:noWrap/>
            <w:hideMark/>
          </w:tcPr>
          <w:p w14:paraId="0B2CA4D3"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Trlica et al., (2017)</w:t>
            </w:r>
          </w:p>
        </w:tc>
      </w:tr>
      <w:tr w:rsidR="00E40321" w:rsidRPr="00F137B9" w14:paraId="20CC487C"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287AAF01"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511</w:t>
            </w:r>
          </w:p>
        </w:tc>
        <w:tc>
          <w:tcPr>
            <w:tcW w:w="940" w:type="dxa"/>
            <w:noWrap/>
            <w:hideMark/>
          </w:tcPr>
          <w:p w14:paraId="0598747C" w14:textId="7C7E6B22"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091</w:t>
            </w:r>
          </w:p>
        </w:tc>
        <w:tc>
          <w:tcPr>
            <w:tcW w:w="940" w:type="dxa"/>
            <w:noWrap/>
            <w:hideMark/>
          </w:tcPr>
          <w:p w14:paraId="44B97896" w14:textId="0ADEC4D1"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95</w:t>
            </w:r>
          </w:p>
        </w:tc>
        <w:tc>
          <w:tcPr>
            <w:tcW w:w="4355" w:type="dxa"/>
            <w:vMerge w:val="restart"/>
            <w:noWrap/>
            <w:hideMark/>
          </w:tcPr>
          <w:p w14:paraId="7CCD88CB"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p w14:paraId="1A53ED88" w14:textId="1F6657D5" w:rsidR="00E40321" w:rsidRPr="00F137B9" w:rsidRDefault="00C53A04"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Blumthaler and</w:t>
            </w:r>
            <w:r w:rsidR="00E40321" w:rsidRPr="00F137B9">
              <w:rPr>
                <w:rFonts w:ascii="Calibri" w:eastAsia="Times New Roman" w:hAnsi="Calibri" w:cs="Calibri"/>
                <w:sz w:val="18"/>
                <w:szCs w:val="18"/>
                <w:lang w:val="es-ES" w:eastAsia="es-ES"/>
              </w:rPr>
              <w:t xml:space="preserve"> Ambach, (1988)</w:t>
            </w:r>
          </w:p>
        </w:tc>
      </w:tr>
      <w:tr w:rsidR="00E40321" w:rsidRPr="00F137B9" w14:paraId="237F2F2B" w14:textId="77777777" w:rsidTr="00A432B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58057ADD"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512</w:t>
            </w:r>
          </w:p>
        </w:tc>
        <w:tc>
          <w:tcPr>
            <w:tcW w:w="940" w:type="dxa"/>
            <w:noWrap/>
            <w:hideMark/>
          </w:tcPr>
          <w:p w14:paraId="65474481" w14:textId="400F0399"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091</w:t>
            </w:r>
          </w:p>
        </w:tc>
        <w:tc>
          <w:tcPr>
            <w:tcW w:w="940" w:type="dxa"/>
            <w:noWrap/>
            <w:hideMark/>
          </w:tcPr>
          <w:p w14:paraId="7A1BE8FE" w14:textId="62819F9B"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95</w:t>
            </w:r>
          </w:p>
        </w:tc>
        <w:tc>
          <w:tcPr>
            <w:tcW w:w="4355" w:type="dxa"/>
            <w:vMerge/>
            <w:hideMark/>
          </w:tcPr>
          <w:p w14:paraId="1BC65A34" w14:textId="77777777" w:rsidR="00E40321" w:rsidRPr="00F137B9" w:rsidRDefault="00E4032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tc>
      </w:tr>
      <w:tr w:rsidR="00E40321" w:rsidRPr="000F7A53" w14:paraId="59209599" w14:textId="77777777" w:rsidTr="00A432B7">
        <w:trPr>
          <w:trHeight w:val="300"/>
        </w:trPr>
        <w:tc>
          <w:tcPr>
            <w:cnfStyle w:val="001000000000" w:firstRow="0" w:lastRow="0" w:firstColumn="1" w:lastColumn="0" w:oddVBand="0" w:evenVBand="0" w:oddHBand="0" w:evenHBand="0" w:firstRowFirstColumn="0" w:firstRowLastColumn="0" w:lastRowFirstColumn="0" w:lastRowLastColumn="0"/>
            <w:tcW w:w="1616" w:type="dxa"/>
            <w:noWrap/>
            <w:hideMark/>
          </w:tcPr>
          <w:p w14:paraId="614159E3" w14:textId="77777777" w:rsidR="00E40321" w:rsidRPr="00F137B9" w:rsidRDefault="00E40321" w:rsidP="00B527C1">
            <w:pPr>
              <w:jc w:val="center"/>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411*</w:t>
            </w:r>
          </w:p>
        </w:tc>
        <w:tc>
          <w:tcPr>
            <w:tcW w:w="940" w:type="dxa"/>
            <w:noWrap/>
            <w:hideMark/>
          </w:tcPr>
          <w:p w14:paraId="23224E6E" w14:textId="00371CFC"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w:t>
            </w:r>
            <w:r w:rsidRPr="00F137B9">
              <w:rPr>
                <w:rFonts w:ascii="Calibri" w:eastAsia="Times New Roman" w:hAnsi="Calibri" w:cs="Calibri"/>
                <w:sz w:val="18"/>
                <w:szCs w:val="18"/>
                <w:lang w:val="es-ES" w:eastAsia="es-ES"/>
              </w:rPr>
              <w:t>091</w:t>
            </w:r>
          </w:p>
        </w:tc>
        <w:tc>
          <w:tcPr>
            <w:tcW w:w="940" w:type="dxa"/>
            <w:noWrap/>
            <w:hideMark/>
          </w:tcPr>
          <w:p w14:paraId="76279A30" w14:textId="31F6BDF8"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0</w:t>
            </w:r>
            <w:r w:rsidR="00983395" w:rsidRPr="00F137B9">
              <w:rPr>
                <w:rFonts w:ascii="Calibri" w:eastAsia="Times New Roman" w:hAnsi="Calibri" w:cs="Calibri"/>
                <w:sz w:val="18"/>
                <w:szCs w:val="18"/>
                <w:lang w:val="es-ES" w:eastAsia="es-ES"/>
              </w:rPr>
              <w:t>.793</w:t>
            </w:r>
          </w:p>
        </w:tc>
        <w:tc>
          <w:tcPr>
            <w:tcW w:w="4355" w:type="dxa"/>
            <w:noWrap/>
            <w:hideMark/>
          </w:tcPr>
          <w:p w14:paraId="68532789" w14:textId="77777777" w:rsidR="00E40321" w:rsidRPr="00F137B9" w:rsidRDefault="00E4032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fr-FR" w:eastAsia="es-ES"/>
              </w:rPr>
            </w:pPr>
            <w:r w:rsidRPr="00F137B9">
              <w:rPr>
                <w:rFonts w:ascii="Calibri" w:eastAsia="Times New Roman" w:hAnsi="Calibri" w:cs="Calibri"/>
                <w:sz w:val="18"/>
                <w:szCs w:val="18"/>
                <w:lang w:val="fr-FR" w:eastAsia="es-ES"/>
              </w:rPr>
              <w:t>Trlica et al., (2017); Eichelmann et al., (2018)</w:t>
            </w:r>
          </w:p>
        </w:tc>
      </w:tr>
    </w:tbl>
    <w:p w14:paraId="32ADEC1A" w14:textId="590918A5" w:rsidR="00BE5E7D" w:rsidRPr="007F310F" w:rsidRDefault="00BE5E7D" w:rsidP="00160178">
      <w:pPr>
        <w:jc w:val="both"/>
        <w:rPr>
          <w:lang w:val="fr-FR"/>
        </w:rPr>
      </w:pPr>
    </w:p>
    <w:p w14:paraId="3E78063E" w14:textId="6635659B" w:rsidR="00865300" w:rsidRDefault="00865300" w:rsidP="00504716">
      <w:pPr>
        <w:pStyle w:val="ListParagraph"/>
        <w:numPr>
          <w:ilvl w:val="1"/>
          <w:numId w:val="1"/>
        </w:numPr>
        <w:rPr>
          <w:lang w:val="en-US"/>
        </w:rPr>
      </w:pPr>
      <w:r>
        <w:rPr>
          <w:lang w:val="en-US"/>
        </w:rPr>
        <w:t>Flood risk mitigation model</w:t>
      </w:r>
    </w:p>
    <w:p w14:paraId="73DD268B" w14:textId="40C8E1D7" w:rsidR="00C53A04" w:rsidRPr="00C53A04" w:rsidRDefault="00C53A04" w:rsidP="00C53A04">
      <w:pPr>
        <w:pStyle w:val="Caption"/>
        <w:keepNext/>
        <w:jc w:val="both"/>
        <w:rPr>
          <w:i w:val="0"/>
          <w:iCs w:val="0"/>
          <w:color w:val="auto"/>
          <w:sz w:val="22"/>
          <w:szCs w:val="22"/>
          <w:lang w:val="en-US"/>
        </w:rPr>
      </w:pPr>
      <w:r w:rsidRPr="00C53A04">
        <w:rPr>
          <w:i w:val="0"/>
          <w:iCs w:val="0"/>
          <w:color w:val="auto"/>
          <w:sz w:val="22"/>
          <w:szCs w:val="22"/>
          <w:lang w:val="en-US"/>
        </w:rPr>
        <w:t>The urban flood risk mitigation model employs the curve number method NRCS-USDA (2004) to calculate the runoff of each pixel and estimate runoff retention based on LULC and hydrological conditions. In this study, we determined the condition of each LULC based on tree cover, as outlined in Table S</w:t>
      </w:r>
      <w:r w:rsidR="00A432B7">
        <w:rPr>
          <w:i w:val="0"/>
          <w:iCs w:val="0"/>
          <w:color w:val="auto"/>
          <w:sz w:val="22"/>
          <w:szCs w:val="22"/>
          <w:lang w:val="en-US"/>
        </w:rPr>
        <w:t>9</w:t>
      </w:r>
      <w:r w:rsidRPr="00C53A04">
        <w:rPr>
          <w:i w:val="0"/>
          <w:iCs w:val="0"/>
          <w:color w:val="auto"/>
          <w:sz w:val="22"/>
          <w:szCs w:val="22"/>
          <w:lang w:val="en-US"/>
        </w:rPr>
        <w:t>. The model was run using the LULC data before and after NbS implementation for each action, similarly to the urban cooling model. The model utilizes the following variables to estimate runof</w:t>
      </w:r>
      <w:r>
        <w:rPr>
          <w:i w:val="0"/>
          <w:iCs w:val="0"/>
          <w:color w:val="auto"/>
          <w:sz w:val="22"/>
          <w:szCs w:val="22"/>
          <w:lang w:val="en-US"/>
        </w:rPr>
        <w:t>f retention and economic value:</w:t>
      </w:r>
    </w:p>
    <w:p w14:paraId="061C9FE4" w14:textId="4B4A2EF8" w:rsidR="00C53A04" w:rsidRPr="00C53A04" w:rsidRDefault="00C53A04" w:rsidP="00C53A04">
      <w:pPr>
        <w:pStyle w:val="Caption"/>
        <w:keepNext/>
        <w:numPr>
          <w:ilvl w:val="0"/>
          <w:numId w:val="8"/>
        </w:numPr>
        <w:jc w:val="both"/>
        <w:rPr>
          <w:i w:val="0"/>
          <w:iCs w:val="0"/>
          <w:color w:val="auto"/>
          <w:sz w:val="22"/>
          <w:szCs w:val="22"/>
          <w:lang w:val="en-US"/>
        </w:rPr>
      </w:pPr>
      <w:r w:rsidRPr="00C53A04">
        <w:rPr>
          <w:i w:val="0"/>
          <w:iCs w:val="0"/>
          <w:color w:val="auto"/>
          <w:sz w:val="22"/>
          <w:szCs w:val="22"/>
          <w:lang w:val="en-US"/>
        </w:rPr>
        <w:t>Rainfall depth: A floating number expressed in mm; we used a value of 100m, following Goswami et al. (2006).</w:t>
      </w:r>
    </w:p>
    <w:p w14:paraId="132EB397" w14:textId="36C0A204" w:rsidR="00C53A04" w:rsidRPr="00C53A04" w:rsidRDefault="00C53A04" w:rsidP="00C53A04">
      <w:pPr>
        <w:pStyle w:val="Caption"/>
        <w:keepNext/>
        <w:numPr>
          <w:ilvl w:val="0"/>
          <w:numId w:val="8"/>
        </w:numPr>
        <w:jc w:val="both"/>
        <w:rPr>
          <w:i w:val="0"/>
          <w:iCs w:val="0"/>
          <w:color w:val="auto"/>
          <w:sz w:val="22"/>
          <w:szCs w:val="22"/>
          <w:lang w:val="en-US"/>
        </w:rPr>
      </w:pPr>
      <w:r w:rsidRPr="00C53A04">
        <w:rPr>
          <w:i w:val="0"/>
          <w:iCs w:val="0"/>
          <w:color w:val="auto"/>
          <w:sz w:val="22"/>
          <w:szCs w:val="22"/>
          <w:lang w:val="en-US"/>
        </w:rPr>
        <w:t>Soil hydrologic group: A raster layer containing the soil hydrologic group for each pixel, based on Ross et al. (2018) global dataset. Values range from 1 to 4, representing groups a, b, c, and d in Table S</w:t>
      </w:r>
      <w:r w:rsidR="00A432B7">
        <w:rPr>
          <w:i w:val="0"/>
          <w:iCs w:val="0"/>
          <w:color w:val="auto"/>
          <w:sz w:val="22"/>
          <w:szCs w:val="22"/>
          <w:lang w:val="en-US"/>
        </w:rPr>
        <w:t>9</w:t>
      </w:r>
      <w:r w:rsidRPr="00C53A04">
        <w:rPr>
          <w:i w:val="0"/>
          <w:iCs w:val="0"/>
          <w:color w:val="auto"/>
          <w:sz w:val="22"/>
          <w:szCs w:val="22"/>
          <w:lang w:val="en-US"/>
        </w:rPr>
        <w:t xml:space="preserve">. We manually changed values for cases where soil hydrologic conditions were altered by NbS actions using conditional functions in ArcGis (e.g., changing </w:t>
      </w:r>
      <w:r w:rsidRPr="00C53A04">
        <w:rPr>
          <w:i w:val="0"/>
          <w:iCs w:val="0"/>
          <w:color w:val="auto"/>
          <w:sz w:val="22"/>
          <w:szCs w:val="22"/>
          <w:lang w:val="en-US"/>
        </w:rPr>
        <w:lastRenderedPageBreak/>
        <w:t>from 3 to 4 for projects including improvements of soil hydrological conditions, as seen in some river actions with floodplain restoration).</w:t>
      </w:r>
    </w:p>
    <w:p w14:paraId="01AC5F75" w14:textId="011F8556" w:rsidR="00C53A04" w:rsidRPr="00C53A04" w:rsidRDefault="00C53A04" w:rsidP="00C53A04">
      <w:pPr>
        <w:pStyle w:val="Caption"/>
        <w:keepNext/>
        <w:numPr>
          <w:ilvl w:val="0"/>
          <w:numId w:val="8"/>
        </w:numPr>
        <w:jc w:val="both"/>
        <w:rPr>
          <w:i w:val="0"/>
          <w:iCs w:val="0"/>
          <w:color w:val="auto"/>
          <w:sz w:val="22"/>
          <w:szCs w:val="22"/>
          <w:lang w:val="en-US"/>
        </w:rPr>
      </w:pPr>
      <w:r w:rsidRPr="00C53A04">
        <w:rPr>
          <w:i w:val="0"/>
          <w:iCs w:val="0"/>
          <w:color w:val="auto"/>
          <w:sz w:val="22"/>
          <w:szCs w:val="22"/>
          <w:lang w:val="en-US"/>
        </w:rPr>
        <w:t>Biophysical table: Linked to the LULC data, this table corresponds to Table S</w:t>
      </w:r>
      <w:r w:rsidR="00A432B7">
        <w:rPr>
          <w:i w:val="0"/>
          <w:iCs w:val="0"/>
          <w:color w:val="auto"/>
          <w:sz w:val="22"/>
          <w:szCs w:val="22"/>
          <w:lang w:val="en-US"/>
        </w:rPr>
        <w:t>9</w:t>
      </w:r>
      <w:r w:rsidRPr="00C53A04">
        <w:rPr>
          <w:i w:val="0"/>
          <w:iCs w:val="0"/>
          <w:color w:val="auto"/>
          <w:sz w:val="22"/>
          <w:szCs w:val="22"/>
          <w:lang w:val="en-US"/>
        </w:rPr>
        <w:t xml:space="preserve"> and includes curve number values for the four main soil hydrologic groups. For restored wetlands, we modified the hydrological condition following Hey and Philippi (</w:t>
      </w:r>
      <w:r>
        <w:rPr>
          <w:i w:val="0"/>
          <w:iCs w:val="0"/>
          <w:color w:val="auto"/>
          <w:sz w:val="22"/>
          <w:szCs w:val="22"/>
          <w:lang w:val="en-US"/>
        </w:rPr>
        <w:t>1995); and Acreman</w:t>
      </w:r>
      <w:r w:rsidRPr="00C53A04">
        <w:rPr>
          <w:i w:val="0"/>
          <w:iCs w:val="0"/>
          <w:color w:val="auto"/>
          <w:sz w:val="22"/>
          <w:szCs w:val="22"/>
          <w:lang w:val="en-US"/>
        </w:rPr>
        <w:t xml:space="preserve"> and Holden (2013).</w:t>
      </w:r>
    </w:p>
    <w:p w14:paraId="4CD6B670" w14:textId="1F46DAF1" w:rsidR="00C53A04" w:rsidRPr="00C53A04" w:rsidRDefault="00C53A04" w:rsidP="00C53A04">
      <w:pPr>
        <w:pStyle w:val="Caption"/>
        <w:keepNext/>
        <w:numPr>
          <w:ilvl w:val="0"/>
          <w:numId w:val="8"/>
        </w:numPr>
        <w:jc w:val="both"/>
        <w:rPr>
          <w:i w:val="0"/>
          <w:iCs w:val="0"/>
          <w:color w:val="auto"/>
          <w:sz w:val="22"/>
          <w:szCs w:val="22"/>
          <w:lang w:val="en-US"/>
        </w:rPr>
      </w:pPr>
      <w:r w:rsidRPr="00C53A04">
        <w:rPr>
          <w:i w:val="0"/>
          <w:iCs w:val="0"/>
          <w:color w:val="auto"/>
          <w:sz w:val="22"/>
          <w:szCs w:val="22"/>
          <w:lang w:val="en-US"/>
        </w:rPr>
        <w:t>Built infrastructure: The model considers built infrastructure (or LULC prone to flood damage) to calculate the avoided water retention effect on these areas and assess economic value. For this study, we used urban, roads, and agricultural areas mapped during photointerpretation.</w:t>
      </w:r>
    </w:p>
    <w:p w14:paraId="6028F718" w14:textId="7E7174CE" w:rsidR="00C53A04" w:rsidRPr="00713BF7" w:rsidRDefault="00C53A04" w:rsidP="00C53A04">
      <w:pPr>
        <w:pStyle w:val="Caption"/>
        <w:keepNext/>
        <w:numPr>
          <w:ilvl w:val="0"/>
          <w:numId w:val="8"/>
        </w:numPr>
        <w:jc w:val="both"/>
        <w:rPr>
          <w:i w:val="0"/>
          <w:iCs w:val="0"/>
          <w:color w:val="auto"/>
          <w:sz w:val="22"/>
          <w:szCs w:val="22"/>
          <w:lang w:val="en-US"/>
        </w:rPr>
      </w:pPr>
      <w:r w:rsidRPr="00C53A04">
        <w:rPr>
          <w:i w:val="0"/>
          <w:iCs w:val="0"/>
          <w:color w:val="auto"/>
          <w:sz w:val="22"/>
          <w:szCs w:val="22"/>
          <w:lang w:val="en-US"/>
        </w:rPr>
        <w:t>Damage loss table: This table provides the value per square meter of built infrastructure (including roads and agriculture in our study). We utilized values from Huizinga et al. (2017) as outlined in Table S</w:t>
      </w:r>
      <w:r w:rsidR="00A432B7">
        <w:rPr>
          <w:i w:val="0"/>
          <w:iCs w:val="0"/>
          <w:color w:val="auto"/>
          <w:sz w:val="22"/>
          <w:szCs w:val="22"/>
          <w:lang w:val="en-US"/>
        </w:rPr>
        <w:t>10</w:t>
      </w:r>
      <w:r w:rsidRPr="00C53A04">
        <w:rPr>
          <w:i w:val="0"/>
          <w:iCs w:val="0"/>
          <w:color w:val="auto"/>
          <w:sz w:val="22"/>
          <w:szCs w:val="22"/>
          <w:lang w:val="en-US"/>
        </w:rPr>
        <w:t>. For urban areas, where we did not differentiate between commerce, residential, industry, or transport, we used the average value for Europe.</w:t>
      </w:r>
    </w:p>
    <w:p w14:paraId="57A35622" w14:textId="146A05EB" w:rsidR="00E15D60" w:rsidRDefault="00E15D60" w:rsidP="00C53A04">
      <w:pPr>
        <w:pStyle w:val="Caption"/>
        <w:keepNext/>
        <w:jc w:val="both"/>
      </w:pPr>
      <w:r>
        <w:t>Table S</w:t>
      </w:r>
      <w:r w:rsidR="00A11181">
        <w:t xml:space="preserve"> </w:t>
      </w:r>
      <w:r w:rsidR="00A432B7">
        <w:t>9</w:t>
      </w:r>
      <w:r>
        <w:t xml:space="preserve">. </w:t>
      </w:r>
      <w:r w:rsidR="00A50F48" w:rsidRPr="00A50F48">
        <w:t>Biophysical table associated with</w:t>
      </w:r>
      <w:r w:rsidR="00A11181">
        <w:t xml:space="preserve"> Land Use/Land Cover</w:t>
      </w:r>
      <w:r w:rsidR="00A50F48" w:rsidRPr="00A50F48">
        <w:t xml:space="preserve"> LULC</w:t>
      </w:r>
      <w:r w:rsidR="00A50F48">
        <w:t>.</w:t>
      </w:r>
      <w:r w:rsidR="00A50F48" w:rsidRPr="00A50F48">
        <w:t xml:space="preserve"> Cover indicates the percentage of forest cover used to define soil conditions in the equivalences. The Equivalences column displays the original names of the variables as provided in the sources of information.</w:t>
      </w:r>
    </w:p>
    <w:tbl>
      <w:tblPr>
        <w:tblStyle w:val="PlainTable2"/>
        <w:tblW w:w="7959" w:type="dxa"/>
        <w:jc w:val="center"/>
        <w:tblLook w:val="04A0" w:firstRow="1" w:lastRow="0" w:firstColumn="1" w:lastColumn="0" w:noHBand="0" w:noVBand="1"/>
      </w:tblPr>
      <w:tblGrid>
        <w:gridCol w:w="661"/>
        <w:gridCol w:w="648"/>
        <w:gridCol w:w="589"/>
        <w:gridCol w:w="589"/>
        <w:gridCol w:w="589"/>
        <w:gridCol w:w="589"/>
        <w:gridCol w:w="1779"/>
        <w:gridCol w:w="2563"/>
      </w:tblGrid>
      <w:tr w:rsidR="00B527C1" w:rsidRPr="00F137B9" w14:paraId="6A9CA948" w14:textId="77777777" w:rsidTr="00B527C1">
        <w:trPr>
          <w:cnfStyle w:val="100000000000" w:firstRow="1" w:lastRow="0" w:firstColumn="0" w:lastColumn="0" w:oddVBand="0" w:evenVBand="0" w:oddHBand="0"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4D8B2369" w14:textId="16688EA3" w:rsidR="00B527C1" w:rsidRPr="00F137B9" w:rsidRDefault="00A11181" w:rsidP="00B527C1">
            <w:pPr>
              <w:jc w:val="center"/>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LULC</w:t>
            </w:r>
          </w:p>
        </w:tc>
        <w:tc>
          <w:tcPr>
            <w:tcW w:w="600" w:type="dxa"/>
            <w:noWrap/>
            <w:hideMark/>
          </w:tcPr>
          <w:p w14:paraId="6DDA608A"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Cover</w:t>
            </w:r>
          </w:p>
        </w:tc>
        <w:tc>
          <w:tcPr>
            <w:tcW w:w="589" w:type="dxa"/>
            <w:noWrap/>
            <w:hideMark/>
          </w:tcPr>
          <w:p w14:paraId="6DB66F76"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cn_a</w:t>
            </w:r>
          </w:p>
        </w:tc>
        <w:tc>
          <w:tcPr>
            <w:tcW w:w="589" w:type="dxa"/>
            <w:noWrap/>
            <w:hideMark/>
          </w:tcPr>
          <w:p w14:paraId="0ADF0046"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cn_b</w:t>
            </w:r>
          </w:p>
        </w:tc>
        <w:tc>
          <w:tcPr>
            <w:tcW w:w="589" w:type="dxa"/>
            <w:noWrap/>
            <w:hideMark/>
          </w:tcPr>
          <w:p w14:paraId="281A4164"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cn_c</w:t>
            </w:r>
          </w:p>
        </w:tc>
        <w:tc>
          <w:tcPr>
            <w:tcW w:w="589" w:type="dxa"/>
            <w:noWrap/>
            <w:hideMark/>
          </w:tcPr>
          <w:p w14:paraId="124B6981"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cn_d</w:t>
            </w:r>
          </w:p>
        </w:tc>
        <w:tc>
          <w:tcPr>
            <w:tcW w:w="1779" w:type="dxa"/>
            <w:noWrap/>
            <w:hideMark/>
          </w:tcPr>
          <w:p w14:paraId="721B3AF9" w14:textId="17A630D8"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Ref</w:t>
            </w:r>
            <w:r w:rsidR="00C0404B" w:rsidRPr="00F137B9">
              <w:rPr>
                <w:rFonts w:ascii="Calibri" w:eastAsia="Times New Roman" w:hAnsi="Calibri" w:cs="Calibri"/>
                <w:color w:val="000000"/>
                <w:sz w:val="18"/>
                <w:szCs w:val="18"/>
                <w:lang w:val="es-ES" w:eastAsia="es-ES"/>
              </w:rPr>
              <w:t>erences</w:t>
            </w:r>
          </w:p>
        </w:tc>
        <w:tc>
          <w:tcPr>
            <w:tcW w:w="2563" w:type="dxa"/>
            <w:noWrap/>
            <w:hideMark/>
          </w:tcPr>
          <w:p w14:paraId="19B25CBE"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Equivalent</w:t>
            </w:r>
          </w:p>
        </w:tc>
      </w:tr>
      <w:tr w:rsidR="00B527C1" w:rsidRPr="00F137B9" w14:paraId="04F3B5AC"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17171B35"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111</w:t>
            </w:r>
          </w:p>
        </w:tc>
        <w:tc>
          <w:tcPr>
            <w:tcW w:w="600" w:type="dxa"/>
            <w:noWrap/>
            <w:hideMark/>
          </w:tcPr>
          <w:p w14:paraId="6C7B70E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56A6638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589" w:type="dxa"/>
            <w:noWrap/>
            <w:hideMark/>
          </w:tcPr>
          <w:p w14:paraId="4844C1D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589" w:type="dxa"/>
            <w:noWrap/>
            <w:hideMark/>
          </w:tcPr>
          <w:p w14:paraId="10CDAE8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589" w:type="dxa"/>
            <w:noWrap/>
            <w:hideMark/>
          </w:tcPr>
          <w:p w14:paraId="3DAE0F5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1779" w:type="dxa"/>
            <w:vMerge w:val="restart"/>
            <w:noWrap/>
            <w:hideMark/>
          </w:tcPr>
          <w:p w14:paraId="2F8A916E"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1DA0D74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651DD35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1BAF0B0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418C386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598F7EAE" w14:textId="74A90726"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Cronshey (1986)</w:t>
            </w:r>
          </w:p>
        </w:tc>
        <w:tc>
          <w:tcPr>
            <w:tcW w:w="2563" w:type="dxa"/>
            <w:noWrap/>
            <w:hideMark/>
          </w:tcPr>
          <w:p w14:paraId="70FBBFA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Impervious areas</w:t>
            </w:r>
          </w:p>
        </w:tc>
      </w:tr>
      <w:tr w:rsidR="00B527C1" w:rsidRPr="00F137B9" w14:paraId="23F946CC"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148D38DD"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112</w:t>
            </w:r>
          </w:p>
        </w:tc>
        <w:tc>
          <w:tcPr>
            <w:tcW w:w="600" w:type="dxa"/>
            <w:noWrap/>
            <w:hideMark/>
          </w:tcPr>
          <w:p w14:paraId="08CB44A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7915E115"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61</w:t>
            </w:r>
          </w:p>
        </w:tc>
        <w:tc>
          <w:tcPr>
            <w:tcW w:w="589" w:type="dxa"/>
            <w:noWrap/>
            <w:hideMark/>
          </w:tcPr>
          <w:p w14:paraId="5768CCB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75</w:t>
            </w:r>
          </w:p>
        </w:tc>
        <w:tc>
          <w:tcPr>
            <w:tcW w:w="589" w:type="dxa"/>
            <w:noWrap/>
            <w:hideMark/>
          </w:tcPr>
          <w:p w14:paraId="6A82DD33"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83</w:t>
            </w:r>
          </w:p>
        </w:tc>
        <w:tc>
          <w:tcPr>
            <w:tcW w:w="589" w:type="dxa"/>
            <w:noWrap/>
            <w:hideMark/>
          </w:tcPr>
          <w:p w14:paraId="396CE15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87</w:t>
            </w:r>
          </w:p>
        </w:tc>
        <w:tc>
          <w:tcPr>
            <w:tcW w:w="1779" w:type="dxa"/>
            <w:vMerge/>
            <w:hideMark/>
          </w:tcPr>
          <w:p w14:paraId="210EA5F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noWrap/>
            <w:hideMark/>
          </w:tcPr>
          <w:p w14:paraId="4A0103B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1⁄4 acre (38% imp.)</w:t>
            </w:r>
          </w:p>
        </w:tc>
      </w:tr>
      <w:tr w:rsidR="00B527C1" w:rsidRPr="00F137B9" w14:paraId="75D32655"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2D1DD17C"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121</w:t>
            </w:r>
          </w:p>
        </w:tc>
        <w:tc>
          <w:tcPr>
            <w:tcW w:w="600" w:type="dxa"/>
            <w:noWrap/>
            <w:hideMark/>
          </w:tcPr>
          <w:p w14:paraId="6BFA3F9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7A65560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89</w:t>
            </w:r>
          </w:p>
        </w:tc>
        <w:tc>
          <w:tcPr>
            <w:tcW w:w="589" w:type="dxa"/>
            <w:noWrap/>
            <w:hideMark/>
          </w:tcPr>
          <w:p w14:paraId="1CA1EE7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92</w:t>
            </w:r>
          </w:p>
        </w:tc>
        <w:tc>
          <w:tcPr>
            <w:tcW w:w="589" w:type="dxa"/>
            <w:noWrap/>
            <w:hideMark/>
          </w:tcPr>
          <w:p w14:paraId="0B44F27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94</w:t>
            </w:r>
          </w:p>
        </w:tc>
        <w:tc>
          <w:tcPr>
            <w:tcW w:w="589" w:type="dxa"/>
            <w:noWrap/>
            <w:hideMark/>
          </w:tcPr>
          <w:p w14:paraId="6F16866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95</w:t>
            </w:r>
          </w:p>
        </w:tc>
        <w:tc>
          <w:tcPr>
            <w:tcW w:w="1779" w:type="dxa"/>
            <w:vMerge/>
            <w:hideMark/>
          </w:tcPr>
          <w:p w14:paraId="4E2F596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noWrap/>
            <w:hideMark/>
          </w:tcPr>
          <w:p w14:paraId="0986074F"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Commercial and bussines</w:t>
            </w:r>
          </w:p>
        </w:tc>
      </w:tr>
      <w:tr w:rsidR="00B527C1" w:rsidRPr="00F137B9" w14:paraId="2C013FB9"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40727367"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122</w:t>
            </w:r>
          </w:p>
        </w:tc>
        <w:tc>
          <w:tcPr>
            <w:tcW w:w="600" w:type="dxa"/>
            <w:noWrap/>
            <w:hideMark/>
          </w:tcPr>
          <w:p w14:paraId="01C21F3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0F356BC9"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589" w:type="dxa"/>
            <w:noWrap/>
            <w:hideMark/>
          </w:tcPr>
          <w:p w14:paraId="0F74C4D5"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589" w:type="dxa"/>
            <w:noWrap/>
            <w:hideMark/>
          </w:tcPr>
          <w:p w14:paraId="0DAFDC73"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589" w:type="dxa"/>
            <w:noWrap/>
            <w:hideMark/>
          </w:tcPr>
          <w:p w14:paraId="2EA8DCA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1779" w:type="dxa"/>
            <w:vMerge/>
            <w:hideMark/>
          </w:tcPr>
          <w:p w14:paraId="1F26BBD5"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noWrap/>
            <w:hideMark/>
          </w:tcPr>
          <w:p w14:paraId="2C008BD5"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F137B9">
              <w:rPr>
                <w:rFonts w:ascii="Calibri" w:eastAsia="Times New Roman" w:hAnsi="Calibri" w:cs="Calibri"/>
                <w:color w:val="000000"/>
                <w:sz w:val="18"/>
                <w:szCs w:val="18"/>
                <w:lang w:eastAsia="es-ES"/>
              </w:rPr>
              <w:t>Paved; curbs and storm sewers (excluding right-of-way)</w:t>
            </w:r>
          </w:p>
        </w:tc>
      </w:tr>
      <w:tr w:rsidR="00B527C1" w:rsidRPr="00F137B9" w14:paraId="1421F77F"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46F671C6"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133</w:t>
            </w:r>
          </w:p>
        </w:tc>
        <w:tc>
          <w:tcPr>
            <w:tcW w:w="600" w:type="dxa"/>
            <w:noWrap/>
            <w:hideMark/>
          </w:tcPr>
          <w:p w14:paraId="7777A36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43C4848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w:t>
            </w:r>
          </w:p>
        </w:tc>
        <w:tc>
          <w:tcPr>
            <w:tcW w:w="589" w:type="dxa"/>
            <w:noWrap/>
            <w:hideMark/>
          </w:tcPr>
          <w:p w14:paraId="651D0E4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82</w:t>
            </w:r>
          </w:p>
        </w:tc>
        <w:tc>
          <w:tcPr>
            <w:tcW w:w="589" w:type="dxa"/>
            <w:noWrap/>
            <w:hideMark/>
          </w:tcPr>
          <w:p w14:paraId="26B98E7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87</w:t>
            </w:r>
          </w:p>
        </w:tc>
        <w:tc>
          <w:tcPr>
            <w:tcW w:w="589" w:type="dxa"/>
            <w:noWrap/>
            <w:hideMark/>
          </w:tcPr>
          <w:p w14:paraId="379B287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89</w:t>
            </w:r>
          </w:p>
        </w:tc>
        <w:tc>
          <w:tcPr>
            <w:tcW w:w="1779" w:type="dxa"/>
            <w:vMerge/>
            <w:hideMark/>
          </w:tcPr>
          <w:p w14:paraId="566B869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noWrap/>
            <w:hideMark/>
          </w:tcPr>
          <w:p w14:paraId="76180FC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Dirt</w:t>
            </w:r>
          </w:p>
        </w:tc>
      </w:tr>
      <w:tr w:rsidR="00B527C1" w:rsidRPr="00F137B9" w14:paraId="14EB7CD8"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76209195"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141</w:t>
            </w:r>
          </w:p>
        </w:tc>
        <w:tc>
          <w:tcPr>
            <w:tcW w:w="600" w:type="dxa"/>
            <w:noWrap/>
            <w:hideMark/>
          </w:tcPr>
          <w:p w14:paraId="5A7E0826"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100</w:t>
            </w:r>
          </w:p>
        </w:tc>
        <w:tc>
          <w:tcPr>
            <w:tcW w:w="589" w:type="dxa"/>
            <w:noWrap/>
            <w:hideMark/>
          </w:tcPr>
          <w:p w14:paraId="300B7FE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39</w:t>
            </w:r>
          </w:p>
        </w:tc>
        <w:tc>
          <w:tcPr>
            <w:tcW w:w="589" w:type="dxa"/>
            <w:noWrap/>
            <w:hideMark/>
          </w:tcPr>
          <w:p w14:paraId="4437BD6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61</w:t>
            </w:r>
          </w:p>
        </w:tc>
        <w:tc>
          <w:tcPr>
            <w:tcW w:w="589" w:type="dxa"/>
            <w:noWrap/>
            <w:hideMark/>
          </w:tcPr>
          <w:p w14:paraId="296A007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74</w:t>
            </w:r>
          </w:p>
        </w:tc>
        <w:tc>
          <w:tcPr>
            <w:tcW w:w="589" w:type="dxa"/>
            <w:noWrap/>
            <w:hideMark/>
          </w:tcPr>
          <w:p w14:paraId="62A1C713"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1779" w:type="dxa"/>
            <w:vMerge/>
            <w:hideMark/>
          </w:tcPr>
          <w:p w14:paraId="735F13E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val="restart"/>
            <w:noWrap/>
            <w:hideMark/>
          </w:tcPr>
          <w:p w14:paraId="0EC1D4E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Open space (Good condition)</w:t>
            </w:r>
          </w:p>
          <w:p w14:paraId="218C0D6B" w14:textId="130CA49A"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133258C0"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29211C13"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142</w:t>
            </w:r>
          </w:p>
        </w:tc>
        <w:tc>
          <w:tcPr>
            <w:tcW w:w="600" w:type="dxa"/>
            <w:noWrap/>
            <w:hideMark/>
          </w:tcPr>
          <w:p w14:paraId="763EC1D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609E629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39</w:t>
            </w:r>
          </w:p>
        </w:tc>
        <w:tc>
          <w:tcPr>
            <w:tcW w:w="589" w:type="dxa"/>
            <w:noWrap/>
            <w:hideMark/>
          </w:tcPr>
          <w:p w14:paraId="373A0C42"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61</w:t>
            </w:r>
          </w:p>
        </w:tc>
        <w:tc>
          <w:tcPr>
            <w:tcW w:w="589" w:type="dxa"/>
            <w:noWrap/>
            <w:hideMark/>
          </w:tcPr>
          <w:p w14:paraId="48F5170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74</w:t>
            </w:r>
          </w:p>
        </w:tc>
        <w:tc>
          <w:tcPr>
            <w:tcW w:w="589" w:type="dxa"/>
            <w:noWrap/>
            <w:hideMark/>
          </w:tcPr>
          <w:p w14:paraId="7D81DD6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1779" w:type="dxa"/>
            <w:vMerge/>
            <w:hideMark/>
          </w:tcPr>
          <w:p w14:paraId="7A16D10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noWrap/>
            <w:hideMark/>
          </w:tcPr>
          <w:p w14:paraId="585D6D2E" w14:textId="38B83B25"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6F83DDE4"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0D838BD4"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211</w:t>
            </w:r>
          </w:p>
        </w:tc>
        <w:tc>
          <w:tcPr>
            <w:tcW w:w="600" w:type="dxa"/>
            <w:noWrap/>
            <w:hideMark/>
          </w:tcPr>
          <w:p w14:paraId="0A9801D6"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048B1C9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w:t>
            </w:r>
          </w:p>
        </w:tc>
        <w:tc>
          <w:tcPr>
            <w:tcW w:w="589" w:type="dxa"/>
            <w:noWrap/>
            <w:hideMark/>
          </w:tcPr>
          <w:p w14:paraId="67D4F9B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81</w:t>
            </w:r>
          </w:p>
        </w:tc>
        <w:tc>
          <w:tcPr>
            <w:tcW w:w="589" w:type="dxa"/>
            <w:noWrap/>
            <w:hideMark/>
          </w:tcPr>
          <w:p w14:paraId="707CBD0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88</w:t>
            </w:r>
          </w:p>
        </w:tc>
        <w:tc>
          <w:tcPr>
            <w:tcW w:w="589" w:type="dxa"/>
            <w:noWrap/>
            <w:hideMark/>
          </w:tcPr>
          <w:p w14:paraId="7C6D277C"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91</w:t>
            </w:r>
          </w:p>
        </w:tc>
        <w:tc>
          <w:tcPr>
            <w:tcW w:w="1779" w:type="dxa"/>
            <w:vMerge/>
            <w:hideMark/>
          </w:tcPr>
          <w:p w14:paraId="0290ADD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noWrap/>
            <w:hideMark/>
          </w:tcPr>
          <w:p w14:paraId="036908D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Row crops</w:t>
            </w:r>
          </w:p>
        </w:tc>
      </w:tr>
      <w:tr w:rsidR="00B527C1" w:rsidRPr="00F137B9" w14:paraId="65C681C4"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30E46BDB"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212</w:t>
            </w:r>
          </w:p>
        </w:tc>
        <w:tc>
          <w:tcPr>
            <w:tcW w:w="600" w:type="dxa"/>
            <w:noWrap/>
            <w:hideMark/>
          </w:tcPr>
          <w:p w14:paraId="460A7AD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1B1657A1" w14:textId="5D489889"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na</w:t>
            </w:r>
          </w:p>
        </w:tc>
        <w:tc>
          <w:tcPr>
            <w:tcW w:w="589" w:type="dxa"/>
            <w:noWrap/>
            <w:hideMark/>
          </w:tcPr>
          <w:p w14:paraId="432C7BB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67</w:t>
            </w:r>
          </w:p>
        </w:tc>
        <w:tc>
          <w:tcPr>
            <w:tcW w:w="589" w:type="dxa"/>
            <w:noWrap/>
            <w:hideMark/>
          </w:tcPr>
          <w:p w14:paraId="1C92756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82</w:t>
            </w:r>
          </w:p>
        </w:tc>
        <w:tc>
          <w:tcPr>
            <w:tcW w:w="589" w:type="dxa"/>
            <w:noWrap/>
            <w:hideMark/>
          </w:tcPr>
          <w:p w14:paraId="39AF593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91</w:t>
            </w:r>
          </w:p>
        </w:tc>
        <w:tc>
          <w:tcPr>
            <w:tcW w:w="1779" w:type="dxa"/>
            <w:vMerge w:val="restart"/>
            <w:noWrap/>
            <w:hideMark/>
          </w:tcPr>
          <w:p w14:paraId="16FEA0E6" w14:textId="521433AF"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Im et al. (2007)</w:t>
            </w:r>
          </w:p>
        </w:tc>
        <w:tc>
          <w:tcPr>
            <w:tcW w:w="2563" w:type="dxa"/>
            <w:noWrap/>
            <w:hideMark/>
          </w:tcPr>
          <w:p w14:paraId="416F4C1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0976CA1D"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0B6D28A1"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242</w:t>
            </w:r>
          </w:p>
        </w:tc>
        <w:tc>
          <w:tcPr>
            <w:tcW w:w="600" w:type="dxa"/>
            <w:noWrap/>
            <w:hideMark/>
          </w:tcPr>
          <w:p w14:paraId="75BC5598"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552C8F65" w14:textId="437C9208"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na</w:t>
            </w:r>
          </w:p>
        </w:tc>
        <w:tc>
          <w:tcPr>
            <w:tcW w:w="589" w:type="dxa"/>
            <w:noWrap/>
            <w:hideMark/>
          </w:tcPr>
          <w:p w14:paraId="2985F42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74</w:t>
            </w:r>
          </w:p>
        </w:tc>
        <w:tc>
          <w:tcPr>
            <w:tcW w:w="589" w:type="dxa"/>
            <w:noWrap/>
            <w:hideMark/>
          </w:tcPr>
          <w:p w14:paraId="12F53E10"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85</w:t>
            </w:r>
          </w:p>
        </w:tc>
        <w:tc>
          <w:tcPr>
            <w:tcW w:w="589" w:type="dxa"/>
            <w:noWrap/>
            <w:hideMark/>
          </w:tcPr>
          <w:p w14:paraId="655AABE0"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91</w:t>
            </w:r>
          </w:p>
        </w:tc>
        <w:tc>
          <w:tcPr>
            <w:tcW w:w="1779" w:type="dxa"/>
            <w:vMerge/>
            <w:hideMark/>
          </w:tcPr>
          <w:p w14:paraId="628095D3"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noWrap/>
            <w:hideMark/>
          </w:tcPr>
          <w:p w14:paraId="7A00BD9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Average 211, 212</w:t>
            </w:r>
          </w:p>
        </w:tc>
      </w:tr>
      <w:tr w:rsidR="00B527C1" w:rsidRPr="00F137B9" w14:paraId="589F4242"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2D34761B"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243</w:t>
            </w:r>
          </w:p>
        </w:tc>
        <w:tc>
          <w:tcPr>
            <w:tcW w:w="600" w:type="dxa"/>
            <w:noWrap/>
            <w:hideMark/>
          </w:tcPr>
          <w:p w14:paraId="50A3ACC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3228D06C"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43</w:t>
            </w:r>
          </w:p>
        </w:tc>
        <w:tc>
          <w:tcPr>
            <w:tcW w:w="589" w:type="dxa"/>
            <w:noWrap/>
            <w:hideMark/>
          </w:tcPr>
          <w:p w14:paraId="62D08F8E"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65</w:t>
            </w:r>
          </w:p>
        </w:tc>
        <w:tc>
          <w:tcPr>
            <w:tcW w:w="589" w:type="dxa"/>
            <w:noWrap/>
            <w:hideMark/>
          </w:tcPr>
          <w:p w14:paraId="76202FFF"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76</w:t>
            </w:r>
          </w:p>
        </w:tc>
        <w:tc>
          <w:tcPr>
            <w:tcW w:w="589" w:type="dxa"/>
            <w:noWrap/>
            <w:hideMark/>
          </w:tcPr>
          <w:p w14:paraId="4BDE3BA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82</w:t>
            </w:r>
          </w:p>
        </w:tc>
        <w:tc>
          <w:tcPr>
            <w:tcW w:w="1779" w:type="dxa"/>
            <w:vMerge w:val="restart"/>
            <w:noWrap/>
            <w:hideMark/>
          </w:tcPr>
          <w:p w14:paraId="365FED5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27A4475F" w14:textId="46B26745"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Cronshey (1986)</w:t>
            </w:r>
          </w:p>
        </w:tc>
        <w:tc>
          <w:tcPr>
            <w:tcW w:w="2563" w:type="dxa"/>
            <w:vMerge w:val="restart"/>
            <w:noWrap/>
            <w:hideMark/>
          </w:tcPr>
          <w:p w14:paraId="27E2293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es-ES"/>
              </w:rPr>
            </w:pPr>
            <w:r w:rsidRPr="00F137B9">
              <w:rPr>
                <w:rFonts w:ascii="Calibri" w:eastAsia="Times New Roman" w:hAnsi="Calibri" w:cs="Calibri"/>
                <w:color w:val="000000"/>
                <w:sz w:val="18"/>
                <w:szCs w:val="18"/>
                <w:lang w:eastAsia="es-ES"/>
              </w:rPr>
              <w:t>Woods—grass combination (orchard or tree farm).D (Fair)</w:t>
            </w:r>
          </w:p>
          <w:p w14:paraId="6452D416" w14:textId="52E1C8BD"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es-ES"/>
              </w:rPr>
            </w:pPr>
          </w:p>
        </w:tc>
      </w:tr>
      <w:tr w:rsidR="00B527C1" w:rsidRPr="00F137B9" w14:paraId="328E5CD2"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70BDB7E3"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244</w:t>
            </w:r>
          </w:p>
        </w:tc>
        <w:tc>
          <w:tcPr>
            <w:tcW w:w="600" w:type="dxa"/>
            <w:noWrap/>
            <w:hideMark/>
          </w:tcPr>
          <w:p w14:paraId="39447E78"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89" w:type="dxa"/>
            <w:noWrap/>
            <w:hideMark/>
          </w:tcPr>
          <w:p w14:paraId="13B496F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43</w:t>
            </w:r>
          </w:p>
        </w:tc>
        <w:tc>
          <w:tcPr>
            <w:tcW w:w="589" w:type="dxa"/>
            <w:noWrap/>
            <w:hideMark/>
          </w:tcPr>
          <w:p w14:paraId="120F4AC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65</w:t>
            </w:r>
          </w:p>
        </w:tc>
        <w:tc>
          <w:tcPr>
            <w:tcW w:w="589" w:type="dxa"/>
            <w:noWrap/>
            <w:hideMark/>
          </w:tcPr>
          <w:p w14:paraId="6FB3B895"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76</w:t>
            </w:r>
          </w:p>
        </w:tc>
        <w:tc>
          <w:tcPr>
            <w:tcW w:w="589" w:type="dxa"/>
            <w:noWrap/>
            <w:hideMark/>
          </w:tcPr>
          <w:p w14:paraId="5CBD309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82</w:t>
            </w:r>
          </w:p>
        </w:tc>
        <w:tc>
          <w:tcPr>
            <w:tcW w:w="1779" w:type="dxa"/>
            <w:vMerge/>
            <w:hideMark/>
          </w:tcPr>
          <w:p w14:paraId="60FE632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noWrap/>
            <w:hideMark/>
          </w:tcPr>
          <w:p w14:paraId="1A2FB062" w14:textId="7A2CE88C"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687D8AF2"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1A8BA721"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00" w:type="dxa"/>
            <w:noWrap/>
            <w:hideMark/>
          </w:tcPr>
          <w:p w14:paraId="7A97515C"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100</w:t>
            </w:r>
          </w:p>
        </w:tc>
        <w:tc>
          <w:tcPr>
            <w:tcW w:w="589" w:type="dxa"/>
            <w:noWrap/>
            <w:hideMark/>
          </w:tcPr>
          <w:p w14:paraId="1A19355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w:t>
            </w:r>
          </w:p>
        </w:tc>
        <w:tc>
          <w:tcPr>
            <w:tcW w:w="589" w:type="dxa"/>
            <w:noWrap/>
            <w:hideMark/>
          </w:tcPr>
          <w:p w14:paraId="54208C2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55</w:t>
            </w:r>
          </w:p>
        </w:tc>
        <w:tc>
          <w:tcPr>
            <w:tcW w:w="589" w:type="dxa"/>
            <w:noWrap/>
            <w:hideMark/>
          </w:tcPr>
          <w:p w14:paraId="7FAD481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89" w:type="dxa"/>
            <w:noWrap/>
            <w:hideMark/>
          </w:tcPr>
          <w:p w14:paraId="35B3CD0F"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1779" w:type="dxa"/>
            <w:vMerge w:val="restart"/>
            <w:noWrap/>
            <w:hideMark/>
          </w:tcPr>
          <w:p w14:paraId="0C1A338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55AEB79C"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27644F4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5817B92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68E6F28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4643AE2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4DCE9A88" w14:textId="2701F39E"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fr-FR" w:eastAsia="es-ES"/>
              </w:rPr>
              <w:t xml:space="preserve">Jaafar et al. (2019); Tedela et al. </w:t>
            </w:r>
            <w:r w:rsidRPr="00F137B9">
              <w:rPr>
                <w:rFonts w:ascii="Calibri" w:eastAsia="Times New Roman" w:hAnsi="Calibri" w:cs="Calibri"/>
                <w:color w:val="000000"/>
                <w:sz w:val="18"/>
                <w:szCs w:val="18"/>
                <w:lang w:val="es-ES" w:eastAsia="es-ES"/>
              </w:rPr>
              <w:t>(2012)</w:t>
            </w:r>
          </w:p>
        </w:tc>
        <w:tc>
          <w:tcPr>
            <w:tcW w:w="2563" w:type="dxa"/>
            <w:vMerge w:val="restart"/>
            <w:noWrap/>
            <w:hideMark/>
          </w:tcPr>
          <w:p w14:paraId="0F2D4F1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Good condition</w:t>
            </w:r>
          </w:p>
          <w:p w14:paraId="0A0B2455" w14:textId="35A88696"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4EA82E42"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33485D5A"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00" w:type="dxa"/>
            <w:noWrap/>
            <w:hideMark/>
          </w:tcPr>
          <w:p w14:paraId="7A320DB3"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90</w:t>
            </w:r>
          </w:p>
        </w:tc>
        <w:tc>
          <w:tcPr>
            <w:tcW w:w="589" w:type="dxa"/>
            <w:noWrap/>
            <w:hideMark/>
          </w:tcPr>
          <w:p w14:paraId="6D447B38"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w:t>
            </w:r>
          </w:p>
        </w:tc>
        <w:tc>
          <w:tcPr>
            <w:tcW w:w="589" w:type="dxa"/>
            <w:noWrap/>
            <w:hideMark/>
          </w:tcPr>
          <w:p w14:paraId="77380276"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55</w:t>
            </w:r>
          </w:p>
        </w:tc>
        <w:tc>
          <w:tcPr>
            <w:tcW w:w="589" w:type="dxa"/>
            <w:noWrap/>
            <w:hideMark/>
          </w:tcPr>
          <w:p w14:paraId="3AC35118"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89" w:type="dxa"/>
            <w:noWrap/>
            <w:hideMark/>
          </w:tcPr>
          <w:p w14:paraId="720AD2A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1779" w:type="dxa"/>
            <w:vMerge/>
            <w:hideMark/>
          </w:tcPr>
          <w:p w14:paraId="2440D8D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noWrap/>
            <w:hideMark/>
          </w:tcPr>
          <w:p w14:paraId="66CC821B" w14:textId="0D479BB6"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4811F94E"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25037BC3"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00" w:type="dxa"/>
            <w:noWrap/>
            <w:hideMark/>
          </w:tcPr>
          <w:p w14:paraId="11AF9CE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589" w:type="dxa"/>
            <w:noWrap/>
            <w:hideMark/>
          </w:tcPr>
          <w:p w14:paraId="1922A162"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w:t>
            </w:r>
          </w:p>
        </w:tc>
        <w:tc>
          <w:tcPr>
            <w:tcW w:w="589" w:type="dxa"/>
            <w:noWrap/>
            <w:hideMark/>
          </w:tcPr>
          <w:p w14:paraId="6095FC2C"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55</w:t>
            </w:r>
          </w:p>
        </w:tc>
        <w:tc>
          <w:tcPr>
            <w:tcW w:w="589" w:type="dxa"/>
            <w:noWrap/>
            <w:hideMark/>
          </w:tcPr>
          <w:p w14:paraId="74F8207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89" w:type="dxa"/>
            <w:noWrap/>
            <w:hideMark/>
          </w:tcPr>
          <w:p w14:paraId="6E015D9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1779" w:type="dxa"/>
            <w:vMerge/>
            <w:hideMark/>
          </w:tcPr>
          <w:p w14:paraId="456FB80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noWrap/>
            <w:hideMark/>
          </w:tcPr>
          <w:p w14:paraId="69F3C679" w14:textId="16D94498"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512CF3B2"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74960E02"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00" w:type="dxa"/>
            <w:noWrap/>
            <w:hideMark/>
          </w:tcPr>
          <w:p w14:paraId="3BA4596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89" w:type="dxa"/>
            <w:noWrap/>
            <w:hideMark/>
          </w:tcPr>
          <w:p w14:paraId="2B07068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w:t>
            </w:r>
          </w:p>
        </w:tc>
        <w:tc>
          <w:tcPr>
            <w:tcW w:w="589" w:type="dxa"/>
            <w:noWrap/>
            <w:hideMark/>
          </w:tcPr>
          <w:p w14:paraId="479367A0"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55</w:t>
            </w:r>
          </w:p>
        </w:tc>
        <w:tc>
          <w:tcPr>
            <w:tcW w:w="589" w:type="dxa"/>
            <w:noWrap/>
            <w:hideMark/>
          </w:tcPr>
          <w:p w14:paraId="7CFB507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89" w:type="dxa"/>
            <w:noWrap/>
            <w:hideMark/>
          </w:tcPr>
          <w:p w14:paraId="504BFD24"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1779" w:type="dxa"/>
            <w:vMerge/>
            <w:hideMark/>
          </w:tcPr>
          <w:p w14:paraId="0E3B223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noWrap/>
            <w:hideMark/>
          </w:tcPr>
          <w:p w14:paraId="0D9CBDE0" w14:textId="630411F9"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111E3535"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448DCBC8"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00" w:type="dxa"/>
            <w:noWrap/>
            <w:hideMark/>
          </w:tcPr>
          <w:p w14:paraId="0ECF828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60</w:t>
            </w:r>
          </w:p>
        </w:tc>
        <w:tc>
          <w:tcPr>
            <w:tcW w:w="589" w:type="dxa"/>
            <w:noWrap/>
            <w:hideMark/>
          </w:tcPr>
          <w:p w14:paraId="49CEA0AC"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36</w:t>
            </w:r>
          </w:p>
        </w:tc>
        <w:tc>
          <w:tcPr>
            <w:tcW w:w="589" w:type="dxa"/>
            <w:noWrap/>
            <w:hideMark/>
          </w:tcPr>
          <w:p w14:paraId="16F6D27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60</w:t>
            </w:r>
          </w:p>
        </w:tc>
        <w:tc>
          <w:tcPr>
            <w:tcW w:w="589" w:type="dxa"/>
            <w:noWrap/>
            <w:hideMark/>
          </w:tcPr>
          <w:p w14:paraId="15F4A28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73</w:t>
            </w:r>
          </w:p>
        </w:tc>
        <w:tc>
          <w:tcPr>
            <w:tcW w:w="589" w:type="dxa"/>
            <w:noWrap/>
            <w:hideMark/>
          </w:tcPr>
          <w:p w14:paraId="650BEE9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79</w:t>
            </w:r>
          </w:p>
        </w:tc>
        <w:tc>
          <w:tcPr>
            <w:tcW w:w="1779" w:type="dxa"/>
            <w:vMerge/>
            <w:hideMark/>
          </w:tcPr>
          <w:p w14:paraId="15CCA64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val="restart"/>
            <w:noWrap/>
            <w:hideMark/>
          </w:tcPr>
          <w:p w14:paraId="128AE59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Fair condition</w:t>
            </w:r>
          </w:p>
          <w:p w14:paraId="67144EC1" w14:textId="7B4F81D5"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11C3355B"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4EEBE5BB"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00" w:type="dxa"/>
            <w:noWrap/>
            <w:hideMark/>
          </w:tcPr>
          <w:p w14:paraId="4AD9089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p>
        </w:tc>
        <w:tc>
          <w:tcPr>
            <w:tcW w:w="589" w:type="dxa"/>
            <w:noWrap/>
            <w:hideMark/>
          </w:tcPr>
          <w:p w14:paraId="032BFBB4"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45</w:t>
            </w:r>
          </w:p>
        </w:tc>
        <w:tc>
          <w:tcPr>
            <w:tcW w:w="589" w:type="dxa"/>
            <w:noWrap/>
            <w:hideMark/>
          </w:tcPr>
          <w:p w14:paraId="4963D04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60</w:t>
            </w:r>
          </w:p>
        </w:tc>
        <w:tc>
          <w:tcPr>
            <w:tcW w:w="589" w:type="dxa"/>
            <w:noWrap/>
            <w:hideMark/>
          </w:tcPr>
          <w:p w14:paraId="1539195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73</w:t>
            </w:r>
          </w:p>
        </w:tc>
        <w:tc>
          <w:tcPr>
            <w:tcW w:w="589" w:type="dxa"/>
            <w:noWrap/>
            <w:hideMark/>
          </w:tcPr>
          <w:p w14:paraId="4A8F0E2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79</w:t>
            </w:r>
          </w:p>
        </w:tc>
        <w:tc>
          <w:tcPr>
            <w:tcW w:w="1779" w:type="dxa"/>
            <w:vMerge/>
            <w:hideMark/>
          </w:tcPr>
          <w:p w14:paraId="6D1DDFC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noWrap/>
            <w:hideMark/>
          </w:tcPr>
          <w:p w14:paraId="2E1FB72E" w14:textId="51DC7BEC"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74576BF9"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08E2AF24"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00" w:type="dxa"/>
            <w:noWrap/>
            <w:hideMark/>
          </w:tcPr>
          <w:p w14:paraId="7B65ABB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40</w:t>
            </w:r>
          </w:p>
        </w:tc>
        <w:tc>
          <w:tcPr>
            <w:tcW w:w="589" w:type="dxa"/>
            <w:noWrap/>
            <w:hideMark/>
          </w:tcPr>
          <w:p w14:paraId="0678F80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45</w:t>
            </w:r>
          </w:p>
        </w:tc>
        <w:tc>
          <w:tcPr>
            <w:tcW w:w="589" w:type="dxa"/>
            <w:noWrap/>
            <w:hideMark/>
          </w:tcPr>
          <w:p w14:paraId="69CEE92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66</w:t>
            </w:r>
          </w:p>
        </w:tc>
        <w:tc>
          <w:tcPr>
            <w:tcW w:w="589" w:type="dxa"/>
            <w:noWrap/>
            <w:hideMark/>
          </w:tcPr>
          <w:p w14:paraId="41D325C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589" w:type="dxa"/>
            <w:noWrap/>
            <w:hideMark/>
          </w:tcPr>
          <w:p w14:paraId="5C5D2E5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82</w:t>
            </w:r>
          </w:p>
        </w:tc>
        <w:tc>
          <w:tcPr>
            <w:tcW w:w="1779" w:type="dxa"/>
            <w:vMerge/>
            <w:hideMark/>
          </w:tcPr>
          <w:p w14:paraId="7DC8954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val="restart"/>
            <w:noWrap/>
            <w:hideMark/>
          </w:tcPr>
          <w:p w14:paraId="51CAE69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Poor condition</w:t>
            </w:r>
          </w:p>
          <w:p w14:paraId="1313A96D" w14:textId="5EA0EAA6"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1456183B"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58D62432"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00" w:type="dxa"/>
            <w:noWrap/>
            <w:hideMark/>
          </w:tcPr>
          <w:p w14:paraId="2A376C0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w:t>
            </w:r>
          </w:p>
        </w:tc>
        <w:tc>
          <w:tcPr>
            <w:tcW w:w="589" w:type="dxa"/>
            <w:noWrap/>
            <w:hideMark/>
          </w:tcPr>
          <w:p w14:paraId="2B373409"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45</w:t>
            </w:r>
          </w:p>
        </w:tc>
        <w:tc>
          <w:tcPr>
            <w:tcW w:w="589" w:type="dxa"/>
            <w:noWrap/>
            <w:hideMark/>
          </w:tcPr>
          <w:p w14:paraId="7FD416A8"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66</w:t>
            </w:r>
          </w:p>
        </w:tc>
        <w:tc>
          <w:tcPr>
            <w:tcW w:w="589" w:type="dxa"/>
            <w:noWrap/>
            <w:hideMark/>
          </w:tcPr>
          <w:p w14:paraId="06761FA0"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589" w:type="dxa"/>
            <w:noWrap/>
            <w:hideMark/>
          </w:tcPr>
          <w:p w14:paraId="7CA7E283"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82</w:t>
            </w:r>
          </w:p>
        </w:tc>
        <w:tc>
          <w:tcPr>
            <w:tcW w:w="1779" w:type="dxa"/>
            <w:vMerge/>
            <w:hideMark/>
          </w:tcPr>
          <w:p w14:paraId="4FA9ADE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noWrap/>
            <w:hideMark/>
          </w:tcPr>
          <w:p w14:paraId="3B82647E" w14:textId="098516DE"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27A50703"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45EC5CD6"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00" w:type="dxa"/>
            <w:noWrap/>
            <w:hideMark/>
          </w:tcPr>
          <w:p w14:paraId="17B2499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20</w:t>
            </w:r>
          </w:p>
        </w:tc>
        <w:tc>
          <w:tcPr>
            <w:tcW w:w="589" w:type="dxa"/>
            <w:noWrap/>
            <w:hideMark/>
          </w:tcPr>
          <w:p w14:paraId="2DBD38FC"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45</w:t>
            </w:r>
          </w:p>
        </w:tc>
        <w:tc>
          <w:tcPr>
            <w:tcW w:w="589" w:type="dxa"/>
            <w:noWrap/>
            <w:hideMark/>
          </w:tcPr>
          <w:p w14:paraId="4F3FF84F"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66</w:t>
            </w:r>
          </w:p>
        </w:tc>
        <w:tc>
          <w:tcPr>
            <w:tcW w:w="589" w:type="dxa"/>
            <w:noWrap/>
            <w:hideMark/>
          </w:tcPr>
          <w:p w14:paraId="6425C39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589" w:type="dxa"/>
            <w:noWrap/>
            <w:hideMark/>
          </w:tcPr>
          <w:p w14:paraId="17CD705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82</w:t>
            </w:r>
          </w:p>
        </w:tc>
        <w:tc>
          <w:tcPr>
            <w:tcW w:w="1779" w:type="dxa"/>
            <w:vMerge/>
            <w:hideMark/>
          </w:tcPr>
          <w:p w14:paraId="3F5B967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noWrap/>
            <w:hideMark/>
          </w:tcPr>
          <w:p w14:paraId="37A748EA" w14:textId="6B511593"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1AF5B758"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010AB4F1"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00" w:type="dxa"/>
            <w:noWrap/>
            <w:hideMark/>
          </w:tcPr>
          <w:p w14:paraId="12CC3388"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w:t>
            </w:r>
          </w:p>
        </w:tc>
        <w:tc>
          <w:tcPr>
            <w:tcW w:w="589" w:type="dxa"/>
            <w:noWrap/>
            <w:hideMark/>
          </w:tcPr>
          <w:p w14:paraId="3EE1A1C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45</w:t>
            </w:r>
          </w:p>
        </w:tc>
        <w:tc>
          <w:tcPr>
            <w:tcW w:w="589" w:type="dxa"/>
            <w:noWrap/>
            <w:hideMark/>
          </w:tcPr>
          <w:p w14:paraId="7109200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66</w:t>
            </w:r>
          </w:p>
        </w:tc>
        <w:tc>
          <w:tcPr>
            <w:tcW w:w="589" w:type="dxa"/>
            <w:noWrap/>
            <w:hideMark/>
          </w:tcPr>
          <w:p w14:paraId="061FB4D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589" w:type="dxa"/>
            <w:noWrap/>
            <w:hideMark/>
          </w:tcPr>
          <w:p w14:paraId="096A8530"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82</w:t>
            </w:r>
          </w:p>
        </w:tc>
        <w:tc>
          <w:tcPr>
            <w:tcW w:w="1779" w:type="dxa"/>
            <w:vMerge/>
            <w:hideMark/>
          </w:tcPr>
          <w:p w14:paraId="5684426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noWrap/>
            <w:hideMark/>
          </w:tcPr>
          <w:p w14:paraId="2AF52E15" w14:textId="01817F04"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5A762827" w14:textId="77777777" w:rsidTr="00B527C1">
        <w:trPr>
          <w:cnfStyle w:val="000000100000" w:firstRow="0" w:lastRow="0" w:firstColumn="0" w:lastColumn="0" w:oddVBand="0" w:evenVBand="0" w:oddHBand="1" w:evenHBand="0" w:firstRowFirstColumn="0" w:firstRowLastColumn="0" w:lastRowFirstColumn="0" w:lastRowLastColumn="0"/>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5F876B08"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00" w:type="dxa"/>
            <w:noWrap/>
            <w:hideMark/>
          </w:tcPr>
          <w:p w14:paraId="6921F75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100</w:t>
            </w:r>
          </w:p>
        </w:tc>
        <w:tc>
          <w:tcPr>
            <w:tcW w:w="589" w:type="dxa"/>
            <w:noWrap/>
            <w:hideMark/>
          </w:tcPr>
          <w:p w14:paraId="571B5C0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w:t>
            </w:r>
          </w:p>
        </w:tc>
        <w:tc>
          <w:tcPr>
            <w:tcW w:w="589" w:type="dxa"/>
            <w:noWrap/>
            <w:hideMark/>
          </w:tcPr>
          <w:p w14:paraId="4FA5C5E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58</w:t>
            </w:r>
          </w:p>
        </w:tc>
        <w:tc>
          <w:tcPr>
            <w:tcW w:w="589" w:type="dxa"/>
            <w:noWrap/>
            <w:hideMark/>
          </w:tcPr>
          <w:p w14:paraId="25A59DC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w:t>
            </w:r>
          </w:p>
        </w:tc>
        <w:tc>
          <w:tcPr>
            <w:tcW w:w="589" w:type="dxa"/>
            <w:noWrap/>
            <w:hideMark/>
          </w:tcPr>
          <w:p w14:paraId="5DA204D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78</w:t>
            </w:r>
          </w:p>
        </w:tc>
        <w:tc>
          <w:tcPr>
            <w:tcW w:w="1779" w:type="dxa"/>
            <w:vMerge/>
            <w:hideMark/>
          </w:tcPr>
          <w:p w14:paraId="2B9FFB5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val="restart"/>
            <w:noWrap/>
            <w:hideMark/>
          </w:tcPr>
          <w:p w14:paraId="1072CADE"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Good condition</w:t>
            </w:r>
          </w:p>
          <w:p w14:paraId="337995D7" w14:textId="5B09EFFF"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043BCB66" w14:textId="77777777" w:rsidTr="00B527C1">
        <w:trPr>
          <w:trHeight w:val="294"/>
          <w:jc w:val="center"/>
        </w:trPr>
        <w:tc>
          <w:tcPr>
            <w:cnfStyle w:val="001000000000" w:firstRow="0" w:lastRow="0" w:firstColumn="1" w:lastColumn="0" w:oddVBand="0" w:evenVBand="0" w:oddHBand="0" w:evenHBand="0" w:firstRowFirstColumn="0" w:firstRowLastColumn="0" w:lastRowFirstColumn="0" w:lastRowLastColumn="0"/>
            <w:tcW w:w="661" w:type="dxa"/>
            <w:noWrap/>
            <w:hideMark/>
          </w:tcPr>
          <w:p w14:paraId="01EF5237"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00" w:type="dxa"/>
            <w:noWrap/>
            <w:hideMark/>
          </w:tcPr>
          <w:p w14:paraId="5531A6A0"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90</w:t>
            </w:r>
          </w:p>
        </w:tc>
        <w:tc>
          <w:tcPr>
            <w:tcW w:w="589" w:type="dxa"/>
            <w:noWrap/>
            <w:hideMark/>
          </w:tcPr>
          <w:p w14:paraId="6CD22D2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w:t>
            </w:r>
          </w:p>
        </w:tc>
        <w:tc>
          <w:tcPr>
            <w:tcW w:w="589" w:type="dxa"/>
            <w:noWrap/>
            <w:hideMark/>
          </w:tcPr>
          <w:p w14:paraId="561A362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58</w:t>
            </w:r>
          </w:p>
        </w:tc>
        <w:tc>
          <w:tcPr>
            <w:tcW w:w="589" w:type="dxa"/>
            <w:noWrap/>
            <w:hideMark/>
          </w:tcPr>
          <w:p w14:paraId="469BACF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w:t>
            </w:r>
          </w:p>
        </w:tc>
        <w:tc>
          <w:tcPr>
            <w:tcW w:w="589" w:type="dxa"/>
            <w:noWrap/>
            <w:hideMark/>
          </w:tcPr>
          <w:p w14:paraId="5D4747C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78</w:t>
            </w:r>
          </w:p>
        </w:tc>
        <w:tc>
          <w:tcPr>
            <w:tcW w:w="1779" w:type="dxa"/>
            <w:vMerge/>
            <w:hideMark/>
          </w:tcPr>
          <w:p w14:paraId="129AC65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2563" w:type="dxa"/>
            <w:vMerge/>
            <w:noWrap/>
            <w:hideMark/>
          </w:tcPr>
          <w:p w14:paraId="56B8A26B" w14:textId="79997D8F"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bl>
    <w:p w14:paraId="37886342" w14:textId="7B048D2A" w:rsidR="00B527C1" w:rsidRDefault="00B527C1" w:rsidP="00B527C1">
      <w:pPr>
        <w:rPr>
          <w:lang w:val="en-US"/>
        </w:rPr>
      </w:pPr>
    </w:p>
    <w:p w14:paraId="399EC312" w14:textId="1EEFF4A3" w:rsidR="00B0404D" w:rsidRDefault="00B0404D" w:rsidP="00B0404D">
      <w:pPr>
        <w:pStyle w:val="Caption"/>
        <w:keepNext/>
      </w:pPr>
      <w:r>
        <w:lastRenderedPageBreak/>
        <w:t xml:space="preserve">Table S </w:t>
      </w:r>
      <w:r w:rsidR="00A432B7">
        <w:t>9</w:t>
      </w:r>
      <w:r>
        <w:t>. Continuation</w:t>
      </w:r>
    </w:p>
    <w:tbl>
      <w:tblPr>
        <w:tblStyle w:val="PlainTable2"/>
        <w:tblW w:w="8655" w:type="dxa"/>
        <w:tblLook w:val="04A0" w:firstRow="1" w:lastRow="0" w:firstColumn="1" w:lastColumn="0" w:noHBand="0" w:noVBand="1"/>
      </w:tblPr>
      <w:tblGrid>
        <w:gridCol w:w="846"/>
        <w:gridCol w:w="648"/>
        <w:gridCol w:w="567"/>
        <w:gridCol w:w="575"/>
        <w:gridCol w:w="553"/>
        <w:gridCol w:w="575"/>
        <w:gridCol w:w="1803"/>
        <w:gridCol w:w="3298"/>
      </w:tblGrid>
      <w:tr w:rsidR="00B527C1" w:rsidRPr="00F137B9" w14:paraId="3390B88E" w14:textId="77777777" w:rsidTr="00A50F48">
        <w:trPr>
          <w:cnfStyle w:val="100000000000" w:firstRow="1" w:lastRow="0" w:firstColumn="0" w:lastColumn="0" w:oddVBand="0" w:evenVBand="0" w:oddHBand="0"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48200B81" w14:textId="56E2DE51" w:rsidR="00B527C1" w:rsidRPr="00F137B9" w:rsidRDefault="00BC1936"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L</w:t>
            </w:r>
            <w:r w:rsidR="00B527C1" w:rsidRPr="00F137B9">
              <w:rPr>
                <w:rFonts w:ascii="Calibri" w:eastAsia="Times New Roman" w:hAnsi="Calibri" w:cs="Calibri"/>
                <w:color w:val="000000"/>
                <w:sz w:val="18"/>
                <w:szCs w:val="18"/>
                <w:lang w:val="es-ES" w:eastAsia="es-ES"/>
              </w:rPr>
              <w:t>ucode</w:t>
            </w:r>
          </w:p>
        </w:tc>
        <w:tc>
          <w:tcPr>
            <w:tcW w:w="598" w:type="dxa"/>
            <w:noWrap/>
            <w:hideMark/>
          </w:tcPr>
          <w:p w14:paraId="106621A4"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Cover</w:t>
            </w:r>
          </w:p>
        </w:tc>
        <w:tc>
          <w:tcPr>
            <w:tcW w:w="527" w:type="dxa"/>
            <w:noWrap/>
            <w:hideMark/>
          </w:tcPr>
          <w:p w14:paraId="392558E2"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cn_a</w:t>
            </w:r>
          </w:p>
        </w:tc>
        <w:tc>
          <w:tcPr>
            <w:tcW w:w="534" w:type="dxa"/>
            <w:noWrap/>
            <w:hideMark/>
          </w:tcPr>
          <w:p w14:paraId="68CFBACE"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cn_b</w:t>
            </w:r>
          </w:p>
        </w:tc>
        <w:tc>
          <w:tcPr>
            <w:tcW w:w="515" w:type="dxa"/>
            <w:noWrap/>
            <w:hideMark/>
          </w:tcPr>
          <w:p w14:paraId="043E4F79"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cn_c</w:t>
            </w:r>
          </w:p>
        </w:tc>
        <w:tc>
          <w:tcPr>
            <w:tcW w:w="534" w:type="dxa"/>
            <w:noWrap/>
            <w:hideMark/>
          </w:tcPr>
          <w:p w14:paraId="657B983E"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cn_d</w:t>
            </w:r>
          </w:p>
        </w:tc>
        <w:tc>
          <w:tcPr>
            <w:tcW w:w="1803" w:type="dxa"/>
            <w:noWrap/>
            <w:hideMark/>
          </w:tcPr>
          <w:p w14:paraId="518C60B5" w14:textId="6D96880A"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Ref</w:t>
            </w:r>
            <w:r w:rsidR="00BC1936" w:rsidRPr="00F137B9">
              <w:rPr>
                <w:rFonts w:ascii="Calibri" w:eastAsia="Times New Roman" w:hAnsi="Calibri" w:cs="Calibri"/>
                <w:color w:val="000000"/>
                <w:sz w:val="18"/>
                <w:szCs w:val="18"/>
                <w:lang w:val="es-ES" w:eastAsia="es-ES"/>
              </w:rPr>
              <w:t>erences</w:t>
            </w:r>
          </w:p>
        </w:tc>
        <w:tc>
          <w:tcPr>
            <w:tcW w:w="3298" w:type="dxa"/>
            <w:noWrap/>
            <w:hideMark/>
          </w:tcPr>
          <w:p w14:paraId="1166E5F6" w14:textId="77777777" w:rsidR="00B527C1" w:rsidRPr="00F137B9" w:rsidRDefault="00B527C1" w:rsidP="00B527C1">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Equivalent</w:t>
            </w:r>
          </w:p>
        </w:tc>
      </w:tr>
      <w:tr w:rsidR="00B527C1" w:rsidRPr="00F137B9" w14:paraId="2CFC9A16"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5204DD2D"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598" w:type="dxa"/>
            <w:noWrap/>
            <w:hideMark/>
          </w:tcPr>
          <w:p w14:paraId="1FA5ED0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527" w:type="dxa"/>
            <w:noWrap/>
            <w:hideMark/>
          </w:tcPr>
          <w:p w14:paraId="3B82EBA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w:t>
            </w:r>
          </w:p>
        </w:tc>
        <w:tc>
          <w:tcPr>
            <w:tcW w:w="534" w:type="dxa"/>
            <w:noWrap/>
            <w:hideMark/>
          </w:tcPr>
          <w:p w14:paraId="2898264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58</w:t>
            </w:r>
          </w:p>
        </w:tc>
        <w:tc>
          <w:tcPr>
            <w:tcW w:w="515" w:type="dxa"/>
            <w:noWrap/>
            <w:hideMark/>
          </w:tcPr>
          <w:p w14:paraId="7001A192"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w:t>
            </w:r>
          </w:p>
        </w:tc>
        <w:tc>
          <w:tcPr>
            <w:tcW w:w="534" w:type="dxa"/>
            <w:noWrap/>
            <w:hideMark/>
          </w:tcPr>
          <w:p w14:paraId="09A0633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78</w:t>
            </w:r>
          </w:p>
        </w:tc>
        <w:tc>
          <w:tcPr>
            <w:tcW w:w="1803" w:type="dxa"/>
            <w:vMerge w:val="restart"/>
            <w:noWrap/>
            <w:hideMark/>
          </w:tcPr>
          <w:p w14:paraId="37FE8BC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6256256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2909549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68A1CE2C"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2453C21C"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0C80924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016F5E1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65ABE6B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5290AB8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0A0240E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3EF3367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415FD52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fr-FR" w:eastAsia="es-ES"/>
              </w:rPr>
            </w:pPr>
          </w:p>
          <w:p w14:paraId="6909F9BC" w14:textId="675C6410" w:rsidR="00B527C1" w:rsidRPr="00F137B9" w:rsidRDefault="00983395"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fr-FR" w:eastAsia="es-ES"/>
              </w:rPr>
              <w:t>Jaafar et al. (2019); Tedela et al.</w:t>
            </w:r>
            <w:r w:rsidR="00B527C1" w:rsidRPr="00F137B9">
              <w:rPr>
                <w:rFonts w:ascii="Calibri" w:eastAsia="Times New Roman" w:hAnsi="Calibri" w:cs="Calibri"/>
                <w:color w:val="000000"/>
                <w:sz w:val="18"/>
                <w:szCs w:val="18"/>
                <w:lang w:val="fr-FR" w:eastAsia="es-ES"/>
              </w:rPr>
              <w:t xml:space="preserve"> </w:t>
            </w:r>
            <w:r w:rsidR="00B527C1" w:rsidRPr="00F137B9">
              <w:rPr>
                <w:rFonts w:ascii="Calibri" w:eastAsia="Times New Roman" w:hAnsi="Calibri" w:cs="Calibri"/>
                <w:color w:val="000000"/>
                <w:sz w:val="18"/>
                <w:szCs w:val="18"/>
                <w:lang w:val="es-ES" w:eastAsia="es-ES"/>
              </w:rPr>
              <w:t>(2012)</w:t>
            </w:r>
          </w:p>
        </w:tc>
        <w:tc>
          <w:tcPr>
            <w:tcW w:w="3298" w:type="dxa"/>
            <w:vMerge w:val="restart"/>
            <w:noWrap/>
            <w:hideMark/>
          </w:tcPr>
          <w:p w14:paraId="4516564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Good condition</w:t>
            </w:r>
          </w:p>
          <w:p w14:paraId="3EBE7E35" w14:textId="3107FCF8"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0A2D0309"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71B007DE"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598" w:type="dxa"/>
            <w:noWrap/>
            <w:hideMark/>
          </w:tcPr>
          <w:p w14:paraId="092AD39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27" w:type="dxa"/>
            <w:noWrap/>
            <w:hideMark/>
          </w:tcPr>
          <w:p w14:paraId="4B04697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w:t>
            </w:r>
          </w:p>
        </w:tc>
        <w:tc>
          <w:tcPr>
            <w:tcW w:w="534" w:type="dxa"/>
            <w:noWrap/>
            <w:hideMark/>
          </w:tcPr>
          <w:p w14:paraId="034F3F7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58</w:t>
            </w:r>
          </w:p>
        </w:tc>
        <w:tc>
          <w:tcPr>
            <w:tcW w:w="515" w:type="dxa"/>
            <w:noWrap/>
            <w:hideMark/>
          </w:tcPr>
          <w:p w14:paraId="1241AEE4"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w:t>
            </w:r>
          </w:p>
        </w:tc>
        <w:tc>
          <w:tcPr>
            <w:tcW w:w="534" w:type="dxa"/>
            <w:noWrap/>
            <w:hideMark/>
          </w:tcPr>
          <w:p w14:paraId="7CDF1653"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78</w:t>
            </w:r>
          </w:p>
        </w:tc>
        <w:tc>
          <w:tcPr>
            <w:tcW w:w="1803" w:type="dxa"/>
            <w:vMerge/>
            <w:hideMark/>
          </w:tcPr>
          <w:p w14:paraId="15687986"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640AB776" w14:textId="506B728C"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237FBA26"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7BDA2996"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598" w:type="dxa"/>
            <w:noWrap/>
            <w:hideMark/>
          </w:tcPr>
          <w:p w14:paraId="7B7A5DF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60</w:t>
            </w:r>
          </w:p>
        </w:tc>
        <w:tc>
          <w:tcPr>
            <w:tcW w:w="527" w:type="dxa"/>
            <w:noWrap/>
            <w:hideMark/>
          </w:tcPr>
          <w:p w14:paraId="2073E45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40</w:t>
            </w:r>
          </w:p>
        </w:tc>
        <w:tc>
          <w:tcPr>
            <w:tcW w:w="534" w:type="dxa"/>
            <w:noWrap/>
            <w:hideMark/>
          </w:tcPr>
          <w:p w14:paraId="190A963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63</w:t>
            </w:r>
          </w:p>
        </w:tc>
        <w:tc>
          <w:tcPr>
            <w:tcW w:w="515" w:type="dxa"/>
            <w:noWrap/>
            <w:hideMark/>
          </w:tcPr>
          <w:p w14:paraId="4631D54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75</w:t>
            </w:r>
          </w:p>
        </w:tc>
        <w:tc>
          <w:tcPr>
            <w:tcW w:w="534" w:type="dxa"/>
            <w:noWrap/>
            <w:hideMark/>
          </w:tcPr>
          <w:p w14:paraId="00D01D6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1803" w:type="dxa"/>
            <w:vMerge/>
            <w:hideMark/>
          </w:tcPr>
          <w:p w14:paraId="4B05922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val="restart"/>
            <w:noWrap/>
            <w:hideMark/>
          </w:tcPr>
          <w:p w14:paraId="36D2305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Fair condition</w:t>
            </w:r>
          </w:p>
          <w:p w14:paraId="2FC49473" w14:textId="223C7FEB"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54D0FF82"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76150A62"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598" w:type="dxa"/>
            <w:noWrap/>
            <w:hideMark/>
          </w:tcPr>
          <w:p w14:paraId="203C55D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p>
        </w:tc>
        <w:tc>
          <w:tcPr>
            <w:tcW w:w="527" w:type="dxa"/>
            <w:noWrap/>
            <w:hideMark/>
          </w:tcPr>
          <w:p w14:paraId="45B65699"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40</w:t>
            </w:r>
          </w:p>
        </w:tc>
        <w:tc>
          <w:tcPr>
            <w:tcW w:w="534" w:type="dxa"/>
            <w:noWrap/>
            <w:hideMark/>
          </w:tcPr>
          <w:p w14:paraId="7F251394"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63</w:t>
            </w:r>
          </w:p>
        </w:tc>
        <w:tc>
          <w:tcPr>
            <w:tcW w:w="515" w:type="dxa"/>
            <w:noWrap/>
            <w:hideMark/>
          </w:tcPr>
          <w:p w14:paraId="4C6D197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75</w:t>
            </w:r>
          </w:p>
        </w:tc>
        <w:tc>
          <w:tcPr>
            <w:tcW w:w="534" w:type="dxa"/>
            <w:noWrap/>
            <w:hideMark/>
          </w:tcPr>
          <w:p w14:paraId="1076B816"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1803" w:type="dxa"/>
            <w:vMerge/>
            <w:hideMark/>
          </w:tcPr>
          <w:p w14:paraId="3580CCE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29419A81" w14:textId="1A0116BE"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2F30D645"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70E7045A"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598" w:type="dxa"/>
            <w:noWrap/>
            <w:hideMark/>
          </w:tcPr>
          <w:p w14:paraId="699EE0A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40</w:t>
            </w:r>
          </w:p>
        </w:tc>
        <w:tc>
          <w:tcPr>
            <w:tcW w:w="527" w:type="dxa"/>
            <w:noWrap/>
            <w:hideMark/>
          </w:tcPr>
          <w:p w14:paraId="0F1CB572"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p>
        </w:tc>
        <w:tc>
          <w:tcPr>
            <w:tcW w:w="534" w:type="dxa"/>
            <w:noWrap/>
            <w:hideMark/>
          </w:tcPr>
          <w:p w14:paraId="5B697CE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15" w:type="dxa"/>
            <w:noWrap/>
            <w:hideMark/>
          </w:tcPr>
          <w:p w14:paraId="78EA77DF"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79</w:t>
            </w:r>
          </w:p>
        </w:tc>
        <w:tc>
          <w:tcPr>
            <w:tcW w:w="534" w:type="dxa"/>
            <w:noWrap/>
            <w:hideMark/>
          </w:tcPr>
          <w:p w14:paraId="560595CE"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83</w:t>
            </w:r>
          </w:p>
        </w:tc>
        <w:tc>
          <w:tcPr>
            <w:tcW w:w="1803" w:type="dxa"/>
            <w:vMerge/>
            <w:hideMark/>
          </w:tcPr>
          <w:p w14:paraId="2F50D9F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val="restart"/>
            <w:noWrap/>
            <w:hideMark/>
          </w:tcPr>
          <w:p w14:paraId="1164EFA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Poor condition</w:t>
            </w:r>
          </w:p>
          <w:p w14:paraId="4BC71300" w14:textId="5DAD5F95"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7F8F35A5"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7F98E4C9"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598" w:type="dxa"/>
            <w:noWrap/>
            <w:hideMark/>
          </w:tcPr>
          <w:p w14:paraId="278DFD6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w:t>
            </w:r>
          </w:p>
        </w:tc>
        <w:tc>
          <w:tcPr>
            <w:tcW w:w="527" w:type="dxa"/>
            <w:noWrap/>
            <w:hideMark/>
          </w:tcPr>
          <w:p w14:paraId="0D3F91D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p>
        </w:tc>
        <w:tc>
          <w:tcPr>
            <w:tcW w:w="534" w:type="dxa"/>
            <w:noWrap/>
            <w:hideMark/>
          </w:tcPr>
          <w:p w14:paraId="5ACBBAA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15" w:type="dxa"/>
            <w:noWrap/>
            <w:hideMark/>
          </w:tcPr>
          <w:p w14:paraId="54C3892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79</w:t>
            </w:r>
          </w:p>
        </w:tc>
        <w:tc>
          <w:tcPr>
            <w:tcW w:w="534" w:type="dxa"/>
            <w:noWrap/>
            <w:hideMark/>
          </w:tcPr>
          <w:p w14:paraId="6C72899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83</w:t>
            </w:r>
          </w:p>
        </w:tc>
        <w:tc>
          <w:tcPr>
            <w:tcW w:w="1803" w:type="dxa"/>
            <w:vMerge/>
            <w:hideMark/>
          </w:tcPr>
          <w:p w14:paraId="01165F6C"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525770CC" w14:textId="428F600F"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5E0D7127"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340A0A0E"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598" w:type="dxa"/>
            <w:noWrap/>
            <w:hideMark/>
          </w:tcPr>
          <w:p w14:paraId="0030928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20</w:t>
            </w:r>
          </w:p>
        </w:tc>
        <w:tc>
          <w:tcPr>
            <w:tcW w:w="527" w:type="dxa"/>
            <w:noWrap/>
            <w:hideMark/>
          </w:tcPr>
          <w:p w14:paraId="62721DE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p>
        </w:tc>
        <w:tc>
          <w:tcPr>
            <w:tcW w:w="534" w:type="dxa"/>
            <w:noWrap/>
            <w:hideMark/>
          </w:tcPr>
          <w:p w14:paraId="4EF2377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15" w:type="dxa"/>
            <w:noWrap/>
            <w:hideMark/>
          </w:tcPr>
          <w:p w14:paraId="3D46542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79</w:t>
            </w:r>
          </w:p>
        </w:tc>
        <w:tc>
          <w:tcPr>
            <w:tcW w:w="534" w:type="dxa"/>
            <w:noWrap/>
            <w:hideMark/>
          </w:tcPr>
          <w:p w14:paraId="4E163A8C"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83</w:t>
            </w:r>
          </w:p>
        </w:tc>
        <w:tc>
          <w:tcPr>
            <w:tcW w:w="1803" w:type="dxa"/>
            <w:vMerge/>
            <w:hideMark/>
          </w:tcPr>
          <w:p w14:paraId="45D0EE6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7B574560" w14:textId="4A8FBD7E"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20FBBBE7"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44BAD9FB"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598" w:type="dxa"/>
            <w:noWrap/>
            <w:hideMark/>
          </w:tcPr>
          <w:p w14:paraId="4F4952D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w:t>
            </w:r>
          </w:p>
        </w:tc>
        <w:tc>
          <w:tcPr>
            <w:tcW w:w="527" w:type="dxa"/>
            <w:noWrap/>
            <w:hideMark/>
          </w:tcPr>
          <w:p w14:paraId="4AFBE815"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p>
        </w:tc>
        <w:tc>
          <w:tcPr>
            <w:tcW w:w="534" w:type="dxa"/>
            <w:noWrap/>
            <w:hideMark/>
          </w:tcPr>
          <w:p w14:paraId="3D034FA3"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15" w:type="dxa"/>
            <w:noWrap/>
            <w:hideMark/>
          </w:tcPr>
          <w:p w14:paraId="4312EA2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79</w:t>
            </w:r>
          </w:p>
        </w:tc>
        <w:tc>
          <w:tcPr>
            <w:tcW w:w="534" w:type="dxa"/>
            <w:noWrap/>
            <w:hideMark/>
          </w:tcPr>
          <w:p w14:paraId="47AE582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83</w:t>
            </w:r>
          </w:p>
        </w:tc>
        <w:tc>
          <w:tcPr>
            <w:tcW w:w="1803" w:type="dxa"/>
            <w:vMerge/>
            <w:hideMark/>
          </w:tcPr>
          <w:p w14:paraId="0679870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7F3EA2E2" w14:textId="5C716242"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0A0C5FD7"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746453DF"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598" w:type="dxa"/>
            <w:noWrap/>
            <w:hideMark/>
          </w:tcPr>
          <w:p w14:paraId="47F292B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100</w:t>
            </w:r>
          </w:p>
        </w:tc>
        <w:tc>
          <w:tcPr>
            <w:tcW w:w="527" w:type="dxa"/>
            <w:noWrap/>
            <w:hideMark/>
          </w:tcPr>
          <w:p w14:paraId="3FF438E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43</w:t>
            </w:r>
          </w:p>
        </w:tc>
        <w:tc>
          <w:tcPr>
            <w:tcW w:w="534" w:type="dxa"/>
            <w:noWrap/>
            <w:hideMark/>
          </w:tcPr>
          <w:p w14:paraId="17379A0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65</w:t>
            </w:r>
          </w:p>
        </w:tc>
        <w:tc>
          <w:tcPr>
            <w:tcW w:w="515" w:type="dxa"/>
            <w:noWrap/>
            <w:hideMark/>
          </w:tcPr>
          <w:p w14:paraId="4B1D13E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76</w:t>
            </w:r>
          </w:p>
        </w:tc>
        <w:tc>
          <w:tcPr>
            <w:tcW w:w="534" w:type="dxa"/>
            <w:noWrap/>
            <w:hideMark/>
          </w:tcPr>
          <w:p w14:paraId="3590529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82</w:t>
            </w:r>
          </w:p>
        </w:tc>
        <w:tc>
          <w:tcPr>
            <w:tcW w:w="1803" w:type="dxa"/>
            <w:vMerge/>
            <w:hideMark/>
          </w:tcPr>
          <w:p w14:paraId="7CBD390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val="restart"/>
            <w:noWrap/>
            <w:hideMark/>
          </w:tcPr>
          <w:p w14:paraId="4E79F6E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Good condition</w:t>
            </w:r>
          </w:p>
          <w:p w14:paraId="0240C684" w14:textId="34BF9FF8"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3741D33C"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17C58331"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598" w:type="dxa"/>
            <w:noWrap/>
            <w:hideMark/>
          </w:tcPr>
          <w:p w14:paraId="0F46AF3C"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90</w:t>
            </w:r>
          </w:p>
        </w:tc>
        <w:tc>
          <w:tcPr>
            <w:tcW w:w="527" w:type="dxa"/>
            <w:noWrap/>
            <w:hideMark/>
          </w:tcPr>
          <w:p w14:paraId="25BD3D1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34" w:type="dxa"/>
            <w:noWrap/>
            <w:hideMark/>
          </w:tcPr>
          <w:p w14:paraId="67DE7F73"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15" w:type="dxa"/>
            <w:noWrap/>
            <w:hideMark/>
          </w:tcPr>
          <w:p w14:paraId="5DCC5546"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34" w:type="dxa"/>
            <w:noWrap/>
            <w:hideMark/>
          </w:tcPr>
          <w:p w14:paraId="02F0559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1803" w:type="dxa"/>
            <w:vMerge/>
            <w:hideMark/>
          </w:tcPr>
          <w:p w14:paraId="590F6E2C"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4002674D" w14:textId="492C95C1"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03735B4D"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73516B9A"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598" w:type="dxa"/>
            <w:noWrap/>
            <w:hideMark/>
          </w:tcPr>
          <w:p w14:paraId="1599E5B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527" w:type="dxa"/>
            <w:noWrap/>
            <w:hideMark/>
          </w:tcPr>
          <w:p w14:paraId="4C0F41A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66</w:t>
            </w:r>
          </w:p>
        </w:tc>
        <w:tc>
          <w:tcPr>
            <w:tcW w:w="534" w:type="dxa"/>
            <w:noWrap/>
            <w:hideMark/>
          </w:tcPr>
          <w:p w14:paraId="0055794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78</w:t>
            </w:r>
          </w:p>
        </w:tc>
        <w:tc>
          <w:tcPr>
            <w:tcW w:w="515" w:type="dxa"/>
            <w:noWrap/>
            <w:hideMark/>
          </w:tcPr>
          <w:p w14:paraId="6A1A970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85</w:t>
            </w:r>
          </w:p>
        </w:tc>
        <w:tc>
          <w:tcPr>
            <w:tcW w:w="534" w:type="dxa"/>
            <w:noWrap/>
            <w:hideMark/>
          </w:tcPr>
          <w:p w14:paraId="192183A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88</w:t>
            </w:r>
          </w:p>
        </w:tc>
        <w:tc>
          <w:tcPr>
            <w:tcW w:w="1803" w:type="dxa"/>
            <w:vMerge/>
            <w:hideMark/>
          </w:tcPr>
          <w:p w14:paraId="35C53D52"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6ACE327A" w14:textId="234F35DB"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3BF21A87"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7B823884"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598" w:type="dxa"/>
            <w:noWrap/>
            <w:hideMark/>
          </w:tcPr>
          <w:p w14:paraId="4DBF0BD9"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27" w:type="dxa"/>
            <w:noWrap/>
            <w:hideMark/>
          </w:tcPr>
          <w:p w14:paraId="35367340"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32</w:t>
            </w:r>
          </w:p>
        </w:tc>
        <w:tc>
          <w:tcPr>
            <w:tcW w:w="534" w:type="dxa"/>
            <w:noWrap/>
            <w:hideMark/>
          </w:tcPr>
          <w:p w14:paraId="04F03BE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57</w:t>
            </w:r>
          </w:p>
        </w:tc>
        <w:tc>
          <w:tcPr>
            <w:tcW w:w="515" w:type="dxa"/>
            <w:noWrap/>
            <w:hideMark/>
          </w:tcPr>
          <w:p w14:paraId="0F37356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71</w:t>
            </w:r>
          </w:p>
        </w:tc>
        <w:tc>
          <w:tcPr>
            <w:tcW w:w="534" w:type="dxa"/>
            <w:noWrap/>
            <w:hideMark/>
          </w:tcPr>
          <w:p w14:paraId="5409AA5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78</w:t>
            </w:r>
          </w:p>
        </w:tc>
        <w:tc>
          <w:tcPr>
            <w:tcW w:w="1803" w:type="dxa"/>
            <w:vMerge/>
            <w:hideMark/>
          </w:tcPr>
          <w:p w14:paraId="11D94665"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576E424B" w14:textId="37CF5EFD"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345CCA5C"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51F07A5E"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598" w:type="dxa"/>
            <w:noWrap/>
            <w:hideMark/>
          </w:tcPr>
          <w:p w14:paraId="1193536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60</w:t>
            </w:r>
          </w:p>
        </w:tc>
        <w:tc>
          <w:tcPr>
            <w:tcW w:w="527" w:type="dxa"/>
            <w:noWrap/>
            <w:hideMark/>
          </w:tcPr>
          <w:p w14:paraId="5BF23A9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38</w:t>
            </w:r>
          </w:p>
        </w:tc>
        <w:tc>
          <w:tcPr>
            <w:tcW w:w="534" w:type="dxa"/>
            <w:noWrap/>
            <w:hideMark/>
          </w:tcPr>
          <w:p w14:paraId="76BE1C2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62</w:t>
            </w:r>
          </w:p>
        </w:tc>
        <w:tc>
          <w:tcPr>
            <w:tcW w:w="515" w:type="dxa"/>
            <w:noWrap/>
            <w:hideMark/>
          </w:tcPr>
          <w:p w14:paraId="764ADC9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74</w:t>
            </w:r>
          </w:p>
        </w:tc>
        <w:tc>
          <w:tcPr>
            <w:tcW w:w="534" w:type="dxa"/>
            <w:noWrap/>
            <w:hideMark/>
          </w:tcPr>
          <w:p w14:paraId="30FD26D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79</w:t>
            </w:r>
          </w:p>
        </w:tc>
        <w:tc>
          <w:tcPr>
            <w:tcW w:w="1803" w:type="dxa"/>
            <w:vMerge/>
            <w:hideMark/>
          </w:tcPr>
          <w:p w14:paraId="7AC87A9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val="restart"/>
            <w:noWrap/>
            <w:hideMark/>
          </w:tcPr>
          <w:p w14:paraId="7EAC84F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Fair condition</w:t>
            </w:r>
          </w:p>
          <w:p w14:paraId="78140DA7" w14:textId="40836ABC"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52BA24EB"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66CC0DA7"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598" w:type="dxa"/>
            <w:noWrap/>
            <w:hideMark/>
          </w:tcPr>
          <w:p w14:paraId="3D349E8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p>
        </w:tc>
        <w:tc>
          <w:tcPr>
            <w:tcW w:w="527" w:type="dxa"/>
            <w:noWrap/>
            <w:hideMark/>
          </w:tcPr>
          <w:p w14:paraId="26B2793C"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38</w:t>
            </w:r>
          </w:p>
        </w:tc>
        <w:tc>
          <w:tcPr>
            <w:tcW w:w="534" w:type="dxa"/>
            <w:noWrap/>
            <w:hideMark/>
          </w:tcPr>
          <w:p w14:paraId="27E1C49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62</w:t>
            </w:r>
          </w:p>
        </w:tc>
        <w:tc>
          <w:tcPr>
            <w:tcW w:w="515" w:type="dxa"/>
            <w:noWrap/>
            <w:hideMark/>
          </w:tcPr>
          <w:p w14:paraId="1B40C8B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74</w:t>
            </w:r>
          </w:p>
        </w:tc>
        <w:tc>
          <w:tcPr>
            <w:tcW w:w="534" w:type="dxa"/>
            <w:noWrap/>
            <w:hideMark/>
          </w:tcPr>
          <w:p w14:paraId="1F614D8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79</w:t>
            </w:r>
          </w:p>
        </w:tc>
        <w:tc>
          <w:tcPr>
            <w:tcW w:w="1803" w:type="dxa"/>
            <w:vMerge/>
            <w:hideMark/>
          </w:tcPr>
          <w:p w14:paraId="72E90D16"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71A7F049" w14:textId="1F363C1A"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2A92C76E"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4A2723B6"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598" w:type="dxa"/>
            <w:noWrap/>
            <w:hideMark/>
          </w:tcPr>
          <w:p w14:paraId="5A91DCE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40</w:t>
            </w:r>
          </w:p>
        </w:tc>
        <w:tc>
          <w:tcPr>
            <w:tcW w:w="527" w:type="dxa"/>
            <w:noWrap/>
            <w:hideMark/>
          </w:tcPr>
          <w:p w14:paraId="28D35C76"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47</w:t>
            </w:r>
          </w:p>
        </w:tc>
        <w:tc>
          <w:tcPr>
            <w:tcW w:w="534" w:type="dxa"/>
            <w:noWrap/>
            <w:hideMark/>
          </w:tcPr>
          <w:p w14:paraId="4F8EE19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68</w:t>
            </w:r>
          </w:p>
        </w:tc>
        <w:tc>
          <w:tcPr>
            <w:tcW w:w="515" w:type="dxa"/>
            <w:noWrap/>
            <w:hideMark/>
          </w:tcPr>
          <w:p w14:paraId="3771966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78</w:t>
            </w:r>
          </w:p>
        </w:tc>
        <w:tc>
          <w:tcPr>
            <w:tcW w:w="534" w:type="dxa"/>
            <w:noWrap/>
            <w:hideMark/>
          </w:tcPr>
          <w:p w14:paraId="1BA3D5DF"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83</w:t>
            </w:r>
          </w:p>
        </w:tc>
        <w:tc>
          <w:tcPr>
            <w:tcW w:w="1803" w:type="dxa"/>
            <w:vMerge/>
            <w:hideMark/>
          </w:tcPr>
          <w:p w14:paraId="7750876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val="restart"/>
            <w:noWrap/>
            <w:hideMark/>
          </w:tcPr>
          <w:p w14:paraId="0EB52E65" w14:textId="77777777" w:rsidR="00A50F48" w:rsidRPr="00F137B9" w:rsidRDefault="00A50F48"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381F744D" w14:textId="77777777" w:rsidR="00A50F48" w:rsidRPr="00F137B9" w:rsidRDefault="00A50F48"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663E31AC" w14:textId="77777777" w:rsidR="00A50F48" w:rsidRPr="00F137B9" w:rsidRDefault="00A50F48"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24DFD611" w14:textId="29BD8258"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Poor condition</w:t>
            </w:r>
          </w:p>
          <w:p w14:paraId="6768625F" w14:textId="6D024C58"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1643E30E"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5BF99689"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598" w:type="dxa"/>
            <w:noWrap/>
            <w:hideMark/>
          </w:tcPr>
          <w:p w14:paraId="1110DBD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w:t>
            </w:r>
          </w:p>
        </w:tc>
        <w:tc>
          <w:tcPr>
            <w:tcW w:w="527" w:type="dxa"/>
            <w:noWrap/>
            <w:hideMark/>
          </w:tcPr>
          <w:p w14:paraId="4ECF7BC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47</w:t>
            </w:r>
          </w:p>
        </w:tc>
        <w:tc>
          <w:tcPr>
            <w:tcW w:w="534" w:type="dxa"/>
            <w:noWrap/>
            <w:hideMark/>
          </w:tcPr>
          <w:p w14:paraId="08CD9BD4"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68</w:t>
            </w:r>
          </w:p>
        </w:tc>
        <w:tc>
          <w:tcPr>
            <w:tcW w:w="515" w:type="dxa"/>
            <w:noWrap/>
            <w:hideMark/>
          </w:tcPr>
          <w:p w14:paraId="52DFCF8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78</w:t>
            </w:r>
          </w:p>
        </w:tc>
        <w:tc>
          <w:tcPr>
            <w:tcW w:w="534" w:type="dxa"/>
            <w:noWrap/>
            <w:hideMark/>
          </w:tcPr>
          <w:p w14:paraId="6F28909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83</w:t>
            </w:r>
          </w:p>
        </w:tc>
        <w:tc>
          <w:tcPr>
            <w:tcW w:w="1803" w:type="dxa"/>
            <w:vMerge/>
            <w:hideMark/>
          </w:tcPr>
          <w:p w14:paraId="0240771C"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7E2616C1" w14:textId="45D559B9"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711ED5D7"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456A3AB8"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598" w:type="dxa"/>
            <w:noWrap/>
            <w:hideMark/>
          </w:tcPr>
          <w:p w14:paraId="175B8C3F"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20</w:t>
            </w:r>
          </w:p>
        </w:tc>
        <w:tc>
          <w:tcPr>
            <w:tcW w:w="527" w:type="dxa"/>
            <w:noWrap/>
            <w:hideMark/>
          </w:tcPr>
          <w:p w14:paraId="2E2019D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47</w:t>
            </w:r>
          </w:p>
        </w:tc>
        <w:tc>
          <w:tcPr>
            <w:tcW w:w="534" w:type="dxa"/>
            <w:noWrap/>
            <w:hideMark/>
          </w:tcPr>
          <w:p w14:paraId="208C157D"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68</w:t>
            </w:r>
          </w:p>
        </w:tc>
        <w:tc>
          <w:tcPr>
            <w:tcW w:w="515" w:type="dxa"/>
            <w:noWrap/>
            <w:hideMark/>
          </w:tcPr>
          <w:p w14:paraId="392121B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78</w:t>
            </w:r>
          </w:p>
        </w:tc>
        <w:tc>
          <w:tcPr>
            <w:tcW w:w="534" w:type="dxa"/>
            <w:noWrap/>
            <w:hideMark/>
          </w:tcPr>
          <w:p w14:paraId="47176A5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83</w:t>
            </w:r>
          </w:p>
        </w:tc>
        <w:tc>
          <w:tcPr>
            <w:tcW w:w="1803" w:type="dxa"/>
            <w:vMerge/>
            <w:hideMark/>
          </w:tcPr>
          <w:p w14:paraId="68580F1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1547734C" w14:textId="2A45DE9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570DF932"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46FE91E4"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598" w:type="dxa"/>
            <w:noWrap/>
            <w:hideMark/>
          </w:tcPr>
          <w:p w14:paraId="2F2FAA2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w:t>
            </w:r>
          </w:p>
        </w:tc>
        <w:tc>
          <w:tcPr>
            <w:tcW w:w="527" w:type="dxa"/>
            <w:noWrap/>
            <w:hideMark/>
          </w:tcPr>
          <w:p w14:paraId="52A04BB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47</w:t>
            </w:r>
          </w:p>
        </w:tc>
        <w:tc>
          <w:tcPr>
            <w:tcW w:w="534" w:type="dxa"/>
            <w:noWrap/>
            <w:hideMark/>
          </w:tcPr>
          <w:p w14:paraId="6A85EE1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68</w:t>
            </w:r>
          </w:p>
        </w:tc>
        <w:tc>
          <w:tcPr>
            <w:tcW w:w="515" w:type="dxa"/>
            <w:noWrap/>
            <w:hideMark/>
          </w:tcPr>
          <w:p w14:paraId="2F0AF7A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78</w:t>
            </w:r>
          </w:p>
        </w:tc>
        <w:tc>
          <w:tcPr>
            <w:tcW w:w="534" w:type="dxa"/>
            <w:noWrap/>
            <w:hideMark/>
          </w:tcPr>
          <w:p w14:paraId="52CC076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83</w:t>
            </w:r>
          </w:p>
        </w:tc>
        <w:tc>
          <w:tcPr>
            <w:tcW w:w="1803" w:type="dxa"/>
            <w:vMerge/>
            <w:hideMark/>
          </w:tcPr>
          <w:p w14:paraId="7844E1A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05924281" w14:textId="16666163"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23A99EDD"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4E1DE50E"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321</w:t>
            </w:r>
          </w:p>
        </w:tc>
        <w:tc>
          <w:tcPr>
            <w:tcW w:w="598" w:type="dxa"/>
            <w:noWrap/>
            <w:hideMark/>
          </w:tcPr>
          <w:p w14:paraId="6BE9278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27" w:type="dxa"/>
            <w:noWrap/>
            <w:hideMark/>
          </w:tcPr>
          <w:p w14:paraId="6A9E068F"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39</w:t>
            </w:r>
          </w:p>
        </w:tc>
        <w:tc>
          <w:tcPr>
            <w:tcW w:w="534" w:type="dxa"/>
            <w:noWrap/>
            <w:hideMark/>
          </w:tcPr>
          <w:p w14:paraId="4B6E95D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61</w:t>
            </w:r>
          </w:p>
        </w:tc>
        <w:tc>
          <w:tcPr>
            <w:tcW w:w="515" w:type="dxa"/>
            <w:noWrap/>
            <w:hideMark/>
          </w:tcPr>
          <w:p w14:paraId="6C77E0B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74</w:t>
            </w:r>
          </w:p>
        </w:tc>
        <w:tc>
          <w:tcPr>
            <w:tcW w:w="534" w:type="dxa"/>
            <w:noWrap/>
            <w:hideMark/>
          </w:tcPr>
          <w:p w14:paraId="4DF433AE"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1803" w:type="dxa"/>
            <w:vMerge/>
            <w:hideMark/>
          </w:tcPr>
          <w:p w14:paraId="2C6F6F68"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4A11B06A" w14:textId="00FAB0FA"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21F745CD"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3D403B48"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322</w:t>
            </w:r>
          </w:p>
        </w:tc>
        <w:tc>
          <w:tcPr>
            <w:tcW w:w="598" w:type="dxa"/>
            <w:noWrap/>
            <w:hideMark/>
          </w:tcPr>
          <w:p w14:paraId="642F1F6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27" w:type="dxa"/>
            <w:noWrap/>
            <w:hideMark/>
          </w:tcPr>
          <w:p w14:paraId="7ED5BCD6"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35</w:t>
            </w:r>
          </w:p>
        </w:tc>
        <w:tc>
          <w:tcPr>
            <w:tcW w:w="534" w:type="dxa"/>
            <w:noWrap/>
            <w:hideMark/>
          </w:tcPr>
          <w:p w14:paraId="68BA63F0"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56</w:t>
            </w:r>
          </w:p>
        </w:tc>
        <w:tc>
          <w:tcPr>
            <w:tcW w:w="515" w:type="dxa"/>
            <w:noWrap/>
            <w:hideMark/>
          </w:tcPr>
          <w:p w14:paraId="5198D450"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534" w:type="dxa"/>
            <w:noWrap/>
            <w:hideMark/>
          </w:tcPr>
          <w:p w14:paraId="6F15F10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1803" w:type="dxa"/>
            <w:vMerge w:val="restart"/>
            <w:noWrap/>
            <w:hideMark/>
          </w:tcPr>
          <w:p w14:paraId="54E9C5F9"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p w14:paraId="2B5F0639"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p w14:paraId="4B7B910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p w14:paraId="436E1EA3"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p w14:paraId="37CB9B71" w14:textId="5E782D48"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Cronshey (1986)</w:t>
            </w:r>
          </w:p>
        </w:tc>
        <w:tc>
          <w:tcPr>
            <w:tcW w:w="3298" w:type="dxa"/>
            <w:noWrap/>
            <w:hideMark/>
          </w:tcPr>
          <w:p w14:paraId="1916FD1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F137B9">
              <w:rPr>
                <w:rFonts w:ascii="Calibri" w:eastAsia="Times New Roman" w:hAnsi="Calibri" w:cs="Calibri"/>
                <w:color w:val="000000"/>
                <w:sz w:val="18"/>
                <w:szCs w:val="18"/>
                <w:lang w:eastAsia="es-ES"/>
              </w:rPr>
              <w:t>Brush—brush-weed-grass mixture with brush the major element.B (Fair)</w:t>
            </w:r>
          </w:p>
        </w:tc>
      </w:tr>
      <w:tr w:rsidR="00B527C1" w:rsidRPr="00F137B9" w14:paraId="6FA75B5B"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263D8E09"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324</w:t>
            </w:r>
          </w:p>
        </w:tc>
        <w:tc>
          <w:tcPr>
            <w:tcW w:w="598" w:type="dxa"/>
            <w:noWrap/>
            <w:hideMark/>
          </w:tcPr>
          <w:p w14:paraId="227EAA7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27" w:type="dxa"/>
            <w:noWrap/>
            <w:hideMark/>
          </w:tcPr>
          <w:p w14:paraId="705E5DBC"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43</w:t>
            </w:r>
          </w:p>
        </w:tc>
        <w:tc>
          <w:tcPr>
            <w:tcW w:w="534" w:type="dxa"/>
            <w:noWrap/>
            <w:hideMark/>
          </w:tcPr>
          <w:p w14:paraId="6F3EF29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65</w:t>
            </w:r>
          </w:p>
        </w:tc>
        <w:tc>
          <w:tcPr>
            <w:tcW w:w="515" w:type="dxa"/>
            <w:noWrap/>
            <w:hideMark/>
          </w:tcPr>
          <w:p w14:paraId="5CECE63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76</w:t>
            </w:r>
          </w:p>
        </w:tc>
        <w:tc>
          <w:tcPr>
            <w:tcW w:w="534" w:type="dxa"/>
            <w:noWrap/>
            <w:hideMark/>
          </w:tcPr>
          <w:p w14:paraId="0748ACB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82</w:t>
            </w:r>
          </w:p>
        </w:tc>
        <w:tc>
          <w:tcPr>
            <w:tcW w:w="1803" w:type="dxa"/>
            <w:vMerge/>
            <w:hideMark/>
          </w:tcPr>
          <w:p w14:paraId="0A16AF1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noWrap/>
            <w:hideMark/>
          </w:tcPr>
          <w:p w14:paraId="2346D6B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es-ES"/>
              </w:rPr>
            </w:pPr>
            <w:r w:rsidRPr="00F137B9">
              <w:rPr>
                <w:rFonts w:ascii="Calibri" w:eastAsia="Times New Roman" w:hAnsi="Calibri" w:cs="Calibri"/>
                <w:color w:val="000000"/>
                <w:sz w:val="18"/>
                <w:szCs w:val="18"/>
                <w:lang w:eastAsia="es-ES"/>
              </w:rPr>
              <w:t>Woods—grass combination (orchard or tree farm).D (Fair)</w:t>
            </w:r>
          </w:p>
        </w:tc>
      </w:tr>
      <w:tr w:rsidR="00B527C1" w:rsidRPr="00F137B9" w14:paraId="44770E0F"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02689318"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331</w:t>
            </w:r>
          </w:p>
        </w:tc>
        <w:tc>
          <w:tcPr>
            <w:tcW w:w="598" w:type="dxa"/>
            <w:noWrap/>
            <w:hideMark/>
          </w:tcPr>
          <w:p w14:paraId="00DFBBE4"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27" w:type="dxa"/>
            <w:noWrap/>
            <w:hideMark/>
          </w:tcPr>
          <w:p w14:paraId="2237C7D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34" w:type="dxa"/>
            <w:noWrap/>
            <w:hideMark/>
          </w:tcPr>
          <w:p w14:paraId="50FA3B7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15" w:type="dxa"/>
            <w:noWrap/>
            <w:hideMark/>
          </w:tcPr>
          <w:p w14:paraId="2AC761E4"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34" w:type="dxa"/>
            <w:noWrap/>
            <w:hideMark/>
          </w:tcPr>
          <w:p w14:paraId="3E031EF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1803" w:type="dxa"/>
            <w:vMerge/>
            <w:hideMark/>
          </w:tcPr>
          <w:p w14:paraId="18C82AAC"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noWrap/>
            <w:hideMark/>
          </w:tcPr>
          <w:p w14:paraId="5219D7C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F137B9">
              <w:rPr>
                <w:rFonts w:ascii="Calibri" w:eastAsia="Times New Roman" w:hAnsi="Calibri" w:cs="Calibri"/>
                <w:color w:val="000000"/>
                <w:sz w:val="18"/>
                <w:szCs w:val="18"/>
                <w:lang w:eastAsia="es-ES"/>
              </w:rPr>
              <w:t>LULC is saturated of water</w:t>
            </w:r>
          </w:p>
        </w:tc>
      </w:tr>
      <w:tr w:rsidR="00B527C1" w:rsidRPr="00F137B9" w14:paraId="3A15E204"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26633476"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332</w:t>
            </w:r>
          </w:p>
        </w:tc>
        <w:tc>
          <w:tcPr>
            <w:tcW w:w="598" w:type="dxa"/>
            <w:noWrap/>
            <w:hideMark/>
          </w:tcPr>
          <w:p w14:paraId="46E052A2"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27" w:type="dxa"/>
            <w:noWrap/>
            <w:hideMark/>
          </w:tcPr>
          <w:p w14:paraId="26CEDA6F"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534" w:type="dxa"/>
            <w:noWrap/>
            <w:hideMark/>
          </w:tcPr>
          <w:p w14:paraId="689E960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515" w:type="dxa"/>
            <w:noWrap/>
            <w:hideMark/>
          </w:tcPr>
          <w:p w14:paraId="26EEBC9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534" w:type="dxa"/>
            <w:noWrap/>
            <w:hideMark/>
          </w:tcPr>
          <w:p w14:paraId="2FC51D0F"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98</w:t>
            </w:r>
          </w:p>
        </w:tc>
        <w:tc>
          <w:tcPr>
            <w:tcW w:w="1803" w:type="dxa"/>
            <w:vMerge/>
            <w:hideMark/>
          </w:tcPr>
          <w:p w14:paraId="37F8912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noWrap/>
            <w:hideMark/>
          </w:tcPr>
          <w:p w14:paraId="55E4802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Water</w:t>
            </w:r>
          </w:p>
        </w:tc>
      </w:tr>
      <w:tr w:rsidR="00B527C1" w:rsidRPr="00F137B9" w14:paraId="37BBA8B4"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748C789C"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333</w:t>
            </w:r>
          </w:p>
        </w:tc>
        <w:tc>
          <w:tcPr>
            <w:tcW w:w="598" w:type="dxa"/>
            <w:noWrap/>
            <w:hideMark/>
          </w:tcPr>
          <w:p w14:paraId="4BFBEB9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27" w:type="dxa"/>
            <w:noWrap/>
            <w:hideMark/>
          </w:tcPr>
          <w:p w14:paraId="1A8AB21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534" w:type="dxa"/>
            <w:noWrap/>
            <w:hideMark/>
          </w:tcPr>
          <w:p w14:paraId="55DEDDD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86</w:t>
            </w:r>
          </w:p>
        </w:tc>
        <w:tc>
          <w:tcPr>
            <w:tcW w:w="515" w:type="dxa"/>
            <w:noWrap/>
            <w:hideMark/>
          </w:tcPr>
          <w:p w14:paraId="61F177D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91</w:t>
            </w:r>
          </w:p>
        </w:tc>
        <w:tc>
          <w:tcPr>
            <w:tcW w:w="534" w:type="dxa"/>
            <w:noWrap/>
            <w:hideMark/>
          </w:tcPr>
          <w:p w14:paraId="079055A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94</w:t>
            </w:r>
          </w:p>
        </w:tc>
        <w:tc>
          <w:tcPr>
            <w:tcW w:w="1803" w:type="dxa"/>
            <w:vMerge/>
            <w:hideMark/>
          </w:tcPr>
          <w:p w14:paraId="473348AD"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val="restart"/>
            <w:noWrap/>
            <w:hideMark/>
          </w:tcPr>
          <w:p w14:paraId="29C079EF"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Bare soil</w:t>
            </w:r>
          </w:p>
          <w:p w14:paraId="15780099" w14:textId="3C355670"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16B79FC7"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3543C0EE"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334</w:t>
            </w:r>
          </w:p>
        </w:tc>
        <w:tc>
          <w:tcPr>
            <w:tcW w:w="598" w:type="dxa"/>
            <w:noWrap/>
            <w:hideMark/>
          </w:tcPr>
          <w:p w14:paraId="034D4581"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27" w:type="dxa"/>
            <w:noWrap/>
            <w:hideMark/>
          </w:tcPr>
          <w:p w14:paraId="46700D9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534" w:type="dxa"/>
            <w:noWrap/>
            <w:hideMark/>
          </w:tcPr>
          <w:p w14:paraId="53C5A49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86</w:t>
            </w:r>
          </w:p>
        </w:tc>
        <w:tc>
          <w:tcPr>
            <w:tcW w:w="515" w:type="dxa"/>
            <w:noWrap/>
            <w:hideMark/>
          </w:tcPr>
          <w:p w14:paraId="6047D35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91</w:t>
            </w:r>
          </w:p>
        </w:tc>
        <w:tc>
          <w:tcPr>
            <w:tcW w:w="534" w:type="dxa"/>
            <w:noWrap/>
            <w:hideMark/>
          </w:tcPr>
          <w:p w14:paraId="3E83FAC3"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94</w:t>
            </w:r>
          </w:p>
        </w:tc>
        <w:tc>
          <w:tcPr>
            <w:tcW w:w="1803" w:type="dxa"/>
            <w:vMerge/>
            <w:hideMark/>
          </w:tcPr>
          <w:p w14:paraId="6837E73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43AE747C" w14:textId="2474A3E6"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61A63749"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1D7949E5"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411</w:t>
            </w:r>
          </w:p>
        </w:tc>
        <w:tc>
          <w:tcPr>
            <w:tcW w:w="598" w:type="dxa"/>
            <w:noWrap/>
            <w:hideMark/>
          </w:tcPr>
          <w:p w14:paraId="51149D4C"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27" w:type="dxa"/>
            <w:noWrap/>
            <w:hideMark/>
          </w:tcPr>
          <w:p w14:paraId="1EE354E9"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49</w:t>
            </w:r>
          </w:p>
        </w:tc>
        <w:tc>
          <w:tcPr>
            <w:tcW w:w="534" w:type="dxa"/>
            <w:noWrap/>
            <w:hideMark/>
          </w:tcPr>
          <w:p w14:paraId="123D427E"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69</w:t>
            </w:r>
          </w:p>
        </w:tc>
        <w:tc>
          <w:tcPr>
            <w:tcW w:w="515" w:type="dxa"/>
            <w:noWrap/>
            <w:hideMark/>
          </w:tcPr>
          <w:p w14:paraId="532C9910"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79</w:t>
            </w:r>
          </w:p>
        </w:tc>
        <w:tc>
          <w:tcPr>
            <w:tcW w:w="534" w:type="dxa"/>
            <w:noWrap/>
            <w:hideMark/>
          </w:tcPr>
          <w:p w14:paraId="70F8EAFA"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84</w:t>
            </w:r>
          </w:p>
        </w:tc>
        <w:tc>
          <w:tcPr>
            <w:tcW w:w="1803" w:type="dxa"/>
            <w:noWrap/>
            <w:hideMark/>
          </w:tcPr>
          <w:p w14:paraId="185B75CE" w14:textId="2E7367CE" w:rsidR="00B527C1" w:rsidRPr="00F137B9" w:rsidRDefault="00983395"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Chen et al.</w:t>
            </w:r>
            <w:r w:rsidR="00B527C1" w:rsidRPr="00F137B9">
              <w:rPr>
                <w:rFonts w:ascii="Calibri" w:eastAsia="Times New Roman" w:hAnsi="Calibri" w:cs="Calibri"/>
                <w:color w:val="000000"/>
                <w:sz w:val="18"/>
                <w:szCs w:val="18"/>
                <w:lang w:val="es-ES" w:eastAsia="es-ES"/>
              </w:rPr>
              <w:t xml:space="preserve"> (2014)</w:t>
            </w:r>
          </w:p>
        </w:tc>
        <w:tc>
          <w:tcPr>
            <w:tcW w:w="3298" w:type="dxa"/>
            <w:noWrap/>
            <w:hideMark/>
          </w:tcPr>
          <w:p w14:paraId="07C3126B"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F137B9">
              <w:rPr>
                <w:rFonts w:ascii="Calibri" w:eastAsia="Times New Roman" w:hAnsi="Calibri" w:cs="Calibri"/>
                <w:color w:val="000000"/>
                <w:sz w:val="18"/>
                <w:szCs w:val="18"/>
                <w:lang w:eastAsia="es-ES"/>
              </w:rPr>
              <w:t>Wet tussock grassland with herbs, sedges or rushes, herblands or ferns (degraded wetland)</w:t>
            </w:r>
          </w:p>
        </w:tc>
      </w:tr>
      <w:tr w:rsidR="00B527C1" w:rsidRPr="00F137B9" w14:paraId="0812FA94"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40A3D000"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511</w:t>
            </w:r>
          </w:p>
        </w:tc>
        <w:tc>
          <w:tcPr>
            <w:tcW w:w="598" w:type="dxa"/>
            <w:noWrap/>
            <w:hideMark/>
          </w:tcPr>
          <w:p w14:paraId="676F59B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27" w:type="dxa"/>
            <w:noWrap/>
            <w:hideMark/>
          </w:tcPr>
          <w:p w14:paraId="35D22A9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34" w:type="dxa"/>
            <w:noWrap/>
            <w:hideMark/>
          </w:tcPr>
          <w:p w14:paraId="5AB87330"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15" w:type="dxa"/>
            <w:noWrap/>
            <w:hideMark/>
          </w:tcPr>
          <w:p w14:paraId="7127E93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34" w:type="dxa"/>
            <w:noWrap/>
            <w:hideMark/>
          </w:tcPr>
          <w:p w14:paraId="232A57E5"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1803" w:type="dxa"/>
            <w:vMerge w:val="restart"/>
            <w:noWrap/>
            <w:hideMark/>
          </w:tcPr>
          <w:p w14:paraId="1569F04E"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2A7AA42A" w14:textId="58000FC5"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Cronshey (1986)</w:t>
            </w:r>
          </w:p>
        </w:tc>
        <w:tc>
          <w:tcPr>
            <w:tcW w:w="3298" w:type="dxa"/>
            <w:vMerge w:val="restart"/>
            <w:noWrap/>
            <w:hideMark/>
          </w:tcPr>
          <w:p w14:paraId="5F5AC0E4"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Water</w:t>
            </w:r>
          </w:p>
          <w:p w14:paraId="3DF8AD09" w14:textId="682A8086"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6C2D60FD" w14:textId="77777777" w:rsidTr="00A50F48">
        <w:trPr>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5B23BE1B"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512</w:t>
            </w:r>
          </w:p>
        </w:tc>
        <w:tc>
          <w:tcPr>
            <w:tcW w:w="598" w:type="dxa"/>
            <w:noWrap/>
            <w:hideMark/>
          </w:tcPr>
          <w:p w14:paraId="0540F072"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527" w:type="dxa"/>
            <w:noWrap/>
            <w:hideMark/>
          </w:tcPr>
          <w:p w14:paraId="275508B4"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34" w:type="dxa"/>
            <w:noWrap/>
            <w:hideMark/>
          </w:tcPr>
          <w:p w14:paraId="043B993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15" w:type="dxa"/>
            <w:noWrap/>
            <w:hideMark/>
          </w:tcPr>
          <w:p w14:paraId="7D7192D1"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534" w:type="dxa"/>
            <w:noWrap/>
            <w:hideMark/>
          </w:tcPr>
          <w:p w14:paraId="091A52D7"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w:t>
            </w:r>
          </w:p>
        </w:tc>
        <w:tc>
          <w:tcPr>
            <w:tcW w:w="1803" w:type="dxa"/>
            <w:vMerge/>
            <w:hideMark/>
          </w:tcPr>
          <w:p w14:paraId="51E8BFC5" w14:textId="77777777"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c>
          <w:tcPr>
            <w:tcW w:w="3298" w:type="dxa"/>
            <w:vMerge/>
            <w:noWrap/>
            <w:hideMark/>
          </w:tcPr>
          <w:p w14:paraId="6911D536" w14:textId="7E7EBE62" w:rsidR="00B527C1" w:rsidRPr="00F137B9" w:rsidRDefault="00B527C1" w:rsidP="00B527C1">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B527C1" w:rsidRPr="00F137B9" w14:paraId="058D040A" w14:textId="77777777" w:rsidTr="00A50F4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846" w:type="dxa"/>
            <w:noWrap/>
            <w:hideMark/>
          </w:tcPr>
          <w:p w14:paraId="23EECB17" w14:textId="77777777" w:rsidR="00B527C1" w:rsidRPr="00F137B9" w:rsidRDefault="00B527C1" w:rsidP="00B527C1">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411*</w:t>
            </w:r>
          </w:p>
        </w:tc>
        <w:tc>
          <w:tcPr>
            <w:tcW w:w="598" w:type="dxa"/>
            <w:noWrap/>
            <w:hideMark/>
          </w:tcPr>
          <w:p w14:paraId="1AF1EA8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c>
          <w:tcPr>
            <w:tcW w:w="527" w:type="dxa"/>
            <w:noWrap/>
            <w:hideMark/>
          </w:tcPr>
          <w:p w14:paraId="4DBF0739"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67</w:t>
            </w:r>
          </w:p>
        </w:tc>
        <w:tc>
          <w:tcPr>
            <w:tcW w:w="534" w:type="dxa"/>
            <w:noWrap/>
            <w:hideMark/>
          </w:tcPr>
          <w:p w14:paraId="3484E8CE"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83</w:t>
            </w:r>
          </w:p>
        </w:tc>
        <w:tc>
          <w:tcPr>
            <w:tcW w:w="515" w:type="dxa"/>
            <w:noWrap/>
            <w:hideMark/>
          </w:tcPr>
          <w:p w14:paraId="69E3EB2B"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87</w:t>
            </w:r>
          </w:p>
        </w:tc>
        <w:tc>
          <w:tcPr>
            <w:tcW w:w="534" w:type="dxa"/>
            <w:noWrap/>
            <w:hideMark/>
          </w:tcPr>
          <w:p w14:paraId="67C1C3A2"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90</w:t>
            </w:r>
          </w:p>
        </w:tc>
        <w:tc>
          <w:tcPr>
            <w:tcW w:w="1803" w:type="dxa"/>
            <w:noWrap/>
            <w:hideMark/>
          </w:tcPr>
          <w:p w14:paraId="0F7B1717"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Hey &amp; Philippi, (1995); Acreman &amp; Holden, (2013)</w:t>
            </w:r>
          </w:p>
        </w:tc>
        <w:tc>
          <w:tcPr>
            <w:tcW w:w="3298" w:type="dxa"/>
            <w:noWrap/>
            <w:hideMark/>
          </w:tcPr>
          <w:p w14:paraId="00317CCA" w14:textId="77777777" w:rsidR="00B527C1" w:rsidRPr="00F137B9" w:rsidRDefault="00B527C1" w:rsidP="00B527C1">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Restored wetland</w:t>
            </w:r>
          </w:p>
        </w:tc>
      </w:tr>
    </w:tbl>
    <w:p w14:paraId="79FFEF3A" w14:textId="6EB3B80C" w:rsidR="00B527C1" w:rsidRDefault="00B527C1" w:rsidP="00B527C1">
      <w:pPr>
        <w:rPr>
          <w:lang w:val="en-US"/>
        </w:rPr>
      </w:pPr>
    </w:p>
    <w:p w14:paraId="00F4411E" w14:textId="59E08BC2" w:rsidR="00B0404D" w:rsidRDefault="00B0404D" w:rsidP="00BC1936">
      <w:pPr>
        <w:pStyle w:val="Caption"/>
        <w:keepNext/>
        <w:jc w:val="center"/>
      </w:pPr>
      <w:r>
        <w:lastRenderedPageBreak/>
        <w:t>Table S</w:t>
      </w:r>
      <w:r w:rsidR="00A11181">
        <w:t xml:space="preserve"> </w:t>
      </w:r>
      <w:r w:rsidR="00A432B7">
        <w:t>10</w:t>
      </w:r>
      <w:r>
        <w:t xml:space="preserve">. Damage loss table </w:t>
      </w:r>
      <w:r w:rsidR="00673CBD">
        <w:t>in € per m</w:t>
      </w:r>
      <w:r w:rsidR="00673CBD" w:rsidRPr="00673CBD">
        <w:rPr>
          <w:vertAlign w:val="superscript"/>
        </w:rPr>
        <w:t>2</w:t>
      </w:r>
      <w:r w:rsidR="00673CBD">
        <w:t xml:space="preserve"> </w:t>
      </w:r>
      <w:r>
        <w:t xml:space="preserve">obtained from </w:t>
      </w:r>
      <w:r w:rsidRPr="00B0404D">
        <w:t>Huizinga et al. (2017)</w:t>
      </w:r>
      <w:r>
        <w:t xml:space="preserve"> (see table 3-21 of the cited document</w:t>
      </w:r>
      <w:r w:rsidR="007F118C">
        <w:t>)</w:t>
      </w:r>
      <w:r>
        <w:t>.</w:t>
      </w:r>
    </w:p>
    <w:p w14:paraId="7FA88863" w14:textId="6E1CEF0F" w:rsidR="008368D5" w:rsidRPr="00B527C1" w:rsidRDefault="008368D5" w:rsidP="00BC1936">
      <w:pPr>
        <w:jc w:val="center"/>
        <w:rPr>
          <w:lang w:val="en-US"/>
        </w:rPr>
      </w:pPr>
      <w:r w:rsidRPr="008368D5">
        <w:rPr>
          <w:noProof/>
          <w:lang w:eastAsia="en-GB"/>
        </w:rPr>
        <w:drawing>
          <wp:inline distT="0" distB="0" distL="0" distR="0" wp14:anchorId="670C0EFA" wp14:editId="28509D90">
            <wp:extent cx="4810125" cy="1776081"/>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832346" cy="1784286"/>
                    </a:xfrm>
                    <a:prstGeom prst="rect">
                      <a:avLst/>
                    </a:prstGeom>
                  </pic:spPr>
                </pic:pic>
              </a:graphicData>
            </a:graphic>
          </wp:inline>
        </w:drawing>
      </w:r>
    </w:p>
    <w:p w14:paraId="25C2EF1F" w14:textId="620FD2D4" w:rsidR="00101C8C" w:rsidRPr="00713BF7" w:rsidRDefault="00865300" w:rsidP="00504716">
      <w:pPr>
        <w:pStyle w:val="ListParagraph"/>
        <w:numPr>
          <w:ilvl w:val="1"/>
          <w:numId w:val="1"/>
        </w:numPr>
        <w:rPr>
          <w:lang w:val="en-US"/>
        </w:rPr>
      </w:pPr>
      <w:r>
        <w:rPr>
          <w:lang w:val="en-US"/>
        </w:rPr>
        <w:t>Carbon storage and sequestration model</w:t>
      </w:r>
    </w:p>
    <w:p w14:paraId="6637759F" w14:textId="1373A730" w:rsidR="00101C8C" w:rsidRPr="00101C8C" w:rsidRDefault="00101C8C" w:rsidP="00101C8C">
      <w:pPr>
        <w:jc w:val="both"/>
        <w:rPr>
          <w:lang w:val="en-US"/>
        </w:rPr>
      </w:pPr>
      <w:r w:rsidRPr="00101C8C">
        <w:rPr>
          <w:lang w:val="en-US"/>
        </w:rPr>
        <w:t>The carbon storage and sequestration model of InVEST calculates the total amount of carbon in each landscape pixel based on provided values (Nelson et al., 2009). The values are specified in tons per hectare of CO</w:t>
      </w:r>
      <w:r w:rsidRPr="00713BF7">
        <w:rPr>
          <w:vertAlign w:val="subscript"/>
          <w:lang w:val="en-US"/>
        </w:rPr>
        <w:t>2</w:t>
      </w:r>
      <w:r w:rsidRPr="00101C8C">
        <w:rPr>
          <w:lang w:val="en-US"/>
        </w:rPr>
        <w:t xml:space="preserve"> equivalent and categorized into four different pools: carbon in soil, carbon in aboveground biomass, carbon in belowground biomass, and carbon in litter (Table S1</w:t>
      </w:r>
      <w:r w:rsidR="00242AF9">
        <w:rPr>
          <w:lang w:val="en-US"/>
        </w:rPr>
        <w:t>1</w:t>
      </w:r>
      <w:r w:rsidRPr="00101C8C">
        <w:rPr>
          <w:lang w:val="en-US"/>
        </w:rPr>
        <w:t>). In this study, we utilized the cover percentage to adjust the carbon amount in above and belowground biomass, following a linear relation (e.g., a forest with 60% cover will have values equivalent to 100% f</w:t>
      </w:r>
      <w:r>
        <w:rPr>
          <w:lang w:val="en-US"/>
        </w:rPr>
        <w:t>orest cover multiplied by 0.6).</w:t>
      </w:r>
    </w:p>
    <w:p w14:paraId="478AAFB1" w14:textId="6C1764DD" w:rsidR="00A33B3D" w:rsidRPr="00101C8C" w:rsidRDefault="00101C8C" w:rsidP="00F02C13">
      <w:pPr>
        <w:jc w:val="both"/>
      </w:pPr>
      <w:r w:rsidRPr="00101C8C">
        <w:rPr>
          <w:lang w:val="en-US"/>
        </w:rPr>
        <w:t>To ensure model accuracy, we introduced a new code (992) to represent riparian forest, as the carbon storage and sequestration information for this ecosystem type was available. Additionally, to account for the impact on carbon storage and sequestration in restored or degraded wetlands, we followed the approach of Nahlik and Fennessy (2016), estimating a 36% decrease in carbon compared to non-degraded wetlands. This estimate aligns with the value provided in Meli et al. (2014). The values and references used for this model are detailed in Table S1</w:t>
      </w:r>
      <w:r w:rsidR="00242AF9">
        <w:rPr>
          <w:lang w:val="en-US"/>
        </w:rPr>
        <w:t>1</w:t>
      </w:r>
      <w:r w:rsidRPr="00101C8C">
        <w:rPr>
          <w:lang w:val="en-US"/>
        </w:rPr>
        <w:t>.</w:t>
      </w:r>
      <w:r w:rsidR="00990A17">
        <w:t xml:space="preserve"> </w:t>
      </w:r>
    </w:p>
    <w:p w14:paraId="7C12DB44" w14:textId="251EA3E8" w:rsidR="0029180F" w:rsidRPr="0029180F" w:rsidRDefault="0029180F" w:rsidP="0029180F">
      <w:pPr>
        <w:pStyle w:val="Caption"/>
        <w:keepNext/>
        <w:jc w:val="both"/>
      </w:pPr>
      <w:r>
        <w:t>Table S</w:t>
      </w:r>
      <w:r w:rsidR="002F717D">
        <w:t xml:space="preserve"> 1</w:t>
      </w:r>
      <w:r w:rsidR="00242AF9">
        <w:t>1</w:t>
      </w:r>
      <w:r>
        <w:t>. Tones of CO</w:t>
      </w:r>
      <w:r w:rsidRPr="009851F9">
        <w:rPr>
          <w:vertAlign w:val="subscript"/>
        </w:rPr>
        <w:t>2</w:t>
      </w:r>
      <w:r>
        <w:t xml:space="preserve"> eq. per </w:t>
      </w:r>
      <w:r w:rsidR="002F717D">
        <w:t xml:space="preserve">Land Use/Land Cover </w:t>
      </w:r>
      <w:r>
        <w:t>LULC used for carbon storage and sequestration model and their references. Cover is the</w:t>
      </w:r>
      <w:r w:rsidR="00AF4C44">
        <w:t xml:space="preserve"> percentage of</w:t>
      </w:r>
      <w:r>
        <w:t xml:space="preserve"> tree cover, C_soil is the carbon in soil, C_Above is the carbon in aboveground biomass, C_Below is the carbon in belowground biomass, C_litter in the carbon in dead matter. (*) Show the carbon for a degraded wetland (411). The code 992 corresponds with riparian forests that are not included in the rest of the models as separated code.</w:t>
      </w:r>
    </w:p>
    <w:tbl>
      <w:tblPr>
        <w:tblStyle w:val="PlainTable2"/>
        <w:tblW w:w="7959" w:type="dxa"/>
        <w:tblLook w:val="04A0" w:firstRow="1" w:lastRow="0" w:firstColumn="1" w:lastColumn="0" w:noHBand="0" w:noVBand="1"/>
      </w:tblPr>
      <w:tblGrid>
        <w:gridCol w:w="1216"/>
        <w:gridCol w:w="648"/>
        <w:gridCol w:w="658"/>
        <w:gridCol w:w="880"/>
        <w:gridCol w:w="868"/>
        <w:gridCol w:w="769"/>
        <w:gridCol w:w="2920"/>
      </w:tblGrid>
      <w:tr w:rsidR="00983395" w:rsidRPr="00F137B9" w14:paraId="589CAFD6" w14:textId="77777777" w:rsidTr="00651F29">
        <w:trPr>
          <w:cnfStyle w:val="100000000000" w:firstRow="1" w:lastRow="0" w:firstColumn="0" w:lastColumn="0" w:oddVBand="0" w:evenVBand="0" w:oddHBand="0"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2FEAD8D1" w14:textId="70BA723F" w:rsidR="00983395" w:rsidRPr="00F137B9" w:rsidRDefault="00BC1936"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L</w:t>
            </w:r>
            <w:r w:rsidR="002F717D">
              <w:rPr>
                <w:rFonts w:ascii="Calibri" w:eastAsia="Times New Roman" w:hAnsi="Calibri" w:cs="Calibri"/>
                <w:color w:val="000000"/>
                <w:sz w:val="18"/>
                <w:szCs w:val="18"/>
                <w:lang w:val="es-ES" w:eastAsia="es-ES"/>
              </w:rPr>
              <w:t>ULC</w:t>
            </w:r>
          </w:p>
        </w:tc>
        <w:tc>
          <w:tcPr>
            <w:tcW w:w="648" w:type="dxa"/>
            <w:noWrap/>
            <w:hideMark/>
          </w:tcPr>
          <w:p w14:paraId="5F8C98D3" w14:textId="483CCD2E" w:rsidR="00983395" w:rsidRPr="00F137B9" w:rsidRDefault="00BC1936" w:rsidP="00983395">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Cover</w:t>
            </w:r>
          </w:p>
        </w:tc>
        <w:tc>
          <w:tcPr>
            <w:tcW w:w="658" w:type="dxa"/>
            <w:noWrap/>
            <w:hideMark/>
          </w:tcPr>
          <w:p w14:paraId="2FCFBAC2" w14:textId="77777777" w:rsidR="00983395" w:rsidRPr="00F137B9" w:rsidRDefault="00983395" w:rsidP="00983395">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C_soil</w:t>
            </w:r>
          </w:p>
        </w:tc>
        <w:tc>
          <w:tcPr>
            <w:tcW w:w="880" w:type="dxa"/>
            <w:noWrap/>
            <w:hideMark/>
          </w:tcPr>
          <w:p w14:paraId="4F3C71BA" w14:textId="77777777" w:rsidR="00983395" w:rsidRPr="00F137B9" w:rsidRDefault="00983395" w:rsidP="00983395">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C_Above</w:t>
            </w:r>
          </w:p>
        </w:tc>
        <w:tc>
          <w:tcPr>
            <w:tcW w:w="868" w:type="dxa"/>
            <w:noWrap/>
            <w:hideMark/>
          </w:tcPr>
          <w:p w14:paraId="5CE3D0D3" w14:textId="77777777" w:rsidR="00983395" w:rsidRPr="00F137B9" w:rsidRDefault="00983395" w:rsidP="00983395">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C_Below</w:t>
            </w:r>
          </w:p>
        </w:tc>
        <w:tc>
          <w:tcPr>
            <w:tcW w:w="769" w:type="dxa"/>
            <w:noWrap/>
            <w:hideMark/>
          </w:tcPr>
          <w:p w14:paraId="2ACF09D7" w14:textId="77777777" w:rsidR="00983395" w:rsidRPr="00F137B9" w:rsidRDefault="00983395" w:rsidP="00983395">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C_litter</w:t>
            </w:r>
          </w:p>
        </w:tc>
        <w:tc>
          <w:tcPr>
            <w:tcW w:w="2920" w:type="dxa"/>
            <w:noWrap/>
            <w:hideMark/>
          </w:tcPr>
          <w:p w14:paraId="63B9591E" w14:textId="77777777" w:rsidR="00983395" w:rsidRPr="00F137B9" w:rsidRDefault="00983395" w:rsidP="00983395">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References</w:t>
            </w:r>
          </w:p>
        </w:tc>
      </w:tr>
      <w:tr w:rsidR="00983395" w:rsidRPr="00F137B9" w14:paraId="4F0C8292" w14:textId="77777777" w:rsidTr="00651F2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0E1279B7"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111</w:t>
            </w:r>
          </w:p>
        </w:tc>
        <w:tc>
          <w:tcPr>
            <w:tcW w:w="648" w:type="dxa"/>
            <w:noWrap/>
            <w:hideMark/>
          </w:tcPr>
          <w:p w14:paraId="75D41434" w14:textId="39BB44BF" w:rsidR="00983395" w:rsidRPr="00F137B9" w:rsidRDefault="00BC1936"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64180DF8" w14:textId="57F85107"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2</w:t>
            </w:r>
          </w:p>
        </w:tc>
        <w:tc>
          <w:tcPr>
            <w:tcW w:w="880" w:type="dxa"/>
            <w:noWrap/>
            <w:hideMark/>
          </w:tcPr>
          <w:p w14:paraId="09DCBF56" w14:textId="55C5949D"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1</w:t>
            </w:r>
          </w:p>
        </w:tc>
        <w:tc>
          <w:tcPr>
            <w:tcW w:w="868" w:type="dxa"/>
            <w:noWrap/>
            <w:hideMark/>
          </w:tcPr>
          <w:p w14:paraId="74A4EA5B" w14:textId="070ADC57"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769" w:type="dxa"/>
            <w:noWrap/>
            <w:hideMark/>
          </w:tcPr>
          <w:p w14:paraId="75BF9406" w14:textId="26B1C66C"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2920" w:type="dxa"/>
            <w:noWrap/>
            <w:hideMark/>
          </w:tcPr>
          <w:p w14:paraId="519EAAD5" w14:textId="3006E97D" w:rsidR="00983395" w:rsidRPr="00F137B9" w:rsidRDefault="00983395" w:rsidP="00BC19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González-García et al. (2020)</w:t>
            </w:r>
          </w:p>
        </w:tc>
      </w:tr>
      <w:tr w:rsidR="00983395" w:rsidRPr="00F137B9" w14:paraId="2B896632" w14:textId="77777777" w:rsidTr="00651F29">
        <w:trPr>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2DFA0909"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112</w:t>
            </w:r>
          </w:p>
        </w:tc>
        <w:tc>
          <w:tcPr>
            <w:tcW w:w="648" w:type="dxa"/>
            <w:noWrap/>
            <w:hideMark/>
          </w:tcPr>
          <w:p w14:paraId="6C396A9E" w14:textId="6E95E710" w:rsidR="00983395"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71BC331F" w14:textId="61CA7491"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64</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0</w:t>
            </w:r>
          </w:p>
        </w:tc>
        <w:tc>
          <w:tcPr>
            <w:tcW w:w="880" w:type="dxa"/>
            <w:noWrap/>
            <w:hideMark/>
          </w:tcPr>
          <w:p w14:paraId="5C0212B0" w14:textId="68C4FDA2"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16</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9</w:t>
            </w:r>
          </w:p>
        </w:tc>
        <w:tc>
          <w:tcPr>
            <w:tcW w:w="868" w:type="dxa"/>
            <w:noWrap/>
            <w:hideMark/>
          </w:tcPr>
          <w:p w14:paraId="5693CF77" w14:textId="7377E7B0"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6</w:t>
            </w:r>
          </w:p>
        </w:tc>
        <w:tc>
          <w:tcPr>
            <w:tcW w:w="769" w:type="dxa"/>
            <w:noWrap/>
            <w:hideMark/>
          </w:tcPr>
          <w:p w14:paraId="7F8AE6C9" w14:textId="32C21B1E"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2920" w:type="dxa"/>
            <w:vMerge w:val="restart"/>
            <w:noWrap/>
            <w:hideMark/>
          </w:tcPr>
          <w:p w14:paraId="0EC4B611" w14:textId="49061E9E" w:rsidR="00983395"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Dorendorf et al.</w:t>
            </w:r>
            <w:r w:rsidR="00983395" w:rsidRPr="00F137B9">
              <w:rPr>
                <w:rFonts w:ascii="Calibri" w:eastAsia="Times New Roman" w:hAnsi="Calibri" w:cs="Calibri"/>
                <w:color w:val="000000"/>
                <w:sz w:val="18"/>
                <w:szCs w:val="18"/>
                <w:lang w:val="es-ES" w:eastAsia="es-ES"/>
              </w:rPr>
              <w:t xml:space="preserve"> (2015)</w:t>
            </w:r>
          </w:p>
        </w:tc>
      </w:tr>
      <w:tr w:rsidR="00983395" w:rsidRPr="00F137B9" w14:paraId="5B2D379B" w14:textId="77777777" w:rsidTr="00651F2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51225299"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121</w:t>
            </w:r>
          </w:p>
        </w:tc>
        <w:tc>
          <w:tcPr>
            <w:tcW w:w="648" w:type="dxa"/>
            <w:noWrap/>
            <w:hideMark/>
          </w:tcPr>
          <w:p w14:paraId="2CC78788" w14:textId="10E179F6" w:rsidR="00983395" w:rsidRPr="00F137B9" w:rsidRDefault="00BC1936"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7DA73EF9" w14:textId="18B20137"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3</w:t>
            </w:r>
          </w:p>
        </w:tc>
        <w:tc>
          <w:tcPr>
            <w:tcW w:w="880" w:type="dxa"/>
            <w:noWrap/>
            <w:hideMark/>
          </w:tcPr>
          <w:p w14:paraId="1427DD1B" w14:textId="1CC8BB9E"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14</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4</w:t>
            </w:r>
          </w:p>
        </w:tc>
        <w:tc>
          <w:tcPr>
            <w:tcW w:w="868" w:type="dxa"/>
            <w:noWrap/>
            <w:hideMark/>
          </w:tcPr>
          <w:p w14:paraId="585A1805" w14:textId="5F6BC0DC"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769" w:type="dxa"/>
            <w:noWrap/>
            <w:hideMark/>
          </w:tcPr>
          <w:p w14:paraId="13584F09" w14:textId="1FA7E265"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2920" w:type="dxa"/>
            <w:vMerge/>
            <w:hideMark/>
          </w:tcPr>
          <w:p w14:paraId="3DDCD03B" w14:textId="77777777"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983395" w:rsidRPr="00F137B9" w14:paraId="591A1587" w14:textId="77777777" w:rsidTr="00651F29">
        <w:trPr>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70BB1CC8"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122</w:t>
            </w:r>
          </w:p>
        </w:tc>
        <w:tc>
          <w:tcPr>
            <w:tcW w:w="648" w:type="dxa"/>
            <w:noWrap/>
            <w:hideMark/>
          </w:tcPr>
          <w:p w14:paraId="554C1EF0" w14:textId="5478B1D3" w:rsidR="00983395"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644BC7CF" w14:textId="799861AE"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2</w:t>
            </w:r>
          </w:p>
        </w:tc>
        <w:tc>
          <w:tcPr>
            <w:tcW w:w="880" w:type="dxa"/>
            <w:noWrap/>
            <w:hideMark/>
          </w:tcPr>
          <w:p w14:paraId="4A3D3C3F" w14:textId="1C05C865"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1</w:t>
            </w:r>
          </w:p>
        </w:tc>
        <w:tc>
          <w:tcPr>
            <w:tcW w:w="868" w:type="dxa"/>
            <w:noWrap/>
            <w:hideMark/>
          </w:tcPr>
          <w:p w14:paraId="2A3D13E1" w14:textId="1A2D6311"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769" w:type="dxa"/>
            <w:noWrap/>
            <w:hideMark/>
          </w:tcPr>
          <w:p w14:paraId="04307429" w14:textId="73BF48E4"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2920" w:type="dxa"/>
            <w:vMerge w:val="restart"/>
            <w:noWrap/>
            <w:hideMark/>
          </w:tcPr>
          <w:p w14:paraId="2970C014" w14:textId="77777777" w:rsidR="00BC1936"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p w14:paraId="51E4FF11" w14:textId="04436B1C" w:rsidR="00983395"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González-García et al.</w:t>
            </w:r>
            <w:r w:rsidR="00983395" w:rsidRPr="00F137B9">
              <w:rPr>
                <w:rFonts w:ascii="Calibri" w:eastAsia="Times New Roman" w:hAnsi="Calibri" w:cs="Calibri"/>
                <w:color w:val="000000"/>
                <w:sz w:val="18"/>
                <w:szCs w:val="18"/>
                <w:lang w:val="es-ES" w:eastAsia="es-ES"/>
              </w:rPr>
              <w:t xml:space="preserve"> (2020)</w:t>
            </w:r>
          </w:p>
        </w:tc>
      </w:tr>
      <w:tr w:rsidR="00983395" w:rsidRPr="00F137B9" w14:paraId="7203B82D" w14:textId="77777777" w:rsidTr="00651F2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58B8BA87"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133</w:t>
            </w:r>
          </w:p>
        </w:tc>
        <w:tc>
          <w:tcPr>
            <w:tcW w:w="648" w:type="dxa"/>
            <w:noWrap/>
            <w:hideMark/>
          </w:tcPr>
          <w:p w14:paraId="41D8A8C1" w14:textId="0FA42EAA" w:rsidR="00983395" w:rsidRPr="00F137B9" w:rsidRDefault="00BC1936"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2FCEDA8B" w14:textId="2EEE9EB8"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2</w:t>
            </w:r>
          </w:p>
        </w:tc>
        <w:tc>
          <w:tcPr>
            <w:tcW w:w="880" w:type="dxa"/>
            <w:noWrap/>
            <w:hideMark/>
          </w:tcPr>
          <w:p w14:paraId="2DA2C596" w14:textId="5B3DDF04"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1</w:t>
            </w:r>
          </w:p>
        </w:tc>
        <w:tc>
          <w:tcPr>
            <w:tcW w:w="868" w:type="dxa"/>
            <w:noWrap/>
            <w:hideMark/>
          </w:tcPr>
          <w:p w14:paraId="5882E315" w14:textId="7DE0ED8B"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769" w:type="dxa"/>
            <w:noWrap/>
            <w:hideMark/>
          </w:tcPr>
          <w:p w14:paraId="304E836F" w14:textId="69B2E708"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2920" w:type="dxa"/>
            <w:vMerge/>
            <w:hideMark/>
          </w:tcPr>
          <w:p w14:paraId="4F14F4E4" w14:textId="77777777"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983395" w:rsidRPr="00F137B9" w14:paraId="1BDA840E" w14:textId="77777777" w:rsidTr="00651F29">
        <w:trPr>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13BD7F07"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141</w:t>
            </w:r>
          </w:p>
        </w:tc>
        <w:tc>
          <w:tcPr>
            <w:tcW w:w="648" w:type="dxa"/>
            <w:noWrap/>
            <w:hideMark/>
          </w:tcPr>
          <w:p w14:paraId="67BED993" w14:textId="753AC70A" w:rsidR="00983395"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1FADD8C9" w14:textId="023198CE"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8</w:t>
            </w:r>
          </w:p>
        </w:tc>
        <w:tc>
          <w:tcPr>
            <w:tcW w:w="880" w:type="dxa"/>
            <w:noWrap/>
            <w:hideMark/>
          </w:tcPr>
          <w:p w14:paraId="6B625E93" w14:textId="3114617A"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135</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8</w:t>
            </w:r>
          </w:p>
        </w:tc>
        <w:tc>
          <w:tcPr>
            <w:tcW w:w="868" w:type="dxa"/>
            <w:noWrap/>
            <w:hideMark/>
          </w:tcPr>
          <w:p w14:paraId="37D31926" w14:textId="078A1F64"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6</w:t>
            </w:r>
          </w:p>
        </w:tc>
        <w:tc>
          <w:tcPr>
            <w:tcW w:w="769" w:type="dxa"/>
            <w:noWrap/>
            <w:hideMark/>
          </w:tcPr>
          <w:p w14:paraId="3878A870" w14:textId="514FAA14"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2920" w:type="dxa"/>
            <w:noWrap/>
            <w:hideMark/>
          </w:tcPr>
          <w:p w14:paraId="07E29E2B" w14:textId="4FA045E1" w:rsidR="00983395"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Dorendorf et al.</w:t>
            </w:r>
            <w:r w:rsidR="00983395" w:rsidRPr="00F137B9">
              <w:rPr>
                <w:rFonts w:ascii="Calibri" w:eastAsia="Times New Roman" w:hAnsi="Calibri" w:cs="Calibri"/>
                <w:color w:val="000000"/>
                <w:sz w:val="18"/>
                <w:szCs w:val="18"/>
                <w:lang w:val="es-ES" w:eastAsia="es-ES"/>
              </w:rPr>
              <w:t xml:space="preserve"> (2015)</w:t>
            </w:r>
          </w:p>
        </w:tc>
      </w:tr>
      <w:tr w:rsidR="00983395" w:rsidRPr="00F137B9" w14:paraId="4870D619" w14:textId="77777777" w:rsidTr="00651F2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2908DBEA"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142</w:t>
            </w:r>
          </w:p>
        </w:tc>
        <w:tc>
          <w:tcPr>
            <w:tcW w:w="648" w:type="dxa"/>
            <w:noWrap/>
            <w:hideMark/>
          </w:tcPr>
          <w:p w14:paraId="53E956C8" w14:textId="7EB2AD0A" w:rsidR="00983395" w:rsidRPr="00F137B9" w:rsidRDefault="00BC1936"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39B30807" w14:textId="7F42B75F"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64</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0</w:t>
            </w:r>
          </w:p>
        </w:tc>
        <w:tc>
          <w:tcPr>
            <w:tcW w:w="880" w:type="dxa"/>
            <w:noWrap/>
            <w:hideMark/>
          </w:tcPr>
          <w:p w14:paraId="2447D86D" w14:textId="33D68036"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16</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9</w:t>
            </w:r>
          </w:p>
        </w:tc>
        <w:tc>
          <w:tcPr>
            <w:tcW w:w="868" w:type="dxa"/>
            <w:noWrap/>
            <w:hideMark/>
          </w:tcPr>
          <w:p w14:paraId="734685F1" w14:textId="1D3F491E"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6</w:t>
            </w:r>
          </w:p>
        </w:tc>
        <w:tc>
          <w:tcPr>
            <w:tcW w:w="769" w:type="dxa"/>
            <w:noWrap/>
            <w:hideMark/>
          </w:tcPr>
          <w:p w14:paraId="738D5F2A" w14:textId="16EF8774"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2920" w:type="dxa"/>
            <w:noWrap/>
            <w:hideMark/>
          </w:tcPr>
          <w:p w14:paraId="1188CEC3" w14:textId="77777777"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112 (soil, above) 324 (below)</w:t>
            </w:r>
          </w:p>
        </w:tc>
      </w:tr>
      <w:tr w:rsidR="00983395" w:rsidRPr="00F137B9" w14:paraId="21516848" w14:textId="77777777" w:rsidTr="00651F29">
        <w:trPr>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2BD24CF5"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211</w:t>
            </w:r>
          </w:p>
        </w:tc>
        <w:tc>
          <w:tcPr>
            <w:tcW w:w="648" w:type="dxa"/>
            <w:noWrap/>
            <w:hideMark/>
          </w:tcPr>
          <w:p w14:paraId="3DDF1E9B" w14:textId="0F30C5C4" w:rsidR="00983395"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33A604B7" w14:textId="3D8BFEBA"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81</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7</w:t>
            </w:r>
          </w:p>
        </w:tc>
        <w:tc>
          <w:tcPr>
            <w:tcW w:w="880" w:type="dxa"/>
            <w:noWrap/>
            <w:hideMark/>
          </w:tcPr>
          <w:p w14:paraId="030FA33F" w14:textId="30A67528"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1</w:t>
            </w:r>
          </w:p>
        </w:tc>
        <w:tc>
          <w:tcPr>
            <w:tcW w:w="868" w:type="dxa"/>
            <w:noWrap/>
            <w:hideMark/>
          </w:tcPr>
          <w:p w14:paraId="09F6554C" w14:textId="2D3A8BE7"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769" w:type="dxa"/>
            <w:noWrap/>
            <w:hideMark/>
          </w:tcPr>
          <w:p w14:paraId="4A32FAEF" w14:textId="480D3127"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2920" w:type="dxa"/>
            <w:vMerge w:val="restart"/>
            <w:noWrap/>
            <w:hideMark/>
          </w:tcPr>
          <w:p w14:paraId="20D187BF" w14:textId="37F052B7" w:rsidR="00983395"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Dorendorf et al.</w:t>
            </w:r>
            <w:r w:rsidR="00983395" w:rsidRPr="00F137B9">
              <w:rPr>
                <w:rFonts w:ascii="Calibri" w:eastAsia="Times New Roman" w:hAnsi="Calibri" w:cs="Calibri"/>
                <w:color w:val="000000"/>
                <w:sz w:val="18"/>
                <w:szCs w:val="18"/>
                <w:lang w:val="es-ES" w:eastAsia="es-ES"/>
              </w:rPr>
              <w:t xml:space="preserve"> (2015)</w:t>
            </w:r>
          </w:p>
        </w:tc>
      </w:tr>
      <w:tr w:rsidR="00983395" w:rsidRPr="00F137B9" w14:paraId="28AF0A50" w14:textId="77777777" w:rsidTr="00651F2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4B1A46FB"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212</w:t>
            </w:r>
          </w:p>
        </w:tc>
        <w:tc>
          <w:tcPr>
            <w:tcW w:w="648" w:type="dxa"/>
            <w:noWrap/>
            <w:hideMark/>
          </w:tcPr>
          <w:p w14:paraId="4A21E732" w14:textId="228C33BD" w:rsidR="00983395" w:rsidRPr="00F137B9" w:rsidRDefault="00BC1936"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11AF451B" w14:textId="6B7108D4"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81</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7</w:t>
            </w:r>
          </w:p>
        </w:tc>
        <w:tc>
          <w:tcPr>
            <w:tcW w:w="880" w:type="dxa"/>
            <w:noWrap/>
            <w:hideMark/>
          </w:tcPr>
          <w:p w14:paraId="0BFACB6B" w14:textId="63023456"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1</w:t>
            </w:r>
          </w:p>
        </w:tc>
        <w:tc>
          <w:tcPr>
            <w:tcW w:w="868" w:type="dxa"/>
            <w:noWrap/>
            <w:hideMark/>
          </w:tcPr>
          <w:p w14:paraId="2F5A7A99" w14:textId="2DE3A996"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769" w:type="dxa"/>
            <w:noWrap/>
            <w:hideMark/>
          </w:tcPr>
          <w:p w14:paraId="3D1E184C" w14:textId="37E23836"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2920" w:type="dxa"/>
            <w:vMerge/>
            <w:hideMark/>
          </w:tcPr>
          <w:p w14:paraId="4696F7D9" w14:textId="77777777"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983395" w:rsidRPr="00F137B9" w14:paraId="3EAC017A" w14:textId="77777777" w:rsidTr="00651F29">
        <w:trPr>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5E2B67AB"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242</w:t>
            </w:r>
          </w:p>
        </w:tc>
        <w:tc>
          <w:tcPr>
            <w:tcW w:w="648" w:type="dxa"/>
            <w:noWrap/>
            <w:hideMark/>
          </w:tcPr>
          <w:p w14:paraId="4234E556" w14:textId="3FDD1AC6" w:rsidR="00983395"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024EE266" w14:textId="3BC0E14D"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103</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4</w:t>
            </w:r>
          </w:p>
        </w:tc>
        <w:tc>
          <w:tcPr>
            <w:tcW w:w="880" w:type="dxa"/>
            <w:noWrap/>
            <w:hideMark/>
          </w:tcPr>
          <w:p w14:paraId="2750017A" w14:textId="408705E6"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86</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5</w:t>
            </w:r>
          </w:p>
        </w:tc>
        <w:tc>
          <w:tcPr>
            <w:tcW w:w="868" w:type="dxa"/>
            <w:noWrap/>
            <w:hideMark/>
          </w:tcPr>
          <w:p w14:paraId="4355756C" w14:textId="161A41F3"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4</w:t>
            </w:r>
          </w:p>
        </w:tc>
        <w:tc>
          <w:tcPr>
            <w:tcW w:w="769" w:type="dxa"/>
            <w:noWrap/>
            <w:hideMark/>
          </w:tcPr>
          <w:p w14:paraId="40868162" w14:textId="05CBE30B"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4</w:t>
            </w:r>
          </w:p>
        </w:tc>
        <w:tc>
          <w:tcPr>
            <w:tcW w:w="2920" w:type="dxa"/>
            <w:noWrap/>
            <w:hideMark/>
          </w:tcPr>
          <w:p w14:paraId="031E5B94" w14:textId="77777777"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Average 244,212</w:t>
            </w:r>
          </w:p>
        </w:tc>
      </w:tr>
      <w:tr w:rsidR="00983395" w:rsidRPr="00F137B9" w14:paraId="644C3E95" w14:textId="77777777" w:rsidTr="00651F2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67C16E73"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243</w:t>
            </w:r>
          </w:p>
        </w:tc>
        <w:tc>
          <w:tcPr>
            <w:tcW w:w="648" w:type="dxa"/>
            <w:noWrap/>
            <w:hideMark/>
          </w:tcPr>
          <w:p w14:paraId="02B72D6A" w14:textId="0F4B9C12" w:rsidR="00983395" w:rsidRPr="00F137B9" w:rsidRDefault="00BC1936"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4855E3BE" w14:textId="2D928992"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125</w:t>
            </w:r>
          </w:p>
        </w:tc>
        <w:tc>
          <w:tcPr>
            <w:tcW w:w="880" w:type="dxa"/>
            <w:noWrap/>
            <w:hideMark/>
          </w:tcPr>
          <w:p w14:paraId="220EDE9F" w14:textId="2E41E840"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168</w:t>
            </w:r>
          </w:p>
        </w:tc>
        <w:tc>
          <w:tcPr>
            <w:tcW w:w="868" w:type="dxa"/>
            <w:noWrap/>
            <w:hideMark/>
          </w:tcPr>
          <w:p w14:paraId="2F7F4823" w14:textId="28F14D49"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66</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8</w:t>
            </w:r>
          </w:p>
        </w:tc>
        <w:tc>
          <w:tcPr>
            <w:tcW w:w="769" w:type="dxa"/>
            <w:noWrap/>
            <w:hideMark/>
          </w:tcPr>
          <w:p w14:paraId="40FF4067" w14:textId="33A8900B" w:rsidR="00983395" w:rsidRPr="00F137B9" w:rsidRDefault="00983395"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9</w:t>
            </w:r>
          </w:p>
        </w:tc>
        <w:tc>
          <w:tcPr>
            <w:tcW w:w="2920" w:type="dxa"/>
            <w:vMerge w:val="restart"/>
            <w:hideMark/>
          </w:tcPr>
          <w:p w14:paraId="07F834A5" w14:textId="77777777" w:rsidR="005A4678" w:rsidRPr="00F137B9" w:rsidRDefault="005A4678"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p w14:paraId="1B569985" w14:textId="75DBAFE7" w:rsidR="00983395" w:rsidRPr="00F137B9" w:rsidRDefault="00BC1936" w:rsidP="0098339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González-García et al.</w:t>
            </w:r>
            <w:r w:rsidR="00983395" w:rsidRPr="00F137B9">
              <w:rPr>
                <w:rFonts w:ascii="Calibri" w:eastAsia="Times New Roman" w:hAnsi="Calibri" w:cs="Calibri"/>
                <w:color w:val="000000"/>
                <w:sz w:val="18"/>
                <w:szCs w:val="18"/>
                <w:lang w:val="es-ES" w:eastAsia="es-ES"/>
              </w:rPr>
              <w:t xml:space="preserve"> (2020)</w:t>
            </w:r>
          </w:p>
        </w:tc>
      </w:tr>
      <w:tr w:rsidR="00983395" w:rsidRPr="00F137B9" w14:paraId="5784DD11" w14:textId="77777777" w:rsidTr="00651F29">
        <w:trPr>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5C09CDF7" w14:textId="77777777" w:rsidR="00983395" w:rsidRPr="00F137B9" w:rsidRDefault="00983395" w:rsidP="00983395">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244</w:t>
            </w:r>
          </w:p>
        </w:tc>
        <w:tc>
          <w:tcPr>
            <w:tcW w:w="648" w:type="dxa"/>
            <w:noWrap/>
            <w:hideMark/>
          </w:tcPr>
          <w:p w14:paraId="7F2F75E3" w14:textId="72332B09" w:rsidR="00983395" w:rsidRPr="00F137B9" w:rsidRDefault="00BC1936"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5ACA7AA7" w14:textId="3B69AE9E"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125</w:t>
            </w:r>
          </w:p>
        </w:tc>
        <w:tc>
          <w:tcPr>
            <w:tcW w:w="880" w:type="dxa"/>
            <w:noWrap/>
            <w:hideMark/>
          </w:tcPr>
          <w:p w14:paraId="24D035CE" w14:textId="28764CF1"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168</w:t>
            </w:r>
          </w:p>
        </w:tc>
        <w:tc>
          <w:tcPr>
            <w:tcW w:w="868" w:type="dxa"/>
            <w:noWrap/>
            <w:hideMark/>
          </w:tcPr>
          <w:p w14:paraId="62ACF135" w14:textId="7FBDE9A7"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66</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8</w:t>
            </w:r>
          </w:p>
        </w:tc>
        <w:tc>
          <w:tcPr>
            <w:tcW w:w="769" w:type="dxa"/>
            <w:noWrap/>
            <w:hideMark/>
          </w:tcPr>
          <w:p w14:paraId="1FAE6223" w14:textId="75EF1127"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r w:rsidR="00BC1936" w:rsidRPr="00F137B9">
              <w:rPr>
                <w:rFonts w:ascii="Calibri" w:eastAsia="Times New Roman" w:hAnsi="Calibri" w:cs="Calibri"/>
                <w:color w:val="000000"/>
                <w:sz w:val="18"/>
                <w:szCs w:val="18"/>
                <w:lang w:val="es-ES" w:eastAsia="es-ES"/>
              </w:rPr>
              <w:t>.</w:t>
            </w:r>
            <w:r w:rsidRPr="00F137B9">
              <w:rPr>
                <w:rFonts w:ascii="Calibri" w:eastAsia="Times New Roman" w:hAnsi="Calibri" w:cs="Calibri"/>
                <w:color w:val="000000"/>
                <w:sz w:val="18"/>
                <w:szCs w:val="18"/>
                <w:lang w:val="es-ES" w:eastAsia="es-ES"/>
              </w:rPr>
              <w:t>9</w:t>
            </w:r>
          </w:p>
        </w:tc>
        <w:tc>
          <w:tcPr>
            <w:tcW w:w="2920" w:type="dxa"/>
            <w:vMerge/>
            <w:hideMark/>
          </w:tcPr>
          <w:p w14:paraId="7FF7910F" w14:textId="77777777" w:rsidR="00983395" w:rsidRPr="00F137B9" w:rsidRDefault="00983395" w:rsidP="0098339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1EFA382C" w14:textId="77777777" w:rsidTr="00651F2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1F21AF51"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48" w:type="dxa"/>
            <w:noWrap/>
            <w:hideMark/>
          </w:tcPr>
          <w:p w14:paraId="6A4F7D9B" w14:textId="5425A060"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100</w:t>
            </w:r>
          </w:p>
        </w:tc>
        <w:tc>
          <w:tcPr>
            <w:tcW w:w="658" w:type="dxa"/>
            <w:noWrap/>
            <w:hideMark/>
          </w:tcPr>
          <w:p w14:paraId="06929295" w14:textId="426EFC06"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296.8</w:t>
            </w:r>
          </w:p>
        </w:tc>
        <w:tc>
          <w:tcPr>
            <w:tcW w:w="880" w:type="dxa"/>
            <w:noWrap/>
            <w:hideMark/>
          </w:tcPr>
          <w:p w14:paraId="400E077D" w14:textId="15D499EF"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176.4</w:t>
            </w:r>
          </w:p>
        </w:tc>
        <w:tc>
          <w:tcPr>
            <w:tcW w:w="868" w:type="dxa"/>
            <w:noWrap/>
            <w:hideMark/>
          </w:tcPr>
          <w:p w14:paraId="75422A70" w14:textId="7056A37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67.4</w:t>
            </w:r>
          </w:p>
        </w:tc>
        <w:tc>
          <w:tcPr>
            <w:tcW w:w="769" w:type="dxa"/>
            <w:noWrap/>
            <w:hideMark/>
          </w:tcPr>
          <w:p w14:paraId="0662F756" w14:textId="397AD6DD"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18.1</w:t>
            </w:r>
          </w:p>
        </w:tc>
        <w:tc>
          <w:tcPr>
            <w:tcW w:w="2920" w:type="dxa"/>
            <w:vMerge w:val="restart"/>
            <w:noWrap/>
            <w:hideMark/>
          </w:tcPr>
          <w:p w14:paraId="27B1DD19" w14:textId="6165B1A8" w:rsidR="00651F29" w:rsidRPr="00F137B9" w:rsidRDefault="00651F29" w:rsidP="00651F2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1DB76068" w14:textId="6D7BD8C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INFC 2005, Tonolli &amp; Salvagni, (2007)</w:t>
            </w:r>
          </w:p>
        </w:tc>
      </w:tr>
      <w:tr w:rsidR="00651F29" w:rsidRPr="00F137B9" w14:paraId="3AF88F8C" w14:textId="77777777" w:rsidTr="00651F29">
        <w:trPr>
          <w:trHeight w:val="256"/>
        </w:trPr>
        <w:tc>
          <w:tcPr>
            <w:cnfStyle w:val="001000000000" w:firstRow="0" w:lastRow="0" w:firstColumn="1" w:lastColumn="0" w:oddVBand="0" w:evenVBand="0" w:oddHBand="0" w:evenHBand="0" w:firstRowFirstColumn="0" w:firstRowLastColumn="0" w:lastRowFirstColumn="0" w:lastRowLastColumn="0"/>
            <w:tcW w:w="1216" w:type="dxa"/>
            <w:noWrap/>
            <w:hideMark/>
          </w:tcPr>
          <w:p w14:paraId="0049A0EB"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48" w:type="dxa"/>
            <w:noWrap/>
            <w:hideMark/>
          </w:tcPr>
          <w:p w14:paraId="23AEFBF0" w14:textId="31273498"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90</w:t>
            </w:r>
          </w:p>
        </w:tc>
        <w:tc>
          <w:tcPr>
            <w:tcW w:w="658" w:type="dxa"/>
            <w:noWrap/>
            <w:hideMark/>
          </w:tcPr>
          <w:p w14:paraId="0B03F23F" w14:textId="44EAC13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296.8</w:t>
            </w:r>
          </w:p>
        </w:tc>
        <w:tc>
          <w:tcPr>
            <w:tcW w:w="880" w:type="dxa"/>
            <w:noWrap/>
            <w:hideMark/>
          </w:tcPr>
          <w:p w14:paraId="31710466" w14:textId="2F819FE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158.8</w:t>
            </w:r>
          </w:p>
        </w:tc>
        <w:tc>
          <w:tcPr>
            <w:tcW w:w="868" w:type="dxa"/>
            <w:noWrap/>
            <w:hideMark/>
          </w:tcPr>
          <w:p w14:paraId="57C288A8" w14:textId="40E60E82"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60.7</w:t>
            </w:r>
          </w:p>
        </w:tc>
        <w:tc>
          <w:tcPr>
            <w:tcW w:w="769" w:type="dxa"/>
            <w:noWrap/>
            <w:hideMark/>
          </w:tcPr>
          <w:p w14:paraId="5D01796F" w14:textId="03D020EB"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16.3</w:t>
            </w:r>
          </w:p>
        </w:tc>
        <w:tc>
          <w:tcPr>
            <w:tcW w:w="2920" w:type="dxa"/>
            <w:vMerge/>
            <w:hideMark/>
          </w:tcPr>
          <w:p w14:paraId="1C9C8073"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bl>
    <w:p w14:paraId="2531A477" w14:textId="155D6B67" w:rsidR="009851F9" w:rsidRDefault="009851F9" w:rsidP="009851F9">
      <w:pPr>
        <w:pStyle w:val="Caption"/>
        <w:keepNext/>
      </w:pPr>
      <w:bookmarkStart w:id="2" w:name="_GoBack"/>
      <w:bookmarkEnd w:id="2"/>
      <w:r>
        <w:lastRenderedPageBreak/>
        <w:t>Table S 1</w:t>
      </w:r>
      <w:r w:rsidR="00242AF9">
        <w:t>1</w:t>
      </w:r>
      <w:r>
        <w:t>. Continuation</w:t>
      </w:r>
    </w:p>
    <w:tbl>
      <w:tblPr>
        <w:tblStyle w:val="PlainTable2"/>
        <w:tblW w:w="8242" w:type="dxa"/>
        <w:tblLook w:val="04A0" w:firstRow="1" w:lastRow="0" w:firstColumn="1" w:lastColumn="0" w:noHBand="0" w:noVBand="1"/>
      </w:tblPr>
      <w:tblGrid>
        <w:gridCol w:w="1322"/>
        <w:gridCol w:w="648"/>
        <w:gridCol w:w="658"/>
        <w:gridCol w:w="880"/>
        <w:gridCol w:w="868"/>
        <w:gridCol w:w="769"/>
        <w:gridCol w:w="3097"/>
      </w:tblGrid>
      <w:tr w:rsidR="00BC1936" w:rsidRPr="00F137B9" w14:paraId="049B8E71" w14:textId="77777777" w:rsidTr="00651F29">
        <w:trPr>
          <w:cnfStyle w:val="100000000000" w:firstRow="1" w:lastRow="0" w:firstColumn="0" w:lastColumn="0" w:oddVBand="0" w:evenVBand="0" w:oddHBand="0"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3060AD28" w14:textId="17D2EE88" w:rsidR="00BC1936" w:rsidRPr="00F137B9" w:rsidRDefault="00BC1936" w:rsidP="00BC1936">
            <w:pP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Lucode</w:t>
            </w:r>
          </w:p>
        </w:tc>
        <w:tc>
          <w:tcPr>
            <w:tcW w:w="648" w:type="dxa"/>
            <w:noWrap/>
            <w:hideMark/>
          </w:tcPr>
          <w:p w14:paraId="07DF943A" w14:textId="474D344D" w:rsidR="00BC1936" w:rsidRPr="00F137B9" w:rsidRDefault="00BC1936" w:rsidP="00BC193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Cover</w:t>
            </w:r>
          </w:p>
        </w:tc>
        <w:tc>
          <w:tcPr>
            <w:tcW w:w="658" w:type="dxa"/>
            <w:noWrap/>
            <w:hideMark/>
          </w:tcPr>
          <w:p w14:paraId="27462D7E" w14:textId="77777777" w:rsidR="00BC1936" w:rsidRPr="00F137B9" w:rsidRDefault="00BC1936" w:rsidP="00BC193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C_soil</w:t>
            </w:r>
          </w:p>
        </w:tc>
        <w:tc>
          <w:tcPr>
            <w:tcW w:w="880" w:type="dxa"/>
            <w:noWrap/>
            <w:hideMark/>
          </w:tcPr>
          <w:p w14:paraId="4A4C0BFF" w14:textId="77777777" w:rsidR="00BC1936" w:rsidRPr="00F137B9" w:rsidRDefault="00BC1936" w:rsidP="00BC193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C_Above</w:t>
            </w:r>
          </w:p>
        </w:tc>
        <w:tc>
          <w:tcPr>
            <w:tcW w:w="868" w:type="dxa"/>
            <w:noWrap/>
            <w:hideMark/>
          </w:tcPr>
          <w:p w14:paraId="62750B94" w14:textId="77777777" w:rsidR="00BC1936" w:rsidRPr="00F137B9" w:rsidRDefault="00BC1936" w:rsidP="00BC193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C_Below</w:t>
            </w:r>
          </w:p>
        </w:tc>
        <w:tc>
          <w:tcPr>
            <w:tcW w:w="769" w:type="dxa"/>
            <w:noWrap/>
            <w:hideMark/>
          </w:tcPr>
          <w:p w14:paraId="3F4A13B8" w14:textId="77777777" w:rsidR="00BC1936" w:rsidRPr="00F137B9" w:rsidRDefault="00BC1936" w:rsidP="00BC193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C_litter</w:t>
            </w:r>
          </w:p>
        </w:tc>
        <w:tc>
          <w:tcPr>
            <w:tcW w:w="3097" w:type="dxa"/>
            <w:noWrap/>
            <w:hideMark/>
          </w:tcPr>
          <w:p w14:paraId="17E3435A" w14:textId="77777777" w:rsidR="00BC1936" w:rsidRPr="00F137B9" w:rsidRDefault="00BC1936" w:rsidP="00BC1936">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References</w:t>
            </w:r>
          </w:p>
        </w:tc>
      </w:tr>
      <w:tr w:rsidR="00651F29" w:rsidRPr="00F137B9" w14:paraId="22C7825F"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1FE6E30C" w14:textId="719FC1C2"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48" w:type="dxa"/>
            <w:noWrap/>
          </w:tcPr>
          <w:p w14:paraId="77A1019F" w14:textId="18D929D6"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658" w:type="dxa"/>
            <w:noWrap/>
          </w:tcPr>
          <w:p w14:paraId="76C82ECA" w14:textId="5E26C20B"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296.8</w:t>
            </w:r>
          </w:p>
        </w:tc>
        <w:tc>
          <w:tcPr>
            <w:tcW w:w="880" w:type="dxa"/>
            <w:noWrap/>
          </w:tcPr>
          <w:p w14:paraId="78B7E94D" w14:textId="0FEF0EE5"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141.1</w:t>
            </w:r>
          </w:p>
        </w:tc>
        <w:tc>
          <w:tcPr>
            <w:tcW w:w="868" w:type="dxa"/>
            <w:noWrap/>
          </w:tcPr>
          <w:p w14:paraId="427E1ACB" w14:textId="611B1412"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53.9</w:t>
            </w:r>
          </w:p>
        </w:tc>
        <w:tc>
          <w:tcPr>
            <w:tcW w:w="769" w:type="dxa"/>
            <w:noWrap/>
          </w:tcPr>
          <w:p w14:paraId="7AD6C645" w14:textId="66DDEF2C"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14.5</w:t>
            </w:r>
          </w:p>
        </w:tc>
        <w:tc>
          <w:tcPr>
            <w:tcW w:w="3097" w:type="dxa"/>
            <w:vMerge w:val="restart"/>
            <w:noWrap/>
          </w:tcPr>
          <w:p w14:paraId="2F9D2111"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3A0A608B"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3B268665"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4FFE989F"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7531F3FC"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1869FDCA"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3539EFF2"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0AB6EE49"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26E0120E"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7D216B04"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061360AF"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3070C02A"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1C812DD2" w14:textId="7088D3A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sz w:val="18"/>
                <w:szCs w:val="18"/>
                <w:lang w:val="es-ES" w:eastAsia="es-ES"/>
              </w:rPr>
              <w:t>INFC 2005, Tonolli &amp; Salvagni, (2007)</w:t>
            </w:r>
          </w:p>
        </w:tc>
      </w:tr>
      <w:tr w:rsidR="00651F29" w:rsidRPr="00F137B9" w14:paraId="628A18C9"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6D7685CC" w14:textId="6B2D55C1"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48" w:type="dxa"/>
            <w:noWrap/>
          </w:tcPr>
          <w:p w14:paraId="76F7C5F0" w14:textId="453FC719"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658" w:type="dxa"/>
            <w:noWrap/>
          </w:tcPr>
          <w:p w14:paraId="1A717882" w14:textId="3AC5D8D5"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296.8</w:t>
            </w:r>
          </w:p>
        </w:tc>
        <w:tc>
          <w:tcPr>
            <w:tcW w:w="880" w:type="dxa"/>
            <w:noWrap/>
          </w:tcPr>
          <w:p w14:paraId="0E28D17F" w14:textId="531C398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123.5</w:t>
            </w:r>
          </w:p>
        </w:tc>
        <w:tc>
          <w:tcPr>
            <w:tcW w:w="868" w:type="dxa"/>
            <w:noWrap/>
          </w:tcPr>
          <w:p w14:paraId="4EF9A670" w14:textId="7CD88559"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47.2</w:t>
            </w:r>
          </w:p>
        </w:tc>
        <w:tc>
          <w:tcPr>
            <w:tcW w:w="769" w:type="dxa"/>
            <w:noWrap/>
          </w:tcPr>
          <w:p w14:paraId="5A730475" w14:textId="1980B134"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12.7</w:t>
            </w:r>
          </w:p>
        </w:tc>
        <w:tc>
          <w:tcPr>
            <w:tcW w:w="3097" w:type="dxa"/>
            <w:vMerge/>
            <w:noWrap/>
          </w:tcPr>
          <w:p w14:paraId="097EDA51"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21875505"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1C8CECF1" w14:textId="791AD3C1"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48" w:type="dxa"/>
            <w:noWrap/>
          </w:tcPr>
          <w:p w14:paraId="656A9830" w14:textId="153A985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60</w:t>
            </w:r>
          </w:p>
        </w:tc>
        <w:tc>
          <w:tcPr>
            <w:tcW w:w="658" w:type="dxa"/>
            <w:noWrap/>
          </w:tcPr>
          <w:p w14:paraId="455D63F2" w14:textId="03F2F396"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296.8</w:t>
            </w:r>
          </w:p>
        </w:tc>
        <w:tc>
          <w:tcPr>
            <w:tcW w:w="880" w:type="dxa"/>
            <w:noWrap/>
          </w:tcPr>
          <w:p w14:paraId="2AD01415" w14:textId="1A777AE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105.8</w:t>
            </w:r>
          </w:p>
        </w:tc>
        <w:tc>
          <w:tcPr>
            <w:tcW w:w="868" w:type="dxa"/>
            <w:noWrap/>
          </w:tcPr>
          <w:p w14:paraId="0B9F22F4" w14:textId="74B2358C"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40.5</w:t>
            </w:r>
          </w:p>
        </w:tc>
        <w:tc>
          <w:tcPr>
            <w:tcW w:w="769" w:type="dxa"/>
            <w:noWrap/>
          </w:tcPr>
          <w:p w14:paraId="730C9C64" w14:textId="73BD28F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10.9</w:t>
            </w:r>
          </w:p>
        </w:tc>
        <w:tc>
          <w:tcPr>
            <w:tcW w:w="3097" w:type="dxa"/>
            <w:vMerge/>
            <w:noWrap/>
          </w:tcPr>
          <w:p w14:paraId="45D8998B"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756C7F64"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634B2C52" w14:textId="3AD904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48" w:type="dxa"/>
            <w:noWrap/>
          </w:tcPr>
          <w:p w14:paraId="55F03E59" w14:textId="328D0B65"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p>
        </w:tc>
        <w:tc>
          <w:tcPr>
            <w:tcW w:w="658" w:type="dxa"/>
            <w:noWrap/>
          </w:tcPr>
          <w:p w14:paraId="7C94C022" w14:textId="67FAE413"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296.8</w:t>
            </w:r>
          </w:p>
        </w:tc>
        <w:tc>
          <w:tcPr>
            <w:tcW w:w="880" w:type="dxa"/>
            <w:noWrap/>
          </w:tcPr>
          <w:p w14:paraId="719BD674" w14:textId="1F0CAA8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88.2</w:t>
            </w:r>
          </w:p>
        </w:tc>
        <w:tc>
          <w:tcPr>
            <w:tcW w:w="868" w:type="dxa"/>
            <w:noWrap/>
          </w:tcPr>
          <w:p w14:paraId="027F14F5" w14:textId="43F7FAE1"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33.7</w:t>
            </w:r>
          </w:p>
        </w:tc>
        <w:tc>
          <w:tcPr>
            <w:tcW w:w="769" w:type="dxa"/>
            <w:noWrap/>
          </w:tcPr>
          <w:p w14:paraId="6053B55F" w14:textId="1B6055CB"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9.1</w:t>
            </w:r>
          </w:p>
        </w:tc>
        <w:tc>
          <w:tcPr>
            <w:tcW w:w="3097" w:type="dxa"/>
            <w:vMerge/>
            <w:noWrap/>
          </w:tcPr>
          <w:p w14:paraId="0661EA77"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39AA7C3D"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76DF5AB5" w14:textId="59C80E3B"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48" w:type="dxa"/>
            <w:noWrap/>
          </w:tcPr>
          <w:p w14:paraId="71A7D583" w14:textId="6AD6E431"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40</w:t>
            </w:r>
          </w:p>
        </w:tc>
        <w:tc>
          <w:tcPr>
            <w:tcW w:w="658" w:type="dxa"/>
            <w:noWrap/>
          </w:tcPr>
          <w:p w14:paraId="4EB6FFA5" w14:textId="50FD282E"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296.8</w:t>
            </w:r>
          </w:p>
        </w:tc>
        <w:tc>
          <w:tcPr>
            <w:tcW w:w="880" w:type="dxa"/>
            <w:noWrap/>
          </w:tcPr>
          <w:p w14:paraId="5D7A3CEC" w14:textId="1AFB5AA2"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70.6</w:t>
            </w:r>
          </w:p>
        </w:tc>
        <w:tc>
          <w:tcPr>
            <w:tcW w:w="868" w:type="dxa"/>
            <w:noWrap/>
          </w:tcPr>
          <w:p w14:paraId="35801DB9" w14:textId="37D0BE3C"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w:t>
            </w:r>
          </w:p>
        </w:tc>
        <w:tc>
          <w:tcPr>
            <w:tcW w:w="769" w:type="dxa"/>
            <w:noWrap/>
          </w:tcPr>
          <w:p w14:paraId="0F0122F1" w14:textId="5E1EE54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w:t>
            </w:r>
          </w:p>
        </w:tc>
        <w:tc>
          <w:tcPr>
            <w:tcW w:w="3097" w:type="dxa"/>
            <w:vMerge/>
            <w:noWrap/>
          </w:tcPr>
          <w:p w14:paraId="39A63E22"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0C3D5524"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75E07DE6" w14:textId="624EBAB2"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48" w:type="dxa"/>
            <w:noWrap/>
          </w:tcPr>
          <w:p w14:paraId="404ADC69" w14:textId="015D19B5"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w:t>
            </w:r>
          </w:p>
        </w:tc>
        <w:tc>
          <w:tcPr>
            <w:tcW w:w="658" w:type="dxa"/>
            <w:noWrap/>
          </w:tcPr>
          <w:p w14:paraId="12F68BBA" w14:textId="6BAFDC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296.8</w:t>
            </w:r>
          </w:p>
        </w:tc>
        <w:tc>
          <w:tcPr>
            <w:tcW w:w="880" w:type="dxa"/>
            <w:noWrap/>
          </w:tcPr>
          <w:p w14:paraId="175B2169" w14:textId="54A9A569"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52.9</w:t>
            </w:r>
          </w:p>
        </w:tc>
        <w:tc>
          <w:tcPr>
            <w:tcW w:w="868" w:type="dxa"/>
            <w:noWrap/>
          </w:tcPr>
          <w:p w14:paraId="1E1D6D86" w14:textId="0B3B8CFB"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20.2</w:t>
            </w:r>
          </w:p>
        </w:tc>
        <w:tc>
          <w:tcPr>
            <w:tcW w:w="769" w:type="dxa"/>
            <w:noWrap/>
          </w:tcPr>
          <w:p w14:paraId="69FF5FE1" w14:textId="069C38E0"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5.4</w:t>
            </w:r>
          </w:p>
        </w:tc>
        <w:tc>
          <w:tcPr>
            <w:tcW w:w="3097" w:type="dxa"/>
            <w:vMerge/>
            <w:noWrap/>
          </w:tcPr>
          <w:p w14:paraId="050E2F68"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7A5966B4"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308A1DBF" w14:textId="323EABFD"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48" w:type="dxa"/>
            <w:noWrap/>
          </w:tcPr>
          <w:p w14:paraId="3DA40586" w14:textId="2958CEBF"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20</w:t>
            </w:r>
          </w:p>
        </w:tc>
        <w:tc>
          <w:tcPr>
            <w:tcW w:w="658" w:type="dxa"/>
            <w:noWrap/>
          </w:tcPr>
          <w:p w14:paraId="5874B70D" w14:textId="4F0033F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296.8</w:t>
            </w:r>
          </w:p>
        </w:tc>
        <w:tc>
          <w:tcPr>
            <w:tcW w:w="880" w:type="dxa"/>
            <w:noWrap/>
          </w:tcPr>
          <w:p w14:paraId="109F519B" w14:textId="55D5E4D1"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35.3</w:t>
            </w:r>
          </w:p>
        </w:tc>
        <w:tc>
          <w:tcPr>
            <w:tcW w:w="868" w:type="dxa"/>
            <w:noWrap/>
          </w:tcPr>
          <w:p w14:paraId="4B0A5FA8" w14:textId="09B8033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13.5</w:t>
            </w:r>
          </w:p>
        </w:tc>
        <w:tc>
          <w:tcPr>
            <w:tcW w:w="769" w:type="dxa"/>
            <w:noWrap/>
          </w:tcPr>
          <w:p w14:paraId="68047A48" w14:textId="73600DEC"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3.6</w:t>
            </w:r>
          </w:p>
        </w:tc>
        <w:tc>
          <w:tcPr>
            <w:tcW w:w="3097" w:type="dxa"/>
            <w:vMerge/>
            <w:noWrap/>
          </w:tcPr>
          <w:p w14:paraId="0ED41C96"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051F3368"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20AAB286" w14:textId="470318BC"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311</w:t>
            </w:r>
          </w:p>
        </w:tc>
        <w:tc>
          <w:tcPr>
            <w:tcW w:w="648" w:type="dxa"/>
            <w:noWrap/>
          </w:tcPr>
          <w:p w14:paraId="4F8F74B4" w14:textId="5CD8C3D4"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w:t>
            </w:r>
          </w:p>
        </w:tc>
        <w:tc>
          <w:tcPr>
            <w:tcW w:w="658" w:type="dxa"/>
            <w:noWrap/>
          </w:tcPr>
          <w:p w14:paraId="4D7CF5CE" w14:textId="02DD8C90"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296.8</w:t>
            </w:r>
          </w:p>
        </w:tc>
        <w:tc>
          <w:tcPr>
            <w:tcW w:w="880" w:type="dxa"/>
            <w:noWrap/>
          </w:tcPr>
          <w:p w14:paraId="4DEEC690" w14:textId="08661D0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17.6</w:t>
            </w:r>
          </w:p>
        </w:tc>
        <w:tc>
          <w:tcPr>
            <w:tcW w:w="868" w:type="dxa"/>
            <w:noWrap/>
          </w:tcPr>
          <w:p w14:paraId="5C445D46" w14:textId="507519B2"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6.7</w:t>
            </w:r>
          </w:p>
        </w:tc>
        <w:tc>
          <w:tcPr>
            <w:tcW w:w="769" w:type="dxa"/>
            <w:noWrap/>
          </w:tcPr>
          <w:p w14:paraId="45BB33E6" w14:textId="3767A54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1.8</w:t>
            </w:r>
          </w:p>
        </w:tc>
        <w:tc>
          <w:tcPr>
            <w:tcW w:w="3097" w:type="dxa"/>
            <w:vMerge/>
            <w:noWrap/>
          </w:tcPr>
          <w:p w14:paraId="39C2E6DB"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56092C73"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7C4AED98" w14:textId="1E3DA895"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48" w:type="dxa"/>
            <w:noWrap/>
          </w:tcPr>
          <w:p w14:paraId="6189CC57" w14:textId="3E7930A6"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100</w:t>
            </w:r>
          </w:p>
        </w:tc>
        <w:tc>
          <w:tcPr>
            <w:tcW w:w="658" w:type="dxa"/>
            <w:noWrap/>
          </w:tcPr>
          <w:p w14:paraId="7E7103A3" w14:textId="4A4C25F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258.9</w:t>
            </w:r>
          </w:p>
        </w:tc>
        <w:tc>
          <w:tcPr>
            <w:tcW w:w="880" w:type="dxa"/>
            <w:noWrap/>
          </w:tcPr>
          <w:p w14:paraId="50A582D8" w14:textId="6658A65A"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268</w:t>
            </w:r>
          </w:p>
        </w:tc>
        <w:tc>
          <w:tcPr>
            <w:tcW w:w="868" w:type="dxa"/>
            <w:noWrap/>
          </w:tcPr>
          <w:p w14:paraId="78997168" w14:textId="71F2CB0B"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76.5</w:t>
            </w:r>
          </w:p>
        </w:tc>
        <w:tc>
          <w:tcPr>
            <w:tcW w:w="769" w:type="dxa"/>
            <w:noWrap/>
          </w:tcPr>
          <w:p w14:paraId="31A093ED" w14:textId="0A646AF9"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30.1</w:t>
            </w:r>
          </w:p>
        </w:tc>
        <w:tc>
          <w:tcPr>
            <w:tcW w:w="3097" w:type="dxa"/>
            <w:vMerge/>
            <w:noWrap/>
          </w:tcPr>
          <w:p w14:paraId="7857A95C"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7CC47E93"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7703473E" w14:textId="49687D3E"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48" w:type="dxa"/>
            <w:noWrap/>
          </w:tcPr>
          <w:p w14:paraId="53D11008" w14:textId="4899827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90</w:t>
            </w:r>
          </w:p>
        </w:tc>
        <w:tc>
          <w:tcPr>
            <w:tcW w:w="658" w:type="dxa"/>
            <w:noWrap/>
          </w:tcPr>
          <w:p w14:paraId="1660DC26" w14:textId="44302D36"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258.9</w:t>
            </w:r>
          </w:p>
        </w:tc>
        <w:tc>
          <w:tcPr>
            <w:tcW w:w="880" w:type="dxa"/>
            <w:noWrap/>
          </w:tcPr>
          <w:p w14:paraId="1CEA5E18" w14:textId="074339C0"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241.2</w:t>
            </w:r>
          </w:p>
        </w:tc>
        <w:tc>
          <w:tcPr>
            <w:tcW w:w="868" w:type="dxa"/>
            <w:noWrap/>
          </w:tcPr>
          <w:p w14:paraId="662892B6" w14:textId="390B3904"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68.9</w:t>
            </w:r>
          </w:p>
        </w:tc>
        <w:tc>
          <w:tcPr>
            <w:tcW w:w="769" w:type="dxa"/>
            <w:noWrap/>
          </w:tcPr>
          <w:p w14:paraId="3D9141B5" w14:textId="7E97261E"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27.1</w:t>
            </w:r>
          </w:p>
        </w:tc>
        <w:tc>
          <w:tcPr>
            <w:tcW w:w="3097" w:type="dxa"/>
            <w:vMerge/>
            <w:noWrap/>
          </w:tcPr>
          <w:p w14:paraId="0892A4AF"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7FC676DC"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6233583E" w14:textId="079E3AAC"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48" w:type="dxa"/>
            <w:noWrap/>
          </w:tcPr>
          <w:p w14:paraId="66CD28E0" w14:textId="5C3D9001"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658" w:type="dxa"/>
            <w:noWrap/>
          </w:tcPr>
          <w:p w14:paraId="67A5F7DC" w14:textId="40CA670E"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258.9</w:t>
            </w:r>
          </w:p>
        </w:tc>
        <w:tc>
          <w:tcPr>
            <w:tcW w:w="880" w:type="dxa"/>
            <w:noWrap/>
          </w:tcPr>
          <w:p w14:paraId="65228EA2" w14:textId="2FE0651F"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214.4</w:t>
            </w:r>
          </w:p>
        </w:tc>
        <w:tc>
          <w:tcPr>
            <w:tcW w:w="868" w:type="dxa"/>
            <w:noWrap/>
          </w:tcPr>
          <w:p w14:paraId="79C6C346" w14:textId="4E94125B"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61.2</w:t>
            </w:r>
          </w:p>
        </w:tc>
        <w:tc>
          <w:tcPr>
            <w:tcW w:w="769" w:type="dxa"/>
            <w:noWrap/>
          </w:tcPr>
          <w:p w14:paraId="593E603F" w14:textId="2190FA76"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24.1</w:t>
            </w:r>
          </w:p>
        </w:tc>
        <w:tc>
          <w:tcPr>
            <w:tcW w:w="3097" w:type="dxa"/>
            <w:vMerge/>
            <w:noWrap/>
          </w:tcPr>
          <w:p w14:paraId="48FF28A1"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779B756B"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5751CCCE" w14:textId="51E54CB2"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48" w:type="dxa"/>
            <w:noWrap/>
          </w:tcPr>
          <w:p w14:paraId="782ACD7B" w14:textId="64BC1B9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658" w:type="dxa"/>
            <w:noWrap/>
          </w:tcPr>
          <w:p w14:paraId="1D19CEF0" w14:textId="1F7C0C6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258.9</w:t>
            </w:r>
          </w:p>
        </w:tc>
        <w:tc>
          <w:tcPr>
            <w:tcW w:w="880" w:type="dxa"/>
            <w:noWrap/>
          </w:tcPr>
          <w:p w14:paraId="02248C5B" w14:textId="74F5D33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187.6</w:t>
            </w:r>
          </w:p>
        </w:tc>
        <w:tc>
          <w:tcPr>
            <w:tcW w:w="868" w:type="dxa"/>
            <w:noWrap/>
          </w:tcPr>
          <w:p w14:paraId="4F293741" w14:textId="15B4DD78"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53.6</w:t>
            </w:r>
          </w:p>
        </w:tc>
        <w:tc>
          <w:tcPr>
            <w:tcW w:w="769" w:type="dxa"/>
            <w:noWrap/>
          </w:tcPr>
          <w:p w14:paraId="7B399B4B" w14:textId="56A0FB11"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21.1</w:t>
            </w:r>
          </w:p>
        </w:tc>
        <w:tc>
          <w:tcPr>
            <w:tcW w:w="3097" w:type="dxa"/>
            <w:vMerge/>
            <w:noWrap/>
          </w:tcPr>
          <w:p w14:paraId="6C07858D"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2E1FD8F1"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0AC6EA03" w14:textId="78CC9709"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48" w:type="dxa"/>
            <w:noWrap/>
          </w:tcPr>
          <w:p w14:paraId="0C0C195C" w14:textId="5BCB28A2"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60</w:t>
            </w:r>
          </w:p>
        </w:tc>
        <w:tc>
          <w:tcPr>
            <w:tcW w:w="658" w:type="dxa"/>
            <w:noWrap/>
          </w:tcPr>
          <w:p w14:paraId="47358E9A" w14:textId="1BE2AC2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258.9</w:t>
            </w:r>
          </w:p>
        </w:tc>
        <w:tc>
          <w:tcPr>
            <w:tcW w:w="880" w:type="dxa"/>
            <w:noWrap/>
          </w:tcPr>
          <w:p w14:paraId="6CAC7BEA" w14:textId="61F29A06"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160.8</w:t>
            </w:r>
          </w:p>
        </w:tc>
        <w:tc>
          <w:tcPr>
            <w:tcW w:w="868" w:type="dxa"/>
            <w:noWrap/>
          </w:tcPr>
          <w:p w14:paraId="301AB546" w14:textId="330BB3D1"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45.9</w:t>
            </w:r>
          </w:p>
        </w:tc>
        <w:tc>
          <w:tcPr>
            <w:tcW w:w="769" w:type="dxa"/>
            <w:noWrap/>
          </w:tcPr>
          <w:p w14:paraId="0BA8FC40" w14:textId="62FE3862"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18.1</w:t>
            </w:r>
          </w:p>
        </w:tc>
        <w:tc>
          <w:tcPr>
            <w:tcW w:w="3097" w:type="dxa"/>
            <w:vMerge/>
            <w:noWrap/>
          </w:tcPr>
          <w:p w14:paraId="6CE1D11B"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089CF254"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5D3D4844" w14:textId="4DC5F12D"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48" w:type="dxa"/>
            <w:noWrap/>
          </w:tcPr>
          <w:p w14:paraId="130A37A4" w14:textId="3DC22291"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p>
        </w:tc>
        <w:tc>
          <w:tcPr>
            <w:tcW w:w="658" w:type="dxa"/>
            <w:noWrap/>
          </w:tcPr>
          <w:p w14:paraId="0A054761" w14:textId="5BB4D8A2"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258.9</w:t>
            </w:r>
          </w:p>
        </w:tc>
        <w:tc>
          <w:tcPr>
            <w:tcW w:w="880" w:type="dxa"/>
            <w:noWrap/>
          </w:tcPr>
          <w:p w14:paraId="078FFB94" w14:textId="43E7B563"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134</w:t>
            </w:r>
          </w:p>
        </w:tc>
        <w:tc>
          <w:tcPr>
            <w:tcW w:w="868" w:type="dxa"/>
            <w:noWrap/>
          </w:tcPr>
          <w:p w14:paraId="39B31E1B" w14:textId="2B267E71"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38.3</w:t>
            </w:r>
          </w:p>
        </w:tc>
        <w:tc>
          <w:tcPr>
            <w:tcW w:w="769" w:type="dxa"/>
            <w:noWrap/>
          </w:tcPr>
          <w:p w14:paraId="2796B446" w14:textId="7ECD88F8"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15</w:t>
            </w:r>
          </w:p>
        </w:tc>
        <w:tc>
          <w:tcPr>
            <w:tcW w:w="3097" w:type="dxa"/>
            <w:vMerge/>
            <w:noWrap/>
          </w:tcPr>
          <w:p w14:paraId="5B8E9953"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1DA8425B"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1D6DF25B" w14:textId="2E0C7CB8"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48" w:type="dxa"/>
            <w:noWrap/>
          </w:tcPr>
          <w:p w14:paraId="1DF74E79" w14:textId="3019649A"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40</w:t>
            </w:r>
          </w:p>
        </w:tc>
        <w:tc>
          <w:tcPr>
            <w:tcW w:w="658" w:type="dxa"/>
            <w:noWrap/>
          </w:tcPr>
          <w:p w14:paraId="338A4163" w14:textId="593545E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258.9</w:t>
            </w:r>
          </w:p>
        </w:tc>
        <w:tc>
          <w:tcPr>
            <w:tcW w:w="880" w:type="dxa"/>
            <w:noWrap/>
          </w:tcPr>
          <w:p w14:paraId="59FB4D1A" w14:textId="6BC7A69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107.2</w:t>
            </w:r>
          </w:p>
        </w:tc>
        <w:tc>
          <w:tcPr>
            <w:tcW w:w="868" w:type="dxa"/>
            <w:noWrap/>
          </w:tcPr>
          <w:p w14:paraId="18C9CBFE" w14:textId="654E58AD"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30.6</w:t>
            </w:r>
          </w:p>
        </w:tc>
        <w:tc>
          <w:tcPr>
            <w:tcW w:w="769" w:type="dxa"/>
            <w:noWrap/>
          </w:tcPr>
          <w:p w14:paraId="10A3982F" w14:textId="09ACC7AF"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w:t>
            </w:r>
          </w:p>
        </w:tc>
        <w:tc>
          <w:tcPr>
            <w:tcW w:w="3097" w:type="dxa"/>
            <w:vMerge/>
            <w:noWrap/>
          </w:tcPr>
          <w:p w14:paraId="6F11EC6F"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5EF6AB4F"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50BF1F67" w14:textId="4475281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48" w:type="dxa"/>
            <w:noWrap/>
          </w:tcPr>
          <w:p w14:paraId="4F248151" w14:textId="5D8FD7F0"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w:t>
            </w:r>
          </w:p>
        </w:tc>
        <w:tc>
          <w:tcPr>
            <w:tcW w:w="658" w:type="dxa"/>
            <w:noWrap/>
          </w:tcPr>
          <w:p w14:paraId="4681E488" w14:textId="725C0D5E"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258.9</w:t>
            </w:r>
          </w:p>
        </w:tc>
        <w:tc>
          <w:tcPr>
            <w:tcW w:w="880" w:type="dxa"/>
            <w:noWrap/>
          </w:tcPr>
          <w:p w14:paraId="002902A9" w14:textId="5079C0AA"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80.4</w:t>
            </w:r>
          </w:p>
        </w:tc>
        <w:tc>
          <w:tcPr>
            <w:tcW w:w="868" w:type="dxa"/>
            <w:noWrap/>
          </w:tcPr>
          <w:p w14:paraId="4057CB49" w14:textId="69E11ACA"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23.0</w:t>
            </w:r>
          </w:p>
        </w:tc>
        <w:tc>
          <w:tcPr>
            <w:tcW w:w="769" w:type="dxa"/>
            <w:noWrap/>
          </w:tcPr>
          <w:p w14:paraId="031E8AB6" w14:textId="7BCD99D6"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w:t>
            </w:r>
          </w:p>
        </w:tc>
        <w:tc>
          <w:tcPr>
            <w:tcW w:w="3097" w:type="dxa"/>
            <w:vMerge/>
            <w:noWrap/>
          </w:tcPr>
          <w:p w14:paraId="45BC2C27"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398428D3"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16486240" w14:textId="19939A82"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48" w:type="dxa"/>
            <w:noWrap/>
          </w:tcPr>
          <w:p w14:paraId="71EDE2A0" w14:textId="4E9B3921"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20</w:t>
            </w:r>
          </w:p>
        </w:tc>
        <w:tc>
          <w:tcPr>
            <w:tcW w:w="658" w:type="dxa"/>
            <w:noWrap/>
          </w:tcPr>
          <w:p w14:paraId="4E1C08DD" w14:textId="33EB80E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258.9</w:t>
            </w:r>
          </w:p>
        </w:tc>
        <w:tc>
          <w:tcPr>
            <w:tcW w:w="880" w:type="dxa"/>
            <w:noWrap/>
          </w:tcPr>
          <w:p w14:paraId="248CE020" w14:textId="6CBCF68E"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53.6</w:t>
            </w:r>
          </w:p>
        </w:tc>
        <w:tc>
          <w:tcPr>
            <w:tcW w:w="868" w:type="dxa"/>
            <w:noWrap/>
          </w:tcPr>
          <w:p w14:paraId="4B7EFD4C" w14:textId="284BA138"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15.3</w:t>
            </w:r>
          </w:p>
        </w:tc>
        <w:tc>
          <w:tcPr>
            <w:tcW w:w="769" w:type="dxa"/>
            <w:noWrap/>
          </w:tcPr>
          <w:p w14:paraId="61C825FF" w14:textId="7874B01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w:t>
            </w:r>
          </w:p>
        </w:tc>
        <w:tc>
          <w:tcPr>
            <w:tcW w:w="3097" w:type="dxa"/>
            <w:vMerge/>
            <w:noWrap/>
          </w:tcPr>
          <w:p w14:paraId="56669C39"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6370E736"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tcPr>
          <w:p w14:paraId="68E80225" w14:textId="2F945EE3"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312</w:t>
            </w:r>
          </w:p>
        </w:tc>
        <w:tc>
          <w:tcPr>
            <w:tcW w:w="648" w:type="dxa"/>
            <w:noWrap/>
          </w:tcPr>
          <w:p w14:paraId="27A7468B" w14:textId="6A09001B"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w:t>
            </w:r>
          </w:p>
        </w:tc>
        <w:tc>
          <w:tcPr>
            <w:tcW w:w="658" w:type="dxa"/>
            <w:noWrap/>
          </w:tcPr>
          <w:p w14:paraId="574A1B0F" w14:textId="7655FD3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258.9</w:t>
            </w:r>
          </w:p>
        </w:tc>
        <w:tc>
          <w:tcPr>
            <w:tcW w:w="880" w:type="dxa"/>
            <w:noWrap/>
          </w:tcPr>
          <w:p w14:paraId="50FD031D" w14:textId="5BE15A3D"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26.8</w:t>
            </w:r>
          </w:p>
        </w:tc>
        <w:tc>
          <w:tcPr>
            <w:tcW w:w="868" w:type="dxa"/>
            <w:noWrap/>
          </w:tcPr>
          <w:p w14:paraId="156D4242" w14:textId="6F4FB5D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7.7</w:t>
            </w:r>
          </w:p>
        </w:tc>
        <w:tc>
          <w:tcPr>
            <w:tcW w:w="769" w:type="dxa"/>
            <w:noWrap/>
          </w:tcPr>
          <w:p w14:paraId="1B93A5D6" w14:textId="5FFFF795"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w:t>
            </w:r>
          </w:p>
        </w:tc>
        <w:tc>
          <w:tcPr>
            <w:tcW w:w="3097" w:type="dxa"/>
            <w:vMerge/>
            <w:noWrap/>
          </w:tcPr>
          <w:p w14:paraId="0A4DBDA4"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1B66F97D"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EB4481C"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648" w:type="dxa"/>
            <w:noWrap/>
            <w:hideMark/>
          </w:tcPr>
          <w:p w14:paraId="453F49D1" w14:textId="3A45A848"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100</w:t>
            </w:r>
          </w:p>
        </w:tc>
        <w:tc>
          <w:tcPr>
            <w:tcW w:w="658" w:type="dxa"/>
            <w:noWrap/>
            <w:hideMark/>
          </w:tcPr>
          <w:p w14:paraId="27FFA321" w14:textId="1FF9482C"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277.8</w:t>
            </w:r>
          </w:p>
        </w:tc>
        <w:tc>
          <w:tcPr>
            <w:tcW w:w="880" w:type="dxa"/>
            <w:noWrap/>
            <w:hideMark/>
          </w:tcPr>
          <w:p w14:paraId="1521F86A" w14:textId="2C469A7B"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222.2</w:t>
            </w:r>
          </w:p>
        </w:tc>
        <w:tc>
          <w:tcPr>
            <w:tcW w:w="868" w:type="dxa"/>
            <w:noWrap/>
            <w:hideMark/>
          </w:tcPr>
          <w:p w14:paraId="5343C2AA" w14:textId="39639BD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w:t>
            </w:r>
          </w:p>
        </w:tc>
        <w:tc>
          <w:tcPr>
            <w:tcW w:w="769" w:type="dxa"/>
            <w:noWrap/>
            <w:hideMark/>
          </w:tcPr>
          <w:p w14:paraId="698FCA86" w14:textId="7C07E6CB"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24.1</w:t>
            </w:r>
          </w:p>
        </w:tc>
        <w:tc>
          <w:tcPr>
            <w:tcW w:w="3097" w:type="dxa"/>
            <w:vMerge w:val="restart"/>
            <w:noWrap/>
            <w:hideMark/>
          </w:tcPr>
          <w:p w14:paraId="5DF99C39"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16D1FAE9"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0397630F"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19250A4B"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0C3F5CE7"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p w14:paraId="4C595D8E" w14:textId="3D088E1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Average of 311 and 312</w:t>
            </w:r>
          </w:p>
        </w:tc>
      </w:tr>
      <w:tr w:rsidR="00651F29" w:rsidRPr="00F137B9" w14:paraId="5A066FB5"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87DEF46"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648" w:type="dxa"/>
            <w:noWrap/>
            <w:hideMark/>
          </w:tcPr>
          <w:p w14:paraId="7251397A" w14:textId="1E18BA65"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90</w:t>
            </w:r>
          </w:p>
        </w:tc>
        <w:tc>
          <w:tcPr>
            <w:tcW w:w="658" w:type="dxa"/>
            <w:noWrap/>
            <w:hideMark/>
          </w:tcPr>
          <w:p w14:paraId="3116F07D" w14:textId="0BCB2B68"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277.8</w:t>
            </w:r>
          </w:p>
        </w:tc>
        <w:tc>
          <w:tcPr>
            <w:tcW w:w="880" w:type="dxa"/>
            <w:noWrap/>
            <w:hideMark/>
          </w:tcPr>
          <w:p w14:paraId="5814A5EE" w14:textId="2C5A477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200</w:t>
            </w:r>
          </w:p>
        </w:tc>
        <w:tc>
          <w:tcPr>
            <w:tcW w:w="868" w:type="dxa"/>
            <w:noWrap/>
            <w:hideMark/>
          </w:tcPr>
          <w:p w14:paraId="2B2E6FFB" w14:textId="1318F308"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64.8</w:t>
            </w:r>
          </w:p>
        </w:tc>
        <w:tc>
          <w:tcPr>
            <w:tcW w:w="769" w:type="dxa"/>
            <w:noWrap/>
            <w:hideMark/>
          </w:tcPr>
          <w:p w14:paraId="2F8AC5D4" w14:textId="3A184E6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21.7</w:t>
            </w:r>
          </w:p>
        </w:tc>
        <w:tc>
          <w:tcPr>
            <w:tcW w:w="3097" w:type="dxa"/>
            <w:vMerge/>
            <w:hideMark/>
          </w:tcPr>
          <w:p w14:paraId="79D42117"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651F29" w:rsidRPr="00F137B9" w14:paraId="0FB80DE1"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43F85270"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648" w:type="dxa"/>
            <w:noWrap/>
            <w:hideMark/>
          </w:tcPr>
          <w:p w14:paraId="287F6ACE" w14:textId="43ED1A02"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658" w:type="dxa"/>
            <w:noWrap/>
            <w:hideMark/>
          </w:tcPr>
          <w:p w14:paraId="3B312BB1" w14:textId="58508A0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277.8</w:t>
            </w:r>
          </w:p>
        </w:tc>
        <w:tc>
          <w:tcPr>
            <w:tcW w:w="880" w:type="dxa"/>
            <w:noWrap/>
            <w:hideMark/>
          </w:tcPr>
          <w:p w14:paraId="6865EA62" w14:textId="2FAA0140"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177.7</w:t>
            </w:r>
          </w:p>
        </w:tc>
        <w:tc>
          <w:tcPr>
            <w:tcW w:w="868" w:type="dxa"/>
            <w:noWrap/>
            <w:hideMark/>
          </w:tcPr>
          <w:p w14:paraId="28DD9D93" w14:textId="71A8C2E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57.6</w:t>
            </w:r>
          </w:p>
        </w:tc>
        <w:tc>
          <w:tcPr>
            <w:tcW w:w="769" w:type="dxa"/>
            <w:noWrap/>
            <w:hideMark/>
          </w:tcPr>
          <w:p w14:paraId="58F2E06D" w14:textId="0DEB3A0E"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19.3</w:t>
            </w:r>
          </w:p>
        </w:tc>
        <w:tc>
          <w:tcPr>
            <w:tcW w:w="3097" w:type="dxa"/>
            <w:vMerge/>
            <w:hideMark/>
          </w:tcPr>
          <w:p w14:paraId="78988F22"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tc>
      </w:tr>
      <w:tr w:rsidR="00651F29" w:rsidRPr="00F137B9" w14:paraId="5A47064E"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22F93467"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648" w:type="dxa"/>
            <w:noWrap/>
            <w:hideMark/>
          </w:tcPr>
          <w:p w14:paraId="4D5C07B8" w14:textId="1296A29A"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658" w:type="dxa"/>
            <w:noWrap/>
            <w:hideMark/>
          </w:tcPr>
          <w:p w14:paraId="5EA0EF70" w14:textId="6083E23D"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277.8</w:t>
            </w:r>
          </w:p>
        </w:tc>
        <w:tc>
          <w:tcPr>
            <w:tcW w:w="880" w:type="dxa"/>
            <w:noWrap/>
            <w:hideMark/>
          </w:tcPr>
          <w:p w14:paraId="5F0E9478" w14:textId="7994A4A0"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155.5</w:t>
            </w:r>
          </w:p>
        </w:tc>
        <w:tc>
          <w:tcPr>
            <w:tcW w:w="868" w:type="dxa"/>
            <w:noWrap/>
            <w:hideMark/>
          </w:tcPr>
          <w:p w14:paraId="4D62B84D" w14:textId="0244EB83"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50.4</w:t>
            </w:r>
          </w:p>
        </w:tc>
        <w:tc>
          <w:tcPr>
            <w:tcW w:w="769" w:type="dxa"/>
            <w:noWrap/>
            <w:hideMark/>
          </w:tcPr>
          <w:p w14:paraId="5F4553B6" w14:textId="41555E5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16.9</w:t>
            </w:r>
          </w:p>
        </w:tc>
        <w:tc>
          <w:tcPr>
            <w:tcW w:w="3097" w:type="dxa"/>
            <w:vMerge/>
            <w:hideMark/>
          </w:tcPr>
          <w:p w14:paraId="01A962FC"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651F29" w:rsidRPr="00F137B9" w14:paraId="0C1846A6"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1C9D758"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648" w:type="dxa"/>
            <w:noWrap/>
            <w:hideMark/>
          </w:tcPr>
          <w:p w14:paraId="67573DAF" w14:textId="22F118A6"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60</w:t>
            </w:r>
          </w:p>
        </w:tc>
        <w:tc>
          <w:tcPr>
            <w:tcW w:w="658" w:type="dxa"/>
            <w:noWrap/>
            <w:hideMark/>
          </w:tcPr>
          <w:p w14:paraId="18E64003" w14:textId="41497878"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277.8</w:t>
            </w:r>
          </w:p>
        </w:tc>
        <w:tc>
          <w:tcPr>
            <w:tcW w:w="880" w:type="dxa"/>
            <w:noWrap/>
            <w:hideMark/>
          </w:tcPr>
          <w:p w14:paraId="543279F9" w14:textId="11B4874F"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133.3</w:t>
            </w:r>
          </w:p>
        </w:tc>
        <w:tc>
          <w:tcPr>
            <w:tcW w:w="868" w:type="dxa"/>
            <w:noWrap/>
            <w:hideMark/>
          </w:tcPr>
          <w:p w14:paraId="2F7E18DB" w14:textId="0063DFB2"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43.2</w:t>
            </w:r>
          </w:p>
        </w:tc>
        <w:tc>
          <w:tcPr>
            <w:tcW w:w="769" w:type="dxa"/>
            <w:noWrap/>
            <w:hideMark/>
          </w:tcPr>
          <w:p w14:paraId="138C4368" w14:textId="395748A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14.5</w:t>
            </w:r>
          </w:p>
        </w:tc>
        <w:tc>
          <w:tcPr>
            <w:tcW w:w="3097" w:type="dxa"/>
            <w:vMerge/>
            <w:hideMark/>
          </w:tcPr>
          <w:p w14:paraId="0702A8F4"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tc>
      </w:tr>
      <w:tr w:rsidR="00651F29" w:rsidRPr="00F137B9" w14:paraId="2F7C6C20"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1A5B1604"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648" w:type="dxa"/>
            <w:noWrap/>
            <w:hideMark/>
          </w:tcPr>
          <w:p w14:paraId="33684469" w14:textId="1CB320A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w:t>
            </w:r>
          </w:p>
        </w:tc>
        <w:tc>
          <w:tcPr>
            <w:tcW w:w="658" w:type="dxa"/>
            <w:noWrap/>
            <w:hideMark/>
          </w:tcPr>
          <w:p w14:paraId="42154962" w14:textId="12B77E26"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277.8</w:t>
            </w:r>
          </w:p>
        </w:tc>
        <w:tc>
          <w:tcPr>
            <w:tcW w:w="880" w:type="dxa"/>
            <w:noWrap/>
            <w:hideMark/>
          </w:tcPr>
          <w:p w14:paraId="45AD1B41" w14:textId="5A51BE81"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111.1</w:t>
            </w:r>
          </w:p>
        </w:tc>
        <w:tc>
          <w:tcPr>
            <w:tcW w:w="868" w:type="dxa"/>
            <w:noWrap/>
            <w:hideMark/>
          </w:tcPr>
          <w:p w14:paraId="1CFB609C" w14:textId="713870A9"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36</w:t>
            </w:r>
          </w:p>
        </w:tc>
        <w:tc>
          <w:tcPr>
            <w:tcW w:w="769" w:type="dxa"/>
            <w:noWrap/>
            <w:hideMark/>
          </w:tcPr>
          <w:p w14:paraId="72B60BE6" w14:textId="5E7B232B"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12.1</w:t>
            </w:r>
          </w:p>
        </w:tc>
        <w:tc>
          <w:tcPr>
            <w:tcW w:w="3097" w:type="dxa"/>
            <w:vMerge/>
            <w:hideMark/>
          </w:tcPr>
          <w:p w14:paraId="4CF35E7B"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651F29" w:rsidRPr="00F137B9" w14:paraId="66D2ED5E"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34CE07D"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648" w:type="dxa"/>
            <w:noWrap/>
            <w:hideMark/>
          </w:tcPr>
          <w:p w14:paraId="474D0595" w14:textId="533C9CD1"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40</w:t>
            </w:r>
          </w:p>
        </w:tc>
        <w:tc>
          <w:tcPr>
            <w:tcW w:w="658" w:type="dxa"/>
            <w:noWrap/>
            <w:hideMark/>
          </w:tcPr>
          <w:p w14:paraId="70DC0DBA" w14:textId="013922F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277.8</w:t>
            </w:r>
          </w:p>
        </w:tc>
        <w:tc>
          <w:tcPr>
            <w:tcW w:w="880" w:type="dxa"/>
            <w:noWrap/>
            <w:hideMark/>
          </w:tcPr>
          <w:p w14:paraId="4507884A" w14:textId="4AA93D3D"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88.9</w:t>
            </w:r>
          </w:p>
        </w:tc>
        <w:tc>
          <w:tcPr>
            <w:tcW w:w="868" w:type="dxa"/>
            <w:noWrap/>
            <w:hideMark/>
          </w:tcPr>
          <w:p w14:paraId="4D045221" w14:textId="4BFF51AB"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28.8</w:t>
            </w:r>
          </w:p>
        </w:tc>
        <w:tc>
          <w:tcPr>
            <w:tcW w:w="769" w:type="dxa"/>
            <w:noWrap/>
            <w:hideMark/>
          </w:tcPr>
          <w:p w14:paraId="39CF8E43" w14:textId="4A451BEE"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9.6</w:t>
            </w:r>
          </w:p>
        </w:tc>
        <w:tc>
          <w:tcPr>
            <w:tcW w:w="3097" w:type="dxa"/>
            <w:vMerge/>
            <w:hideMark/>
          </w:tcPr>
          <w:p w14:paraId="6A9164BF"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tc>
      </w:tr>
      <w:tr w:rsidR="00651F29" w:rsidRPr="00F137B9" w14:paraId="289DDD2C"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44E92443"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648" w:type="dxa"/>
            <w:noWrap/>
            <w:hideMark/>
          </w:tcPr>
          <w:p w14:paraId="3F20F482" w14:textId="6F56313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30</w:t>
            </w:r>
          </w:p>
        </w:tc>
        <w:tc>
          <w:tcPr>
            <w:tcW w:w="658" w:type="dxa"/>
            <w:noWrap/>
            <w:hideMark/>
          </w:tcPr>
          <w:p w14:paraId="6E50F4B8" w14:textId="75C156CB"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277.8</w:t>
            </w:r>
          </w:p>
        </w:tc>
        <w:tc>
          <w:tcPr>
            <w:tcW w:w="880" w:type="dxa"/>
            <w:noWrap/>
            <w:hideMark/>
          </w:tcPr>
          <w:p w14:paraId="32C91A5A" w14:textId="4551F5FA"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66.7</w:t>
            </w:r>
          </w:p>
        </w:tc>
        <w:tc>
          <w:tcPr>
            <w:tcW w:w="868" w:type="dxa"/>
            <w:noWrap/>
            <w:hideMark/>
          </w:tcPr>
          <w:p w14:paraId="6804AA90" w14:textId="2C120E64"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21.6</w:t>
            </w:r>
          </w:p>
        </w:tc>
        <w:tc>
          <w:tcPr>
            <w:tcW w:w="769" w:type="dxa"/>
            <w:noWrap/>
            <w:hideMark/>
          </w:tcPr>
          <w:p w14:paraId="1610352D" w14:textId="73AE1F5D"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w:t>
            </w:r>
          </w:p>
        </w:tc>
        <w:tc>
          <w:tcPr>
            <w:tcW w:w="3097" w:type="dxa"/>
            <w:vMerge/>
            <w:hideMark/>
          </w:tcPr>
          <w:p w14:paraId="06D4B12E"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651F29" w:rsidRPr="00F137B9" w14:paraId="01945B40"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4B3AA1F2"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648" w:type="dxa"/>
            <w:noWrap/>
            <w:hideMark/>
          </w:tcPr>
          <w:p w14:paraId="2363AD43" w14:textId="346472B0"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20</w:t>
            </w:r>
          </w:p>
        </w:tc>
        <w:tc>
          <w:tcPr>
            <w:tcW w:w="658" w:type="dxa"/>
            <w:noWrap/>
            <w:hideMark/>
          </w:tcPr>
          <w:p w14:paraId="41FAAFD8" w14:textId="6DFEA5DA"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277.8</w:t>
            </w:r>
          </w:p>
        </w:tc>
        <w:tc>
          <w:tcPr>
            <w:tcW w:w="880" w:type="dxa"/>
            <w:noWrap/>
            <w:hideMark/>
          </w:tcPr>
          <w:p w14:paraId="4938B667" w14:textId="3501BE6A"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44.4</w:t>
            </w:r>
          </w:p>
        </w:tc>
        <w:tc>
          <w:tcPr>
            <w:tcW w:w="868" w:type="dxa"/>
            <w:noWrap/>
            <w:hideMark/>
          </w:tcPr>
          <w:p w14:paraId="1FBA6B75" w14:textId="5E6AAC4B"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14.4</w:t>
            </w:r>
          </w:p>
        </w:tc>
        <w:tc>
          <w:tcPr>
            <w:tcW w:w="769" w:type="dxa"/>
            <w:noWrap/>
            <w:hideMark/>
          </w:tcPr>
          <w:p w14:paraId="4DB91968" w14:textId="3DA11D09"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4.8</w:t>
            </w:r>
          </w:p>
        </w:tc>
        <w:tc>
          <w:tcPr>
            <w:tcW w:w="3097" w:type="dxa"/>
            <w:vMerge/>
            <w:hideMark/>
          </w:tcPr>
          <w:p w14:paraId="51108392"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val="es-ES" w:eastAsia="es-ES"/>
              </w:rPr>
            </w:pPr>
          </w:p>
        </w:tc>
      </w:tr>
      <w:tr w:rsidR="00651F29" w:rsidRPr="00F137B9" w14:paraId="199EE4F2"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337D463F"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313</w:t>
            </w:r>
          </w:p>
        </w:tc>
        <w:tc>
          <w:tcPr>
            <w:tcW w:w="648" w:type="dxa"/>
            <w:noWrap/>
            <w:hideMark/>
          </w:tcPr>
          <w:p w14:paraId="67FCA7DE" w14:textId="66C4570E"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w:t>
            </w:r>
          </w:p>
        </w:tc>
        <w:tc>
          <w:tcPr>
            <w:tcW w:w="658" w:type="dxa"/>
            <w:noWrap/>
            <w:hideMark/>
          </w:tcPr>
          <w:p w14:paraId="62C0D1D7" w14:textId="5A4DB3DA"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277.8</w:t>
            </w:r>
          </w:p>
        </w:tc>
        <w:tc>
          <w:tcPr>
            <w:tcW w:w="880" w:type="dxa"/>
            <w:noWrap/>
            <w:hideMark/>
          </w:tcPr>
          <w:p w14:paraId="1A3F13B4" w14:textId="114F5AF9"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22.2</w:t>
            </w:r>
          </w:p>
        </w:tc>
        <w:tc>
          <w:tcPr>
            <w:tcW w:w="868" w:type="dxa"/>
            <w:noWrap/>
            <w:hideMark/>
          </w:tcPr>
          <w:p w14:paraId="00E397C4" w14:textId="3E3F4475"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w:t>
            </w:r>
          </w:p>
        </w:tc>
        <w:tc>
          <w:tcPr>
            <w:tcW w:w="769" w:type="dxa"/>
            <w:noWrap/>
            <w:hideMark/>
          </w:tcPr>
          <w:p w14:paraId="3641F699" w14:textId="49C0B1E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w:t>
            </w:r>
          </w:p>
        </w:tc>
        <w:tc>
          <w:tcPr>
            <w:tcW w:w="3097" w:type="dxa"/>
            <w:vMerge/>
            <w:hideMark/>
          </w:tcPr>
          <w:p w14:paraId="1B9E0E7F"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p>
        </w:tc>
      </w:tr>
      <w:tr w:rsidR="00651F29" w:rsidRPr="00F137B9" w14:paraId="4463EAE9"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FC1E456"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321</w:t>
            </w:r>
          </w:p>
        </w:tc>
        <w:tc>
          <w:tcPr>
            <w:tcW w:w="648" w:type="dxa"/>
            <w:noWrap/>
            <w:hideMark/>
          </w:tcPr>
          <w:p w14:paraId="4C61C1EF" w14:textId="545A52A6"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5D59D00E" w14:textId="25CA44C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278</w:t>
            </w:r>
          </w:p>
        </w:tc>
        <w:tc>
          <w:tcPr>
            <w:tcW w:w="880" w:type="dxa"/>
            <w:noWrap/>
            <w:hideMark/>
          </w:tcPr>
          <w:p w14:paraId="598F87F2" w14:textId="3C10E18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7.1</w:t>
            </w:r>
          </w:p>
        </w:tc>
        <w:tc>
          <w:tcPr>
            <w:tcW w:w="868" w:type="dxa"/>
            <w:noWrap/>
            <w:hideMark/>
          </w:tcPr>
          <w:p w14:paraId="725F271A" w14:textId="5C048E3B"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13.2</w:t>
            </w:r>
          </w:p>
        </w:tc>
        <w:tc>
          <w:tcPr>
            <w:tcW w:w="769" w:type="dxa"/>
            <w:noWrap/>
            <w:hideMark/>
          </w:tcPr>
          <w:p w14:paraId="476C08A1" w14:textId="777CABE1"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3097" w:type="dxa"/>
            <w:noWrap/>
            <w:hideMark/>
          </w:tcPr>
          <w:p w14:paraId="1693EFD1" w14:textId="19B05790"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eastAsia="es-ES"/>
              </w:rPr>
            </w:pPr>
            <w:r w:rsidRPr="00F137B9">
              <w:rPr>
                <w:rFonts w:ascii="Calibri" w:eastAsia="Times New Roman" w:hAnsi="Calibri" w:cs="Calibri"/>
                <w:sz w:val="18"/>
                <w:szCs w:val="18"/>
                <w:lang w:eastAsia="es-ES"/>
              </w:rPr>
              <w:t>Bahn et al. (2008); Guidi et al. 2014 (managed grassland)</w:t>
            </w:r>
          </w:p>
        </w:tc>
      </w:tr>
      <w:tr w:rsidR="00651F29" w:rsidRPr="00F137B9" w14:paraId="5423E728"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4837B925"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322</w:t>
            </w:r>
          </w:p>
        </w:tc>
        <w:tc>
          <w:tcPr>
            <w:tcW w:w="648" w:type="dxa"/>
            <w:noWrap/>
            <w:hideMark/>
          </w:tcPr>
          <w:p w14:paraId="1CC6ABBE" w14:textId="7284D7E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0CB74FB3" w14:textId="5CB0353B"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84.2</w:t>
            </w:r>
          </w:p>
        </w:tc>
        <w:tc>
          <w:tcPr>
            <w:tcW w:w="880" w:type="dxa"/>
            <w:noWrap/>
            <w:hideMark/>
          </w:tcPr>
          <w:p w14:paraId="6F7937ED" w14:textId="1587D8C6"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6.2</w:t>
            </w:r>
          </w:p>
        </w:tc>
        <w:tc>
          <w:tcPr>
            <w:tcW w:w="868" w:type="dxa"/>
            <w:noWrap/>
            <w:hideMark/>
          </w:tcPr>
          <w:p w14:paraId="18637E41" w14:textId="1E7EF9A9"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8.6</w:t>
            </w:r>
          </w:p>
        </w:tc>
        <w:tc>
          <w:tcPr>
            <w:tcW w:w="769" w:type="dxa"/>
            <w:noWrap/>
            <w:hideMark/>
          </w:tcPr>
          <w:p w14:paraId="3BEF4088" w14:textId="1756FE6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4.9</w:t>
            </w:r>
          </w:p>
        </w:tc>
        <w:tc>
          <w:tcPr>
            <w:tcW w:w="3097" w:type="dxa"/>
            <w:noWrap/>
            <w:hideMark/>
          </w:tcPr>
          <w:p w14:paraId="648B6EBB" w14:textId="1A89A210"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Sørensen et al., (2018)</w:t>
            </w:r>
          </w:p>
        </w:tc>
      </w:tr>
      <w:tr w:rsidR="00651F29" w:rsidRPr="00F137B9" w14:paraId="70E75E17"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0067C09A"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324</w:t>
            </w:r>
          </w:p>
        </w:tc>
        <w:tc>
          <w:tcPr>
            <w:tcW w:w="648" w:type="dxa"/>
            <w:noWrap/>
            <w:hideMark/>
          </w:tcPr>
          <w:p w14:paraId="275489F8" w14:textId="0FB15265"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713DC782" w14:textId="34B99F7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273.1</w:t>
            </w:r>
          </w:p>
        </w:tc>
        <w:tc>
          <w:tcPr>
            <w:tcW w:w="880" w:type="dxa"/>
            <w:noWrap/>
            <w:hideMark/>
          </w:tcPr>
          <w:p w14:paraId="6A1BBB56" w14:textId="36BFAECC"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11</w:t>
            </w:r>
          </w:p>
        </w:tc>
        <w:tc>
          <w:tcPr>
            <w:tcW w:w="868" w:type="dxa"/>
            <w:noWrap/>
            <w:hideMark/>
          </w:tcPr>
          <w:p w14:paraId="44EECED9" w14:textId="62CE7BE9"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24</w:t>
            </w:r>
          </w:p>
        </w:tc>
        <w:tc>
          <w:tcPr>
            <w:tcW w:w="769" w:type="dxa"/>
            <w:noWrap/>
            <w:hideMark/>
          </w:tcPr>
          <w:p w14:paraId="1882374C" w14:textId="5C0CC85C"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4.9</w:t>
            </w:r>
          </w:p>
        </w:tc>
        <w:tc>
          <w:tcPr>
            <w:tcW w:w="3097" w:type="dxa"/>
            <w:noWrap/>
            <w:hideMark/>
          </w:tcPr>
          <w:p w14:paraId="569017A1" w14:textId="52148E5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8"/>
                <w:szCs w:val="18"/>
                <w:lang w:eastAsia="es-ES"/>
              </w:rPr>
            </w:pPr>
            <w:r w:rsidRPr="00F137B9">
              <w:rPr>
                <w:rFonts w:ascii="Calibri" w:eastAsia="Times New Roman" w:hAnsi="Calibri" w:cs="Calibri"/>
                <w:sz w:val="18"/>
                <w:szCs w:val="18"/>
                <w:lang w:eastAsia="es-ES"/>
              </w:rPr>
              <w:t>Guidi et al. (2014) (Abandoned grassland: above are young trees)</w:t>
            </w:r>
          </w:p>
        </w:tc>
      </w:tr>
      <w:tr w:rsidR="00651F29" w:rsidRPr="00F137B9" w14:paraId="624B2F07"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7119A0E"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331</w:t>
            </w:r>
          </w:p>
        </w:tc>
        <w:tc>
          <w:tcPr>
            <w:tcW w:w="648" w:type="dxa"/>
            <w:noWrap/>
            <w:hideMark/>
          </w:tcPr>
          <w:p w14:paraId="794FF51B" w14:textId="0E3CF485"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0B7B0DEA" w14:textId="03D7801E"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18.5</w:t>
            </w:r>
          </w:p>
        </w:tc>
        <w:tc>
          <w:tcPr>
            <w:tcW w:w="880" w:type="dxa"/>
            <w:noWrap/>
            <w:hideMark/>
          </w:tcPr>
          <w:p w14:paraId="0AD17C4A" w14:textId="0102CA4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868" w:type="dxa"/>
            <w:noWrap/>
            <w:hideMark/>
          </w:tcPr>
          <w:p w14:paraId="2199D1CA" w14:textId="572E15A6"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769" w:type="dxa"/>
            <w:noWrap/>
            <w:hideMark/>
          </w:tcPr>
          <w:p w14:paraId="251200FC" w14:textId="27C4DF40"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3097" w:type="dxa"/>
            <w:noWrap/>
            <w:hideMark/>
          </w:tcPr>
          <w:p w14:paraId="3EBC8BC7" w14:textId="5AA70DCD"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es-ES"/>
              </w:rPr>
            </w:pPr>
            <w:r w:rsidRPr="00F137B9">
              <w:rPr>
                <w:rFonts w:ascii="Calibri" w:eastAsia="Times New Roman" w:hAnsi="Calibri" w:cs="Calibri"/>
                <w:color w:val="000000"/>
                <w:sz w:val="18"/>
                <w:szCs w:val="18"/>
                <w:lang w:eastAsia="es-ES"/>
              </w:rPr>
              <w:t>Shields et al. (2017) (calculated at 30cm depth based on delta averages values)</w:t>
            </w:r>
          </w:p>
        </w:tc>
      </w:tr>
      <w:tr w:rsidR="00651F29" w:rsidRPr="00F137B9" w14:paraId="03CC8534"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958024C"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332</w:t>
            </w:r>
          </w:p>
        </w:tc>
        <w:tc>
          <w:tcPr>
            <w:tcW w:w="648" w:type="dxa"/>
            <w:noWrap/>
            <w:hideMark/>
          </w:tcPr>
          <w:p w14:paraId="405D06E2" w14:textId="27256D4E"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4BDDEDE2" w14:textId="4A96B589"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880" w:type="dxa"/>
            <w:noWrap/>
            <w:hideMark/>
          </w:tcPr>
          <w:p w14:paraId="1BFBD284" w14:textId="67F32B1E"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868" w:type="dxa"/>
            <w:noWrap/>
            <w:hideMark/>
          </w:tcPr>
          <w:p w14:paraId="26C7DC82" w14:textId="1C28A8AE"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769" w:type="dxa"/>
            <w:noWrap/>
            <w:hideMark/>
          </w:tcPr>
          <w:p w14:paraId="5C6336CD" w14:textId="0BF8377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3097" w:type="dxa"/>
            <w:noWrap/>
            <w:hideMark/>
          </w:tcPr>
          <w:p w14:paraId="653A2C90"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46B97C0B"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81EDD27"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333</w:t>
            </w:r>
          </w:p>
        </w:tc>
        <w:tc>
          <w:tcPr>
            <w:tcW w:w="648" w:type="dxa"/>
            <w:noWrap/>
            <w:hideMark/>
          </w:tcPr>
          <w:p w14:paraId="33170307" w14:textId="6CBBB090"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14DBDF90" w14:textId="3FF71672"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12.3</w:t>
            </w:r>
          </w:p>
        </w:tc>
        <w:tc>
          <w:tcPr>
            <w:tcW w:w="880" w:type="dxa"/>
            <w:noWrap/>
            <w:hideMark/>
          </w:tcPr>
          <w:p w14:paraId="521C5DBF" w14:textId="749A8930"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6.2</w:t>
            </w:r>
          </w:p>
        </w:tc>
        <w:tc>
          <w:tcPr>
            <w:tcW w:w="868" w:type="dxa"/>
            <w:noWrap/>
            <w:hideMark/>
          </w:tcPr>
          <w:p w14:paraId="25453856" w14:textId="4ABD749A"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8.6</w:t>
            </w:r>
          </w:p>
        </w:tc>
        <w:tc>
          <w:tcPr>
            <w:tcW w:w="769" w:type="dxa"/>
            <w:noWrap/>
            <w:hideMark/>
          </w:tcPr>
          <w:p w14:paraId="6B8F0DD0" w14:textId="63B6559D"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4.9</w:t>
            </w:r>
          </w:p>
        </w:tc>
        <w:tc>
          <w:tcPr>
            <w:tcW w:w="3097" w:type="dxa"/>
            <w:noWrap/>
            <w:hideMark/>
          </w:tcPr>
          <w:p w14:paraId="6A11C4D8"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val="es-ES" w:eastAsia="es-ES"/>
              </w:rPr>
            </w:pPr>
            <w:r w:rsidRPr="00F137B9">
              <w:rPr>
                <w:rFonts w:ascii="Calibri" w:eastAsia="Times New Roman" w:hAnsi="Calibri" w:cs="Calibri"/>
                <w:sz w:val="18"/>
                <w:szCs w:val="18"/>
                <w:lang w:val="es-ES" w:eastAsia="es-ES"/>
              </w:rPr>
              <w:t>322 and 121 (soil)</w:t>
            </w:r>
          </w:p>
        </w:tc>
      </w:tr>
      <w:tr w:rsidR="00651F29" w:rsidRPr="00F137B9" w14:paraId="126F47D7"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4D88936"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334</w:t>
            </w:r>
          </w:p>
        </w:tc>
        <w:tc>
          <w:tcPr>
            <w:tcW w:w="648" w:type="dxa"/>
            <w:noWrap/>
            <w:hideMark/>
          </w:tcPr>
          <w:p w14:paraId="1214C6F2" w14:textId="34AD543C"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4220DBB9" w14:textId="34B6AE65"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276.9</w:t>
            </w:r>
          </w:p>
        </w:tc>
        <w:tc>
          <w:tcPr>
            <w:tcW w:w="880" w:type="dxa"/>
            <w:noWrap/>
            <w:hideMark/>
          </w:tcPr>
          <w:p w14:paraId="019A2FB0" w14:textId="3075B31F"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0.0</w:t>
            </w:r>
          </w:p>
        </w:tc>
        <w:tc>
          <w:tcPr>
            <w:tcW w:w="868" w:type="dxa"/>
            <w:noWrap/>
            <w:hideMark/>
          </w:tcPr>
          <w:p w14:paraId="1324207F" w14:textId="063597E0"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49.0</w:t>
            </w:r>
          </w:p>
        </w:tc>
        <w:tc>
          <w:tcPr>
            <w:tcW w:w="769" w:type="dxa"/>
            <w:noWrap/>
            <w:hideMark/>
          </w:tcPr>
          <w:p w14:paraId="6BFF6C65" w14:textId="7B26D6C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3097" w:type="dxa"/>
            <w:noWrap/>
            <w:hideMark/>
          </w:tcPr>
          <w:p w14:paraId="40EE563D"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es-ES"/>
              </w:rPr>
            </w:pPr>
            <w:r w:rsidRPr="00F137B9">
              <w:rPr>
                <w:rFonts w:ascii="Calibri" w:eastAsia="Times New Roman" w:hAnsi="Calibri" w:cs="Calibri"/>
                <w:color w:val="000000"/>
                <w:sz w:val="18"/>
                <w:szCs w:val="18"/>
                <w:lang w:eastAsia="es-ES"/>
              </w:rPr>
              <w:t>Average value of 311, 312, 313, 321, 324 less aerial part (burnt) and litter (burnt)</w:t>
            </w:r>
          </w:p>
        </w:tc>
      </w:tr>
      <w:tr w:rsidR="00651F29" w:rsidRPr="00F137B9" w14:paraId="45F554A2"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223C93D" w14:textId="66E41DA0"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411*</w:t>
            </w:r>
          </w:p>
        </w:tc>
        <w:tc>
          <w:tcPr>
            <w:tcW w:w="648" w:type="dxa"/>
            <w:noWrap/>
            <w:hideMark/>
          </w:tcPr>
          <w:p w14:paraId="41EC0399" w14:textId="52860E5E"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1652E7A4" w14:textId="0B208EB1"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344</w:t>
            </w:r>
          </w:p>
        </w:tc>
        <w:tc>
          <w:tcPr>
            <w:tcW w:w="880" w:type="dxa"/>
            <w:noWrap/>
            <w:hideMark/>
          </w:tcPr>
          <w:p w14:paraId="058D3701" w14:textId="618B1A74"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43</w:t>
            </w:r>
          </w:p>
        </w:tc>
        <w:tc>
          <w:tcPr>
            <w:tcW w:w="868" w:type="dxa"/>
            <w:noWrap/>
            <w:hideMark/>
          </w:tcPr>
          <w:p w14:paraId="1583CC3A" w14:textId="43D97CC4"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769" w:type="dxa"/>
            <w:noWrap/>
            <w:hideMark/>
          </w:tcPr>
          <w:p w14:paraId="7C3E7CA5" w14:textId="33AA13B1"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3097" w:type="dxa"/>
            <w:vMerge w:val="restart"/>
            <w:noWrap/>
            <w:hideMark/>
          </w:tcPr>
          <w:p w14:paraId="0440D343" w14:textId="2F5B88E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fr-FR" w:eastAsia="es-ES"/>
              </w:rPr>
              <w:t xml:space="preserve">IPCC, Nahlik &amp; Fennessy, (2016), Meli et al. </w:t>
            </w:r>
            <w:r w:rsidRPr="00F137B9">
              <w:rPr>
                <w:rFonts w:ascii="Calibri" w:eastAsia="Times New Roman" w:hAnsi="Calibri" w:cs="Calibri"/>
                <w:color w:val="000000"/>
                <w:sz w:val="18"/>
                <w:szCs w:val="18"/>
                <w:lang w:val="es-ES" w:eastAsia="es-ES"/>
              </w:rPr>
              <w:t>(2014)</w:t>
            </w:r>
          </w:p>
        </w:tc>
      </w:tr>
      <w:tr w:rsidR="00651F29" w:rsidRPr="00F137B9" w14:paraId="7E634C7A"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6FBC9388" w14:textId="0CB7166D"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411</w:t>
            </w:r>
          </w:p>
        </w:tc>
        <w:tc>
          <w:tcPr>
            <w:tcW w:w="648" w:type="dxa"/>
            <w:noWrap/>
            <w:hideMark/>
          </w:tcPr>
          <w:p w14:paraId="3074A997" w14:textId="468E32C2"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069ACFF7" w14:textId="52F0BF8E"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539</w:t>
            </w:r>
          </w:p>
        </w:tc>
        <w:tc>
          <w:tcPr>
            <w:tcW w:w="880" w:type="dxa"/>
            <w:noWrap/>
            <w:hideMark/>
          </w:tcPr>
          <w:p w14:paraId="7C28DC7E" w14:textId="1DFA61D0"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43</w:t>
            </w:r>
          </w:p>
        </w:tc>
        <w:tc>
          <w:tcPr>
            <w:tcW w:w="868" w:type="dxa"/>
            <w:noWrap/>
            <w:hideMark/>
          </w:tcPr>
          <w:p w14:paraId="469FBC98" w14:textId="348631F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769" w:type="dxa"/>
            <w:noWrap/>
            <w:hideMark/>
          </w:tcPr>
          <w:p w14:paraId="7912DF91" w14:textId="1AB35BF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3097" w:type="dxa"/>
            <w:vMerge/>
            <w:hideMark/>
          </w:tcPr>
          <w:p w14:paraId="6417C166"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0D1C79CB"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4279F023"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511</w:t>
            </w:r>
          </w:p>
        </w:tc>
        <w:tc>
          <w:tcPr>
            <w:tcW w:w="648" w:type="dxa"/>
            <w:noWrap/>
            <w:hideMark/>
          </w:tcPr>
          <w:p w14:paraId="5AFE4674" w14:textId="6929B59D"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67E1C4E0" w14:textId="139A0BB5"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320.1</w:t>
            </w:r>
          </w:p>
        </w:tc>
        <w:tc>
          <w:tcPr>
            <w:tcW w:w="880" w:type="dxa"/>
            <w:noWrap/>
            <w:hideMark/>
          </w:tcPr>
          <w:p w14:paraId="5B4AC56D" w14:textId="37D691BD"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0.4</w:t>
            </w:r>
          </w:p>
        </w:tc>
        <w:tc>
          <w:tcPr>
            <w:tcW w:w="868" w:type="dxa"/>
            <w:noWrap/>
            <w:hideMark/>
          </w:tcPr>
          <w:p w14:paraId="5E84D0B2" w14:textId="06B44312"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0.2</w:t>
            </w:r>
          </w:p>
        </w:tc>
        <w:tc>
          <w:tcPr>
            <w:tcW w:w="769" w:type="dxa"/>
            <w:noWrap/>
            <w:hideMark/>
          </w:tcPr>
          <w:p w14:paraId="28471E4C" w14:textId="0E7E577E"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1.8</w:t>
            </w:r>
          </w:p>
        </w:tc>
        <w:tc>
          <w:tcPr>
            <w:tcW w:w="3097" w:type="dxa"/>
            <w:vMerge w:val="restart"/>
            <w:noWrap/>
            <w:hideMark/>
          </w:tcPr>
          <w:p w14:paraId="4B621716" w14:textId="2A6B9EE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González-García et al. (2020)</w:t>
            </w:r>
          </w:p>
        </w:tc>
      </w:tr>
      <w:tr w:rsidR="00651F29" w:rsidRPr="00F137B9" w14:paraId="69E0B011"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18790936" w14:textId="7777777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512</w:t>
            </w:r>
          </w:p>
        </w:tc>
        <w:tc>
          <w:tcPr>
            <w:tcW w:w="648" w:type="dxa"/>
            <w:noWrap/>
            <w:hideMark/>
          </w:tcPr>
          <w:p w14:paraId="76631363" w14:textId="66272A8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w:t>
            </w:r>
          </w:p>
        </w:tc>
        <w:tc>
          <w:tcPr>
            <w:tcW w:w="658" w:type="dxa"/>
            <w:noWrap/>
            <w:hideMark/>
          </w:tcPr>
          <w:p w14:paraId="51EBB4B3" w14:textId="26E81624"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320.1</w:t>
            </w:r>
          </w:p>
        </w:tc>
        <w:tc>
          <w:tcPr>
            <w:tcW w:w="880" w:type="dxa"/>
            <w:noWrap/>
            <w:hideMark/>
          </w:tcPr>
          <w:p w14:paraId="5A801B0E" w14:textId="73FD691E"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0.4</w:t>
            </w:r>
          </w:p>
        </w:tc>
        <w:tc>
          <w:tcPr>
            <w:tcW w:w="868" w:type="dxa"/>
            <w:noWrap/>
            <w:hideMark/>
          </w:tcPr>
          <w:p w14:paraId="7F9AD4BA" w14:textId="0666A65B"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0.2</w:t>
            </w:r>
          </w:p>
        </w:tc>
        <w:tc>
          <w:tcPr>
            <w:tcW w:w="769" w:type="dxa"/>
            <w:noWrap/>
            <w:hideMark/>
          </w:tcPr>
          <w:p w14:paraId="71DFF24E" w14:textId="040D5F6C"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1.8</w:t>
            </w:r>
          </w:p>
        </w:tc>
        <w:tc>
          <w:tcPr>
            <w:tcW w:w="3097" w:type="dxa"/>
            <w:vMerge/>
            <w:hideMark/>
          </w:tcPr>
          <w:p w14:paraId="375F9B97"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17C5116C"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6BCF6F90" w14:textId="1B639B60"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992</w:t>
            </w:r>
          </w:p>
        </w:tc>
        <w:tc>
          <w:tcPr>
            <w:tcW w:w="648" w:type="dxa"/>
            <w:noWrap/>
            <w:hideMark/>
          </w:tcPr>
          <w:p w14:paraId="0FF7DD07" w14:textId="180D56B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100</w:t>
            </w:r>
          </w:p>
        </w:tc>
        <w:tc>
          <w:tcPr>
            <w:tcW w:w="658" w:type="dxa"/>
            <w:noWrap/>
            <w:hideMark/>
          </w:tcPr>
          <w:p w14:paraId="32E716CE" w14:textId="5BC88FD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250.5</w:t>
            </w:r>
          </w:p>
        </w:tc>
        <w:tc>
          <w:tcPr>
            <w:tcW w:w="880" w:type="dxa"/>
            <w:noWrap/>
            <w:hideMark/>
          </w:tcPr>
          <w:p w14:paraId="6662BEB1" w14:textId="65127F4D"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190</w:t>
            </w:r>
          </w:p>
        </w:tc>
        <w:tc>
          <w:tcPr>
            <w:tcW w:w="868" w:type="dxa"/>
            <w:noWrap/>
            <w:hideMark/>
          </w:tcPr>
          <w:p w14:paraId="753A6EAE" w14:textId="5452FD7D"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72.0</w:t>
            </w:r>
          </w:p>
        </w:tc>
        <w:tc>
          <w:tcPr>
            <w:tcW w:w="769" w:type="dxa"/>
            <w:noWrap/>
            <w:hideMark/>
          </w:tcPr>
          <w:p w14:paraId="5DB4F601" w14:textId="64C43638"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29.3</w:t>
            </w:r>
          </w:p>
        </w:tc>
        <w:tc>
          <w:tcPr>
            <w:tcW w:w="3097" w:type="dxa"/>
            <w:vMerge w:val="restart"/>
            <w:noWrap/>
            <w:hideMark/>
          </w:tcPr>
          <w:p w14:paraId="4B1D9B66"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p w14:paraId="1A4F84D1"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p w14:paraId="024E7AAE" w14:textId="49DF65C1"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Sutfin et al. (2016)</w:t>
            </w:r>
          </w:p>
        </w:tc>
      </w:tr>
      <w:tr w:rsidR="00651F29" w:rsidRPr="00F137B9" w14:paraId="285FD4F1"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E3A1627" w14:textId="428B3007"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992</w:t>
            </w:r>
          </w:p>
        </w:tc>
        <w:tc>
          <w:tcPr>
            <w:tcW w:w="648" w:type="dxa"/>
            <w:noWrap/>
            <w:hideMark/>
          </w:tcPr>
          <w:p w14:paraId="1570D6AC" w14:textId="3FA91835"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90</w:t>
            </w:r>
          </w:p>
        </w:tc>
        <w:tc>
          <w:tcPr>
            <w:tcW w:w="658" w:type="dxa"/>
            <w:noWrap/>
            <w:hideMark/>
          </w:tcPr>
          <w:p w14:paraId="24E84BBE" w14:textId="7BAAC162"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250.5</w:t>
            </w:r>
          </w:p>
        </w:tc>
        <w:tc>
          <w:tcPr>
            <w:tcW w:w="880" w:type="dxa"/>
            <w:noWrap/>
            <w:hideMark/>
          </w:tcPr>
          <w:p w14:paraId="7EAE87E5" w14:textId="4EC5EA9F"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171</w:t>
            </w:r>
          </w:p>
        </w:tc>
        <w:tc>
          <w:tcPr>
            <w:tcW w:w="868" w:type="dxa"/>
            <w:noWrap/>
            <w:hideMark/>
          </w:tcPr>
          <w:p w14:paraId="08A04E29" w14:textId="1C1688BB"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64.8</w:t>
            </w:r>
          </w:p>
        </w:tc>
        <w:tc>
          <w:tcPr>
            <w:tcW w:w="769" w:type="dxa"/>
            <w:noWrap/>
            <w:hideMark/>
          </w:tcPr>
          <w:p w14:paraId="08E33904" w14:textId="30563E3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26.4</w:t>
            </w:r>
          </w:p>
        </w:tc>
        <w:tc>
          <w:tcPr>
            <w:tcW w:w="3097" w:type="dxa"/>
            <w:vMerge/>
            <w:hideMark/>
          </w:tcPr>
          <w:p w14:paraId="100EF1D3"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1F1F1E95"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F78D83F" w14:textId="1E471BAB"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992</w:t>
            </w:r>
          </w:p>
        </w:tc>
        <w:tc>
          <w:tcPr>
            <w:tcW w:w="648" w:type="dxa"/>
            <w:noWrap/>
            <w:hideMark/>
          </w:tcPr>
          <w:p w14:paraId="5A0CD9A7" w14:textId="05D929D2"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80</w:t>
            </w:r>
          </w:p>
        </w:tc>
        <w:tc>
          <w:tcPr>
            <w:tcW w:w="658" w:type="dxa"/>
            <w:noWrap/>
            <w:hideMark/>
          </w:tcPr>
          <w:p w14:paraId="3A06C3BE" w14:textId="5F1D09CE"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250.5</w:t>
            </w:r>
          </w:p>
        </w:tc>
        <w:tc>
          <w:tcPr>
            <w:tcW w:w="880" w:type="dxa"/>
            <w:noWrap/>
            <w:hideMark/>
          </w:tcPr>
          <w:p w14:paraId="30903554" w14:textId="4E139CB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152</w:t>
            </w:r>
          </w:p>
        </w:tc>
        <w:tc>
          <w:tcPr>
            <w:tcW w:w="868" w:type="dxa"/>
            <w:noWrap/>
            <w:hideMark/>
          </w:tcPr>
          <w:p w14:paraId="275AA12C" w14:textId="4A528F9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57.6</w:t>
            </w:r>
          </w:p>
        </w:tc>
        <w:tc>
          <w:tcPr>
            <w:tcW w:w="769" w:type="dxa"/>
            <w:noWrap/>
            <w:hideMark/>
          </w:tcPr>
          <w:p w14:paraId="5AE5DDAA" w14:textId="57CF0650"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23.4</w:t>
            </w:r>
          </w:p>
        </w:tc>
        <w:tc>
          <w:tcPr>
            <w:tcW w:w="3097" w:type="dxa"/>
            <w:vMerge/>
            <w:hideMark/>
          </w:tcPr>
          <w:p w14:paraId="3F75A3F1"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2B5627AB" w14:textId="77777777" w:rsidTr="00651F29">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07E4FF4B" w14:textId="55B3D70D"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992</w:t>
            </w:r>
          </w:p>
        </w:tc>
        <w:tc>
          <w:tcPr>
            <w:tcW w:w="648" w:type="dxa"/>
            <w:noWrap/>
            <w:hideMark/>
          </w:tcPr>
          <w:p w14:paraId="77228675" w14:textId="58E44EBA"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70</w:t>
            </w:r>
          </w:p>
        </w:tc>
        <w:tc>
          <w:tcPr>
            <w:tcW w:w="658" w:type="dxa"/>
            <w:noWrap/>
            <w:hideMark/>
          </w:tcPr>
          <w:p w14:paraId="028D28C6" w14:textId="448850FA"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250.5</w:t>
            </w:r>
          </w:p>
        </w:tc>
        <w:tc>
          <w:tcPr>
            <w:tcW w:w="880" w:type="dxa"/>
            <w:noWrap/>
            <w:hideMark/>
          </w:tcPr>
          <w:p w14:paraId="7C61E78D" w14:textId="506AEFA9"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133</w:t>
            </w:r>
          </w:p>
        </w:tc>
        <w:tc>
          <w:tcPr>
            <w:tcW w:w="868" w:type="dxa"/>
            <w:noWrap/>
            <w:hideMark/>
          </w:tcPr>
          <w:p w14:paraId="52FD1232" w14:textId="35861383"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50.4</w:t>
            </w:r>
          </w:p>
        </w:tc>
        <w:tc>
          <w:tcPr>
            <w:tcW w:w="769" w:type="dxa"/>
            <w:noWrap/>
            <w:hideMark/>
          </w:tcPr>
          <w:p w14:paraId="51AFF063" w14:textId="743C0CE0"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20.5</w:t>
            </w:r>
          </w:p>
        </w:tc>
        <w:tc>
          <w:tcPr>
            <w:tcW w:w="3097" w:type="dxa"/>
            <w:vMerge/>
            <w:hideMark/>
          </w:tcPr>
          <w:p w14:paraId="65A5F934" w14:textId="77777777" w:rsidR="00651F29" w:rsidRPr="00F137B9" w:rsidRDefault="00651F29" w:rsidP="00651F2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val="es-ES" w:eastAsia="es-ES"/>
              </w:rPr>
            </w:pPr>
          </w:p>
        </w:tc>
      </w:tr>
      <w:tr w:rsidR="00651F29" w:rsidRPr="00F137B9" w14:paraId="1F68B16E" w14:textId="77777777" w:rsidTr="00651F29">
        <w:trPr>
          <w:trHeight w:val="234"/>
        </w:trPr>
        <w:tc>
          <w:tcPr>
            <w:cnfStyle w:val="001000000000" w:firstRow="0" w:lastRow="0" w:firstColumn="1" w:lastColumn="0" w:oddVBand="0" w:evenVBand="0" w:oddHBand="0" w:evenHBand="0" w:firstRowFirstColumn="0" w:firstRowLastColumn="0" w:lastRowFirstColumn="0" w:lastRowLastColumn="0"/>
            <w:tcW w:w="1322" w:type="dxa"/>
            <w:noWrap/>
            <w:hideMark/>
          </w:tcPr>
          <w:p w14:paraId="233C948E" w14:textId="34E46746" w:rsidR="00651F29" w:rsidRPr="00F137B9" w:rsidRDefault="00651F29" w:rsidP="00651F29">
            <w:pPr>
              <w:jc w:val="center"/>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992</w:t>
            </w:r>
          </w:p>
        </w:tc>
        <w:tc>
          <w:tcPr>
            <w:tcW w:w="648" w:type="dxa"/>
            <w:noWrap/>
            <w:hideMark/>
          </w:tcPr>
          <w:p w14:paraId="661BBF5C" w14:textId="4C3C7B9A"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60</w:t>
            </w:r>
          </w:p>
        </w:tc>
        <w:tc>
          <w:tcPr>
            <w:tcW w:w="658" w:type="dxa"/>
            <w:noWrap/>
            <w:hideMark/>
          </w:tcPr>
          <w:p w14:paraId="518919F7" w14:textId="3232A23C"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250.5</w:t>
            </w:r>
          </w:p>
        </w:tc>
        <w:tc>
          <w:tcPr>
            <w:tcW w:w="880" w:type="dxa"/>
            <w:noWrap/>
            <w:hideMark/>
          </w:tcPr>
          <w:p w14:paraId="13B60801" w14:textId="27B251DE"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114</w:t>
            </w:r>
          </w:p>
        </w:tc>
        <w:tc>
          <w:tcPr>
            <w:tcW w:w="868" w:type="dxa"/>
            <w:noWrap/>
            <w:hideMark/>
          </w:tcPr>
          <w:p w14:paraId="495DB7B9" w14:textId="5BB47435"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43.2</w:t>
            </w:r>
          </w:p>
        </w:tc>
        <w:tc>
          <w:tcPr>
            <w:tcW w:w="769" w:type="dxa"/>
            <w:noWrap/>
            <w:hideMark/>
          </w:tcPr>
          <w:p w14:paraId="2B5E183D" w14:textId="4E49DAEF"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r w:rsidRPr="00F137B9">
              <w:rPr>
                <w:rFonts w:ascii="Calibri" w:eastAsia="Times New Roman" w:hAnsi="Calibri" w:cs="Calibri"/>
                <w:color w:val="000000"/>
                <w:sz w:val="18"/>
                <w:szCs w:val="18"/>
                <w:lang w:val="es-ES" w:eastAsia="es-ES"/>
              </w:rPr>
              <w:t>17.6</w:t>
            </w:r>
          </w:p>
        </w:tc>
        <w:tc>
          <w:tcPr>
            <w:tcW w:w="3097" w:type="dxa"/>
            <w:vMerge/>
            <w:hideMark/>
          </w:tcPr>
          <w:p w14:paraId="53D4A271" w14:textId="77777777" w:rsidR="00651F29" w:rsidRPr="00F137B9" w:rsidRDefault="00651F29" w:rsidP="00651F2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val="es-ES" w:eastAsia="es-ES"/>
              </w:rPr>
            </w:pPr>
          </w:p>
        </w:tc>
      </w:tr>
    </w:tbl>
    <w:p w14:paraId="3D044884" w14:textId="77777777" w:rsidR="00983395" w:rsidRPr="00983395" w:rsidRDefault="00983395" w:rsidP="00BC1936">
      <w:pPr>
        <w:jc w:val="center"/>
        <w:rPr>
          <w:lang w:val="en-US"/>
        </w:rPr>
      </w:pPr>
    </w:p>
    <w:p w14:paraId="6005B5FD" w14:textId="43A05201" w:rsidR="00865300" w:rsidRDefault="00865300" w:rsidP="00504716">
      <w:pPr>
        <w:pStyle w:val="ListParagraph"/>
        <w:numPr>
          <w:ilvl w:val="1"/>
          <w:numId w:val="1"/>
        </w:numPr>
        <w:rPr>
          <w:lang w:val="en-US"/>
        </w:rPr>
      </w:pPr>
      <w:r>
        <w:rPr>
          <w:lang w:val="en-US"/>
        </w:rPr>
        <w:t>Landslide protection model</w:t>
      </w:r>
    </w:p>
    <w:p w14:paraId="6EFF2139" w14:textId="4109525D" w:rsidR="00AF4C44" w:rsidRPr="00AF4C44" w:rsidRDefault="00AF4C44" w:rsidP="00AF4C44">
      <w:pPr>
        <w:jc w:val="both"/>
        <w:rPr>
          <w:lang w:val="en-US"/>
        </w:rPr>
      </w:pPr>
      <w:r w:rsidRPr="00AF4C44">
        <w:rPr>
          <w:lang w:val="en-US"/>
        </w:rPr>
        <w:lastRenderedPageBreak/>
        <w:t>The Slidefornet model (</w:t>
      </w:r>
      <w:hyperlink r:id="rId27" w:history="1">
        <w:r w:rsidR="00291DE5" w:rsidRPr="00501E66">
          <w:rPr>
            <w:rStyle w:val="Hyperlink"/>
            <w:lang w:val="en-US"/>
          </w:rPr>
          <w:t>https://www.ecorisq.org/slidefor-net-en</w:t>
        </w:r>
      </w:hyperlink>
      <w:r w:rsidRPr="00AF4C44">
        <w:rPr>
          <w:lang w:val="en-US"/>
        </w:rPr>
        <w:t>)</w:t>
      </w:r>
      <w:r w:rsidR="00291DE5">
        <w:rPr>
          <w:lang w:val="en-US"/>
        </w:rPr>
        <w:t xml:space="preserve">, </w:t>
      </w:r>
      <w:r w:rsidRPr="00AF4C44">
        <w:rPr>
          <w:lang w:val="en-US"/>
        </w:rPr>
        <w:t>utilized for assessing landslide protection, estimates the probability of shallow landslides based on slope, forest cover, stand density, and other forest parameters affecting root reinforcement (Schwarz et al., 2012). Before running the model, we conducted various trials to identify the parameters that most significantly influence the results. Consequently, we chose to focus on NbS initiatives located in areas with at least a 15% slope, as there were no notable changes observed for NbS with slopes less than 15%. The model incorporates the following par</w:t>
      </w:r>
      <w:r>
        <w:rPr>
          <w:lang w:val="en-US"/>
        </w:rPr>
        <w:t>ameters, detailed in Table S1</w:t>
      </w:r>
      <w:r w:rsidR="00242AF9">
        <w:rPr>
          <w:lang w:val="en-US"/>
        </w:rPr>
        <w:t>2</w:t>
      </w:r>
      <w:r>
        <w:rPr>
          <w:lang w:val="en-US"/>
        </w:rPr>
        <w:t>:</w:t>
      </w:r>
    </w:p>
    <w:p w14:paraId="4CAA8A4E" w14:textId="65078A80" w:rsidR="00AF4C44" w:rsidRPr="00AF4C44" w:rsidRDefault="00AF4C44" w:rsidP="00AF4C44">
      <w:pPr>
        <w:pStyle w:val="ListParagraph"/>
        <w:numPr>
          <w:ilvl w:val="0"/>
          <w:numId w:val="9"/>
        </w:numPr>
        <w:jc w:val="both"/>
        <w:rPr>
          <w:lang w:val="en-US"/>
        </w:rPr>
      </w:pPr>
      <w:r w:rsidRPr="00AF4C44">
        <w:rPr>
          <w:lang w:val="en-US"/>
        </w:rPr>
        <w:t>Mean gradient slope: Calculated in degrees using the digital elevation model from Copernicus at 25m resolution (</w:t>
      </w:r>
      <w:hyperlink r:id="rId28" w:history="1">
        <w:r w:rsidR="00291DE5" w:rsidRPr="00501E66">
          <w:rPr>
            <w:rStyle w:val="Hyperlink"/>
            <w:lang w:val="en-US"/>
          </w:rPr>
          <w:t>https://land.copernicus.eu/imagery-in-situ/eu-dem/eu-dem-v1.1/view</w:t>
        </w:r>
      </w:hyperlink>
      <w:r w:rsidRPr="00AF4C44">
        <w:rPr>
          <w:lang w:val="en-US"/>
        </w:rPr>
        <w:t>),</w:t>
      </w:r>
      <w:r w:rsidR="00291DE5">
        <w:rPr>
          <w:lang w:val="en-US"/>
        </w:rPr>
        <w:t xml:space="preserve"> </w:t>
      </w:r>
      <w:r w:rsidRPr="00AF4C44">
        <w:rPr>
          <w:lang w:val="en-US"/>
        </w:rPr>
        <w:t>processed with the ArcGIS Slope tool.</w:t>
      </w:r>
    </w:p>
    <w:p w14:paraId="4588C341" w14:textId="2B6F18B1" w:rsidR="00AF4C44" w:rsidRPr="00AF4C44" w:rsidRDefault="00AF4C44" w:rsidP="00AF4C44">
      <w:pPr>
        <w:pStyle w:val="ListParagraph"/>
        <w:numPr>
          <w:ilvl w:val="0"/>
          <w:numId w:val="9"/>
        </w:numPr>
        <w:jc w:val="both"/>
        <w:rPr>
          <w:lang w:val="en-US"/>
        </w:rPr>
      </w:pPr>
      <w:r w:rsidRPr="00AF4C44">
        <w:rPr>
          <w:lang w:val="en-US"/>
        </w:rPr>
        <w:t xml:space="preserve">Estimated depth of the slide plane (DSP): Derived from the spatial data provided by the maps of storing and filtering capacity of European soils (Makó et al., 2017), using the parameter MDSP (Maximum Depth of Soil Profile with filter and </w:t>
      </w:r>
      <w:r w:rsidR="00713BF7">
        <w:rPr>
          <w:lang w:val="en-US"/>
        </w:rPr>
        <w:t>S</w:t>
      </w:r>
      <w:r w:rsidRPr="00AF4C44">
        <w:rPr>
          <w:lang w:val="en-US"/>
        </w:rPr>
        <w:t xml:space="preserve">torage </w:t>
      </w:r>
      <w:r w:rsidR="00713BF7">
        <w:rPr>
          <w:lang w:val="en-US"/>
        </w:rPr>
        <w:t>P</w:t>
      </w:r>
      <w:r w:rsidRPr="00AF4C44">
        <w:rPr>
          <w:lang w:val="en-US"/>
        </w:rPr>
        <w:t>roperties) intersected with the NbS layer.</w:t>
      </w:r>
    </w:p>
    <w:p w14:paraId="2AB76430" w14:textId="0FCDD51C" w:rsidR="00AF4C44" w:rsidRPr="00291DE5" w:rsidRDefault="00AF4C44" w:rsidP="00291DE5">
      <w:pPr>
        <w:pStyle w:val="ListParagraph"/>
        <w:numPr>
          <w:ilvl w:val="0"/>
          <w:numId w:val="9"/>
        </w:numPr>
        <w:jc w:val="both"/>
        <w:rPr>
          <w:lang w:val="en-US"/>
        </w:rPr>
      </w:pPr>
      <w:r w:rsidRPr="00291DE5">
        <w:rPr>
          <w:lang w:val="en-US"/>
        </w:rPr>
        <w:t>Effective friction angle (FA): Presented in degrees, obtained from the maps of storing and filtering capacity of European soils, selecting the "PARMADO" variable representing soil textures and setting values based on model data.</w:t>
      </w:r>
    </w:p>
    <w:p w14:paraId="588B5B87" w14:textId="797EBA28" w:rsidR="00AF4C44" w:rsidRPr="00291DE5" w:rsidRDefault="00AF4C44" w:rsidP="00291DE5">
      <w:pPr>
        <w:pStyle w:val="ListParagraph"/>
        <w:numPr>
          <w:ilvl w:val="0"/>
          <w:numId w:val="9"/>
        </w:numPr>
        <w:jc w:val="both"/>
        <w:rPr>
          <w:lang w:val="en-US"/>
        </w:rPr>
      </w:pPr>
      <w:r w:rsidRPr="00291DE5">
        <w:rPr>
          <w:lang w:val="en-US"/>
        </w:rPr>
        <w:t>Effective soil cohesion (SC): Linked to the effective soil friction angle, determined similarly to effective friction angle by using "PARMADO" and corresponding table values from the model data.</w:t>
      </w:r>
    </w:p>
    <w:p w14:paraId="75433EEE" w14:textId="26B13EB9" w:rsidR="00AF4C44" w:rsidRPr="00291DE5" w:rsidRDefault="00AF4C44" w:rsidP="00291DE5">
      <w:pPr>
        <w:pStyle w:val="ListParagraph"/>
        <w:numPr>
          <w:ilvl w:val="0"/>
          <w:numId w:val="9"/>
        </w:numPr>
        <w:jc w:val="both"/>
        <w:rPr>
          <w:lang w:val="en-US"/>
        </w:rPr>
      </w:pPr>
      <w:r w:rsidRPr="00291DE5">
        <w:rPr>
          <w:lang w:val="en-US"/>
        </w:rPr>
        <w:t>Safety factor (SF): Set to a constant value of 1, as advised by the model developers.</w:t>
      </w:r>
    </w:p>
    <w:p w14:paraId="2FD21817" w14:textId="385198AE" w:rsidR="00AF4C44" w:rsidRPr="00291DE5" w:rsidRDefault="00AF4C44" w:rsidP="00291DE5">
      <w:pPr>
        <w:pStyle w:val="ListParagraph"/>
        <w:numPr>
          <w:ilvl w:val="0"/>
          <w:numId w:val="9"/>
        </w:numPr>
        <w:jc w:val="both"/>
        <w:rPr>
          <w:lang w:val="en-US"/>
        </w:rPr>
      </w:pPr>
      <w:r w:rsidRPr="00291DE5">
        <w:rPr>
          <w:lang w:val="en-US"/>
        </w:rPr>
        <w:t xml:space="preserve">Mean diameter at breast height (MDBH): Set to 25 cm based on available literature, considering this size as a reasonable point for NbS actions to ensure the provision of </w:t>
      </w:r>
      <w:r w:rsidR="00713BF7">
        <w:rPr>
          <w:lang w:val="en-US"/>
        </w:rPr>
        <w:t>ES</w:t>
      </w:r>
      <w:r w:rsidRPr="00291DE5">
        <w:rPr>
          <w:lang w:val="en-US"/>
        </w:rPr>
        <w:t>.</w:t>
      </w:r>
    </w:p>
    <w:p w14:paraId="29F2E5ED" w14:textId="6D594F0D" w:rsidR="00AF4C44" w:rsidRPr="00291DE5" w:rsidRDefault="00AF4C44" w:rsidP="00291DE5">
      <w:pPr>
        <w:pStyle w:val="ListParagraph"/>
        <w:numPr>
          <w:ilvl w:val="0"/>
          <w:numId w:val="9"/>
        </w:numPr>
        <w:jc w:val="both"/>
        <w:rPr>
          <w:lang w:val="en-US"/>
        </w:rPr>
      </w:pPr>
      <w:r w:rsidRPr="00291DE5">
        <w:rPr>
          <w:lang w:val="en-US"/>
        </w:rPr>
        <w:t>Mean stand density: Representing the number of stands per hectare in each NbS, derived from provided project data or estimated using aerial images when data was not available.</w:t>
      </w:r>
    </w:p>
    <w:p w14:paraId="666B7815" w14:textId="1F144F5C" w:rsidR="00AF4C44" w:rsidRPr="00291DE5" w:rsidRDefault="00AF4C44" w:rsidP="00291DE5">
      <w:pPr>
        <w:pStyle w:val="ListParagraph"/>
        <w:numPr>
          <w:ilvl w:val="0"/>
          <w:numId w:val="9"/>
        </w:numPr>
        <w:jc w:val="both"/>
        <w:rPr>
          <w:lang w:val="en-US"/>
        </w:rPr>
      </w:pPr>
      <w:r w:rsidRPr="00291DE5">
        <w:rPr>
          <w:lang w:val="en-US"/>
        </w:rPr>
        <w:t>Occurrence of dominant species (BF-CF): Shows the percentage of cover of different tree species. We focused on options such as "other broadleaved species" and "other coniferous species" due to data limitations, and used information from projects and aerial images to estimate these variables.</w:t>
      </w:r>
    </w:p>
    <w:p w14:paraId="7876C900" w14:textId="7A7E0D18" w:rsidR="00242AF9" w:rsidRDefault="00AF4C44" w:rsidP="00AF4C44">
      <w:pPr>
        <w:jc w:val="both"/>
        <w:rPr>
          <w:lang w:val="en-US"/>
        </w:rPr>
      </w:pPr>
      <w:r w:rsidRPr="00AF4C44">
        <w:rPr>
          <w:lang w:val="en-US"/>
        </w:rPr>
        <w:t>In the case of NbS actions with pre-existing trees, the model was run twice to analyze improvements in landslide protection. This is why Figures S</w:t>
      </w:r>
      <w:r w:rsidR="00170721">
        <w:rPr>
          <w:lang w:val="en-US"/>
        </w:rPr>
        <w:t>12</w:t>
      </w:r>
      <w:r w:rsidRPr="00AF4C44">
        <w:rPr>
          <w:lang w:val="en-US"/>
        </w:rPr>
        <w:t>, S1</w:t>
      </w:r>
      <w:r w:rsidR="00170721">
        <w:rPr>
          <w:lang w:val="en-US"/>
        </w:rPr>
        <w:t>3</w:t>
      </w:r>
      <w:r w:rsidRPr="00AF4C44">
        <w:rPr>
          <w:lang w:val="en-US"/>
        </w:rPr>
        <w:t>, and S1</w:t>
      </w:r>
      <w:r w:rsidR="00170721">
        <w:rPr>
          <w:lang w:val="en-US"/>
        </w:rPr>
        <w:t>4</w:t>
      </w:r>
      <w:r w:rsidRPr="00AF4C44">
        <w:rPr>
          <w:lang w:val="en-US"/>
        </w:rPr>
        <w:t xml:space="preserve"> depict NbS with analyses both before and after implementation.</w:t>
      </w:r>
    </w:p>
    <w:p w14:paraId="50C95332" w14:textId="77777777" w:rsidR="00242AF9" w:rsidRDefault="00242AF9">
      <w:pPr>
        <w:rPr>
          <w:lang w:val="en-US"/>
        </w:rPr>
      </w:pPr>
      <w:r>
        <w:rPr>
          <w:lang w:val="en-US"/>
        </w:rPr>
        <w:br w:type="page"/>
      </w:r>
    </w:p>
    <w:p w14:paraId="50D025EA" w14:textId="685C1BB8" w:rsidR="005A4678" w:rsidRDefault="005A4678" w:rsidP="00E11284">
      <w:pPr>
        <w:pStyle w:val="Caption"/>
        <w:keepNext/>
        <w:jc w:val="both"/>
      </w:pPr>
      <w:r>
        <w:lastRenderedPageBreak/>
        <w:t>Table S</w:t>
      </w:r>
      <w:r w:rsidR="002F717D">
        <w:t xml:space="preserve"> 1</w:t>
      </w:r>
      <w:r w:rsidR="00F41B13">
        <w:t>2</w:t>
      </w:r>
      <w:r>
        <w:t xml:space="preserve">. </w:t>
      </w:r>
      <w:r w:rsidR="00291DE5" w:rsidRPr="00291DE5">
        <w:t xml:space="preserve">Parameters used for the Slidefornet model. Action refers to the code assigned to each action, Slope indicates the average slope of the action calculated using the digital elevation model, DSP represents the estimated depth of the slide plane, FA denotes the effective friction angle, SC indicates the effective soil cohesion, SF stands for the safety factor, MDBH represents the mean diameter at breast height, SD_B refers to the stand density before </w:t>
      </w:r>
      <w:r w:rsidR="00242AF9">
        <w:t>Nature-based Solution (</w:t>
      </w:r>
      <w:r w:rsidR="00291DE5" w:rsidRPr="00291DE5">
        <w:t>NbS</w:t>
      </w:r>
      <w:r w:rsidR="00242AF9">
        <w:t>)</w:t>
      </w:r>
      <w:r w:rsidR="00291DE5" w:rsidRPr="00291DE5">
        <w:t xml:space="preserve"> implementation, SD_A refers to the stand density after implementation, BF(%) represents the percentage of broadleaved forest, and CFR(%) indicates the p</w:t>
      </w:r>
      <w:r w:rsidR="00291DE5">
        <w:t>ercentage of conifer forest.</w:t>
      </w:r>
    </w:p>
    <w:tbl>
      <w:tblPr>
        <w:tblStyle w:val="PlainTable2"/>
        <w:tblW w:w="7969" w:type="dxa"/>
        <w:tblLook w:val="04A0" w:firstRow="1" w:lastRow="0" w:firstColumn="1" w:lastColumn="0" w:noHBand="0" w:noVBand="1"/>
      </w:tblPr>
      <w:tblGrid>
        <w:gridCol w:w="1073"/>
        <w:gridCol w:w="676"/>
        <w:gridCol w:w="882"/>
        <w:gridCol w:w="724"/>
        <w:gridCol w:w="717"/>
        <w:gridCol w:w="403"/>
        <w:gridCol w:w="922"/>
        <w:gridCol w:w="649"/>
        <w:gridCol w:w="658"/>
        <w:gridCol w:w="914"/>
        <w:gridCol w:w="765"/>
      </w:tblGrid>
      <w:tr w:rsidR="00AF3E47" w:rsidRPr="00F137B9" w14:paraId="1E200B89" w14:textId="77777777" w:rsidTr="005A4678">
        <w:trPr>
          <w:cnfStyle w:val="100000000000" w:firstRow="1" w:lastRow="0" w:firstColumn="0" w:lastColumn="0" w:oddVBand="0" w:evenVBand="0" w:oddHBand="0"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6ADADA12" w14:textId="635AA9EF" w:rsidR="005A230C" w:rsidRPr="00F137B9" w:rsidRDefault="005A4678"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Action</w:t>
            </w:r>
          </w:p>
        </w:tc>
        <w:tc>
          <w:tcPr>
            <w:tcW w:w="584" w:type="dxa"/>
            <w:noWrap/>
            <w:hideMark/>
          </w:tcPr>
          <w:p w14:paraId="68ECE3C4" w14:textId="77777777" w:rsidR="005A230C" w:rsidRPr="00F137B9" w:rsidRDefault="005A230C" w:rsidP="005A467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Slope</w:t>
            </w:r>
          </w:p>
        </w:tc>
        <w:tc>
          <w:tcPr>
            <w:tcW w:w="882" w:type="dxa"/>
            <w:noWrap/>
            <w:hideMark/>
          </w:tcPr>
          <w:p w14:paraId="62EAC086" w14:textId="35FCC88F" w:rsidR="005A230C" w:rsidRPr="00F137B9" w:rsidRDefault="00AF3E47" w:rsidP="005A467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DSP</w:t>
            </w:r>
          </w:p>
        </w:tc>
        <w:tc>
          <w:tcPr>
            <w:tcW w:w="724" w:type="dxa"/>
            <w:noWrap/>
            <w:hideMark/>
          </w:tcPr>
          <w:p w14:paraId="62E8CB37" w14:textId="19602D78" w:rsidR="005A230C" w:rsidRPr="00F137B9" w:rsidRDefault="00AF3E47" w:rsidP="005A467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FA</w:t>
            </w:r>
          </w:p>
        </w:tc>
        <w:tc>
          <w:tcPr>
            <w:tcW w:w="717" w:type="dxa"/>
            <w:noWrap/>
            <w:hideMark/>
          </w:tcPr>
          <w:p w14:paraId="17C8E476" w14:textId="75D564E0" w:rsidR="005A230C" w:rsidRPr="00F137B9" w:rsidRDefault="00AF3E47" w:rsidP="005A467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SC</w:t>
            </w:r>
          </w:p>
        </w:tc>
        <w:tc>
          <w:tcPr>
            <w:tcW w:w="366" w:type="dxa"/>
            <w:noWrap/>
            <w:hideMark/>
          </w:tcPr>
          <w:p w14:paraId="10F1306D" w14:textId="38382C93" w:rsidR="005A230C" w:rsidRPr="00F137B9" w:rsidRDefault="00AF3E47" w:rsidP="005A467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SF</w:t>
            </w:r>
          </w:p>
        </w:tc>
        <w:tc>
          <w:tcPr>
            <w:tcW w:w="922" w:type="dxa"/>
            <w:noWrap/>
            <w:hideMark/>
          </w:tcPr>
          <w:p w14:paraId="0FDB89DC" w14:textId="110AD75A" w:rsidR="005A230C" w:rsidRPr="00F137B9" w:rsidRDefault="00AF3E47" w:rsidP="005A467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MDBH</w:t>
            </w:r>
          </w:p>
        </w:tc>
        <w:tc>
          <w:tcPr>
            <w:tcW w:w="562" w:type="dxa"/>
            <w:noWrap/>
            <w:hideMark/>
          </w:tcPr>
          <w:p w14:paraId="7444829A" w14:textId="151E3E37" w:rsidR="005A230C" w:rsidRPr="00F137B9" w:rsidRDefault="00AF3E47" w:rsidP="005A467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SD_B</w:t>
            </w:r>
          </w:p>
        </w:tc>
        <w:tc>
          <w:tcPr>
            <w:tcW w:w="632" w:type="dxa"/>
            <w:noWrap/>
            <w:hideMark/>
          </w:tcPr>
          <w:p w14:paraId="03534B4E" w14:textId="7EED625B" w:rsidR="005A230C" w:rsidRPr="00F137B9" w:rsidRDefault="00AF3E47" w:rsidP="005A467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SD_A</w:t>
            </w:r>
          </w:p>
        </w:tc>
        <w:tc>
          <w:tcPr>
            <w:tcW w:w="914" w:type="dxa"/>
            <w:noWrap/>
            <w:hideMark/>
          </w:tcPr>
          <w:p w14:paraId="2D7C9E78" w14:textId="0CDD7DE6" w:rsidR="005A230C" w:rsidRPr="00F137B9" w:rsidRDefault="00AF3E47" w:rsidP="005A467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BF(%)</w:t>
            </w:r>
          </w:p>
        </w:tc>
        <w:tc>
          <w:tcPr>
            <w:tcW w:w="765" w:type="dxa"/>
            <w:noWrap/>
            <w:hideMark/>
          </w:tcPr>
          <w:p w14:paraId="20D81EBD" w14:textId="58CBABBE" w:rsidR="005A230C" w:rsidRPr="00F137B9" w:rsidRDefault="00AF3E47" w:rsidP="005A467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CF(%)</w:t>
            </w:r>
          </w:p>
        </w:tc>
      </w:tr>
      <w:tr w:rsidR="00AF3E47" w:rsidRPr="00F137B9" w14:paraId="0D265454" w14:textId="77777777" w:rsidTr="005A467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4E673633"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InRe114</w:t>
            </w:r>
          </w:p>
        </w:tc>
        <w:tc>
          <w:tcPr>
            <w:tcW w:w="584" w:type="dxa"/>
            <w:noWrap/>
            <w:hideMark/>
          </w:tcPr>
          <w:p w14:paraId="68971B8A" w14:textId="0384CDC1"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23</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82</w:t>
            </w:r>
          </w:p>
        </w:tc>
        <w:tc>
          <w:tcPr>
            <w:tcW w:w="882" w:type="dxa"/>
            <w:noWrap/>
            <w:hideMark/>
          </w:tcPr>
          <w:p w14:paraId="0808753F" w14:textId="69E9DE62"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4786ABE2"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34</w:t>
            </w:r>
          </w:p>
        </w:tc>
        <w:tc>
          <w:tcPr>
            <w:tcW w:w="717" w:type="dxa"/>
            <w:noWrap/>
            <w:hideMark/>
          </w:tcPr>
          <w:p w14:paraId="147CC735"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11F30862"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3395600F"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0492EBBB"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136A14F7"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1489</w:t>
            </w:r>
          </w:p>
        </w:tc>
        <w:tc>
          <w:tcPr>
            <w:tcW w:w="914" w:type="dxa"/>
            <w:noWrap/>
            <w:hideMark/>
          </w:tcPr>
          <w:p w14:paraId="67B30BC3"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50</w:t>
            </w:r>
          </w:p>
        </w:tc>
        <w:tc>
          <w:tcPr>
            <w:tcW w:w="765" w:type="dxa"/>
            <w:noWrap/>
            <w:hideMark/>
          </w:tcPr>
          <w:p w14:paraId="5AD73558"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50</w:t>
            </w:r>
          </w:p>
        </w:tc>
      </w:tr>
      <w:tr w:rsidR="00AF3E47" w:rsidRPr="00F137B9" w14:paraId="5C2950B0" w14:textId="77777777" w:rsidTr="005A4678">
        <w:trPr>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127DC873"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InRe117</w:t>
            </w:r>
          </w:p>
        </w:tc>
        <w:tc>
          <w:tcPr>
            <w:tcW w:w="584" w:type="dxa"/>
            <w:noWrap/>
            <w:hideMark/>
          </w:tcPr>
          <w:p w14:paraId="7E7FA483" w14:textId="6926A2C4"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15</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54</w:t>
            </w:r>
          </w:p>
        </w:tc>
        <w:tc>
          <w:tcPr>
            <w:tcW w:w="882" w:type="dxa"/>
            <w:noWrap/>
            <w:hideMark/>
          </w:tcPr>
          <w:p w14:paraId="01D73366" w14:textId="03BF5141"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37DB82A2"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34</w:t>
            </w:r>
          </w:p>
        </w:tc>
        <w:tc>
          <w:tcPr>
            <w:tcW w:w="717" w:type="dxa"/>
            <w:noWrap/>
            <w:hideMark/>
          </w:tcPr>
          <w:p w14:paraId="7B2F4BA1"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60755AF8"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112FC320"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705D4CBB"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4655A548"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350</w:t>
            </w:r>
          </w:p>
        </w:tc>
        <w:tc>
          <w:tcPr>
            <w:tcW w:w="914" w:type="dxa"/>
            <w:noWrap/>
            <w:hideMark/>
          </w:tcPr>
          <w:p w14:paraId="5EB2A507"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c>
          <w:tcPr>
            <w:tcW w:w="765" w:type="dxa"/>
            <w:noWrap/>
            <w:hideMark/>
          </w:tcPr>
          <w:p w14:paraId="0671F0A3"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r>
      <w:tr w:rsidR="00AF3E47" w:rsidRPr="00F137B9" w14:paraId="7BD994F8" w14:textId="77777777" w:rsidTr="005A467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380967F9"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IUGen2</w:t>
            </w:r>
          </w:p>
        </w:tc>
        <w:tc>
          <w:tcPr>
            <w:tcW w:w="584" w:type="dxa"/>
            <w:noWrap/>
            <w:hideMark/>
          </w:tcPr>
          <w:p w14:paraId="5BE694D8" w14:textId="33E97AB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18</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75</w:t>
            </w:r>
          </w:p>
        </w:tc>
        <w:tc>
          <w:tcPr>
            <w:tcW w:w="882" w:type="dxa"/>
            <w:noWrap/>
            <w:hideMark/>
          </w:tcPr>
          <w:p w14:paraId="37E9170F"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724" w:type="dxa"/>
            <w:noWrap/>
            <w:hideMark/>
          </w:tcPr>
          <w:p w14:paraId="04266635"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502BA4DE"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3560B988"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5ABA6AED"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3CA4DBBE"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1B8ED31B"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200</w:t>
            </w:r>
          </w:p>
        </w:tc>
        <w:tc>
          <w:tcPr>
            <w:tcW w:w="914" w:type="dxa"/>
            <w:noWrap/>
            <w:hideMark/>
          </w:tcPr>
          <w:p w14:paraId="5145666F"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30</w:t>
            </w:r>
          </w:p>
        </w:tc>
        <w:tc>
          <w:tcPr>
            <w:tcW w:w="765" w:type="dxa"/>
            <w:noWrap/>
            <w:hideMark/>
          </w:tcPr>
          <w:p w14:paraId="6E778FEE"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70</w:t>
            </w:r>
          </w:p>
        </w:tc>
      </w:tr>
      <w:tr w:rsidR="00AF3E47" w:rsidRPr="00F137B9" w14:paraId="32E3C299" w14:textId="77777777" w:rsidTr="005A4678">
        <w:trPr>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6534E381"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ONRTM1</w:t>
            </w:r>
          </w:p>
        </w:tc>
        <w:tc>
          <w:tcPr>
            <w:tcW w:w="584" w:type="dxa"/>
            <w:noWrap/>
            <w:hideMark/>
          </w:tcPr>
          <w:p w14:paraId="3908BDFB" w14:textId="1B394B30"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31</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44</w:t>
            </w:r>
          </w:p>
        </w:tc>
        <w:tc>
          <w:tcPr>
            <w:tcW w:w="882" w:type="dxa"/>
            <w:noWrap/>
            <w:hideMark/>
          </w:tcPr>
          <w:p w14:paraId="1F6D122A"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724" w:type="dxa"/>
            <w:noWrap/>
            <w:hideMark/>
          </w:tcPr>
          <w:p w14:paraId="365E8FC7"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64BE99CF"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7F1F9634"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79D23A54"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1114A905"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34</w:t>
            </w:r>
          </w:p>
        </w:tc>
        <w:tc>
          <w:tcPr>
            <w:tcW w:w="632" w:type="dxa"/>
            <w:noWrap/>
            <w:hideMark/>
          </w:tcPr>
          <w:p w14:paraId="60A4EC12"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292</w:t>
            </w:r>
          </w:p>
        </w:tc>
        <w:tc>
          <w:tcPr>
            <w:tcW w:w="914" w:type="dxa"/>
            <w:noWrap/>
            <w:hideMark/>
          </w:tcPr>
          <w:p w14:paraId="320164C7"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7A83F1E4"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210247B5" w14:textId="77777777" w:rsidTr="005A467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66AD2A57"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ONRTM10</w:t>
            </w:r>
          </w:p>
        </w:tc>
        <w:tc>
          <w:tcPr>
            <w:tcW w:w="584" w:type="dxa"/>
            <w:noWrap/>
            <w:hideMark/>
          </w:tcPr>
          <w:p w14:paraId="1C3E45BE" w14:textId="0743522F"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28</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03</w:t>
            </w:r>
          </w:p>
        </w:tc>
        <w:tc>
          <w:tcPr>
            <w:tcW w:w="882" w:type="dxa"/>
            <w:noWrap/>
            <w:hideMark/>
          </w:tcPr>
          <w:p w14:paraId="1C064059" w14:textId="64B3790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36DF6442"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33160E38"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702C56CD"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700AFC38"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707AD306"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32FE6F90"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1750</w:t>
            </w:r>
          </w:p>
        </w:tc>
        <w:tc>
          <w:tcPr>
            <w:tcW w:w="914" w:type="dxa"/>
            <w:noWrap/>
            <w:hideMark/>
          </w:tcPr>
          <w:p w14:paraId="660AADD1"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42BB2835"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46574151" w14:textId="77777777" w:rsidTr="005A4678">
        <w:trPr>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6F85A50C"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ONRTM2</w:t>
            </w:r>
          </w:p>
        </w:tc>
        <w:tc>
          <w:tcPr>
            <w:tcW w:w="584" w:type="dxa"/>
            <w:noWrap/>
            <w:hideMark/>
          </w:tcPr>
          <w:p w14:paraId="7519A355" w14:textId="7382F895"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33</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00</w:t>
            </w:r>
          </w:p>
        </w:tc>
        <w:tc>
          <w:tcPr>
            <w:tcW w:w="882" w:type="dxa"/>
            <w:noWrap/>
            <w:hideMark/>
          </w:tcPr>
          <w:p w14:paraId="739BFC52"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724" w:type="dxa"/>
            <w:noWrap/>
            <w:hideMark/>
          </w:tcPr>
          <w:p w14:paraId="422BCD26"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256A1248"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714C2813"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11AA4B87"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4D203FCD"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215</w:t>
            </w:r>
          </w:p>
        </w:tc>
        <w:tc>
          <w:tcPr>
            <w:tcW w:w="632" w:type="dxa"/>
            <w:noWrap/>
            <w:hideMark/>
          </w:tcPr>
          <w:p w14:paraId="693C796E"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508</w:t>
            </w:r>
          </w:p>
        </w:tc>
        <w:tc>
          <w:tcPr>
            <w:tcW w:w="914" w:type="dxa"/>
            <w:noWrap/>
            <w:hideMark/>
          </w:tcPr>
          <w:p w14:paraId="500B689F"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60B978AC"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0AC1E4C9" w14:textId="77777777" w:rsidTr="005A467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1C718A4F"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ONRTM3</w:t>
            </w:r>
          </w:p>
        </w:tc>
        <w:tc>
          <w:tcPr>
            <w:tcW w:w="584" w:type="dxa"/>
            <w:noWrap/>
            <w:hideMark/>
          </w:tcPr>
          <w:p w14:paraId="4AD3AFEC" w14:textId="21425FF8"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18</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87</w:t>
            </w:r>
          </w:p>
        </w:tc>
        <w:tc>
          <w:tcPr>
            <w:tcW w:w="882" w:type="dxa"/>
            <w:noWrap/>
            <w:hideMark/>
          </w:tcPr>
          <w:p w14:paraId="3610C58E" w14:textId="5A20328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3C77A3BD"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54D16A9E"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00F40AE4"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2D5277FD"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4FD1F05D"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225</w:t>
            </w:r>
          </w:p>
        </w:tc>
        <w:tc>
          <w:tcPr>
            <w:tcW w:w="632" w:type="dxa"/>
            <w:noWrap/>
            <w:hideMark/>
          </w:tcPr>
          <w:p w14:paraId="43FF01C1"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394</w:t>
            </w:r>
          </w:p>
        </w:tc>
        <w:tc>
          <w:tcPr>
            <w:tcW w:w="914" w:type="dxa"/>
            <w:noWrap/>
            <w:hideMark/>
          </w:tcPr>
          <w:p w14:paraId="28F322BB"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12881CB4"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722BE0C5" w14:textId="77777777" w:rsidTr="005A4678">
        <w:trPr>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4B7299C2"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ONRTM4</w:t>
            </w:r>
          </w:p>
        </w:tc>
        <w:tc>
          <w:tcPr>
            <w:tcW w:w="584" w:type="dxa"/>
            <w:noWrap/>
            <w:hideMark/>
          </w:tcPr>
          <w:p w14:paraId="06817DCC" w14:textId="63CEACDF"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29</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89</w:t>
            </w:r>
          </w:p>
        </w:tc>
        <w:tc>
          <w:tcPr>
            <w:tcW w:w="882" w:type="dxa"/>
            <w:noWrap/>
            <w:hideMark/>
          </w:tcPr>
          <w:p w14:paraId="30C3B82D"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724" w:type="dxa"/>
            <w:noWrap/>
            <w:hideMark/>
          </w:tcPr>
          <w:p w14:paraId="5F7D719C"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6A7C50A6"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3E2EEE7C"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297FE064"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29D031E6"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84</w:t>
            </w:r>
          </w:p>
        </w:tc>
        <w:tc>
          <w:tcPr>
            <w:tcW w:w="632" w:type="dxa"/>
            <w:noWrap/>
            <w:hideMark/>
          </w:tcPr>
          <w:p w14:paraId="331708AA"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243</w:t>
            </w:r>
          </w:p>
        </w:tc>
        <w:tc>
          <w:tcPr>
            <w:tcW w:w="914" w:type="dxa"/>
            <w:noWrap/>
            <w:hideMark/>
          </w:tcPr>
          <w:p w14:paraId="15B43FDF"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3F0306E2"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610759F1" w14:textId="77777777" w:rsidTr="005A467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185AC926"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ONRTM5</w:t>
            </w:r>
          </w:p>
        </w:tc>
        <w:tc>
          <w:tcPr>
            <w:tcW w:w="584" w:type="dxa"/>
            <w:noWrap/>
            <w:hideMark/>
          </w:tcPr>
          <w:p w14:paraId="6DE379B7" w14:textId="23EA081B"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34</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79</w:t>
            </w:r>
          </w:p>
        </w:tc>
        <w:tc>
          <w:tcPr>
            <w:tcW w:w="882" w:type="dxa"/>
            <w:noWrap/>
            <w:hideMark/>
          </w:tcPr>
          <w:p w14:paraId="4AC14330" w14:textId="36FA232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733B5CE1"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476718C7"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592E59A4"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6231D021"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2C0A5CE1"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248</w:t>
            </w:r>
          </w:p>
        </w:tc>
        <w:tc>
          <w:tcPr>
            <w:tcW w:w="632" w:type="dxa"/>
            <w:noWrap/>
            <w:hideMark/>
          </w:tcPr>
          <w:p w14:paraId="2499E3E1"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364</w:t>
            </w:r>
          </w:p>
        </w:tc>
        <w:tc>
          <w:tcPr>
            <w:tcW w:w="914" w:type="dxa"/>
            <w:noWrap/>
            <w:hideMark/>
          </w:tcPr>
          <w:p w14:paraId="3EC7F4CC"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18070995"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73D54E00" w14:textId="77777777" w:rsidTr="005A4678">
        <w:trPr>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721250F5"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ONRTM6</w:t>
            </w:r>
          </w:p>
        </w:tc>
        <w:tc>
          <w:tcPr>
            <w:tcW w:w="584" w:type="dxa"/>
            <w:noWrap/>
            <w:hideMark/>
          </w:tcPr>
          <w:p w14:paraId="43B8C21C" w14:textId="601B2296"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31</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07</w:t>
            </w:r>
          </w:p>
        </w:tc>
        <w:tc>
          <w:tcPr>
            <w:tcW w:w="882" w:type="dxa"/>
            <w:noWrap/>
            <w:hideMark/>
          </w:tcPr>
          <w:p w14:paraId="21FB96CC" w14:textId="27BD233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4BD4D5CB"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3F1AA3BD"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7C085F13"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68345ECD"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3C25C4E6"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0FFF9103"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1422</w:t>
            </w:r>
          </w:p>
        </w:tc>
        <w:tc>
          <w:tcPr>
            <w:tcW w:w="914" w:type="dxa"/>
            <w:noWrap/>
            <w:hideMark/>
          </w:tcPr>
          <w:p w14:paraId="5A6AD151"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4EECF73A"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0794839E" w14:textId="77777777" w:rsidTr="005A467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591E3F59"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ONRTM7</w:t>
            </w:r>
          </w:p>
        </w:tc>
        <w:tc>
          <w:tcPr>
            <w:tcW w:w="584" w:type="dxa"/>
            <w:noWrap/>
            <w:hideMark/>
          </w:tcPr>
          <w:p w14:paraId="78712227" w14:textId="11D738A8"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64</w:t>
            </w:r>
          </w:p>
        </w:tc>
        <w:tc>
          <w:tcPr>
            <w:tcW w:w="882" w:type="dxa"/>
            <w:noWrap/>
            <w:hideMark/>
          </w:tcPr>
          <w:p w14:paraId="273836CB"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724" w:type="dxa"/>
            <w:noWrap/>
            <w:hideMark/>
          </w:tcPr>
          <w:p w14:paraId="329AD0B4"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784563C0"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1910BF34"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3283EA82"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09C8550C"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s-ES" w:eastAsia="es-ES"/>
              </w:rPr>
            </w:pPr>
            <w:r w:rsidRPr="00F137B9">
              <w:rPr>
                <w:rFonts w:ascii="Arial" w:eastAsia="Times New Roman" w:hAnsi="Arial" w:cs="Arial"/>
                <w:sz w:val="20"/>
                <w:szCs w:val="20"/>
                <w:lang w:val="es-ES" w:eastAsia="es-ES"/>
              </w:rPr>
              <w:t>0</w:t>
            </w:r>
          </w:p>
        </w:tc>
        <w:tc>
          <w:tcPr>
            <w:tcW w:w="632" w:type="dxa"/>
            <w:noWrap/>
            <w:hideMark/>
          </w:tcPr>
          <w:p w14:paraId="65735C56"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538</w:t>
            </w:r>
          </w:p>
        </w:tc>
        <w:tc>
          <w:tcPr>
            <w:tcW w:w="914" w:type="dxa"/>
            <w:noWrap/>
            <w:hideMark/>
          </w:tcPr>
          <w:p w14:paraId="15AA4B2D"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4112C175"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5D30AB61" w14:textId="77777777" w:rsidTr="005A4678">
        <w:trPr>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6789FD44"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ONRTM8</w:t>
            </w:r>
          </w:p>
        </w:tc>
        <w:tc>
          <w:tcPr>
            <w:tcW w:w="584" w:type="dxa"/>
            <w:noWrap/>
            <w:hideMark/>
          </w:tcPr>
          <w:p w14:paraId="33C614BD" w14:textId="4610DDEA"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34</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40</w:t>
            </w:r>
          </w:p>
        </w:tc>
        <w:tc>
          <w:tcPr>
            <w:tcW w:w="882" w:type="dxa"/>
            <w:noWrap/>
            <w:hideMark/>
          </w:tcPr>
          <w:p w14:paraId="511653E0" w14:textId="0338C6C3"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609CA193"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73EF5F23"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4121C0A5"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46E84864"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582E04FC"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78821D85"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240</w:t>
            </w:r>
          </w:p>
        </w:tc>
        <w:tc>
          <w:tcPr>
            <w:tcW w:w="914" w:type="dxa"/>
            <w:noWrap/>
            <w:hideMark/>
          </w:tcPr>
          <w:p w14:paraId="32B37FB0"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2B364CE5"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0663546A" w14:textId="77777777" w:rsidTr="005A467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2F2B9F4D"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ReAll1</w:t>
            </w:r>
          </w:p>
        </w:tc>
        <w:tc>
          <w:tcPr>
            <w:tcW w:w="584" w:type="dxa"/>
            <w:noWrap/>
            <w:hideMark/>
          </w:tcPr>
          <w:p w14:paraId="378B1880" w14:textId="72CBD116"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23</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13</w:t>
            </w:r>
          </w:p>
        </w:tc>
        <w:tc>
          <w:tcPr>
            <w:tcW w:w="882" w:type="dxa"/>
            <w:noWrap/>
            <w:hideMark/>
          </w:tcPr>
          <w:p w14:paraId="6E37C3EF" w14:textId="5F5958DF"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6C649511"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69B7A715"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4591BED9"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03536C18"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32667F5B"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2130871A"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1022</w:t>
            </w:r>
          </w:p>
        </w:tc>
        <w:tc>
          <w:tcPr>
            <w:tcW w:w="914" w:type="dxa"/>
            <w:noWrap/>
            <w:hideMark/>
          </w:tcPr>
          <w:p w14:paraId="5DBBAE09"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30</w:t>
            </w:r>
          </w:p>
        </w:tc>
        <w:tc>
          <w:tcPr>
            <w:tcW w:w="765" w:type="dxa"/>
            <w:noWrap/>
            <w:hideMark/>
          </w:tcPr>
          <w:p w14:paraId="041074F4"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70</w:t>
            </w:r>
          </w:p>
        </w:tc>
      </w:tr>
      <w:tr w:rsidR="00AF3E47" w:rsidRPr="00F137B9" w14:paraId="2D831350" w14:textId="77777777" w:rsidTr="005A4678">
        <w:trPr>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2BAA1A96"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ReBu1</w:t>
            </w:r>
          </w:p>
        </w:tc>
        <w:tc>
          <w:tcPr>
            <w:tcW w:w="584" w:type="dxa"/>
            <w:noWrap/>
            <w:hideMark/>
          </w:tcPr>
          <w:p w14:paraId="37CAA92F" w14:textId="63BEDA61"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49</w:t>
            </w:r>
          </w:p>
        </w:tc>
        <w:tc>
          <w:tcPr>
            <w:tcW w:w="882" w:type="dxa"/>
            <w:noWrap/>
            <w:hideMark/>
          </w:tcPr>
          <w:p w14:paraId="74C94EDB" w14:textId="58A1B5C8"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69E31F24"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492EA462"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1D652A8E"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4D1E5317"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1F667A77"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3974EA4B"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972</w:t>
            </w:r>
          </w:p>
        </w:tc>
        <w:tc>
          <w:tcPr>
            <w:tcW w:w="914" w:type="dxa"/>
            <w:noWrap/>
            <w:hideMark/>
          </w:tcPr>
          <w:p w14:paraId="554D0886"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074CEF40"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2976C2F6" w14:textId="77777777" w:rsidTr="005A467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1888AC39"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ReChi1</w:t>
            </w:r>
          </w:p>
        </w:tc>
        <w:tc>
          <w:tcPr>
            <w:tcW w:w="584" w:type="dxa"/>
            <w:noWrap/>
            <w:hideMark/>
          </w:tcPr>
          <w:p w14:paraId="4E43B71C" w14:textId="6282D1CE"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29</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53</w:t>
            </w:r>
          </w:p>
        </w:tc>
        <w:tc>
          <w:tcPr>
            <w:tcW w:w="882" w:type="dxa"/>
            <w:noWrap/>
            <w:hideMark/>
          </w:tcPr>
          <w:p w14:paraId="16D4940D" w14:textId="5CA592F4"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74407942"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6878BE34"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7B25BA03"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715DFF38"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3E150A8B"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4842526F"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1376</w:t>
            </w:r>
          </w:p>
        </w:tc>
        <w:tc>
          <w:tcPr>
            <w:tcW w:w="914" w:type="dxa"/>
            <w:noWrap/>
            <w:hideMark/>
          </w:tcPr>
          <w:p w14:paraId="3361414B"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3512B356"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1E74EBAC" w14:textId="77777777" w:rsidTr="005A4678">
        <w:trPr>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4C220D3D"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ReInn1</w:t>
            </w:r>
          </w:p>
        </w:tc>
        <w:tc>
          <w:tcPr>
            <w:tcW w:w="584" w:type="dxa"/>
            <w:noWrap/>
            <w:hideMark/>
          </w:tcPr>
          <w:p w14:paraId="5162CE00" w14:textId="586C1531"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86</w:t>
            </w:r>
          </w:p>
        </w:tc>
        <w:tc>
          <w:tcPr>
            <w:tcW w:w="882" w:type="dxa"/>
            <w:noWrap/>
            <w:hideMark/>
          </w:tcPr>
          <w:p w14:paraId="5685C4F8" w14:textId="3B619B4E"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64E2384E"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5596FCD9"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1C6EFBFB"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68C59C48"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000956AB"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014E8FCD"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245</w:t>
            </w:r>
          </w:p>
        </w:tc>
        <w:tc>
          <w:tcPr>
            <w:tcW w:w="914" w:type="dxa"/>
            <w:noWrap/>
            <w:hideMark/>
          </w:tcPr>
          <w:p w14:paraId="3DEF6F5C"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258FF349"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r w:rsidR="00AF3E47" w:rsidRPr="00F137B9" w14:paraId="40953340" w14:textId="77777777" w:rsidTr="005A467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0681E926"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Reluc1</w:t>
            </w:r>
          </w:p>
        </w:tc>
        <w:tc>
          <w:tcPr>
            <w:tcW w:w="584" w:type="dxa"/>
            <w:noWrap/>
            <w:hideMark/>
          </w:tcPr>
          <w:p w14:paraId="40DA0B1B" w14:textId="573AEB6D"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22</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06</w:t>
            </w:r>
          </w:p>
        </w:tc>
        <w:tc>
          <w:tcPr>
            <w:tcW w:w="882" w:type="dxa"/>
            <w:noWrap/>
            <w:hideMark/>
          </w:tcPr>
          <w:p w14:paraId="07E8DC69" w14:textId="687D8832"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0B5C5435"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7017213C"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4262EC8A"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681939C8"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2ACA8AB8"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37387F40"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253</w:t>
            </w:r>
          </w:p>
        </w:tc>
        <w:tc>
          <w:tcPr>
            <w:tcW w:w="914" w:type="dxa"/>
            <w:noWrap/>
            <w:hideMark/>
          </w:tcPr>
          <w:p w14:paraId="0D767BE4"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30</w:t>
            </w:r>
          </w:p>
        </w:tc>
        <w:tc>
          <w:tcPr>
            <w:tcW w:w="765" w:type="dxa"/>
            <w:noWrap/>
            <w:hideMark/>
          </w:tcPr>
          <w:p w14:paraId="157B91CD"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70</w:t>
            </w:r>
          </w:p>
        </w:tc>
      </w:tr>
      <w:tr w:rsidR="00AF3E47" w:rsidRPr="00F137B9" w14:paraId="52924701" w14:textId="77777777" w:rsidTr="005A4678">
        <w:trPr>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36DBE68F"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Reluc2</w:t>
            </w:r>
          </w:p>
        </w:tc>
        <w:tc>
          <w:tcPr>
            <w:tcW w:w="584" w:type="dxa"/>
            <w:noWrap/>
            <w:hideMark/>
          </w:tcPr>
          <w:p w14:paraId="2D28BA4B" w14:textId="1CC940F9"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19</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10</w:t>
            </w:r>
          </w:p>
        </w:tc>
        <w:tc>
          <w:tcPr>
            <w:tcW w:w="882" w:type="dxa"/>
            <w:noWrap/>
            <w:hideMark/>
          </w:tcPr>
          <w:p w14:paraId="0E7F8785" w14:textId="27A96A54"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4D7EBC9A"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12163E22"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7A5A5E30"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77DC4E58"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59B6905C"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4BCD0624"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1378</w:t>
            </w:r>
          </w:p>
        </w:tc>
        <w:tc>
          <w:tcPr>
            <w:tcW w:w="914" w:type="dxa"/>
            <w:noWrap/>
            <w:hideMark/>
          </w:tcPr>
          <w:p w14:paraId="1371826D"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30</w:t>
            </w:r>
          </w:p>
        </w:tc>
        <w:tc>
          <w:tcPr>
            <w:tcW w:w="765" w:type="dxa"/>
            <w:noWrap/>
            <w:hideMark/>
          </w:tcPr>
          <w:p w14:paraId="04A53FEE"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70</w:t>
            </w:r>
          </w:p>
        </w:tc>
      </w:tr>
      <w:tr w:rsidR="00AF3E47" w:rsidRPr="00F137B9" w14:paraId="4135F675" w14:textId="77777777" w:rsidTr="005A467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50BADE62"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ReMen1</w:t>
            </w:r>
          </w:p>
        </w:tc>
        <w:tc>
          <w:tcPr>
            <w:tcW w:w="584" w:type="dxa"/>
            <w:noWrap/>
            <w:hideMark/>
          </w:tcPr>
          <w:p w14:paraId="2BF23A75" w14:textId="583ECBEA"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19</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44</w:t>
            </w:r>
          </w:p>
        </w:tc>
        <w:tc>
          <w:tcPr>
            <w:tcW w:w="882" w:type="dxa"/>
            <w:noWrap/>
            <w:hideMark/>
          </w:tcPr>
          <w:p w14:paraId="06B960B7" w14:textId="04F3F91E"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10C00787"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32</w:t>
            </w:r>
          </w:p>
        </w:tc>
        <w:tc>
          <w:tcPr>
            <w:tcW w:w="717" w:type="dxa"/>
            <w:noWrap/>
            <w:hideMark/>
          </w:tcPr>
          <w:p w14:paraId="31ED7E9D"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7F1F2C31"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69EF47DD"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1BA4D110"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1CF51C3F"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610</w:t>
            </w:r>
          </w:p>
        </w:tc>
        <w:tc>
          <w:tcPr>
            <w:tcW w:w="914" w:type="dxa"/>
            <w:noWrap/>
            <w:hideMark/>
          </w:tcPr>
          <w:p w14:paraId="024950AB"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40</w:t>
            </w:r>
          </w:p>
        </w:tc>
        <w:tc>
          <w:tcPr>
            <w:tcW w:w="765" w:type="dxa"/>
            <w:noWrap/>
            <w:hideMark/>
          </w:tcPr>
          <w:p w14:paraId="51A850F0" w14:textId="77777777" w:rsidR="005A230C" w:rsidRPr="00F137B9" w:rsidRDefault="005A230C" w:rsidP="005A467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60</w:t>
            </w:r>
          </w:p>
        </w:tc>
      </w:tr>
      <w:tr w:rsidR="00AF3E47" w:rsidRPr="00F137B9" w14:paraId="36914AA4" w14:textId="77777777" w:rsidTr="005A4678">
        <w:trPr>
          <w:trHeight w:val="304"/>
        </w:trPr>
        <w:tc>
          <w:tcPr>
            <w:cnfStyle w:val="001000000000" w:firstRow="0" w:lastRow="0" w:firstColumn="1" w:lastColumn="0" w:oddVBand="0" w:evenVBand="0" w:oddHBand="0" w:evenHBand="0" w:firstRowFirstColumn="0" w:firstRowLastColumn="0" w:lastRowFirstColumn="0" w:lastRowLastColumn="0"/>
            <w:tcW w:w="901" w:type="dxa"/>
            <w:noWrap/>
            <w:hideMark/>
          </w:tcPr>
          <w:p w14:paraId="4E3CCD3B" w14:textId="77777777" w:rsidR="005A230C" w:rsidRPr="00F137B9" w:rsidRDefault="005A230C" w:rsidP="005A4678">
            <w:pPr>
              <w:jc w:val="center"/>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ReVe1</w:t>
            </w:r>
          </w:p>
        </w:tc>
        <w:tc>
          <w:tcPr>
            <w:tcW w:w="584" w:type="dxa"/>
            <w:noWrap/>
            <w:hideMark/>
          </w:tcPr>
          <w:p w14:paraId="0D9A2B66" w14:textId="36940C6E"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71</w:t>
            </w:r>
          </w:p>
        </w:tc>
        <w:tc>
          <w:tcPr>
            <w:tcW w:w="882" w:type="dxa"/>
            <w:noWrap/>
            <w:hideMark/>
          </w:tcPr>
          <w:p w14:paraId="6E7FAF29" w14:textId="469A2603"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r w:rsidR="005A4678" w:rsidRPr="00F137B9">
              <w:rPr>
                <w:rFonts w:ascii="Calibri" w:eastAsia="Times New Roman" w:hAnsi="Calibri" w:cs="Calibri"/>
                <w:color w:val="000000"/>
                <w:sz w:val="20"/>
                <w:szCs w:val="20"/>
                <w:lang w:val="es-ES" w:eastAsia="es-ES"/>
              </w:rPr>
              <w:t>.</w:t>
            </w:r>
            <w:r w:rsidRPr="00F137B9">
              <w:rPr>
                <w:rFonts w:ascii="Calibri" w:eastAsia="Times New Roman" w:hAnsi="Calibri" w:cs="Calibri"/>
                <w:color w:val="000000"/>
                <w:sz w:val="20"/>
                <w:szCs w:val="20"/>
                <w:lang w:val="es-ES" w:eastAsia="es-ES"/>
              </w:rPr>
              <w:t>5</w:t>
            </w:r>
          </w:p>
        </w:tc>
        <w:tc>
          <w:tcPr>
            <w:tcW w:w="724" w:type="dxa"/>
            <w:noWrap/>
            <w:hideMark/>
          </w:tcPr>
          <w:p w14:paraId="336FA032"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34</w:t>
            </w:r>
          </w:p>
        </w:tc>
        <w:tc>
          <w:tcPr>
            <w:tcW w:w="717" w:type="dxa"/>
            <w:noWrap/>
            <w:hideMark/>
          </w:tcPr>
          <w:p w14:paraId="5C617202"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366" w:type="dxa"/>
            <w:noWrap/>
            <w:hideMark/>
          </w:tcPr>
          <w:p w14:paraId="215F9A62"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w:t>
            </w:r>
          </w:p>
        </w:tc>
        <w:tc>
          <w:tcPr>
            <w:tcW w:w="922" w:type="dxa"/>
            <w:noWrap/>
            <w:hideMark/>
          </w:tcPr>
          <w:p w14:paraId="6BB26B67"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25</w:t>
            </w:r>
          </w:p>
        </w:tc>
        <w:tc>
          <w:tcPr>
            <w:tcW w:w="562" w:type="dxa"/>
            <w:noWrap/>
            <w:hideMark/>
          </w:tcPr>
          <w:p w14:paraId="36CF4B66"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632" w:type="dxa"/>
            <w:noWrap/>
            <w:hideMark/>
          </w:tcPr>
          <w:p w14:paraId="498C60FF"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231</w:t>
            </w:r>
          </w:p>
        </w:tc>
        <w:tc>
          <w:tcPr>
            <w:tcW w:w="914" w:type="dxa"/>
            <w:noWrap/>
            <w:hideMark/>
          </w:tcPr>
          <w:p w14:paraId="2971E16B"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0</w:t>
            </w:r>
          </w:p>
        </w:tc>
        <w:tc>
          <w:tcPr>
            <w:tcW w:w="765" w:type="dxa"/>
            <w:noWrap/>
            <w:hideMark/>
          </w:tcPr>
          <w:p w14:paraId="10E183FD" w14:textId="77777777" w:rsidR="005A230C" w:rsidRPr="00F137B9" w:rsidRDefault="005A230C" w:rsidP="005A467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s-ES" w:eastAsia="es-ES"/>
              </w:rPr>
            </w:pPr>
            <w:r w:rsidRPr="00F137B9">
              <w:rPr>
                <w:rFonts w:ascii="Calibri" w:eastAsia="Times New Roman" w:hAnsi="Calibri" w:cs="Calibri"/>
                <w:color w:val="000000"/>
                <w:sz w:val="20"/>
                <w:szCs w:val="20"/>
                <w:lang w:val="es-ES" w:eastAsia="es-ES"/>
              </w:rPr>
              <w:t>100</w:t>
            </w:r>
          </w:p>
        </w:tc>
      </w:tr>
    </w:tbl>
    <w:p w14:paraId="6E209DC7" w14:textId="77777777" w:rsidR="005A230C" w:rsidRPr="005A230C" w:rsidRDefault="005A230C" w:rsidP="005A230C">
      <w:pPr>
        <w:rPr>
          <w:lang w:val="en-US"/>
        </w:rPr>
      </w:pPr>
    </w:p>
    <w:p w14:paraId="4D2EE5B8" w14:textId="220C53FF" w:rsidR="00C52758" w:rsidRPr="00242AF9" w:rsidRDefault="00CE14FC" w:rsidP="00242AF9">
      <w:pPr>
        <w:pStyle w:val="ListParagraph"/>
        <w:numPr>
          <w:ilvl w:val="1"/>
          <w:numId w:val="1"/>
        </w:numPr>
        <w:rPr>
          <w:lang w:val="en-US"/>
        </w:rPr>
      </w:pPr>
      <w:r>
        <w:rPr>
          <w:lang w:val="en-US"/>
        </w:rPr>
        <w:t>Biodiversity assessment</w:t>
      </w:r>
    </w:p>
    <w:p w14:paraId="694A405E" w14:textId="19F843C6" w:rsidR="00CE14FC" w:rsidRPr="00CE14FC" w:rsidRDefault="00C52758" w:rsidP="00CD183B">
      <w:pPr>
        <w:jc w:val="both"/>
        <w:rPr>
          <w:lang w:val="en-US"/>
        </w:rPr>
      </w:pPr>
      <w:r w:rsidRPr="00C52758">
        <w:rPr>
          <w:lang w:val="en-US"/>
        </w:rPr>
        <w:t>The IUCN Global Standard for NbS was defined, in criterion 3, to require NbS to result in a net gain to biodiversity and ecosystem integrity (Andrade et al., 2020). In this study, we considered biodiversity improvement to include the targeting of specific species linked to relevant habitats, following the EU Habitat Directive or direct mentions of these specific habitats</w:t>
      </w:r>
      <w:r w:rsidR="0047117C">
        <w:rPr>
          <w:lang w:val="en-US"/>
        </w:rPr>
        <w:t xml:space="preserve"> included in this directive</w:t>
      </w:r>
      <w:r w:rsidRPr="00C52758">
        <w:rPr>
          <w:lang w:val="en-US"/>
        </w:rPr>
        <w:t>. This approach was adopted to avoid accounting for tree plantations or initiatives in urban ecosystems that might have low biodiversity value but could be erroneously perceived as having high value. We then analyzed mentions of species or direct habitats, excluding other relevant aspects that could have made this assessment more rigorous, such as taxonomic coverage or functional diversity. Previous studies have shown that at the global level, 50% of NbS initiatives did not mention taxonomic coverage, and 57% of biodiversity outcomes did not distinguish between native and non-native species (Key et al., 2022).</w:t>
      </w:r>
    </w:p>
    <w:p w14:paraId="56238ABE" w14:textId="23D815D6" w:rsidR="00865300" w:rsidRDefault="006F13A1" w:rsidP="00504716">
      <w:pPr>
        <w:pStyle w:val="ListParagraph"/>
        <w:numPr>
          <w:ilvl w:val="1"/>
          <w:numId w:val="1"/>
        </w:numPr>
        <w:rPr>
          <w:lang w:val="en-US"/>
        </w:rPr>
      </w:pPr>
      <w:r>
        <w:rPr>
          <w:lang w:val="en-US"/>
        </w:rPr>
        <w:t>Buffers to analyze beneficiaries</w:t>
      </w:r>
    </w:p>
    <w:p w14:paraId="342A03F1" w14:textId="2B4BD694" w:rsidR="00291DE5" w:rsidRPr="00291DE5" w:rsidRDefault="00291DE5" w:rsidP="00291DE5">
      <w:pPr>
        <w:jc w:val="both"/>
        <w:rPr>
          <w:lang w:val="en-US"/>
        </w:rPr>
      </w:pPr>
      <w:r w:rsidRPr="00291DE5">
        <w:rPr>
          <w:lang w:val="en-US"/>
        </w:rPr>
        <w:t>We employed</w:t>
      </w:r>
      <w:r w:rsidR="00B326AD">
        <w:rPr>
          <w:lang w:val="en-US"/>
        </w:rPr>
        <w:t xml:space="preserve"> different frameworks </w:t>
      </w:r>
      <w:r w:rsidR="009008CC">
        <w:rPr>
          <w:lang w:val="en-US"/>
        </w:rPr>
        <w:t>to analyze</w:t>
      </w:r>
      <w:r w:rsidR="00B326AD">
        <w:rPr>
          <w:lang w:val="en-US"/>
        </w:rPr>
        <w:t xml:space="preserve"> </w:t>
      </w:r>
      <w:r w:rsidR="00DC739A">
        <w:rPr>
          <w:lang w:val="en-US"/>
        </w:rPr>
        <w:t>ecosystem services</w:t>
      </w:r>
      <w:r w:rsidRPr="00291DE5">
        <w:rPr>
          <w:lang w:val="en-US"/>
        </w:rPr>
        <w:t xml:space="preserve"> beneficiaries based on the spatial relation between </w:t>
      </w:r>
      <w:r w:rsidR="00DC739A">
        <w:rPr>
          <w:lang w:val="en-US"/>
        </w:rPr>
        <w:t>ecosystem services</w:t>
      </w:r>
      <w:r w:rsidRPr="00291DE5">
        <w:rPr>
          <w:lang w:val="en-US"/>
        </w:rPr>
        <w:t xml:space="preserve"> supply and beneficiaries (Figure S1</w:t>
      </w:r>
      <w:r w:rsidR="00DC739A">
        <w:rPr>
          <w:lang w:val="en-US"/>
        </w:rPr>
        <w:t>8</w:t>
      </w:r>
      <w:r w:rsidRPr="00291DE5">
        <w:rPr>
          <w:lang w:val="en-US"/>
        </w:rPr>
        <w:t>). Various buffer radi</w:t>
      </w:r>
      <w:r w:rsidR="009008CC">
        <w:rPr>
          <w:lang w:val="en-US"/>
        </w:rPr>
        <w:t>os</w:t>
      </w:r>
      <w:r w:rsidRPr="00291DE5">
        <w:rPr>
          <w:lang w:val="en-US"/>
        </w:rPr>
        <w:t xml:space="preserve"> were selected to assess the extent of </w:t>
      </w:r>
      <w:r w:rsidR="00DC739A">
        <w:rPr>
          <w:lang w:val="en-US"/>
        </w:rPr>
        <w:t>ecosystem services</w:t>
      </w:r>
      <w:r w:rsidRPr="00291DE5">
        <w:rPr>
          <w:lang w:val="en-US"/>
        </w:rPr>
        <w:t xml:space="preserve"> effects. For heatwave mitigation, we assumed the </w:t>
      </w:r>
      <w:r w:rsidR="00DC739A">
        <w:rPr>
          <w:lang w:val="en-US"/>
        </w:rPr>
        <w:t>ecosystem service</w:t>
      </w:r>
      <w:r w:rsidRPr="00291DE5">
        <w:rPr>
          <w:lang w:val="en-US"/>
        </w:rPr>
        <w:t xml:space="preserve"> direction to be in all possible directions due to air movement, </w:t>
      </w:r>
      <w:r w:rsidRPr="00291DE5">
        <w:rPr>
          <w:lang w:val="en-US"/>
        </w:rPr>
        <w:lastRenderedPageBreak/>
        <w:t>using buffer radii of 30, 240, and 450 meters (Figure S1</w:t>
      </w:r>
      <w:r w:rsidR="00DC739A">
        <w:rPr>
          <w:lang w:val="en-US"/>
        </w:rPr>
        <w:t>8</w:t>
      </w:r>
      <w:r w:rsidRPr="00291DE5">
        <w:rPr>
          <w:lang w:val="en-US"/>
        </w:rPr>
        <w:t>A). The first two radi</w:t>
      </w:r>
      <w:r w:rsidR="009008CC">
        <w:rPr>
          <w:lang w:val="en-US"/>
        </w:rPr>
        <w:t>os</w:t>
      </w:r>
      <w:r w:rsidRPr="00291DE5">
        <w:rPr>
          <w:lang w:val="en-US"/>
        </w:rPr>
        <w:t xml:space="preserve"> were based on Grilo et al. (2020) to represent cooling effects, while the last radius followed InVEST model recommendations for a 2-hectare cooling effect (Zardo et al., 2017).</w:t>
      </w:r>
    </w:p>
    <w:p w14:paraId="77B17943" w14:textId="4D993230" w:rsidR="00291DE5" w:rsidRPr="00291DE5" w:rsidRDefault="00291DE5" w:rsidP="00291DE5">
      <w:pPr>
        <w:jc w:val="both"/>
        <w:rPr>
          <w:lang w:val="en-US"/>
        </w:rPr>
      </w:pPr>
      <w:r w:rsidRPr="00291DE5">
        <w:rPr>
          <w:lang w:val="en-US"/>
        </w:rPr>
        <w:t>For flood regulation, we considered the gravitational effect and employed two approaches. For areas with less than 5% slope, we assumed all directions, as in heatwave mitigation. For areas with more than 5% slope, we utilized the flow accumulation tool in ArcGIS to identify pixels receiving more water. We selected pixels with at least a value of 5 (5 pixels pour into it) and calculated beneficiaries in buffers of 50, 100, 150, and 200 meters (Figure S1</w:t>
      </w:r>
      <w:r w:rsidR="00DC739A">
        <w:rPr>
          <w:lang w:val="en-US"/>
        </w:rPr>
        <w:t>8</w:t>
      </w:r>
      <w:r w:rsidRPr="00291DE5">
        <w:rPr>
          <w:lang w:val="en-US"/>
        </w:rPr>
        <w:t>B), follow</w:t>
      </w:r>
      <w:r>
        <w:rPr>
          <w:lang w:val="en-US"/>
        </w:rPr>
        <w:t>ing Haddad and Teixeira (2015).</w:t>
      </w:r>
    </w:p>
    <w:p w14:paraId="2613A463" w14:textId="43AECE60" w:rsidR="00291DE5" w:rsidRPr="00291DE5" w:rsidRDefault="00291DE5" w:rsidP="00291DE5">
      <w:pPr>
        <w:jc w:val="both"/>
        <w:rPr>
          <w:lang w:val="en-US"/>
        </w:rPr>
      </w:pPr>
      <w:r w:rsidRPr="00291DE5">
        <w:rPr>
          <w:lang w:val="en-US"/>
        </w:rPr>
        <w:t>For landslides protection, we applied buffers of 20, 65, and 200 meters (Figure S1</w:t>
      </w:r>
      <w:r w:rsidR="00DC739A">
        <w:rPr>
          <w:lang w:val="en-US"/>
        </w:rPr>
        <w:t>8</w:t>
      </w:r>
      <w:r w:rsidRPr="00291DE5">
        <w:rPr>
          <w:lang w:val="en-US"/>
        </w:rPr>
        <w:t>C) based on Lombardo et al. (2021). Similar to flood regulation, we utilized the flow accumulation tool with a value of 5 to</w:t>
      </w:r>
      <w:r>
        <w:rPr>
          <w:lang w:val="en-US"/>
        </w:rPr>
        <w:t xml:space="preserve"> select pixels receiving water.</w:t>
      </w:r>
    </w:p>
    <w:p w14:paraId="260309C1" w14:textId="60DC3D28" w:rsidR="00291DE5" w:rsidRDefault="00291DE5" w:rsidP="00291DE5">
      <w:pPr>
        <w:jc w:val="both"/>
        <w:rPr>
          <w:lang w:val="en-US"/>
        </w:rPr>
      </w:pPr>
      <w:r w:rsidRPr="00291DE5">
        <w:rPr>
          <w:lang w:val="en-US"/>
        </w:rPr>
        <w:t>To calculate the number of people benefited by these three ES, we intersected the urban layer with the population density map (CIESIN, 2018) to determine the population in each urban polygon. The surface of urban areas in each buffer was then calculated, and linear extrapolation was used to estimate the number of people living in the urban areas (e.g., if 100 inhabitants live in 1 hectare of urban area, 0.1 hectares would assume 10 inhabitants). Climate regulation ES was not included in this analysis as the benefits are global.</w:t>
      </w:r>
    </w:p>
    <w:p w14:paraId="7C23032A" w14:textId="243006BA" w:rsidR="00B326AD" w:rsidRDefault="00B326AD" w:rsidP="00291DE5">
      <w:pPr>
        <w:jc w:val="both"/>
        <w:rPr>
          <w:lang w:val="en-US"/>
        </w:rPr>
      </w:pPr>
      <w:r w:rsidRPr="00B326AD">
        <w:rPr>
          <w:lang w:val="en-US"/>
        </w:rPr>
        <w:t>The analysis of how NbS actions are distributed in terms of GDP was conducted using the raster layer of GDP from Wang and Sun (2022). Subsequently, we calculated the average GDP inside each NbS action and analyzed the average value of each action per NbS type.</w:t>
      </w:r>
    </w:p>
    <w:p w14:paraId="617EDCD8" w14:textId="77777777" w:rsidR="00DC739A" w:rsidRPr="00F71BAF" w:rsidRDefault="00DC739A" w:rsidP="00291DE5">
      <w:pPr>
        <w:jc w:val="both"/>
        <w:rPr>
          <w:lang w:val="en-US"/>
        </w:rPr>
      </w:pPr>
    </w:p>
    <w:p w14:paraId="04B23EAF" w14:textId="4BB38AD2" w:rsidR="005F0E17" w:rsidRDefault="005F0E17" w:rsidP="005F0E17">
      <w:pPr>
        <w:keepNext/>
        <w:jc w:val="center"/>
      </w:pPr>
      <w:r>
        <w:rPr>
          <w:noProof/>
          <w:lang w:eastAsia="en-GB"/>
        </w:rPr>
        <w:drawing>
          <wp:inline distT="0" distB="0" distL="0" distR="0" wp14:anchorId="41E16C30" wp14:editId="70DB00DF">
            <wp:extent cx="5239743" cy="371723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4_1all.jpg"/>
                    <pic:cNvPicPr/>
                  </pic:nvPicPr>
                  <pic:blipFill>
                    <a:blip r:embed="rId29">
                      <a:extLst>
                        <a:ext uri="{28A0092B-C50C-407E-A947-70E740481C1C}">
                          <a14:useLocalDpi xmlns:a14="http://schemas.microsoft.com/office/drawing/2010/main" val="0"/>
                        </a:ext>
                      </a:extLst>
                    </a:blip>
                    <a:stretch>
                      <a:fillRect/>
                    </a:stretch>
                  </pic:blipFill>
                  <pic:spPr>
                    <a:xfrm>
                      <a:off x="0" y="0"/>
                      <a:ext cx="5327330" cy="3779372"/>
                    </a:xfrm>
                    <a:prstGeom prst="rect">
                      <a:avLst/>
                    </a:prstGeom>
                  </pic:spPr>
                </pic:pic>
              </a:graphicData>
            </a:graphic>
          </wp:inline>
        </w:drawing>
      </w:r>
    </w:p>
    <w:p w14:paraId="48D2BFEA" w14:textId="751D9D24" w:rsidR="00DD5C67" w:rsidRDefault="005F0E17" w:rsidP="005F0E17">
      <w:pPr>
        <w:pStyle w:val="Caption"/>
        <w:jc w:val="center"/>
      </w:pPr>
      <w:r>
        <w:t xml:space="preserve">Figure S </w:t>
      </w:r>
      <w:r>
        <w:fldChar w:fldCharType="begin"/>
      </w:r>
      <w:r>
        <w:instrText xml:space="preserve"> SEQ Figure_S \* ARABIC </w:instrText>
      </w:r>
      <w:r>
        <w:fldChar w:fldCharType="separate"/>
      </w:r>
      <w:r w:rsidR="00124120">
        <w:rPr>
          <w:noProof/>
        </w:rPr>
        <w:t>18</w:t>
      </w:r>
      <w:r>
        <w:fldChar w:fldCharType="end"/>
      </w:r>
      <w:r>
        <w:t>. Frameworks used to analyse the direction of the ecosystem services flow and the beneficiaries in each buffer.</w:t>
      </w:r>
    </w:p>
    <w:p w14:paraId="27787EBE" w14:textId="63E5BBD3" w:rsidR="00F137B9" w:rsidRDefault="00F137B9" w:rsidP="00504716">
      <w:pPr>
        <w:pStyle w:val="ListParagraph"/>
        <w:numPr>
          <w:ilvl w:val="1"/>
          <w:numId w:val="1"/>
        </w:numPr>
        <w:rPr>
          <w:lang w:val="en-US"/>
        </w:rPr>
      </w:pPr>
      <w:r w:rsidRPr="00F137B9">
        <w:rPr>
          <w:lang w:val="en-US"/>
        </w:rPr>
        <w:lastRenderedPageBreak/>
        <w:t>Analysis of the distribution of NbS in relation to GDP</w:t>
      </w:r>
    </w:p>
    <w:p w14:paraId="7F636CE2" w14:textId="376DF245" w:rsidR="00E71EF0" w:rsidRPr="00E71EF0" w:rsidRDefault="00E71EF0" w:rsidP="00E71EF0">
      <w:pPr>
        <w:jc w:val="both"/>
        <w:rPr>
          <w:lang w:val="en-US"/>
        </w:rPr>
      </w:pPr>
      <w:r w:rsidRPr="00E71EF0">
        <w:rPr>
          <w:lang w:val="en-US"/>
        </w:rPr>
        <w:t>We utilized geographical data provided by Wang &amp; Sun (2022), which includes GDP per square kilometer on a global scale for the year 2005. To estimate GDP for the year 2021, we extracted the data for each country and applied a growth factor based on World Bank data (</w:t>
      </w:r>
      <w:hyperlink r:id="rId30" w:history="1">
        <w:r w:rsidRPr="00F81A3A">
          <w:rPr>
            <w:rStyle w:val="Hyperlink"/>
            <w:lang w:val="en-US"/>
          </w:rPr>
          <w:t>https://genderdata.worldbank.org/indicators/ny-gdp-mktp-kd-zg/</w:t>
        </w:r>
      </w:hyperlink>
      <w:r w:rsidRPr="00E71EF0">
        <w:rPr>
          <w:lang w:val="en-US"/>
        </w:rPr>
        <w:t>),</w:t>
      </w:r>
      <w:r>
        <w:rPr>
          <w:lang w:val="en-US"/>
        </w:rPr>
        <w:t xml:space="preserve"> </w:t>
      </w:r>
      <w:r w:rsidRPr="00E71EF0">
        <w:rPr>
          <w:lang w:val="en-US"/>
        </w:rPr>
        <w:t>which represents the general increase in GDP.</w:t>
      </w:r>
    </w:p>
    <w:p w14:paraId="2C8E8114" w14:textId="353759B0" w:rsidR="00865300" w:rsidRDefault="00865300" w:rsidP="00504716">
      <w:pPr>
        <w:pStyle w:val="ListParagraph"/>
        <w:numPr>
          <w:ilvl w:val="1"/>
          <w:numId w:val="1"/>
        </w:numPr>
        <w:rPr>
          <w:lang w:val="en-US"/>
        </w:rPr>
      </w:pPr>
      <w:r>
        <w:rPr>
          <w:lang w:val="en-US"/>
        </w:rPr>
        <w:t>Economic value of ecosystem services</w:t>
      </w:r>
    </w:p>
    <w:p w14:paraId="2B2B080A" w14:textId="2816CE4D" w:rsidR="00B326AD" w:rsidRPr="00B326AD" w:rsidRDefault="00B326AD" w:rsidP="00B326AD">
      <w:pPr>
        <w:jc w:val="both"/>
        <w:rPr>
          <w:lang w:val="en-US"/>
        </w:rPr>
      </w:pPr>
      <w:r w:rsidRPr="00B326AD">
        <w:rPr>
          <w:lang w:val="en-US"/>
        </w:rPr>
        <w:t>We analyzed the economic value of each ecosystem service based on available literature and direct outputs from the InVEST model.</w:t>
      </w:r>
    </w:p>
    <w:p w14:paraId="5691C149" w14:textId="2D68DA0A" w:rsidR="00B150C8" w:rsidRPr="00B150C8" w:rsidRDefault="00B326AD" w:rsidP="00B150C8">
      <w:pPr>
        <w:jc w:val="both"/>
        <w:rPr>
          <w:lang w:val="en-US"/>
        </w:rPr>
      </w:pPr>
      <w:r w:rsidRPr="00B326AD">
        <w:rPr>
          <w:lang w:val="en-US"/>
        </w:rPr>
        <w:t>For heatwave mitigation, we estimated the value using data from Hamel et al. (2021), who provided a value of 71,000 USD/day for a 3ºC reduction in temperature per day. We converted</w:t>
      </w:r>
      <w:r w:rsidR="00552E43">
        <w:rPr>
          <w:lang w:val="en-US"/>
        </w:rPr>
        <w:t xml:space="preserve"> </w:t>
      </w:r>
      <w:r w:rsidRPr="00B326AD">
        <w:rPr>
          <w:lang w:val="en-US"/>
        </w:rPr>
        <w:t>this currency to euros and divided the value by three to obtain the economic value per degree of temperature reduction. We then multiplied this value by the reduction observed in the Wet Bulb Globe Temperature</w:t>
      </w:r>
      <w:r w:rsidR="00552E43">
        <w:rPr>
          <w:lang w:val="en-US"/>
        </w:rPr>
        <w:t xml:space="preserve"> </w:t>
      </w:r>
      <w:r w:rsidRPr="00B326AD">
        <w:rPr>
          <w:lang w:val="en-US"/>
        </w:rPr>
        <w:t>(WGT</w:t>
      </w:r>
      <w:r>
        <w:rPr>
          <w:lang w:val="en-US"/>
        </w:rPr>
        <w:t xml:space="preserve">B) value </w:t>
      </w:r>
      <w:r w:rsidR="00552E43">
        <w:rPr>
          <w:lang w:val="en-US"/>
        </w:rPr>
        <w:t>for heavy work</w:t>
      </w:r>
      <w:r w:rsidR="00552E43" w:rsidRPr="00B326AD">
        <w:rPr>
          <w:lang w:val="en-US"/>
        </w:rPr>
        <w:t xml:space="preserve"> </w:t>
      </w:r>
      <w:r>
        <w:rPr>
          <w:lang w:val="en-US"/>
        </w:rPr>
        <w:t>from the InVEST model.</w:t>
      </w:r>
      <w:r w:rsidR="00F05E24">
        <w:rPr>
          <w:lang w:val="en-US"/>
        </w:rPr>
        <w:t xml:space="preserve"> Like this we obtained the value per day of extreme temperature event</w:t>
      </w:r>
      <w:r w:rsidR="00B150C8">
        <w:rPr>
          <w:lang w:val="en-US"/>
        </w:rPr>
        <w:t xml:space="preserve"> (Table S1</w:t>
      </w:r>
      <w:r w:rsidR="00F41B13">
        <w:rPr>
          <w:lang w:val="en-US"/>
        </w:rPr>
        <w:t>3</w:t>
      </w:r>
      <w:r w:rsidR="00B150C8">
        <w:rPr>
          <w:lang w:val="en-US"/>
        </w:rPr>
        <w:t>)</w:t>
      </w:r>
      <w:r w:rsidR="00887EEB">
        <w:rPr>
          <w:lang w:val="en-US"/>
        </w:rPr>
        <w:t>.</w:t>
      </w:r>
      <w:r w:rsidR="00887EEB" w:rsidRPr="00887EEB">
        <w:t xml:space="preserve"> </w:t>
      </w:r>
      <w:r w:rsidR="00887EEB" w:rsidRPr="00887EEB">
        <w:rPr>
          <w:lang w:val="en-US"/>
        </w:rPr>
        <w:t>However, since the economic values associated with floods and landslides are linked to specific events that could potentially cause infrastructure damage, we took a different approach for estimating the total economic value of heatwave mitigation. We considered heatwave events during the years with the highest heat levels in the last two decades, as indicated by García-León et al. (2021). This study focused on four particularly warm year</w:t>
      </w:r>
      <w:r w:rsidR="00887EEB">
        <w:rPr>
          <w:lang w:val="en-US"/>
        </w:rPr>
        <w:t xml:space="preserve">s (2003, 2010, 2015, and 2018). </w:t>
      </w:r>
      <w:r w:rsidR="00887EEB" w:rsidRPr="00887EEB">
        <w:rPr>
          <w:lang w:val="en-US"/>
        </w:rPr>
        <w:t xml:space="preserve">To carry out this estimation, we utilized the supplementary material provided by García-León et al. </w:t>
      </w:r>
      <w:r w:rsidR="00552E43">
        <w:rPr>
          <w:lang w:val="en-US"/>
        </w:rPr>
        <w:t xml:space="preserve">(2021) </w:t>
      </w:r>
      <w:r w:rsidR="00887EEB" w:rsidRPr="00887EEB">
        <w:rPr>
          <w:lang w:val="en-US"/>
        </w:rPr>
        <w:t>to identify the NUTS (European units for statistical purposes) within the Alpine Space Perimeter. Subsequently, we calculated the average duration of extreme temperature events for each of these NUTS per year and then summed up the average durations for the four years. Finally, we multiplied this sum by our calculated value per day, yielding the total economic value of heatwave mitigation.</w:t>
      </w:r>
    </w:p>
    <w:p w14:paraId="1B80B217" w14:textId="117153F8" w:rsidR="00B150C8" w:rsidRDefault="00B150C8" w:rsidP="00B150C8">
      <w:pPr>
        <w:pStyle w:val="Caption"/>
        <w:keepNext/>
      </w:pPr>
      <w:r>
        <w:t>Table S</w:t>
      </w:r>
      <w:r w:rsidR="00E414F0">
        <w:t xml:space="preserve"> 1</w:t>
      </w:r>
      <w:r w:rsidR="00F41B13">
        <w:t>3</w:t>
      </w:r>
      <w:r>
        <w:t xml:space="preserve">. </w:t>
      </w:r>
      <w:r w:rsidRPr="00B150C8">
        <w:t xml:space="preserve">Number of heatwave events and cumulative </w:t>
      </w:r>
      <w:r w:rsidR="00C571AE" w:rsidRPr="00B150C8">
        <w:t>duration based</w:t>
      </w:r>
      <w:r w:rsidRPr="00B150C8">
        <w:t xml:space="preserve"> on García-León et al. (2021). The value used for multiplying the daily economic value of heatwave mitigation is 118, presented in total days. It</w:t>
      </w:r>
      <w:r>
        <w:t xml:space="preserve"> i</w:t>
      </w:r>
      <w:r w:rsidRPr="00B150C8">
        <w:t>s important to note that we detected these events for the years 2003 and 2015, even though the study encompassed 2010 and 2018 as well.</w:t>
      </w:r>
    </w:p>
    <w:tbl>
      <w:tblPr>
        <w:tblStyle w:val="PlainTable2"/>
        <w:tblW w:w="0" w:type="auto"/>
        <w:tblLook w:val="04A0" w:firstRow="1" w:lastRow="0" w:firstColumn="1" w:lastColumn="0" w:noHBand="0" w:noVBand="1"/>
      </w:tblPr>
      <w:tblGrid>
        <w:gridCol w:w="1225"/>
        <w:gridCol w:w="1194"/>
        <w:gridCol w:w="1259"/>
        <w:gridCol w:w="1197"/>
        <w:gridCol w:w="1194"/>
        <w:gridCol w:w="1260"/>
        <w:gridCol w:w="1175"/>
      </w:tblGrid>
      <w:tr w:rsidR="00B150C8" w:rsidRPr="00F137B9" w14:paraId="2B2D28F8" w14:textId="77777777" w:rsidTr="00B150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dxa"/>
            <w:gridSpan w:val="3"/>
          </w:tcPr>
          <w:p w14:paraId="7C2879CA" w14:textId="77777777" w:rsidR="00B150C8" w:rsidRPr="00F137B9" w:rsidRDefault="00B150C8" w:rsidP="00313112">
            <w:pPr>
              <w:jc w:val="center"/>
              <w:rPr>
                <w:sz w:val="20"/>
                <w:szCs w:val="20"/>
              </w:rPr>
            </w:pPr>
            <w:r w:rsidRPr="00F137B9">
              <w:rPr>
                <w:sz w:val="20"/>
                <w:szCs w:val="20"/>
              </w:rPr>
              <w:t>2003</w:t>
            </w:r>
          </w:p>
        </w:tc>
        <w:tc>
          <w:tcPr>
            <w:tcW w:w="3651" w:type="dxa"/>
            <w:gridSpan w:val="3"/>
          </w:tcPr>
          <w:p w14:paraId="37D5272E" w14:textId="77777777" w:rsidR="00B150C8" w:rsidRPr="00F137B9" w:rsidRDefault="00B150C8" w:rsidP="00313112">
            <w:pPr>
              <w:jc w:val="center"/>
              <w:cnfStyle w:val="100000000000" w:firstRow="1" w:lastRow="0" w:firstColumn="0" w:lastColumn="0" w:oddVBand="0" w:evenVBand="0" w:oddHBand="0" w:evenHBand="0" w:firstRowFirstColumn="0" w:firstRowLastColumn="0" w:lastRowFirstColumn="0" w:lastRowLastColumn="0"/>
              <w:rPr>
                <w:sz w:val="20"/>
                <w:szCs w:val="20"/>
              </w:rPr>
            </w:pPr>
            <w:r w:rsidRPr="00F137B9">
              <w:rPr>
                <w:sz w:val="20"/>
                <w:szCs w:val="20"/>
              </w:rPr>
              <w:t>2015</w:t>
            </w:r>
          </w:p>
        </w:tc>
        <w:tc>
          <w:tcPr>
            <w:tcW w:w="1175" w:type="dxa"/>
          </w:tcPr>
          <w:p w14:paraId="074CDFAA" w14:textId="77777777" w:rsidR="00B150C8" w:rsidRPr="00F137B9" w:rsidRDefault="00B150C8" w:rsidP="00313112">
            <w:pPr>
              <w:cnfStyle w:val="100000000000" w:firstRow="1" w:lastRow="0" w:firstColumn="0" w:lastColumn="0" w:oddVBand="0" w:evenVBand="0" w:oddHBand="0" w:evenHBand="0" w:firstRowFirstColumn="0" w:firstRowLastColumn="0" w:lastRowFirstColumn="0" w:lastRowLastColumn="0"/>
              <w:rPr>
                <w:sz w:val="20"/>
                <w:szCs w:val="20"/>
              </w:rPr>
            </w:pPr>
            <w:r w:rsidRPr="00F137B9">
              <w:rPr>
                <w:sz w:val="20"/>
                <w:szCs w:val="20"/>
              </w:rPr>
              <w:t>Total days</w:t>
            </w:r>
          </w:p>
        </w:tc>
      </w:tr>
      <w:tr w:rsidR="00B150C8" w:rsidRPr="00F137B9" w14:paraId="0A727F24" w14:textId="77777777" w:rsidTr="00B150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5" w:type="dxa"/>
          </w:tcPr>
          <w:p w14:paraId="7E896C03" w14:textId="77777777" w:rsidR="00B150C8" w:rsidRPr="00F137B9" w:rsidRDefault="00B150C8" w:rsidP="00313112">
            <w:pPr>
              <w:rPr>
                <w:sz w:val="20"/>
                <w:szCs w:val="20"/>
              </w:rPr>
            </w:pPr>
            <w:r w:rsidRPr="00F137B9">
              <w:rPr>
                <w:sz w:val="20"/>
                <w:szCs w:val="20"/>
              </w:rPr>
              <w:t>Region (code NUTS)</w:t>
            </w:r>
          </w:p>
        </w:tc>
        <w:tc>
          <w:tcPr>
            <w:tcW w:w="1194" w:type="dxa"/>
          </w:tcPr>
          <w:p w14:paraId="79019896"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Events</w:t>
            </w:r>
          </w:p>
        </w:tc>
        <w:tc>
          <w:tcPr>
            <w:tcW w:w="1259" w:type="dxa"/>
          </w:tcPr>
          <w:p w14:paraId="4D47A91A"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Cumulative duration</w:t>
            </w:r>
          </w:p>
        </w:tc>
        <w:tc>
          <w:tcPr>
            <w:tcW w:w="1197" w:type="dxa"/>
          </w:tcPr>
          <w:p w14:paraId="512F38F7" w14:textId="77777777" w:rsidR="00B150C8" w:rsidRPr="00E414F0" w:rsidRDefault="00B150C8" w:rsidP="00313112">
            <w:pPr>
              <w:cnfStyle w:val="000000100000" w:firstRow="0" w:lastRow="0" w:firstColumn="0" w:lastColumn="0" w:oddVBand="0" w:evenVBand="0" w:oddHBand="1" w:evenHBand="0" w:firstRowFirstColumn="0" w:firstRowLastColumn="0" w:lastRowFirstColumn="0" w:lastRowLastColumn="0"/>
              <w:rPr>
                <w:b/>
                <w:sz w:val="20"/>
                <w:szCs w:val="20"/>
              </w:rPr>
            </w:pPr>
            <w:r w:rsidRPr="00E414F0">
              <w:rPr>
                <w:b/>
                <w:sz w:val="20"/>
                <w:szCs w:val="20"/>
              </w:rPr>
              <w:t>Region (code NUTS)</w:t>
            </w:r>
          </w:p>
        </w:tc>
        <w:tc>
          <w:tcPr>
            <w:tcW w:w="1194" w:type="dxa"/>
          </w:tcPr>
          <w:p w14:paraId="1BA93280"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Events</w:t>
            </w:r>
          </w:p>
        </w:tc>
        <w:tc>
          <w:tcPr>
            <w:tcW w:w="1260" w:type="dxa"/>
          </w:tcPr>
          <w:p w14:paraId="45031903"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Cumulative duration</w:t>
            </w:r>
          </w:p>
        </w:tc>
        <w:tc>
          <w:tcPr>
            <w:tcW w:w="1175" w:type="dxa"/>
          </w:tcPr>
          <w:p w14:paraId="22E370FE"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p>
        </w:tc>
      </w:tr>
      <w:tr w:rsidR="00B150C8" w:rsidRPr="00F137B9" w14:paraId="6327B518" w14:textId="77777777" w:rsidTr="00B150C8">
        <w:tc>
          <w:tcPr>
            <w:cnfStyle w:val="001000000000" w:firstRow="0" w:lastRow="0" w:firstColumn="1" w:lastColumn="0" w:oddVBand="0" w:evenVBand="0" w:oddHBand="0" w:evenHBand="0" w:firstRowFirstColumn="0" w:firstRowLastColumn="0" w:lastRowFirstColumn="0" w:lastRowLastColumn="0"/>
            <w:tcW w:w="1225" w:type="dxa"/>
          </w:tcPr>
          <w:p w14:paraId="65844AC3" w14:textId="77777777" w:rsidR="00B150C8" w:rsidRPr="00F137B9" w:rsidRDefault="00B150C8" w:rsidP="00313112">
            <w:pPr>
              <w:rPr>
                <w:sz w:val="20"/>
                <w:szCs w:val="20"/>
              </w:rPr>
            </w:pPr>
            <w:r w:rsidRPr="00F137B9">
              <w:rPr>
                <w:sz w:val="20"/>
                <w:szCs w:val="20"/>
              </w:rPr>
              <w:t>ITC3</w:t>
            </w:r>
          </w:p>
        </w:tc>
        <w:tc>
          <w:tcPr>
            <w:tcW w:w="1194" w:type="dxa"/>
          </w:tcPr>
          <w:p w14:paraId="1F350E02"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3</w:t>
            </w:r>
          </w:p>
        </w:tc>
        <w:tc>
          <w:tcPr>
            <w:tcW w:w="1259" w:type="dxa"/>
          </w:tcPr>
          <w:p w14:paraId="51671D2B"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73</w:t>
            </w:r>
          </w:p>
        </w:tc>
        <w:tc>
          <w:tcPr>
            <w:tcW w:w="1197" w:type="dxa"/>
          </w:tcPr>
          <w:p w14:paraId="7BD6EE88" w14:textId="77777777" w:rsidR="00B150C8" w:rsidRPr="00E414F0" w:rsidRDefault="00B150C8" w:rsidP="00313112">
            <w:pPr>
              <w:cnfStyle w:val="000000000000" w:firstRow="0" w:lastRow="0" w:firstColumn="0" w:lastColumn="0" w:oddVBand="0" w:evenVBand="0" w:oddHBand="0" w:evenHBand="0" w:firstRowFirstColumn="0" w:firstRowLastColumn="0" w:lastRowFirstColumn="0" w:lastRowLastColumn="0"/>
              <w:rPr>
                <w:b/>
                <w:sz w:val="20"/>
                <w:szCs w:val="20"/>
              </w:rPr>
            </w:pPr>
            <w:r w:rsidRPr="00E414F0">
              <w:rPr>
                <w:b/>
                <w:sz w:val="20"/>
                <w:szCs w:val="20"/>
              </w:rPr>
              <w:t>ITH1</w:t>
            </w:r>
          </w:p>
        </w:tc>
        <w:tc>
          <w:tcPr>
            <w:tcW w:w="1194" w:type="dxa"/>
          </w:tcPr>
          <w:p w14:paraId="7F89D788"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4</w:t>
            </w:r>
          </w:p>
        </w:tc>
        <w:tc>
          <w:tcPr>
            <w:tcW w:w="1260" w:type="dxa"/>
          </w:tcPr>
          <w:p w14:paraId="661E6D9F"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50</w:t>
            </w:r>
          </w:p>
        </w:tc>
        <w:tc>
          <w:tcPr>
            <w:tcW w:w="1175" w:type="dxa"/>
          </w:tcPr>
          <w:p w14:paraId="38605849"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p>
        </w:tc>
      </w:tr>
      <w:tr w:rsidR="00B150C8" w:rsidRPr="00F137B9" w14:paraId="33CABE12" w14:textId="77777777" w:rsidTr="00B150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5" w:type="dxa"/>
          </w:tcPr>
          <w:p w14:paraId="055B4BFD" w14:textId="77777777" w:rsidR="00B150C8" w:rsidRPr="00F137B9" w:rsidRDefault="00B150C8" w:rsidP="00313112">
            <w:pPr>
              <w:rPr>
                <w:sz w:val="20"/>
                <w:szCs w:val="20"/>
              </w:rPr>
            </w:pPr>
            <w:r w:rsidRPr="00F137B9">
              <w:rPr>
                <w:sz w:val="20"/>
                <w:szCs w:val="20"/>
              </w:rPr>
              <w:t>ITH1</w:t>
            </w:r>
          </w:p>
        </w:tc>
        <w:tc>
          <w:tcPr>
            <w:tcW w:w="1194" w:type="dxa"/>
          </w:tcPr>
          <w:p w14:paraId="1A7EDC77"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6</w:t>
            </w:r>
          </w:p>
        </w:tc>
        <w:tc>
          <w:tcPr>
            <w:tcW w:w="1259" w:type="dxa"/>
          </w:tcPr>
          <w:p w14:paraId="0FDC7383"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70</w:t>
            </w:r>
          </w:p>
        </w:tc>
        <w:tc>
          <w:tcPr>
            <w:tcW w:w="1197" w:type="dxa"/>
          </w:tcPr>
          <w:p w14:paraId="1748177F" w14:textId="77777777" w:rsidR="00B150C8" w:rsidRPr="00E414F0" w:rsidRDefault="00B150C8" w:rsidP="00313112">
            <w:pPr>
              <w:cnfStyle w:val="000000100000" w:firstRow="0" w:lastRow="0" w:firstColumn="0" w:lastColumn="0" w:oddVBand="0" w:evenVBand="0" w:oddHBand="1" w:evenHBand="0" w:firstRowFirstColumn="0" w:firstRowLastColumn="0" w:lastRowFirstColumn="0" w:lastRowLastColumn="0"/>
              <w:rPr>
                <w:b/>
                <w:sz w:val="20"/>
                <w:szCs w:val="20"/>
              </w:rPr>
            </w:pPr>
            <w:r w:rsidRPr="00E414F0">
              <w:rPr>
                <w:b/>
                <w:sz w:val="20"/>
                <w:szCs w:val="20"/>
              </w:rPr>
              <w:t>ITC3</w:t>
            </w:r>
          </w:p>
        </w:tc>
        <w:tc>
          <w:tcPr>
            <w:tcW w:w="1194" w:type="dxa"/>
          </w:tcPr>
          <w:p w14:paraId="43BA31BD"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5</w:t>
            </w:r>
          </w:p>
        </w:tc>
        <w:tc>
          <w:tcPr>
            <w:tcW w:w="1260" w:type="dxa"/>
          </w:tcPr>
          <w:p w14:paraId="5912E7E4"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50</w:t>
            </w:r>
          </w:p>
        </w:tc>
        <w:tc>
          <w:tcPr>
            <w:tcW w:w="1175" w:type="dxa"/>
          </w:tcPr>
          <w:p w14:paraId="4556F390"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p>
        </w:tc>
      </w:tr>
      <w:tr w:rsidR="00B150C8" w:rsidRPr="00F137B9" w14:paraId="7E63D5C8" w14:textId="77777777" w:rsidTr="00B150C8">
        <w:tc>
          <w:tcPr>
            <w:cnfStyle w:val="001000000000" w:firstRow="0" w:lastRow="0" w:firstColumn="1" w:lastColumn="0" w:oddVBand="0" w:evenVBand="0" w:oddHBand="0" w:evenHBand="0" w:firstRowFirstColumn="0" w:firstRowLastColumn="0" w:lastRowFirstColumn="0" w:lastRowLastColumn="0"/>
            <w:tcW w:w="1225" w:type="dxa"/>
          </w:tcPr>
          <w:p w14:paraId="03EA7B74" w14:textId="77777777" w:rsidR="00B150C8" w:rsidRPr="00F137B9" w:rsidRDefault="00B150C8" w:rsidP="00313112">
            <w:pPr>
              <w:rPr>
                <w:sz w:val="20"/>
                <w:szCs w:val="20"/>
              </w:rPr>
            </w:pPr>
            <w:r w:rsidRPr="00F137B9">
              <w:rPr>
                <w:sz w:val="20"/>
                <w:szCs w:val="20"/>
              </w:rPr>
              <w:t>ITH3</w:t>
            </w:r>
          </w:p>
        </w:tc>
        <w:tc>
          <w:tcPr>
            <w:tcW w:w="1194" w:type="dxa"/>
          </w:tcPr>
          <w:p w14:paraId="558ECC7C"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4</w:t>
            </w:r>
          </w:p>
        </w:tc>
        <w:tc>
          <w:tcPr>
            <w:tcW w:w="1259" w:type="dxa"/>
          </w:tcPr>
          <w:p w14:paraId="6247857D"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69</w:t>
            </w:r>
          </w:p>
        </w:tc>
        <w:tc>
          <w:tcPr>
            <w:tcW w:w="1197" w:type="dxa"/>
          </w:tcPr>
          <w:p w14:paraId="6CD90172" w14:textId="77777777" w:rsidR="00B150C8" w:rsidRPr="00E414F0" w:rsidRDefault="00B150C8" w:rsidP="00313112">
            <w:pPr>
              <w:cnfStyle w:val="000000000000" w:firstRow="0" w:lastRow="0" w:firstColumn="0" w:lastColumn="0" w:oddVBand="0" w:evenVBand="0" w:oddHBand="0" w:evenHBand="0" w:firstRowFirstColumn="0" w:firstRowLastColumn="0" w:lastRowFirstColumn="0" w:lastRowLastColumn="0"/>
              <w:rPr>
                <w:b/>
                <w:sz w:val="20"/>
                <w:szCs w:val="20"/>
              </w:rPr>
            </w:pPr>
            <w:r w:rsidRPr="00E414F0">
              <w:rPr>
                <w:b/>
                <w:sz w:val="20"/>
                <w:szCs w:val="20"/>
              </w:rPr>
              <w:t>ITH5</w:t>
            </w:r>
          </w:p>
        </w:tc>
        <w:tc>
          <w:tcPr>
            <w:tcW w:w="1194" w:type="dxa"/>
          </w:tcPr>
          <w:p w14:paraId="5C1967FA"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5</w:t>
            </w:r>
          </w:p>
        </w:tc>
        <w:tc>
          <w:tcPr>
            <w:tcW w:w="1260" w:type="dxa"/>
          </w:tcPr>
          <w:p w14:paraId="55B6BB82"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48</w:t>
            </w:r>
          </w:p>
        </w:tc>
        <w:tc>
          <w:tcPr>
            <w:tcW w:w="1175" w:type="dxa"/>
          </w:tcPr>
          <w:p w14:paraId="5E445453"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p>
        </w:tc>
      </w:tr>
      <w:tr w:rsidR="00B150C8" w:rsidRPr="00F137B9" w14:paraId="1BCFFFD5" w14:textId="77777777" w:rsidTr="00B150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5" w:type="dxa"/>
          </w:tcPr>
          <w:p w14:paraId="570D4D7F" w14:textId="77777777" w:rsidR="00B150C8" w:rsidRPr="00F137B9" w:rsidRDefault="00B150C8" w:rsidP="00313112">
            <w:pPr>
              <w:rPr>
                <w:sz w:val="20"/>
                <w:szCs w:val="20"/>
              </w:rPr>
            </w:pPr>
            <w:r w:rsidRPr="00F137B9">
              <w:rPr>
                <w:sz w:val="20"/>
                <w:szCs w:val="20"/>
              </w:rPr>
              <w:t>ITC1</w:t>
            </w:r>
          </w:p>
        </w:tc>
        <w:tc>
          <w:tcPr>
            <w:tcW w:w="1194" w:type="dxa"/>
          </w:tcPr>
          <w:p w14:paraId="3462D415"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5</w:t>
            </w:r>
          </w:p>
        </w:tc>
        <w:tc>
          <w:tcPr>
            <w:tcW w:w="1259" w:type="dxa"/>
          </w:tcPr>
          <w:p w14:paraId="4E6F0664"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69</w:t>
            </w:r>
          </w:p>
        </w:tc>
        <w:tc>
          <w:tcPr>
            <w:tcW w:w="4826" w:type="dxa"/>
            <w:gridSpan w:val="4"/>
            <w:vMerge w:val="restart"/>
          </w:tcPr>
          <w:p w14:paraId="1454FF3A"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p>
        </w:tc>
      </w:tr>
      <w:tr w:rsidR="00B150C8" w:rsidRPr="00F137B9" w14:paraId="6E80D640" w14:textId="77777777" w:rsidTr="00B150C8">
        <w:tc>
          <w:tcPr>
            <w:cnfStyle w:val="001000000000" w:firstRow="0" w:lastRow="0" w:firstColumn="1" w:lastColumn="0" w:oddVBand="0" w:evenVBand="0" w:oddHBand="0" w:evenHBand="0" w:firstRowFirstColumn="0" w:firstRowLastColumn="0" w:lastRowFirstColumn="0" w:lastRowLastColumn="0"/>
            <w:tcW w:w="1225" w:type="dxa"/>
          </w:tcPr>
          <w:p w14:paraId="159644DB" w14:textId="77777777" w:rsidR="00B150C8" w:rsidRPr="00F137B9" w:rsidRDefault="00B150C8" w:rsidP="00313112">
            <w:pPr>
              <w:rPr>
                <w:sz w:val="20"/>
                <w:szCs w:val="20"/>
              </w:rPr>
            </w:pPr>
            <w:r w:rsidRPr="00F137B9">
              <w:rPr>
                <w:sz w:val="20"/>
                <w:szCs w:val="20"/>
              </w:rPr>
              <w:t>FRL0</w:t>
            </w:r>
          </w:p>
        </w:tc>
        <w:tc>
          <w:tcPr>
            <w:tcW w:w="1194" w:type="dxa"/>
          </w:tcPr>
          <w:p w14:paraId="40DC3B0F"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4</w:t>
            </w:r>
          </w:p>
        </w:tc>
        <w:tc>
          <w:tcPr>
            <w:tcW w:w="1259" w:type="dxa"/>
          </w:tcPr>
          <w:p w14:paraId="5BD27C73"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68</w:t>
            </w:r>
          </w:p>
        </w:tc>
        <w:tc>
          <w:tcPr>
            <w:tcW w:w="4826" w:type="dxa"/>
            <w:gridSpan w:val="4"/>
            <w:vMerge/>
          </w:tcPr>
          <w:p w14:paraId="34FD24FD"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p>
        </w:tc>
      </w:tr>
      <w:tr w:rsidR="00B150C8" w:rsidRPr="00F137B9" w14:paraId="0C301809" w14:textId="77777777" w:rsidTr="00B150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5" w:type="dxa"/>
          </w:tcPr>
          <w:p w14:paraId="5FA83502" w14:textId="77777777" w:rsidR="00B150C8" w:rsidRPr="00F137B9" w:rsidRDefault="00B150C8" w:rsidP="00313112">
            <w:pPr>
              <w:rPr>
                <w:sz w:val="20"/>
                <w:szCs w:val="20"/>
              </w:rPr>
            </w:pPr>
            <w:r w:rsidRPr="00F137B9">
              <w:rPr>
                <w:sz w:val="20"/>
                <w:szCs w:val="20"/>
              </w:rPr>
              <w:t>ITH4</w:t>
            </w:r>
          </w:p>
        </w:tc>
        <w:tc>
          <w:tcPr>
            <w:tcW w:w="1194" w:type="dxa"/>
          </w:tcPr>
          <w:p w14:paraId="53066CF6"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3</w:t>
            </w:r>
          </w:p>
        </w:tc>
        <w:tc>
          <w:tcPr>
            <w:tcW w:w="1259" w:type="dxa"/>
          </w:tcPr>
          <w:p w14:paraId="388EEE09"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67</w:t>
            </w:r>
          </w:p>
        </w:tc>
        <w:tc>
          <w:tcPr>
            <w:tcW w:w="4826" w:type="dxa"/>
            <w:gridSpan w:val="4"/>
            <w:vMerge/>
          </w:tcPr>
          <w:p w14:paraId="5E4EB2D9"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p>
        </w:tc>
      </w:tr>
      <w:tr w:rsidR="00B150C8" w:rsidRPr="00F137B9" w14:paraId="76FDEB98" w14:textId="77777777" w:rsidTr="00B150C8">
        <w:tc>
          <w:tcPr>
            <w:cnfStyle w:val="001000000000" w:firstRow="0" w:lastRow="0" w:firstColumn="1" w:lastColumn="0" w:oddVBand="0" w:evenVBand="0" w:oddHBand="0" w:evenHBand="0" w:firstRowFirstColumn="0" w:firstRowLastColumn="0" w:lastRowFirstColumn="0" w:lastRowLastColumn="0"/>
            <w:tcW w:w="1225" w:type="dxa"/>
          </w:tcPr>
          <w:p w14:paraId="2C16C5A5" w14:textId="77777777" w:rsidR="00B150C8" w:rsidRPr="00F137B9" w:rsidRDefault="00B150C8" w:rsidP="00313112">
            <w:pPr>
              <w:rPr>
                <w:sz w:val="20"/>
                <w:szCs w:val="20"/>
              </w:rPr>
            </w:pPr>
            <w:r w:rsidRPr="00F137B9">
              <w:rPr>
                <w:sz w:val="20"/>
                <w:szCs w:val="20"/>
              </w:rPr>
              <w:t>ITH2</w:t>
            </w:r>
          </w:p>
        </w:tc>
        <w:tc>
          <w:tcPr>
            <w:tcW w:w="1194" w:type="dxa"/>
          </w:tcPr>
          <w:p w14:paraId="00A92383"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7</w:t>
            </w:r>
          </w:p>
        </w:tc>
        <w:tc>
          <w:tcPr>
            <w:tcW w:w="1259" w:type="dxa"/>
          </w:tcPr>
          <w:p w14:paraId="73C40086"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r w:rsidRPr="00F137B9">
              <w:rPr>
                <w:sz w:val="20"/>
                <w:szCs w:val="20"/>
              </w:rPr>
              <w:t>65</w:t>
            </w:r>
          </w:p>
        </w:tc>
        <w:tc>
          <w:tcPr>
            <w:tcW w:w="4826" w:type="dxa"/>
            <w:gridSpan w:val="4"/>
            <w:vMerge/>
          </w:tcPr>
          <w:p w14:paraId="41550DC4" w14:textId="77777777" w:rsidR="00B150C8" w:rsidRPr="00F137B9" w:rsidRDefault="00B150C8" w:rsidP="00313112">
            <w:pPr>
              <w:cnfStyle w:val="000000000000" w:firstRow="0" w:lastRow="0" w:firstColumn="0" w:lastColumn="0" w:oddVBand="0" w:evenVBand="0" w:oddHBand="0" w:evenHBand="0" w:firstRowFirstColumn="0" w:firstRowLastColumn="0" w:lastRowFirstColumn="0" w:lastRowLastColumn="0"/>
              <w:rPr>
                <w:sz w:val="20"/>
                <w:szCs w:val="20"/>
              </w:rPr>
            </w:pPr>
          </w:p>
        </w:tc>
      </w:tr>
      <w:tr w:rsidR="00B150C8" w:rsidRPr="00F137B9" w14:paraId="52CBB08B" w14:textId="77777777" w:rsidTr="00B150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5" w:type="dxa"/>
          </w:tcPr>
          <w:p w14:paraId="06442CCB" w14:textId="77777777" w:rsidR="00B150C8" w:rsidRPr="00F137B9" w:rsidRDefault="00B150C8" w:rsidP="00313112">
            <w:pPr>
              <w:rPr>
                <w:sz w:val="20"/>
                <w:szCs w:val="20"/>
              </w:rPr>
            </w:pPr>
            <w:r w:rsidRPr="00F137B9">
              <w:rPr>
                <w:sz w:val="20"/>
                <w:szCs w:val="20"/>
              </w:rPr>
              <w:t>Average duration</w:t>
            </w:r>
          </w:p>
        </w:tc>
        <w:tc>
          <w:tcPr>
            <w:tcW w:w="1194" w:type="dxa"/>
          </w:tcPr>
          <w:p w14:paraId="007723EB"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p>
        </w:tc>
        <w:tc>
          <w:tcPr>
            <w:tcW w:w="1259" w:type="dxa"/>
          </w:tcPr>
          <w:p w14:paraId="75A99C60"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68.7</w:t>
            </w:r>
          </w:p>
        </w:tc>
        <w:tc>
          <w:tcPr>
            <w:tcW w:w="1197" w:type="dxa"/>
          </w:tcPr>
          <w:p w14:paraId="06E0FCF3"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p>
        </w:tc>
        <w:tc>
          <w:tcPr>
            <w:tcW w:w="1194" w:type="dxa"/>
          </w:tcPr>
          <w:p w14:paraId="0054AEDA"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p>
        </w:tc>
        <w:tc>
          <w:tcPr>
            <w:tcW w:w="1260" w:type="dxa"/>
          </w:tcPr>
          <w:p w14:paraId="4BC499FE"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49.3</w:t>
            </w:r>
          </w:p>
        </w:tc>
        <w:tc>
          <w:tcPr>
            <w:tcW w:w="1175" w:type="dxa"/>
          </w:tcPr>
          <w:p w14:paraId="505472FA" w14:textId="77777777" w:rsidR="00B150C8" w:rsidRPr="00F137B9" w:rsidRDefault="00B150C8" w:rsidP="00313112">
            <w:pPr>
              <w:cnfStyle w:val="000000100000" w:firstRow="0" w:lastRow="0" w:firstColumn="0" w:lastColumn="0" w:oddVBand="0" w:evenVBand="0" w:oddHBand="1" w:evenHBand="0" w:firstRowFirstColumn="0" w:firstRowLastColumn="0" w:lastRowFirstColumn="0" w:lastRowLastColumn="0"/>
              <w:rPr>
                <w:sz w:val="20"/>
                <w:szCs w:val="20"/>
              </w:rPr>
            </w:pPr>
            <w:r w:rsidRPr="00F137B9">
              <w:rPr>
                <w:sz w:val="20"/>
                <w:szCs w:val="20"/>
              </w:rPr>
              <w:t>118</w:t>
            </w:r>
          </w:p>
        </w:tc>
      </w:tr>
    </w:tbl>
    <w:p w14:paraId="19F5B735" w14:textId="77777777" w:rsidR="008D56F1" w:rsidRDefault="008D56F1" w:rsidP="00B326AD">
      <w:pPr>
        <w:jc w:val="both"/>
        <w:rPr>
          <w:lang w:val="en-US"/>
        </w:rPr>
      </w:pPr>
    </w:p>
    <w:p w14:paraId="3FF94C85" w14:textId="08DEEBBC" w:rsidR="00D53928" w:rsidRDefault="00D53928" w:rsidP="00B326AD">
      <w:pPr>
        <w:jc w:val="both"/>
        <w:rPr>
          <w:lang w:val="en-US"/>
        </w:rPr>
      </w:pPr>
      <w:r w:rsidRPr="00D53928">
        <w:rPr>
          <w:lang w:val="en-US"/>
        </w:rPr>
        <w:t xml:space="preserve">The economic value associated with floods regulation was directly obtained from the model's output, which includes the amount of water retained based on the ecosystem's water-absorbing capacity. We utilized the "service build" variable from both the model's output before and after </w:t>
      </w:r>
      <w:r w:rsidRPr="00D53928">
        <w:rPr>
          <w:lang w:val="en-US"/>
        </w:rPr>
        <w:lastRenderedPageBreak/>
        <w:t xml:space="preserve">NbS implementation to analyze how NbS contribute to the improvement of this value. Additionally, this analysis enabled us to calculate the total economic value resulting from the implementation of NbS for this </w:t>
      </w:r>
      <w:r w:rsidR="00DF721F">
        <w:rPr>
          <w:lang w:val="en-US"/>
        </w:rPr>
        <w:t>ecosystem service</w:t>
      </w:r>
      <w:r w:rsidRPr="00D53928">
        <w:rPr>
          <w:lang w:val="en-US"/>
        </w:rPr>
        <w:t xml:space="preserve"> and also determine the average value per type of NbS.</w:t>
      </w:r>
    </w:p>
    <w:p w14:paraId="18548B2F" w14:textId="1AC2D886" w:rsidR="00B326AD" w:rsidRPr="00B326AD" w:rsidRDefault="00B326AD" w:rsidP="00B326AD">
      <w:pPr>
        <w:jc w:val="both"/>
        <w:rPr>
          <w:lang w:val="en-US"/>
        </w:rPr>
      </w:pPr>
      <w:r w:rsidRPr="00B326AD">
        <w:rPr>
          <w:lang w:val="en-US"/>
        </w:rPr>
        <w:t>For climate regulation, we estimated the economic value by multiplying the difference between CO</w:t>
      </w:r>
      <w:r w:rsidRPr="00E414F0">
        <w:rPr>
          <w:vertAlign w:val="subscript"/>
          <w:lang w:val="en-US"/>
        </w:rPr>
        <w:t>2</w:t>
      </w:r>
      <w:r w:rsidRPr="00B326AD">
        <w:rPr>
          <w:lang w:val="en-US"/>
        </w:rPr>
        <w:t xml:space="preserve"> eq. before and after by the average value of the first six months of 2023 (https://tradingeconomics.com/commodity/carbon), w</w:t>
      </w:r>
      <w:r>
        <w:rPr>
          <w:lang w:val="en-US"/>
        </w:rPr>
        <w:t>hich was 88€ per ton of CO</w:t>
      </w:r>
      <w:r w:rsidRPr="00E414F0">
        <w:rPr>
          <w:vertAlign w:val="subscript"/>
          <w:lang w:val="en-US"/>
        </w:rPr>
        <w:t>2</w:t>
      </w:r>
      <w:r>
        <w:rPr>
          <w:lang w:val="en-US"/>
        </w:rPr>
        <w:t xml:space="preserve"> eq.</w:t>
      </w:r>
    </w:p>
    <w:p w14:paraId="19DB37E3" w14:textId="3B9AB55C" w:rsidR="00B326AD" w:rsidRPr="00B326AD" w:rsidRDefault="00B326AD" w:rsidP="00B326AD">
      <w:pPr>
        <w:jc w:val="both"/>
        <w:rPr>
          <w:lang w:val="en-US"/>
        </w:rPr>
      </w:pPr>
      <w:r w:rsidRPr="00B326AD">
        <w:rPr>
          <w:lang w:val="en-US"/>
        </w:rPr>
        <w:t>The economic value of landslides protection was calculated for each of the three buffers. We intersected the buffers with urban areas, roads, and agricultural areas in the flow direction. Then, we multiplied the surface area by the respective values provide</w:t>
      </w:r>
      <w:r>
        <w:rPr>
          <w:lang w:val="en-US"/>
        </w:rPr>
        <w:t>d in Table S</w:t>
      </w:r>
      <w:r w:rsidR="00DF721F">
        <w:rPr>
          <w:lang w:val="en-US"/>
        </w:rPr>
        <w:t>10</w:t>
      </w:r>
      <w:r>
        <w:rPr>
          <w:lang w:val="en-US"/>
        </w:rPr>
        <w:t>.</w:t>
      </w:r>
      <w:r w:rsidR="003B632E">
        <w:rPr>
          <w:lang w:val="en-US"/>
        </w:rPr>
        <w:t xml:space="preserve"> For the economic analysis, we only considered the 20 m radius following existing analysis in the Alps of shallow landslides (</w:t>
      </w:r>
      <w:r w:rsidR="003B632E" w:rsidRPr="003B632E">
        <w:rPr>
          <w:lang w:val="en-US"/>
        </w:rPr>
        <w:t>Rickli</w:t>
      </w:r>
      <w:r w:rsidR="003B632E">
        <w:rPr>
          <w:lang w:val="en-US"/>
        </w:rPr>
        <w:t xml:space="preserve"> and </w:t>
      </w:r>
      <w:r w:rsidR="003B632E" w:rsidRPr="003B632E">
        <w:rPr>
          <w:lang w:val="en-US"/>
        </w:rPr>
        <w:t>Graf</w:t>
      </w:r>
      <w:r w:rsidR="003B632E">
        <w:rPr>
          <w:lang w:val="en-US"/>
        </w:rPr>
        <w:t>, 2009).</w:t>
      </w:r>
    </w:p>
    <w:p w14:paraId="58D3AEE4" w14:textId="68CE4643" w:rsidR="008D56F1" w:rsidRPr="00B326AD" w:rsidRDefault="00B326AD" w:rsidP="00B326AD">
      <w:pPr>
        <w:jc w:val="both"/>
        <w:rPr>
          <w:lang w:val="en-US"/>
        </w:rPr>
      </w:pPr>
      <w:r w:rsidRPr="00B326AD">
        <w:rPr>
          <w:lang w:val="en-US"/>
        </w:rPr>
        <w:t>Regarding the cost of actions, we obtained the information from project records. In cases where a project included multiple actions, we used detailed cost information when available. If no data was available, we divided the total cost by the number of hectares. In two initiatives where cost data was unavailable, we extrapolated the value from the average cost in the corresponding ecosystem type.</w:t>
      </w:r>
      <w:r w:rsidR="008D56F1">
        <w:rPr>
          <w:lang w:val="en-US"/>
        </w:rPr>
        <w:t xml:space="preserve"> </w:t>
      </w:r>
      <w:r w:rsidR="008D56F1" w:rsidRPr="008D56F1">
        <w:rPr>
          <w:lang w:val="en-US"/>
        </w:rPr>
        <w:t>The cost-effectiveness analysis was conducted based on the total value of the NbS initiatives in each type divided by the total value of the actions.</w:t>
      </w:r>
      <w:r w:rsidR="00E414F0">
        <w:rPr>
          <w:lang w:val="en-US"/>
        </w:rPr>
        <w:t xml:space="preserve"> We also calculated the cost-effectiveness ratio based on the average value of the four analyzed ecosystem services per hectare and the average cost per hectare.</w:t>
      </w:r>
    </w:p>
    <w:p w14:paraId="4FA5C09B" w14:textId="645E3AFF" w:rsidR="00B326AD" w:rsidRPr="00B326AD" w:rsidRDefault="00865300" w:rsidP="00504716">
      <w:pPr>
        <w:pStyle w:val="ListParagraph"/>
        <w:numPr>
          <w:ilvl w:val="1"/>
          <w:numId w:val="1"/>
        </w:numPr>
        <w:rPr>
          <w:lang w:val="en-US"/>
        </w:rPr>
      </w:pPr>
      <w:r>
        <w:rPr>
          <w:lang w:val="en-US"/>
        </w:rPr>
        <w:t xml:space="preserve">Multifunctionality </w:t>
      </w:r>
      <w:r w:rsidR="00B83182">
        <w:rPr>
          <w:lang w:val="en-US"/>
        </w:rPr>
        <w:t xml:space="preserve">analysis </w:t>
      </w:r>
      <w:r>
        <w:rPr>
          <w:lang w:val="en-US"/>
        </w:rPr>
        <w:t xml:space="preserve">of NbS </w:t>
      </w:r>
    </w:p>
    <w:p w14:paraId="7D314322" w14:textId="1AF40F7A" w:rsidR="00B326AD" w:rsidRPr="00B326AD" w:rsidRDefault="00B326AD" w:rsidP="00B326AD">
      <w:pPr>
        <w:jc w:val="both"/>
        <w:rPr>
          <w:lang w:val="en-US"/>
        </w:rPr>
      </w:pPr>
      <w:r w:rsidRPr="00B326AD">
        <w:rPr>
          <w:lang w:val="en-US"/>
        </w:rPr>
        <w:t xml:space="preserve">The multifunctionality of the NbS was assessed based on their ability to provide multiple benefits to </w:t>
      </w:r>
      <w:r w:rsidR="0051564F">
        <w:rPr>
          <w:lang w:val="en-US"/>
        </w:rPr>
        <w:t>humans</w:t>
      </w:r>
      <w:r w:rsidRPr="00B326AD">
        <w:rPr>
          <w:lang w:val="en-US"/>
        </w:rPr>
        <w:t xml:space="preserve"> simultaneously, following the framework proposed by Manning et al. (2018). To compare all the </w:t>
      </w:r>
      <w:r w:rsidR="00DF721F">
        <w:rPr>
          <w:lang w:val="en-US"/>
        </w:rPr>
        <w:t>ecosystem services</w:t>
      </w:r>
      <w:r w:rsidRPr="00B326AD">
        <w:rPr>
          <w:lang w:val="en-US"/>
        </w:rPr>
        <w:t xml:space="preserve"> and biodiversity, which were presented in different units, we employed a normalization method ranging from 1 to 10. This allowed us to plot all these variables and visually evaluate the multifunctionality of each type of NbS i</w:t>
      </w:r>
      <w:r>
        <w:rPr>
          <w:lang w:val="en-US"/>
        </w:rPr>
        <w:t xml:space="preserve">n terms of </w:t>
      </w:r>
      <w:r w:rsidR="00DF721F">
        <w:rPr>
          <w:lang w:val="en-US"/>
        </w:rPr>
        <w:t>ecosystem services</w:t>
      </w:r>
      <w:r>
        <w:rPr>
          <w:lang w:val="en-US"/>
        </w:rPr>
        <w:t xml:space="preserve"> and biodiversity.</w:t>
      </w:r>
      <w:r w:rsidR="00B05ADC">
        <w:rPr>
          <w:lang w:val="en-US"/>
        </w:rPr>
        <w:t xml:space="preserve"> </w:t>
      </w:r>
      <w:r w:rsidR="00B05ADC" w:rsidRPr="00B05ADC">
        <w:rPr>
          <w:lang w:val="en-US"/>
        </w:rPr>
        <w:t xml:space="preserve">The value that demonstrates </w:t>
      </w:r>
      <w:r w:rsidR="00DF721F">
        <w:rPr>
          <w:lang w:val="en-US"/>
        </w:rPr>
        <w:t>ecosystem services</w:t>
      </w:r>
      <w:r w:rsidR="00B05ADC" w:rsidRPr="00B05ADC">
        <w:rPr>
          <w:lang w:val="en-US"/>
        </w:rPr>
        <w:t xml:space="preserve"> multifunctionality and economic value is based on the difference between before and after NbS implementation to capture the NbS' effects</w:t>
      </w:r>
      <w:r w:rsidR="00DF721F">
        <w:rPr>
          <w:lang w:val="en-US"/>
        </w:rPr>
        <w:t>.</w:t>
      </w:r>
    </w:p>
    <w:p w14:paraId="060FB94C" w14:textId="215A6F2C" w:rsidR="00B326AD" w:rsidRPr="00B35EE4" w:rsidRDefault="00B326AD" w:rsidP="00932E0C">
      <w:pPr>
        <w:jc w:val="both"/>
        <w:rPr>
          <w:lang w:val="en-US"/>
        </w:rPr>
      </w:pPr>
      <w:r w:rsidRPr="00B326AD">
        <w:rPr>
          <w:lang w:val="en-US"/>
        </w:rPr>
        <w:t xml:space="preserve">For the economic value and the number of people benefited, we did not use normalization since these variables were already in the same units. However, in the economic value analysis, we did not include biodiversity due to the lack of a robust approach to calculate its economic value. Similarly, in the graphical representation of the population, we only included the three </w:t>
      </w:r>
      <w:r w:rsidR="00DF721F">
        <w:rPr>
          <w:lang w:val="en-US"/>
        </w:rPr>
        <w:t>ecosystem services</w:t>
      </w:r>
      <w:r w:rsidRPr="00B326AD">
        <w:rPr>
          <w:lang w:val="en-US"/>
        </w:rPr>
        <w:t xml:space="preserve"> for which we were able to analyze the beneficiaries, as mentioned in the previous section.</w:t>
      </w:r>
      <w:r w:rsidR="00932E0C" w:rsidRPr="00B35EE4">
        <w:rPr>
          <w:lang w:val="en-US"/>
        </w:rPr>
        <w:t xml:space="preserve"> </w:t>
      </w:r>
    </w:p>
    <w:p w14:paraId="36ADE393" w14:textId="77777777" w:rsidR="00865300" w:rsidRPr="0054188B" w:rsidRDefault="00865300" w:rsidP="00504716">
      <w:pPr>
        <w:pStyle w:val="ListParagraph"/>
        <w:numPr>
          <w:ilvl w:val="0"/>
          <w:numId w:val="1"/>
        </w:numPr>
        <w:rPr>
          <w:lang w:val="en-US"/>
        </w:rPr>
      </w:pPr>
      <w:r>
        <w:rPr>
          <w:lang w:val="en-US"/>
        </w:rPr>
        <w:t>Supplementary references</w:t>
      </w:r>
    </w:p>
    <w:p w14:paraId="674B70E0" w14:textId="77777777" w:rsidR="006D7034" w:rsidRPr="005B1A09" w:rsidRDefault="006D7034" w:rsidP="00990A17">
      <w:pPr>
        <w:ind w:left="720" w:hanging="720"/>
        <w:jc w:val="both"/>
        <w:rPr>
          <w:rFonts w:cstheme="minorHAnsi"/>
        </w:rPr>
      </w:pPr>
      <w:r w:rsidRPr="005B1A09">
        <w:rPr>
          <w:rFonts w:cstheme="minorHAnsi"/>
        </w:rPr>
        <w:t>Aartsma, P., Asplund, J., Odland, A., Reinhardt, S., &amp; Renssen, H. (2020). Surface albedo of alpine lichen heaths and shrub vegetation. Arctic, Antarctic, and Alpine Research, 52(1), 312-322.</w:t>
      </w:r>
    </w:p>
    <w:p w14:paraId="54363E21"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Acreman, M., &amp; Holden, J. (2013). How wetlands affect floods. Wetlands, 33, 773-786.</w:t>
      </w:r>
    </w:p>
    <w:p w14:paraId="3FFA6263"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lastRenderedPageBreak/>
        <w:t>Adams, C., Frantzeskaki, N., &amp; Moglia, M. (2023). Mainstreaming nature-based solutions in cities: A systematic literature review and a proposal for facilitating urban transitions. </w:t>
      </w:r>
      <w:r w:rsidRPr="005B1A09">
        <w:rPr>
          <w:rFonts w:cstheme="minorHAnsi"/>
          <w:i/>
          <w:iCs/>
          <w:color w:val="222222"/>
          <w:shd w:val="clear" w:color="auto" w:fill="FFFFFF"/>
        </w:rPr>
        <w:t>Land Use Policy</w:t>
      </w:r>
      <w:r w:rsidRPr="005B1A09">
        <w:rPr>
          <w:rFonts w:cstheme="minorHAnsi"/>
          <w:color w:val="222222"/>
          <w:shd w:val="clear" w:color="auto" w:fill="FFFFFF"/>
        </w:rPr>
        <w:t>, </w:t>
      </w:r>
      <w:r w:rsidRPr="005B1A09">
        <w:rPr>
          <w:rFonts w:cstheme="minorHAnsi"/>
          <w:i/>
          <w:iCs/>
          <w:color w:val="222222"/>
          <w:shd w:val="clear" w:color="auto" w:fill="FFFFFF"/>
        </w:rPr>
        <w:t>130</w:t>
      </w:r>
      <w:r w:rsidRPr="005B1A09">
        <w:rPr>
          <w:rFonts w:cstheme="minorHAnsi"/>
          <w:color w:val="222222"/>
          <w:shd w:val="clear" w:color="auto" w:fill="FFFFFF"/>
        </w:rPr>
        <w:t>, 106661.</w:t>
      </w:r>
    </w:p>
    <w:p w14:paraId="039D471C" w14:textId="77777777" w:rsidR="006D7034" w:rsidRPr="006D7034" w:rsidRDefault="006D7034" w:rsidP="006D7034">
      <w:pPr>
        <w:ind w:left="720" w:hanging="720"/>
        <w:jc w:val="both"/>
        <w:rPr>
          <w:rFonts w:cstheme="minorHAnsi"/>
          <w:color w:val="222222"/>
          <w:shd w:val="clear" w:color="auto" w:fill="FFFFFF"/>
        </w:rPr>
      </w:pPr>
      <w:r w:rsidRPr="006D7034">
        <w:rPr>
          <w:rFonts w:cstheme="minorHAnsi"/>
          <w:color w:val="222222"/>
          <w:shd w:val="clear" w:color="auto" w:fill="FFFFFF"/>
        </w:rPr>
        <w:t>Andrade, A., Cohen-Shacham, E., Dalton, J., Edwards, S., Hessenberger, D., Maginnis, S., ... &amp; Vasseur, L. (2020). IUCN Global Standard for Nature-Based Solutions: a user-friendly framework for the verification, design and scaling up of NbS. IUCN: Gland, Switzerland.</w:t>
      </w:r>
    </w:p>
    <w:p w14:paraId="43BDBA2A" w14:textId="77777777" w:rsidR="006D7034" w:rsidRPr="005B1A09" w:rsidRDefault="006D7034" w:rsidP="00990A17">
      <w:pPr>
        <w:ind w:left="720" w:hanging="720"/>
        <w:jc w:val="both"/>
        <w:rPr>
          <w:rFonts w:cstheme="minorHAnsi"/>
          <w:color w:val="222222"/>
          <w:shd w:val="clear" w:color="auto" w:fill="FFFFFF"/>
        </w:rPr>
      </w:pPr>
      <w:r w:rsidRPr="00F41781">
        <w:rPr>
          <w:rFonts w:cstheme="minorHAnsi"/>
          <w:color w:val="222222"/>
          <w:shd w:val="clear" w:color="auto" w:fill="FFFFFF"/>
          <w:lang w:val="en-US"/>
        </w:rPr>
        <w:t xml:space="preserve">Bahn, M., Rodeghiero, M., Anderson-Dunn, M., Dore, S., Gimeno, C., Drösler, M., ... </w:t>
      </w:r>
      <w:r w:rsidRPr="005B1A09">
        <w:rPr>
          <w:rFonts w:cstheme="minorHAnsi"/>
          <w:color w:val="222222"/>
          <w:shd w:val="clear" w:color="auto" w:fill="FFFFFF"/>
        </w:rPr>
        <w:t>&amp; Cernusca, A. (2008). Soil respiration in European grasslands in relation to climate and assimilate supply. Ecosystems, 11(8), 1352-1367.</w:t>
      </w:r>
    </w:p>
    <w:p w14:paraId="609BB18D" w14:textId="77777777" w:rsidR="006D7034" w:rsidRPr="005B1A09" w:rsidRDefault="006D7034" w:rsidP="00990A17">
      <w:pPr>
        <w:ind w:left="720" w:hanging="720"/>
        <w:jc w:val="both"/>
        <w:rPr>
          <w:rFonts w:cstheme="minorHAnsi"/>
        </w:rPr>
      </w:pPr>
      <w:r w:rsidRPr="005B1A09">
        <w:rPr>
          <w:rFonts w:cstheme="minorHAnsi"/>
        </w:rPr>
        <w:t>Blumthaler, M., &amp; Ambach, W. (1988). Solar UVB‐albedo of various surfaces. Photochemistry and Photobiology, 48(1), 85-88.</w:t>
      </w:r>
    </w:p>
    <w:p w14:paraId="4FF75553"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Chen, Y., Wang, B., Pollino, C. A., Cuddy, S. M., Merrin, L. E., &amp; Huang, C. (2014). Estimate of flood inundation and retention on wetlands using remote sensing and GIS. Ecohydrology, 7(5), 1412-1420.</w:t>
      </w:r>
    </w:p>
    <w:p w14:paraId="5E912898" w14:textId="77777777" w:rsidR="006D7034" w:rsidRDefault="006D7034" w:rsidP="00543825">
      <w:pPr>
        <w:ind w:left="720" w:hanging="720"/>
        <w:jc w:val="both"/>
        <w:rPr>
          <w:rFonts w:cstheme="minorHAnsi"/>
          <w:color w:val="222222"/>
          <w:shd w:val="clear" w:color="auto" w:fill="FFFFFF"/>
        </w:rPr>
      </w:pPr>
      <w:r w:rsidRPr="005B1A09">
        <w:rPr>
          <w:rFonts w:cstheme="minorHAnsi"/>
          <w:color w:val="222222"/>
          <w:shd w:val="clear" w:color="auto" w:fill="FFFFFF"/>
        </w:rPr>
        <w:t>CIESIN, (2018). Center for International Earth Science Information Network - Columbia University. 2018. Gridded Population of the World, Version 4 (GPWv4): Population Density Adjusted to Match 2015 Revision UN WPP Country Totals, Revision 11. Palisades, New York: NASA Socioeconomic Data and Applications Center (SEDAC). https://doi.org/10.7927/H4F47M65.</w:t>
      </w:r>
    </w:p>
    <w:p w14:paraId="01CF2816" w14:textId="77777777" w:rsidR="006D7034" w:rsidRPr="005B1A09" w:rsidRDefault="006D7034" w:rsidP="00543825">
      <w:pPr>
        <w:ind w:left="720" w:hanging="720"/>
        <w:jc w:val="both"/>
        <w:rPr>
          <w:rFonts w:cstheme="minorHAnsi"/>
          <w:color w:val="222222"/>
          <w:shd w:val="clear" w:color="auto" w:fill="FFFFFF"/>
        </w:rPr>
      </w:pPr>
      <w:r w:rsidRPr="00F410E1">
        <w:rPr>
          <w:rFonts w:cstheme="minorHAnsi"/>
          <w:color w:val="222222"/>
          <w:shd w:val="clear" w:color="auto" w:fill="FFFFFF"/>
        </w:rPr>
        <w:t>Cohen-Shacham, E., Andrade, A., Dalton, J., Dudley, N., Jones, M., Kumar, C., ... &amp; Walters, G. (2019). Core principles for successfully implementing and upscaling Nature-based Solutions. Environmental Science &amp; Policy, 98, 20-29.</w:t>
      </w:r>
    </w:p>
    <w:p w14:paraId="034197CE" w14:textId="77777777" w:rsidR="006D7034" w:rsidRPr="005B1A09" w:rsidRDefault="006D7034" w:rsidP="00543825">
      <w:pPr>
        <w:ind w:left="720" w:hanging="720"/>
        <w:jc w:val="both"/>
        <w:rPr>
          <w:rFonts w:cstheme="minorHAnsi"/>
        </w:rPr>
      </w:pPr>
      <w:r w:rsidRPr="00F41781">
        <w:rPr>
          <w:rFonts w:cstheme="minorHAnsi"/>
        </w:rPr>
        <w:t xml:space="preserve">Costanza, R., De Groot, R., Sutton, P., Van der Ploeg, S., Anderson, S. J., Kubiszewski, I., ... </w:t>
      </w:r>
      <w:r w:rsidRPr="00AB6388">
        <w:rPr>
          <w:rFonts w:cstheme="minorHAnsi"/>
        </w:rPr>
        <w:t>&amp; Turner, R. K. (2014). Changes in the global value of ecosystem services. Global environmental change, 26, 152-158.</w:t>
      </w:r>
    </w:p>
    <w:p w14:paraId="06697C14" w14:textId="77777777" w:rsidR="006D7034" w:rsidRDefault="006D7034" w:rsidP="00543825">
      <w:pPr>
        <w:ind w:left="720" w:hanging="720"/>
        <w:jc w:val="both"/>
        <w:rPr>
          <w:rStyle w:val="Hyperlink"/>
          <w:rFonts w:cstheme="minorHAnsi"/>
        </w:rPr>
      </w:pPr>
      <w:r w:rsidRPr="005B1A09">
        <w:rPr>
          <w:rFonts w:cstheme="minorHAnsi"/>
        </w:rPr>
        <w:t xml:space="preserve">Council Directive 92/43/EEC. </w:t>
      </w:r>
      <w:hyperlink r:id="rId31" w:history="1">
        <w:r w:rsidRPr="005B1A09">
          <w:rPr>
            <w:rStyle w:val="Hyperlink"/>
            <w:rFonts w:cstheme="minorHAnsi"/>
          </w:rPr>
          <w:t>https://eur-lex.europa.eu/legal-content/EN/TXT/?uri=CELEX%3A01992L0043-20130701</w:t>
        </w:r>
      </w:hyperlink>
    </w:p>
    <w:p w14:paraId="17C9C542" w14:textId="77777777" w:rsidR="006D7034" w:rsidRPr="005B1A09" w:rsidRDefault="006D7034" w:rsidP="00990A17">
      <w:pPr>
        <w:ind w:left="720" w:hanging="720"/>
        <w:jc w:val="both"/>
        <w:rPr>
          <w:rFonts w:cstheme="minorHAnsi"/>
        </w:rPr>
      </w:pPr>
      <w:r w:rsidRPr="005B1A09">
        <w:rPr>
          <w:rFonts w:cstheme="minorHAnsi"/>
        </w:rPr>
        <w:t>Cronshey, R, (1986), Urban hydrology for small watersheds (No, 55), US Department of Agriculture, Soil Conservation Service, Engineering Division,</w:t>
      </w:r>
    </w:p>
    <w:p w14:paraId="32A13774" w14:textId="77777777" w:rsidR="006D7034" w:rsidRDefault="006D7034" w:rsidP="00990A17">
      <w:pPr>
        <w:ind w:left="720" w:hanging="720"/>
        <w:jc w:val="both"/>
        <w:rPr>
          <w:rFonts w:cstheme="minorHAnsi"/>
        </w:rPr>
      </w:pPr>
      <w:r w:rsidRPr="005B1A09">
        <w:rPr>
          <w:rFonts w:cstheme="minorHAnsi"/>
        </w:rPr>
        <w:t>Crowther, T. W., Thomas, S. M., van den Hoogen, J., Robmann, N., Chavarría, A., Cottam, A., ... &amp; Rowe, C. (2022). Restor: Transparency and connectivity for the global environmental movement. One Earth, 5(5), 476-481.</w:t>
      </w:r>
    </w:p>
    <w:p w14:paraId="6DD92BED" w14:textId="77777777" w:rsidR="006D7034" w:rsidRPr="005B1A09" w:rsidRDefault="006D7034" w:rsidP="00990A17">
      <w:pPr>
        <w:ind w:left="720" w:hanging="720"/>
        <w:jc w:val="both"/>
        <w:rPr>
          <w:rFonts w:cstheme="minorHAnsi"/>
        </w:rPr>
      </w:pPr>
      <w:r w:rsidRPr="00F41781">
        <w:rPr>
          <w:rFonts w:cstheme="minorHAnsi"/>
          <w:lang w:val="en-US"/>
        </w:rPr>
        <w:t xml:space="preserve">De Groot, R., Brander, L., Van Der Ploeg, S., Costanza, R., Bernard, F., Braat, L., ... </w:t>
      </w:r>
      <w:r w:rsidRPr="00AB6388">
        <w:rPr>
          <w:rFonts w:cstheme="minorHAnsi"/>
        </w:rPr>
        <w:t>&amp; Van Beukering, P. (2012). Global estimates of the value of ecosystems and their services in monetary units. Ecosystem services, 1(1), 50-61.</w:t>
      </w:r>
    </w:p>
    <w:p w14:paraId="3F770FEE"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Dorendorf, J., Eschenbach, A., Schmidt, K., &amp; Jensen, K. (2015). Both tree and soil carbon need to be quantified for carbon assessments of cities. Urban Forestry &amp; Urban Greening, 14(3), 447-455.</w:t>
      </w:r>
    </w:p>
    <w:p w14:paraId="55AB0430"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Dubo, T,, Palomo, I,, Camacho, L, L,, Locatelli, B,, Cugniet, A,, Racinais, N,, &amp; Lavorel, S, (2023), Nature-based solutions for climate change adaptation are not located where they are most needed across the Alps, </w:t>
      </w:r>
      <w:r w:rsidRPr="005B1A09">
        <w:rPr>
          <w:rFonts w:cstheme="minorHAnsi"/>
          <w:i/>
          <w:iCs/>
          <w:color w:val="222222"/>
          <w:shd w:val="clear" w:color="auto" w:fill="FFFFFF"/>
        </w:rPr>
        <w:t>Regional Environmental Change</w:t>
      </w:r>
      <w:r w:rsidRPr="005B1A09">
        <w:rPr>
          <w:rFonts w:cstheme="minorHAnsi"/>
          <w:color w:val="222222"/>
          <w:shd w:val="clear" w:color="auto" w:fill="FFFFFF"/>
        </w:rPr>
        <w:t>, </w:t>
      </w:r>
      <w:r w:rsidRPr="005B1A09">
        <w:rPr>
          <w:rFonts w:cstheme="minorHAnsi"/>
          <w:i/>
          <w:iCs/>
          <w:color w:val="222222"/>
          <w:shd w:val="clear" w:color="auto" w:fill="FFFFFF"/>
        </w:rPr>
        <w:t>23</w:t>
      </w:r>
      <w:r w:rsidRPr="005B1A09">
        <w:rPr>
          <w:rFonts w:cstheme="minorHAnsi"/>
          <w:color w:val="222222"/>
          <w:shd w:val="clear" w:color="auto" w:fill="FFFFFF"/>
        </w:rPr>
        <w:t>(1), 12,</w:t>
      </w:r>
    </w:p>
    <w:p w14:paraId="1CCC8067" w14:textId="77777777" w:rsidR="006D7034" w:rsidRPr="005B1A09" w:rsidRDefault="006D7034" w:rsidP="00990A17">
      <w:pPr>
        <w:ind w:left="720" w:hanging="720"/>
        <w:jc w:val="both"/>
        <w:rPr>
          <w:rFonts w:cstheme="minorHAnsi"/>
          <w:lang w:val="en-US"/>
        </w:rPr>
      </w:pPr>
      <w:r w:rsidRPr="005B1A09">
        <w:rPr>
          <w:rFonts w:cstheme="minorHAnsi"/>
        </w:rPr>
        <w:lastRenderedPageBreak/>
        <w:t>Eichelmann, E., Hemes, K. S., Knox, S. H., Oikawa, P. Y., Chamberlain, S. D., Sturtevant, C., ... &amp; Baldocchi, D. D. (2018). The effect of land cover type and structure on evapotranspiration from agricultural and wetland sites in the Sacramento–San Joaquin River Delta, California. </w:t>
      </w:r>
      <w:r w:rsidRPr="005B1A09">
        <w:rPr>
          <w:rFonts w:cstheme="minorHAnsi"/>
          <w:lang w:val="en-US"/>
        </w:rPr>
        <w:t>Agricultural and Forest Meteorology, 256, 179-195.</w:t>
      </w:r>
    </w:p>
    <w:p w14:paraId="6C66B686" w14:textId="77777777" w:rsidR="006D7034" w:rsidRPr="005B1A09" w:rsidRDefault="006D7034" w:rsidP="00990A17">
      <w:pPr>
        <w:ind w:left="720" w:hanging="720"/>
        <w:jc w:val="both"/>
        <w:rPr>
          <w:rFonts w:cstheme="minorHAnsi"/>
          <w:lang w:val="es-ES"/>
        </w:rPr>
      </w:pPr>
      <w:r w:rsidRPr="005B1A09">
        <w:rPr>
          <w:rFonts w:cstheme="minorHAnsi"/>
        </w:rPr>
        <w:t xml:space="preserve">García-León, D., Casanueva, A., Standardi, G., Burgstall, A., Flouris, A. D., &amp; Nybo, L. (2021). Current and projected regional economic impacts of heatwaves in Europe. </w:t>
      </w:r>
      <w:r w:rsidRPr="005B1A09">
        <w:rPr>
          <w:rFonts w:cstheme="minorHAnsi"/>
          <w:lang w:val="es-ES"/>
        </w:rPr>
        <w:t>Nature communications, 12(1), 5807.</w:t>
      </w:r>
    </w:p>
    <w:p w14:paraId="3B751AFB" w14:textId="77777777" w:rsidR="006D7034" w:rsidRPr="005B1A09" w:rsidRDefault="006D7034" w:rsidP="00543825">
      <w:pPr>
        <w:ind w:left="720" w:hanging="720"/>
        <w:jc w:val="both"/>
        <w:rPr>
          <w:rFonts w:cstheme="minorHAnsi"/>
          <w:color w:val="222222"/>
          <w:shd w:val="clear" w:color="auto" w:fill="FFFFFF"/>
          <w:lang w:val="es-ES"/>
        </w:rPr>
      </w:pPr>
      <w:r w:rsidRPr="005B1A09">
        <w:rPr>
          <w:rFonts w:cstheme="minorHAnsi"/>
          <w:color w:val="222222"/>
          <w:shd w:val="clear" w:color="auto" w:fill="FFFFFF"/>
          <w:lang w:val="es-ES"/>
        </w:rPr>
        <w:t xml:space="preserve">González-García, A., Aguado, M., Solascasas, P., Palomo, I., González, J. A., García-Llorente, M., ... </w:t>
      </w:r>
      <w:r w:rsidRPr="005B1A09">
        <w:rPr>
          <w:rFonts w:cstheme="minorHAnsi"/>
          <w:color w:val="222222"/>
          <w:shd w:val="clear" w:color="auto" w:fill="FFFFFF"/>
        </w:rPr>
        <w:t>&amp; Montes, C. (2023). Co-producing an ecosystem services-based plan for sustainable university campuses. </w:t>
      </w:r>
      <w:r w:rsidRPr="005B1A09">
        <w:rPr>
          <w:rFonts w:cstheme="minorHAnsi"/>
          <w:i/>
          <w:iCs/>
          <w:color w:val="222222"/>
          <w:shd w:val="clear" w:color="auto" w:fill="FFFFFF"/>
          <w:lang w:val="es-ES"/>
        </w:rPr>
        <w:t>Landscape and Urban Planning</w:t>
      </w:r>
      <w:r w:rsidRPr="005B1A09">
        <w:rPr>
          <w:rFonts w:cstheme="minorHAnsi"/>
          <w:color w:val="222222"/>
          <w:shd w:val="clear" w:color="auto" w:fill="FFFFFF"/>
          <w:lang w:val="es-ES"/>
        </w:rPr>
        <w:t>, </w:t>
      </w:r>
      <w:r w:rsidRPr="005B1A09">
        <w:rPr>
          <w:rFonts w:cstheme="minorHAnsi"/>
          <w:i/>
          <w:iCs/>
          <w:color w:val="222222"/>
          <w:shd w:val="clear" w:color="auto" w:fill="FFFFFF"/>
          <w:lang w:val="es-ES"/>
        </w:rPr>
        <w:t>230</w:t>
      </w:r>
      <w:r w:rsidRPr="005B1A09">
        <w:rPr>
          <w:rFonts w:cstheme="minorHAnsi"/>
          <w:color w:val="222222"/>
          <w:shd w:val="clear" w:color="auto" w:fill="FFFFFF"/>
          <w:lang w:val="es-ES"/>
        </w:rPr>
        <w:t>, 104630.</w:t>
      </w:r>
    </w:p>
    <w:p w14:paraId="1698E308"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lang w:val="es-ES"/>
        </w:rPr>
        <w:t xml:space="preserve">González-García, A., Palomo, I., González, J. A., López, C. A., &amp; Montes, C. (2020). </w:t>
      </w:r>
      <w:r w:rsidRPr="005B1A09">
        <w:rPr>
          <w:rFonts w:cstheme="minorHAnsi"/>
          <w:color w:val="222222"/>
          <w:shd w:val="clear" w:color="auto" w:fill="FFFFFF"/>
        </w:rPr>
        <w:t>Quantifying spatial supply-demand mismatches in ecosystem services provides insights for land-use planning. </w:t>
      </w:r>
      <w:r w:rsidRPr="005B1A09">
        <w:rPr>
          <w:rFonts w:cstheme="minorHAnsi"/>
          <w:i/>
          <w:iCs/>
          <w:color w:val="222222"/>
          <w:shd w:val="clear" w:color="auto" w:fill="FFFFFF"/>
        </w:rPr>
        <w:t>Land use policy</w:t>
      </w:r>
      <w:r w:rsidRPr="005B1A09">
        <w:rPr>
          <w:rFonts w:cstheme="minorHAnsi"/>
          <w:color w:val="222222"/>
          <w:shd w:val="clear" w:color="auto" w:fill="FFFFFF"/>
        </w:rPr>
        <w:t>, </w:t>
      </w:r>
      <w:r w:rsidRPr="005B1A09">
        <w:rPr>
          <w:rFonts w:cstheme="minorHAnsi"/>
          <w:i/>
          <w:iCs/>
          <w:color w:val="222222"/>
          <w:shd w:val="clear" w:color="auto" w:fill="FFFFFF"/>
        </w:rPr>
        <w:t>94</w:t>
      </w:r>
      <w:r w:rsidRPr="005B1A09">
        <w:rPr>
          <w:rFonts w:cstheme="minorHAnsi"/>
          <w:color w:val="222222"/>
          <w:shd w:val="clear" w:color="auto" w:fill="FFFFFF"/>
        </w:rPr>
        <w:t>, 104493.</w:t>
      </w:r>
    </w:p>
    <w:p w14:paraId="024A6734" w14:textId="77777777" w:rsidR="006D7034" w:rsidRPr="00B83182" w:rsidRDefault="006D7034" w:rsidP="00990A17">
      <w:pPr>
        <w:ind w:left="720" w:hanging="720"/>
        <w:jc w:val="both"/>
        <w:rPr>
          <w:rFonts w:cstheme="minorHAnsi"/>
          <w:color w:val="222222"/>
          <w:shd w:val="clear" w:color="auto" w:fill="FFFFFF"/>
          <w:lang w:val="es-ES"/>
        </w:rPr>
      </w:pPr>
      <w:r w:rsidRPr="00F41781">
        <w:rPr>
          <w:rFonts w:cstheme="minorHAnsi"/>
          <w:color w:val="222222"/>
          <w:shd w:val="clear" w:color="auto" w:fill="FFFFFF"/>
          <w:lang w:val="en-US"/>
        </w:rPr>
        <w:t xml:space="preserve">Goswami, B. N., Venugopal, V., Sengupta, D., Madhusoodanan, M. S., &amp; Xavier, P. K. (2006). </w:t>
      </w:r>
      <w:r w:rsidRPr="005B1A09">
        <w:rPr>
          <w:rFonts w:cstheme="minorHAnsi"/>
          <w:color w:val="222222"/>
          <w:shd w:val="clear" w:color="auto" w:fill="FFFFFF"/>
        </w:rPr>
        <w:t xml:space="preserve">Increasing trend of extreme rain events over India in a warming environment. </w:t>
      </w:r>
      <w:r w:rsidRPr="00B83182">
        <w:rPr>
          <w:rFonts w:cstheme="minorHAnsi"/>
          <w:color w:val="222222"/>
          <w:shd w:val="clear" w:color="auto" w:fill="FFFFFF"/>
          <w:lang w:val="es-ES"/>
        </w:rPr>
        <w:t>Science, 314(5804), 1442-1445.</w:t>
      </w:r>
    </w:p>
    <w:p w14:paraId="7B65D954" w14:textId="77777777" w:rsidR="006D7034" w:rsidRPr="005B1A09" w:rsidRDefault="006D7034" w:rsidP="00990A17">
      <w:pPr>
        <w:ind w:left="720" w:hanging="720"/>
        <w:jc w:val="both"/>
        <w:rPr>
          <w:rFonts w:cstheme="minorHAnsi"/>
          <w:color w:val="222222"/>
          <w:shd w:val="clear" w:color="auto" w:fill="FFFFFF"/>
        </w:rPr>
      </w:pPr>
      <w:r w:rsidRPr="00B83182">
        <w:rPr>
          <w:rFonts w:cstheme="minorHAnsi"/>
          <w:color w:val="222222"/>
          <w:shd w:val="clear" w:color="auto" w:fill="FFFFFF"/>
          <w:lang w:val="es-ES"/>
        </w:rPr>
        <w:t xml:space="preserve">Grilo, F., Pinho, P., Aleixo, C., Catita, C., Silva, P., Lopes, N., ... &amp; Branquinho, C. (2020). </w:t>
      </w:r>
      <w:r w:rsidRPr="005B1A09">
        <w:rPr>
          <w:rFonts w:cstheme="minorHAnsi"/>
          <w:color w:val="222222"/>
          <w:shd w:val="clear" w:color="auto" w:fill="FFFFFF"/>
        </w:rPr>
        <w:t>Using green to cool the grey: Modelling the cooling effect of green spaces with a high spatial resolution. Science of the Total Environment, 724, 138182.</w:t>
      </w:r>
    </w:p>
    <w:p w14:paraId="0D4F6880"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Guidi, C., Vesterdal, L., Gianelle, D., &amp; Rodeghiero, M. (2014). Changes in soil organic carbon and nitrogen following forest expansion on grassland in the Southern Alps. Forest ecology and management, 328, 103-116.</w:t>
      </w:r>
    </w:p>
    <w:p w14:paraId="3A68C028" w14:textId="77777777" w:rsidR="006D7034" w:rsidRPr="005B1A09" w:rsidRDefault="006D7034" w:rsidP="00543825">
      <w:pPr>
        <w:ind w:left="720" w:hanging="720"/>
        <w:jc w:val="both"/>
        <w:rPr>
          <w:rFonts w:cstheme="minorHAnsi"/>
          <w:color w:val="222222"/>
          <w:shd w:val="clear" w:color="auto" w:fill="FFFFFF"/>
          <w:lang w:val="en-US"/>
        </w:rPr>
      </w:pPr>
      <w:r w:rsidRPr="005B1A09">
        <w:rPr>
          <w:rFonts w:cstheme="minorHAnsi"/>
          <w:color w:val="222222"/>
          <w:shd w:val="clear" w:color="auto" w:fill="FFFFFF"/>
          <w:lang w:val="en-US"/>
        </w:rPr>
        <w:t>Haddad, E. A., &amp; Teixeira, E. (2015). Economic impacts of natural disasters in megacities: The case of floods in São Paulo, Brazil. </w:t>
      </w:r>
      <w:r w:rsidRPr="005B1A09">
        <w:rPr>
          <w:rFonts w:cstheme="minorHAnsi"/>
          <w:i/>
          <w:iCs/>
          <w:color w:val="222222"/>
          <w:shd w:val="clear" w:color="auto" w:fill="FFFFFF"/>
          <w:lang w:val="en-US"/>
        </w:rPr>
        <w:t>Habitat International</w:t>
      </w:r>
      <w:r w:rsidRPr="005B1A09">
        <w:rPr>
          <w:rFonts w:cstheme="minorHAnsi"/>
          <w:color w:val="222222"/>
          <w:shd w:val="clear" w:color="auto" w:fill="FFFFFF"/>
          <w:lang w:val="en-US"/>
        </w:rPr>
        <w:t>, </w:t>
      </w:r>
      <w:r w:rsidRPr="005B1A09">
        <w:rPr>
          <w:rFonts w:cstheme="minorHAnsi"/>
          <w:i/>
          <w:iCs/>
          <w:color w:val="222222"/>
          <w:shd w:val="clear" w:color="auto" w:fill="FFFFFF"/>
          <w:lang w:val="en-US"/>
        </w:rPr>
        <w:t>45</w:t>
      </w:r>
      <w:r w:rsidRPr="005B1A09">
        <w:rPr>
          <w:rFonts w:cstheme="minorHAnsi"/>
          <w:color w:val="222222"/>
          <w:shd w:val="clear" w:color="auto" w:fill="FFFFFF"/>
          <w:lang w:val="en-US"/>
        </w:rPr>
        <w:t>, 106-113.</w:t>
      </w:r>
    </w:p>
    <w:p w14:paraId="5FA08736" w14:textId="77777777" w:rsidR="006D7034" w:rsidRPr="005B1A09" w:rsidRDefault="006D7034" w:rsidP="00543825">
      <w:pPr>
        <w:ind w:left="720" w:hanging="720"/>
        <w:jc w:val="both"/>
        <w:rPr>
          <w:rFonts w:cstheme="minorHAnsi"/>
          <w:color w:val="222222"/>
          <w:shd w:val="clear" w:color="auto" w:fill="FFFFFF"/>
        </w:rPr>
      </w:pPr>
      <w:r w:rsidRPr="005B1A09">
        <w:rPr>
          <w:rFonts w:cstheme="minorHAnsi"/>
          <w:color w:val="222222"/>
          <w:shd w:val="clear" w:color="auto" w:fill="FFFFFF"/>
        </w:rPr>
        <w:t>Hamel, P., Guerry, A. D., Polasky, S., Han, B., Douglass, J. A., Hamann, M., ... &amp; Daily, G. C. (2021). Mapping the benefits of nature in cities with the InVEST software. </w:t>
      </w:r>
      <w:r w:rsidRPr="005B1A09">
        <w:rPr>
          <w:rFonts w:cstheme="minorHAnsi"/>
          <w:i/>
          <w:iCs/>
          <w:color w:val="222222"/>
          <w:shd w:val="clear" w:color="auto" w:fill="FFFFFF"/>
        </w:rPr>
        <w:t>npj Urban Sustainability</w:t>
      </w:r>
      <w:r w:rsidRPr="005B1A09">
        <w:rPr>
          <w:rFonts w:cstheme="minorHAnsi"/>
          <w:color w:val="222222"/>
          <w:shd w:val="clear" w:color="auto" w:fill="FFFFFF"/>
        </w:rPr>
        <w:t>, </w:t>
      </w:r>
      <w:r w:rsidRPr="005B1A09">
        <w:rPr>
          <w:rFonts w:cstheme="minorHAnsi"/>
          <w:i/>
          <w:iCs/>
          <w:color w:val="222222"/>
          <w:shd w:val="clear" w:color="auto" w:fill="FFFFFF"/>
        </w:rPr>
        <w:t>1</w:t>
      </w:r>
      <w:r w:rsidRPr="005B1A09">
        <w:rPr>
          <w:rFonts w:cstheme="minorHAnsi"/>
          <w:color w:val="222222"/>
          <w:shd w:val="clear" w:color="auto" w:fill="FFFFFF"/>
        </w:rPr>
        <w:t>(1), 25.</w:t>
      </w:r>
    </w:p>
    <w:p w14:paraId="2C7003CD"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Hey, D. L., &amp; Philippi, N. S. (1995). Flood reduction through wetland restoration: the Upper Mississippi River Basin as a case history. Restoration Ecology, 3(1), 4-17.</w:t>
      </w:r>
    </w:p>
    <w:p w14:paraId="604E9980" w14:textId="77777777" w:rsidR="006D7034" w:rsidRPr="005B1A09" w:rsidRDefault="006D7034" w:rsidP="00990A17">
      <w:pPr>
        <w:ind w:left="720" w:hanging="720"/>
        <w:jc w:val="both"/>
        <w:rPr>
          <w:rFonts w:cstheme="minorHAnsi"/>
          <w:color w:val="222222"/>
          <w:shd w:val="clear" w:color="auto" w:fill="FFFFFF"/>
        </w:rPr>
      </w:pPr>
      <w:r w:rsidRPr="00F41781">
        <w:rPr>
          <w:rFonts w:cstheme="minorHAnsi"/>
          <w:color w:val="222222"/>
          <w:shd w:val="clear" w:color="auto" w:fill="FFFFFF"/>
          <w:lang w:val="en-US"/>
        </w:rPr>
        <w:t>Huizinga, J., De Moel, H., &amp; Szewczyk, W. (2017). </w:t>
      </w:r>
      <w:r w:rsidRPr="005B1A09">
        <w:rPr>
          <w:rFonts w:cstheme="minorHAnsi"/>
          <w:i/>
          <w:iCs/>
          <w:color w:val="222222"/>
          <w:shd w:val="clear" w:color="auto" w:fill="FFFFFF"/>
        </w:rPr>
        <w:t>Global flood depth-damage functions: Methodology and the database with guidelines</w:t>
      </w:r>
      <w:r w:rsidRPr="005B1A09">
        <w:rPr>
          <w:rFonts w:cstheme="minorHAnsi"/>
          <w:color w:val="222222"/>
          <w:shd w:val="clear" w:color="auto" w:fill="FFFFFF"/>
        </w:rPr>
        <w:t> (No. JRC105688). Joint Research Centre (Seville site).</w:t>
      </w:r>
    </w:p>
    <w:p w14:paraId="4263AF06"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Im, S., Park, S., &amp; Jang, T. (2007). Application of SCS curve number method for irrigated paddy field. KSCE Journal of Civil Engineering, 11, 51-56.</w:t>
      </w:r>
    </w:p>
    <w:p w14:paraId="053E45C3" w14:textId="77777777" w:rsidR="006D7034" w:rsidRPr="005B1A09" w:rsidRDefault="006D7034" w:rsidP="00990A17">
      <w:pPr>
        <w:ind w:left="720" w:hanging="720"/>
        <w:jc w:val="both"/>
        <w:rPr>
          <w:rFonts w:cstheme="minorHAnsi"/>
          <w:color w:val="222222"/>
          <w:shd w:val="clear" w:color="auto" w:fill="FFFFFF"/>
          <w:lang w:val="es-ES"/>
        </w:rPr>
      </w:pPr>
      <w:r w:rsidRPr="005B1A09">
        <w:rPr>
          <w:rFonts w:cstheme="minorHAnsi"/>
          <w:color w:val="222222"/>
          <w:shd w:val="clear" w:color="auto" w:fill="FFFFFF"/>
        </w:rPr>
        <w:t xml:space="preserve">INFC 2005 – Inventario Nazionale delle Foreste e dei Serbatoi Forestali di Carbonio. Ministero delle Politiche Agricole Alimentari e Forestali, Ispettorato Generale - Corpo Forestale dello Stato. </w:t>
      </w:r>
      <w:r w:rsidRPr="005B1A09">
        <w:rPr>
          <w:rFonts w:cstheme="minorHAnsi"/>
          <w:color w:val="222222"/>
          <w:shd w:val="clear" w:color="auto" w:fill="FFFFFF"/>
          <w:lang w:val="es-ES"/>
        </w:rPr>
        <w:t>Consiglio per la Ricerca e Sperimentazione in Agricoltura Unità di ricerca per il Monitoraggio e la Pianificazione Forestale (CRA-MPF).</w:t>
      </w:r>
    </w:p>
    <w:p w14:paraId="4106EF61"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Jaafar, H. H., Ahmad, F. A., &amp; El Beyrouthy, N. (2019). GCN250, new global gridded curve numbers for hydrologic modeling and design. Scientific data, 6(1), 145.</w:t>
      </w:r>
    </w:p>
    <w:p w14:paraId="421A3627" w14:textId="77777777" w:rsidR="006D7034" w:rsidRPr="00F41781" w:rsidRDefault="006D7034" w:rsidP="00990A17">
      <w:pPr>
        <w:ind w:left="720" w:hanging="720"/>
        <w:jc w:val="both"/>
        <w:rPr>
          <w:rFonts w:cstheme="minorHAnsi"/>
          <w:lang w:val="en-US"/>
        </w:rPr>
      </w:pPr>
      <w:r w:rsidRPr="005B1A09">
        <w:rPr>
          <w:rFonts w:cstheme="minorHAnsi"/>
        </w:rPr>
        <w:lastRenderedPageBreak/>
        <w:t xml:space="preserve">Karger, D.N., Lange, S., Hari, C., Reyer, C. P. O., Zimmermann, N.E. (2021): CHELSA-W5E5 v1.0: W5E5 v1.0 downscaled with CHELSA v2.0. </w:t>
      </w:r>
      <w:r w:rsidRPr="00F41781">
        <w:rPr>
          <w:rFonts w:cstheme="minorHAnsi"/>
          <w:lang w:val="en-US"/>
        </w:rPr>
        <w:t>ISIMIP Repository.</w:t>
      </w:r>
    </w:p>
    <w:p w14:paraId="029C4ED0" w14:textId="77777777" w:rsidR="006D7034" w:rsidRPr="005B1A09" w:rsidRDefault="006D7034" w:rsidP="006D7034">
      <w:pPr>
        <w:ind w:left="720" w:hanging="720"/>
        <w:jc w:val="both"/>
        <w:rPr>
          <w:rFonts w:cstheme="minorHAnsi"/>
          <w:color w:val="222222"/>
          <w:shd w:val="clear" w:color="auto" w:fill="FFFFFF"/>
        </w:rPr>
      </w:pPr>
      <w:r w:rsidRPr="006D7034">
        <w:rPr>
          <w:rFonts w:cstheme="minorHAnsi"/>
          <w:color w:val="222222"/>
          <w:shd w:val="clear" w:color="auto" w:fill="FFFFFF"/>
        </w:rPr>
        <w:t>Key, I. B., Smith, A. C., Turner, B., Chausson, A., Girardin, C. A., Macgillivray, M., &amp; Seddon, N. (2022). Biodiversity outcomes of nature-based solutions for climate change adaptation: characterising the evidence base. Frontiers in Environmental Science, 10.</w:t>
      </w:r>
    </w:p>
    <w:p w14:paraId="41883078" w14:textId="77777777" w:rsidR="006D7034" w:rsidRPr="005B1A09" w:rsidRDefault="006D7034" w:rsidP="00990A17">
      <w:pPr>
        <w:ind w:left="720" w:hanging="720"/>
        <w:jc w:val="both"/>
        <w:rPr>
          <w:rFonts w:cstheme="minorHAnsi"/>
        </w:rPr>
      </w:pPr>
      <w:r w:rsidRPr="00F41781">
        <w:rPr>
          <w:rFonts w:cstheme="minorHAnsi"/>
          <w:lang w:val="en-US"/>
        </w:rPr>
        <w:t xml:space="preserve">Lombardo, L., Tanyas, H., Huser, R., Guzzetti, F., &amp; Castro-Camilo, D. (2021). </w:t>
      </w:r>
      <w:r w:rsidRPr="00AB6388">
        <w:rPr>
          <w:rFonts w:cstheme="minorHAnsi"/>
        </w:rPr>
        <w:t>Landslide size matters: A new data-driven, spatial prototype. Engineering geology, 293, 106288.</w:t>
      </w:r>
    </w:p>
    <w:p w14:paraId="20B83A33" w14:textId="77777777" w:rsidR="006D7034" w:rsidRPr="005B1A09" w:rsidRDefault="006D7034" w:rsidP="00990A17">
      <w:pPr>
        <w:ind w:left="720" w:hanging="720"/>
        <w:jc w:val="both"/>
        <w:rPr>
          <w:rFonts w:cstheme="minorHAnsi"/>
        </w:rPr>
      </w:pPr>
      <w:r w:rsidRPr="005B1A09">
        <w:rPr>
          <w:rFonts w:cstheme="minorHAnsi"/>
        </w:rPr>
        <w:t>Lonsdorf, E.V., Nootenboom, C., Janke, B., &amp; Horgan, B.P. (2021). Assessing urban ecosystem services provided by green infrastructure: Golf courses in the Minneapolis-St. Paul metro area. Landscape and Urban Planning, 208.</w:t>
      </w:r>
    </w:p>
    <w:p w14:paraId="569D6F66" w14:textId="77777777" w:rsidR="006D7034" w:rsidRPr="005B1A09" w:rsidRDefault="006D7034" w:rsidP="00543825">
      <w:pPr>
        <w:ind w:left="720" w:hanging="720"/>
        <w:jc w:val="both"/>
        <w:rPr>
          <w:rFonts w:cstheme="minorHAnsi"/>
          <w:color w:val="222222"/>
          <w:shd w:val="clear" w:color="auto" w:fill="FFFFFF"/>
        </w:rPr>
      </w:pPr>
      <w:r w:rsidRPr="00F41781">
        <w:rPr>
          <w:rFonts w:cstheme="minorHAnsi"/>
          <w:color w:val="222222"/>
          <w:shd w:val="clear" w:color="auto" w:fill="FFFFFF"/>
          <w:lang w:val="en-US"/>
        </w:rPr>
        <w:t xml:space="preserve">Manning, P., Van Der Plas, F., Soliveres, S., Allan, E., Maestre, F. T., Mace, G., ... </w:t>
      </w:r>
      <w:r w:rsidRPr="005B1A09">
        <w:rPr>
          <w:rFonts w:cstheme="minorHAnsi"/>
          <w:color w:val="222222"/>
          <w:shd w:val="clear" w:color="auto" w:fill="FFFFFF"/>
        </w:rPr>
        <w:t>&amp; Fischer, M. (2018). Redefining ecosystem multifunctionality. Nature ecology &amp; evolution, 2(3), 427-436.</w:t>
      </w:r>
    </w:p>
    <w:p w14:paraId="70C770B9" w14:textId="77777777" w:rsidR="006D7034" w:rsidRPr="005B1A09" w:rsidRDefault="006D7034" w:rsidP="00543825">
      <w:pPr>
        <w:ind w:left="720" w:hanging="720"/>
        <w:jc w:val="both"/>
        <w:rPr>
          <w:rFonts w:cstheme="minorHAnsi"/>
          <w:color w:val="222222"/>
          <w:shd w:val="clear" w:color="auto" w:fill="FFFFFF"/>
          <w:lang w:val="es-ES"/>
        </w:rPr>
      </w:pPr>
      <w:r w:rsidRPr="00F41781">
        <w:rPr>
          <w:rFonts w:cstheme="minorHAnsi"/>
          <w:color w:val="222222"/>
          <w:shd w:val="clear" w:color="auto" w:fill="FFFFFF"/>
          <w:lang w:val="en-US"/>
        </w:rPr>
        <w:t xml:space="preserve">Meli, P., Rey Benayas, J. M., Balvanera, P., &amp; Martínez Ramos, M. (2014). </w:t>
      </w:r>
      <w:r w:rsidRPr="005B1A09">
        <w:rPr>
          <w:rFonts w:cstheme="minorHAnsi"/>
          <w:color w:val="222222"/>
          <w:shd w:val="clear" w:color="auto" w:fill="FFFFFF"/>
        </w:rPr>
        <w:t>Restoration enhances wetland biodiversity and ecosystem service supply, but results are context-dependent: a meta-analysis. </w:t>
      </w:r>
      <w:r w:rsidRPr="005B1A09">
        <w:rPr>
          <w:rFonts w:cstheme="minorHAnsi"/>
          <w:i/>
          <w:iCs/>
          <w:color w:val="222222"/>
          <w:shd w:val="clear" w:color="auto" w:fill="FFFFFF"/>
          <w:lang w:val="es-ES"/>
        </w:rPr>
        <w:t>PloS one</w:t>
      </w:r>
      <w:r w:rsidRPr="005B1A09">
        <w:rPr>
          <w:rFonts w:cstheme="minorHAnsi"/>
          <w:color w:val="222222"/>
          <w:shd w:val="clear" w:color="auto" w:fill="FFFFFF"/>
          <w:lang w:val="es-ES"/>
        </w:rPr>
        <w:t>, </w:t>
      </w:r>
      <w:r w:rsidRPr="005B1A09">
        <w:rPr>
          <w:rFonts w:cstheme="minorHAnsi"/>
          <w:i/>
          <w:iCs/>
          <w:color w:val="222222"/>
          <w:shd w:val="clear" w:color="auto" w:fill="FFFFFF"/>
          <w:lang w:val="es-ES"/>
        </w:rPr>
        <w:t>9</w:t>
      </w:r>
      <w:r w:rsidRPr="005B1A09">
        <w:rPr>
          <w:rFonts w:cstheme="minorHAnsi"/>
          <w:color w:val="222222"/>
          <w:shd w:val="clear" w:color="auto" w:fill="FFFFFF"/>
          <w:lang w:val="es-ES"/>
        </w:rPr>
        <w:t>(4), e93507.</w:t>
      </w:r>
    </w:p>
    <w:p w14:paraId="2E3C4CCA"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lang w:val="es-ES"/>
        </w:rPr>
        <w:t xml:space="preserve">Metzger, J. P., Villarreal-Rosas, J., Suárez-Castro, A. F., López-Cubillos, S., González-Chaves, A., Runting, R. K., ... </w:t>
      </w:r>
      <w:r w:rsidRPr="005B1A09">
        <w:rPr>
          <w:rFonts w:cstheme="minorHAnsi"/>
          <w:color w:val="222222"/>
          <w:shd w:val="clear" w:color="auto" w:fill="FFFFFF"/>
        </w:rPr>
        <w:t>&amp; Rhodes, J. R. (2021). Considering landscape-level processes in ecosystem service assessments. </w:t>
      </w:r>
      <w:r w:rsidRPr="005B1A09">
        <w:rPr>
          <w:rFonts w:cstheme="minorHAnsi"/>
          <w:i/>
          <w:iCs/>
          <w:color w:val="222222"/>
          <w:shd w:val="clear" w:color="auto" w:fill="FFFFFF"/>
        </w:rPr>
        <w:t>Science of The Total Environment</w:t>
      </w:r>
      <w:r w:rsidRPr="005B1A09">
        <w:rPr>
          <w:rFonts w:cstheme="minorHAnsi"/>
          <w:color w:val="222222"/>
          <w:shd w:val="clear" w:color="auto" w:fill="FFFFFF"/>
        </w:rPr>
        <w:t>, </w:t>
      </w:r>
      <w:r w:rsidRPr="005B1A09">
        <w:rPr>
          <w:rFonts w:cstheme="minorHAnsi"/>
          <w:i/>
          <w:iCs/>
          <w:color w:val="222222"/>
          <w:shd w:val="clear" w:color="auto" w:fill="FFFFFF"/>
        </w:rPr>
        <w:t>796</w:t>
      </w:r>
      <w:r w:rsidRPr="005B1A09">
        <w:rPr>
          <w:rFonts w:cstheme="minorHAnsi"/>
          <w:color w:val="222222"/>
          <w:shd w:val="clear" w:color="auto" w:fill="FFFFFF"/>
        </w:rPr>
        <w:t>, 149028.</w:t>
      </w:r>
    </w:p>
    <w:p w14:paraId="5A5AA44B" w14:textId="77777777" w:rsidR="006D7034" w:rsidRPr="00547882" w:rsidRDefault="006D7034" w:rsidP="00990A17">
      <w:pPr>
        <w:ind w:left="720" w:hanging="720"/>
        <w:jc w:val="both"/>
        <w:rPr>
          <w:rFonts w:cstheme="minorHAnsi"/>
          <w:color w:val="222222"/>
          <w:shd w:val="clear" w:color="auto" w:fill="FFFFFF"/>
          <w:lang w:val="fr-FR"/>
        </w:rPr>
      </w:pPr>
      <w:r w:rsidRPr="005B1A09">
        <w:rPr>
          <w:rFonts w:cstheme="minorHAnsi"/>
          <w:color w:val="222222"/>
          <w:shd w:val="clear" w:color="auto" w:fill="FFFFFF"/>
        </w:rPr>
        <w:t>Nahlik, A. M., &amp; Fennessy, M. S. (2016). Carbon storage in US wetlands. </w:t>
      </w:r>
      <w:r w:rsidRPr="00074D40">
        <w:rPr>
          <w:rFonts w:cstheme="minorHAnsi"/>
          <w:color w:val="222222"/>
          <w:shd w:val="clear" w:color="auto" w:fill="FFFFFF"/>
          <w:lang w:val="fr-FR"/>
        </w:rPr>
        <w:t>Nature Communications, 7(1), 1-9.</w:t>
      </w:r>
    </w:p>
    <w:p w14:paraId="625DB2F3" w14:textId="77777777" w:rsidR="006D7034" w:rsidRPr="005B1A09" w:rsidRDefault="006D7034" w:rsidP="00990A17">
      <w:pPr>
        <w:ind w:left="720" w:hanging="720"/>
        <w:jc w:val="both"/>
        <w:rPr>
          <w:rFonts w:cstheme="minorHAnsi"/>
          <w:color w:val="222222"/>
          <w:shd w:val="clear" w:color="auto" w:fill="FFFFFF"/>
        </w:rPr>
      </w:pPr>
      <w:r w:rsidRPr="00F41781">
        <w:rPr>
          <w:rFonts w:cstheme="minorHAnsi"/>
          <w:color w:val="222222"/>
          <w:shd w:val="clear" w:color="auto" w:fill="FFFFFF"/>
          <w:lang w:val="fr-FR"/>
        </w:rPr>
        <w:t xml:space="preserve">Nelson, E., Mendoza, G., Regetz, J., Polasky, S., Tallis, H., Cameron, D., ... </w:t>
      </w:r>
      <w:r w:rsidRPr="005B1A09">
        <w:rPr>
          <w:rFonts w:cstheme="minorHAnsi"/>
          <w:color w:val="222222"/>
          <w:shd w:val="clear" w:color="auto" w:fill="FFFFFF"/>
        </w:rPr>
        <w:t>&amp; Shaw, M. (2009). Modeling multiple ecosystem services, biodiversity conservation, commodity production, and tradeoffs at landscape scales. Frontiers in Ecology and the Environment, 7(1), 4-11.</w:t>
      </w:r>
    </w:p>
    <w:p w14:paraId="3FA70F16" w14:textId="77777777" w:rsidR="006D7034" w:rsidRPr="005B1A09" w:rsidRDefault="006D7034" w:rsidP="00990A17">
      <w:pPr>
        <w:ind w:left="720" w:hanging="720"/>
        <w:jc w:val="both"/>
        <w:rPr>
          <w:rFonts w:cstheme="minorHAnsi"/>
        </w:rPr>
      </w:pPr>
      <w:r w:rsidRPr="005B1A09">
        <w:rPr>
          <w:rFonts w:cstheme="minorHAnsi"/>
        </w:rPr>
        <w:t>Nistor, M. M., Man, T. C., Benzaghta, M. A., Nedumpallile Vasu, N., DEZSI, Ş., &amp; Kizza, R. (2018). LAND COVER AND TEMPERATURE IMPLICATIONS FOR THE SEASONAL EVAPOTRANSPIRATION IN EUROPE. Geographia Technica, 13(1).</w:t>
      </w:r>
    </w:p>
    <w:p w14:paraId="06FA8DAC"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NRCS-USDA. (2004). Chapter 10. Estimation of Direct Runoff from Storm Rainfall. In United States Department of Agriculture (Ed.), Part 630 Hydrology. National Engineering Handbook.</w:t>
      </w:r>
    </w:p>
    <w:p w14:paraId="5519A852" w14:textId="77777777" w:rsidR="006D7034"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lang w:val="es-ES"/>
        </w:rPr>
        <w:t xml:space="preserve">Pascual, U., Balvanera, P., Anderson, C. B., Chaplin-Kramer, R., Christie, M., González-Jiménez, D., ... </w:t>
      </w:r>
      <w:r w:rsidRPr="005B1A09">
        <w:rPr>
          <w:rFonts w:cstheme="minorHAnsi"/>
          <w:color w:val="222222"/>
          <w:shd w:val="clear" w:color="auto" w:fill="FFFFFF"/>
        </w:rPr>
        <w:t>&amp; Zent, E. (2023). Diverse values of nature for sustainability. Nature, 1-11.</w:t>
      </w:r>
    </w:p>
    <w:p w14:paraId="545B2B67" w14:textId="77777777" w:rsidR="006D7034" w:rsidRDefault="006D7034" w:rsidP="00990A17">
      <w:pPr>
        <w:ind w:left="720" w:hanging="720"/>
        <w:jc w:val="both"/>
        <w:rPr>
          <w:rFonts w:cstheme="minorHAnsi"/>
          <w:color w:val="222222"/>
          <w:shd w:val="clear" w:color="auto" w:fill="FFFFFF"/>
        </w:rPr>
      </w:pPr>
      <w:r w:rsidRPr="00002FBB">
        <w:rPr>
          <w:rFonts w:cstheme="minorHAnsi"/>
          <w:color w:val="222222"/>
          <w:shd w:val="clear" w:color="auto" w:fill="FFFFFF"/>
        </w:rPr>
        <w:t>Peng, J., Cheng, X., Hu, Y., &amp; Corcoran, J. (2022). A landscape connectivity approach to mitigating the urban heat island effect. Landscape Ecology, 37(6), 1707-1719.</w:t>
      </w:r>
    </w:p>
    <w:p w14:paraId="489CF18C" w14:textId="77777777" w:rsidR="006D7034" w:rsidRPr="005B1A09" w:rsidRDefault="006D7034" w:rsidP="00990A17">
      <w:pPr>
        <w:ind w:left="720" w:hanging="720"/>
        <w:jc w:val="both"/>
        <w:rPr>
          <w:rFonts w:cstheme="minorHAnsi"/>
          <w:color w:val="222222"/>
          <w:shd w:val="clear" w:color="auto" w:fill="FFFFFF"/>
        </w:rPr>
      </w:pPr>
      <w:r w:rsidRPr="00EE0673">
        <w:rPr>
          <w:rFonts w:cstheme="minorHAnsi"/>
          <w:color w:val="222222"/>
          <w:shd w:val="clear" w:color="auto" w:fill="FFFFFF"/>
        </w:rPr>
        <w:t>Rickli, C., &amp; Graf, F. (2009). Effects of forests on shallow landslides–case studies in Switzerland. Forest Snow and Landscape Research, 82(1), 33-44.</w:t>
      </w:r>
    </w:p>
    <w:p w14:paraId="47EB6D9D" w14:textId="77777777" w:rsidR="006D7034" w:rsidRPr="005B1A09" w:rsidRDefault="006D7034" w:rsidP="00990A17">
      <w:pPr>
        <w:ind w:left="720" w:hanging="720"/>
        <w:jc w:val="both"/>
        <w:rPr>
          <w:rFonts w:cstheme="minorHAnsi"/>
          <w:color w:val="323232"/>
          <w:shd w:val="clear" w:color="auto" w:fill="FFFFFF"/>
        </w:rPr>
      </w:pPr>
      <w:r w:rsidRPr="005B1A09">
        <w:rPr>
          <w:rFonts w:cstheme="minorHAnsi"/>
          <w:color w:val="323232"/>
          <w:shd w:val="clear" w:color="auto" w:fill="FFFFFF"/>
        </w:rPr>
        <w:t>Ross, C.W., L. Prihodko, J.Y. Anchang, S.S. Kumar, W. Ji, and N.P. Hanan. 2018. Global Hydrologic Soil Groups (HYSOGs250m) for Curve Number-Based Runoff Modeling. ORNL DAAC, Oak Ridge, Tennessee, USA.</w:t>
      </w:r>
    </w:p>
    <w:p w14:paraId="2DD8ED23" w14:textId="77777777" w:rsidR="006D7034" w:rsidRPr="005B1A09" w:rsidRDefault="006D7034" w:rsidP="00990A17">
      <w:pPr>
        <w:ind w:left="720" w:hanging="720"/>
        <w:jc w:val="both"/>
        <w:rPr>
          <w:rFonts w:cstheme="minorHAnsi"/>
          <w:color w:val="222222"/>
          <w:shd w:val="clear" w:color="auto" w:fill="FFFFFF"/>
        </w:rPr>
      </w:pPr>
      <w:r w:rsidRPr="004F1561">
        <w:rPr>
          <w:rFonts w:cstheme="minorHAnsi"/>
          <w:color w:val="222222"/>
          <w:shd w:val="clear" w:color="auto" w:fill="FFFFFF"/>
        </w:rPr>
        <w:lastRenderedPageBreak/>
        <w:t>Schröter, M., Koellner, T., Alkemade, R., Arnhold, S., Bagstad, K. J., Erb, K. H., ... &amp; Bonn, A. (2018). Interregional flows of ecosystem services: Concepts, typology and four cases. Ecosystem Services, 31, 231-241.</w:t>
      </w:r>
    </w:p>
    <w:p w14:paraId="760E2E07" w14:textId="77777777" w:rsidR="006D7034"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Schwarz, M., Thormann, J. J., Zürcher, K., &amp; Feller, K. (2012, April). Quantifying root reinforcement in protection forests: Implications for slope stability and forest management. In Proceedings of the Interpraevent.</w:t>
      </w:r>
    </w:p>
    <w:p w14:paraId="1908CC57" w14:textId="77777777" w:rsidR="006D7034" w:rsidRDefault="006D7034" w:rsidP="00990A17">
      <w:pPr>
        <w:ind w:left="720" w:hanging="720"/>
        <w:jc w:val="both"/>
        <w:rPr>
          <w:rFonts w:cstheme="minorHAnsi"/>
          <w:color w:val="222222"/>
          <w:shd w:val="clear" w:color="auto" w:fill="FFFFFF"/>
        </w:rPr>
      </w:pPr>
      <w:r w:rsidRPr="00F41781">
        <w:rPr>
          <w:rFonts w:cstheme="minorHAnsi"/>
          <w:color w:val="222222"/>
          <w:shd w:val="clear" w:color="auto" w:fill="FFFFFF"/>
          <w:lang w:val="en-US"/>
        </w:rPr>
        <w:t xml:space="preserve">Sharma, B., Rasul, G., &amp; Chettri, N. (2015). </w:t>
      </w:r>
      <w:r w:rsidRPr="00AB6388">
        <w:rPr>
          <w:rFonts w:cstheme="minorHAnsi"/>
          <w:color w:val="222222"/>
          <w:shd w:val="clear" w:color="auto" w:fill="FFFFFF"/>
        </w:rPr>
        <w:t>The economic value of wetland ecosystem services: Evidence from the Koshi Tappu Wildlife Reserve, Nepal. Ecosystem Services, 12, 84-93.</w:t>
      </w:r>
    </w:p>
    <w:p w14:paraId="0193DA95" w14:textId="77777777" w:rsidR="006D7034" w:rsidRPr="005B1A09" w:rsidRDefault="006D7034" w:rsidP="00990A17">
      <w:pPr>
        <w:ind w:left="720" w:hanging="720"/>
        <w:jc w:val="both"/>
        <w:rPr>
          <w:rFonts w:cstheme="minorHAnsi"/>
        </w:rPr>
      </w:pPr>
      <w:r w:rsidRPr="005B1A09">
        <w:rPr>
          <w:rFonts w:cstheme="minorHAnsi"/>
        </w:rPr>
        <w:t>Shatz, J. &amp; Kucharik, C.J. (2014). Seasonality of the Urban Heat Island Effect in Madison, Wisconsin. Journal of Applied Meterology and Climatology, 53(10), 2371-2386.</w:t>
      </w:r>
    </w:p>
    <w:p w14:paraId="203549B7"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Shields, M. R., Bianchi, T. S., Mohrig, D., Hutchings, J. A., Kenney, W. F., Kolker, A. S., &amp; Curtis, J. H. (2017). Carbon storage in the Mississippi River delta enhanced by environmental engineering. Nature Geoscience, 10(11), 846-851.</w:t>
      </w:r>
    </w:p>
    <w:p w14:paraId="3759C52D" w14:textId="77777777" w:rsidR="006D7034" w:rsidRPr="005B1A09" w:rsidRDefault="006D7034" w:rsidP="00990A17">
      <w:pPr>
        <w:ind w:left="720" w:hanging="720"/>
        <w:jc w:val="both"/>
        <w:rPr>
          <w:rFonts w:cstheme="minorHAnsi"/>
        </w:rPr>
      </w:pPr>
      <w:r w:rsidRPr="005B1A09">
        <w:rPr>
          <w:rFonts w:cstheme="minorHAnsi"/>
        </w:rPr>
        <w:t>Sieber, P., Ericsson, N., Hammar, T., &amp; Hansson, P. A. (2022). Albedo impacts of current agricultural land use: Crop-specific albedo from MODIS data and inclusion in LCA of crop production. Science of The Total Environment, 835, 155455.</w:t>
      </w:r>
    </w:p>
    <w:p w14:paraId="09EE3092" w14:textId="77777777" w:rsidR="006D7034" w:rsidRPr="005B1A09" w:rsidRDefault="006D7034" w:rsidP="00990A17">
      <w:pPr>
        <w:ind w:left="720" w:hanging="720"/>
        <w:jc w:val="both"/>
        <w:rPr>
          <w:rFonts w:cstheme="minorHAnsi"/>
          <w:color w:val="222222"/>
          <w:shd w:val="clear" w:color="auto" w:fill="FFFFFF"/>
        </w:rPr>
      </w:pPr>
      <w:r w:rsidRPr="00F41781">
        <w:rPr>
          <w:rFonts w:cstheme="minorHAnsi"/>
          <w:color w:val="222222"/>
          <w:shd w:val="clear" w:color="auto" w:fill="FFFFFF"/>
        </w:rPr>
        <w:t xml:space="preserve">Sørensen, M. V., Strimbeck, R., Nystuen, K. O., Kapas, R. E., Enquist, B. J., &amp; Graae, B. J. (2018). </w:t>
      </w:r>
      <w:r w:rsidRPr="005B1A09">
        <w:rPr>
          <w:rFonts w:cstheme="minorHAnsi"/>
          <w:color w:val="222222"/>
          <w:shd w:val="clear" w:color="auto" w:fill="FFFFFF"/>
        </w:rPr>
        <w:t>Draining the pool? Carbon storage and fluxes in three alpine plant communities. Ecosystems, 21, 316-330.</w:t>
      </w:r>
    </w:p>
    <w:p w14:paraId="11CA0B56"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Sutfin, N. A., Wohl, E. E., &amp; Dwire, K. A. (2016). Banking carbon: a review of organic carbon storage and physical factors influencing retention in floodplains and riparian ecosystems. Earth Surface Processes and Landforms, 41(1), 38-60.</w:t>
      </w:r>
    </w:p>
    <w:p w14:paraId="0F21A1DC"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Tedela, N. H., McCutcheon, S. C., Rasmussen, T. C., Hawkins, R. H., Swank, W. T., Campbell, J. L., ... &amp; Tollner, E. W. (2012). Runoff curve numbers for 10 small forested watersheds in the mountains of the eastern United States. Journal of Hydrologic Engineering, 17(11), 1188-1198.</w:t>
      </w:r>
    </w:p>
    <w:p w14:paraId="184B3091" w14:textId="77777777" w:rsidR="006D7034" w:rsidRPr="005B1A09" w:rsidRDefault="006D7034" w:rsidP="00990A17">
      <w:pPr>
        <w:ind w:left="720" w:hanging="720"/>
        <w:jc w:val="both"/>
        <w:rPr>
          <w:rFonts w:cstheme="minorHAnsi"/>
          <w:lang w:val="es-ES"/>
        </w:rPr>
      </w:pPr>
      <w:r w:rsidRPr="00F41781">
        <w:rPr>
          <w:rFonts w:cstheme="minorHAnsi"/>
          <w:lang w:val="en-US"/>
        </w:rPr>
        <w:t xml:space="preserve">Tian, L., Zhang, Y., &amp; Zhu, J. (2014). </w:t>
      </w:r>
      <w:r w:rsidRPr="005B1A09">
        <w:rPr>
          <w:rFonts w:cstheme="minorHAnsi"/>
        </w:rPr>
        <w:t>Decreased surface albedo driven by denser vegetation on the Tibetan Plateau. </w:t>
      </w:r>
      <w:r w:rsidRPr="005B1A09">
        <w:rPr>
          <w:rFonts w:cstheme="minorHAnsi"/>
          <w:lang w:val="es-ES"/>
        </w:rPr>
        <w:t>Environmental Research Letters, 9(10), 104001.</w:t>
      </w:r>
    </w:p>
    <w:p w14:paraId="1792F4A2" w14:textId="77777777" w:rsidR="006D7034" w:rsidRPr="005B1A09" w:rsidRDefault="006D7034" w:rsidP="00990A17">
      <w:pPr>
        <w:ind w:left="720" w:hanging="720"/>
        <w:jc w:val="both"/>
        <w:rPr>
          <w:rFonts w:cstheme="minorHAnsi"/>
          <w:color w:val="222222"/>
          <w:shd w:val="clear" w:color="auto" w:fill="FFFFFF"/>
          <w:lang w:val="es-ES"/>
        </w:rPr>
      </w:pPr>
      <w:r w:rsidRPr="005B1A09">
        <w:rPr>
          <w:rFonts w:cstheme="minorHAnsi"/>
          <w:color w:val="222222"/>
          <w:shd w:val="clear" w:color="auto" w:fill="FFFFFF"/>
          <w:lang w:val="es-ES"/>
        </w:rPr>
        <w:t>Tonolli S. &amp; Salvagni F. (a cura di), 2007 - InfoCarb Inventario Forestale del Carbonio della Provincia di Trento, 1-176. Centro di Ecologia Alpina, Trento.</w:t>
      </w:r>
    </w:p>
    <w:p w14:paraId="7BBFA90A" w14:textId="77777777" w:rsidR="006D7034" w:rsidRPr="005B1A09" w:rsidRDefault="006D7034" w:rsidP="00990A17">
      <w:pPr>
        <w:ind w:left="720" w:hanging="720"/>
        <w:jc w:val="both"/>
        <w:rPr>
          <w:rFonts w:cstheme="minorHAnsi"/>
        </w:rPr>
      </w:pPr>
      <w:r w:rsidRPr="00F41781">
        <w:rPr>
          <w:rFonts w:cstheme="minorHAnsi"/>
          <w:lang w:val="es-ES"/>
        </w:rPr>
        <w:t xml:space="preserve">Trlica, A., Hutyra, L. R., Schaaf, C. L., Erb, A., &amp; Wang, J. A. (2017). </w:t>
      </w:r>
      <w:r w:rsidRPr="005B1A09">
        <w:rPr>
          <w:rFonts w:cstheme="minorHAnsi"/>
        </w:rPr>
        <w:t>Albedo, land cover, and daytime surface temperature variation across an urbanized landscape. Earth's Future, 5(11), 1084-1101.</w:t>
      </w:r>
    </w:p>
    <w:p w14:paraId="02C4DBB3"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Wang, L., Zheng, H., Chen, Y., Ouyang, Z., &amp; Hu, X. (2022). Systematic review of ecosystem services flow measurement: Main concepts, methods, applications and future directions. </w:t>
      </w:r>
      <w:r w:rsidRPr="005B1A09">
        <w:rPr>
          <w:rFonts w:cstheme="minorHAnsi"/>
          <w:i/>
          <w:iCs/>
          <w:color w:val="222222"/>
          <w:shd w:val="clear" w:color="auto" w:fill="FFFFFF"/>
        </w:rPr>
        <w:t>Ecosystem Services</w:t>
      </w:r>
      <w:r w:rsidRPr="005B1A09">
        <w:rPr>
          <w:rFonts w:cstheme="minorHAnsi"/>
          <w:color w:val="222222"/>
          <w:shd w:val="clear" w:color="auto" w:fill="FFFFFF"/>
        </w:rPr>
        <w:t>, </w:t>
      </w:r>
      <w:r w:rsidRPr="005B1A09">
        <w:rPr>
          <w:rFonts w:cstheme="minorHAnsi"/>
          <w:i/>
          <w:iCs/>
          <w:color w:val="222222"/>
          <w:shd w:val="clear" w:color="auto" w:fill="FFFFFF"/>
        </w:rPr>
        <w:t>58</w:t>
      </w:r>
      <w:r w:rsidRPr="005B1A09">
        <w:rPr>
          <w:rFonts w:cstheme="minorHAnsi"/>
          <w:color w:val="222222"/>
          <w:shd w:val="clear" w:color="auto" w:fill="FFFFFF"/>
        </w:rPr>
        <w:t>, 101479.</w:t>
      </w:r>
    </w:p>
    <w:p w14:paraId="552D0744" w14:textId="77777777" w:rsidR="006D7034" w:rsidRPr="005B1A09" w:rsidRDefault="006D7034" w:rsidP="00990A17">
      <w:pPr>
        <w:ind w:left="720" w:hanging="720"/>
        <w:jc w:val="both"/>
        <w:rPr>
          <w:rFonts w:cstheme="minorHAnsi"/>
          <w:color w:val="222222"/>
          <w:shd w:val="clear" w:color="auto" w:fill="FFFFFF"/>
        </w:rPr>
      </w:pPr>
      <w:r w:rsidRPr="005B1A09">
        <w:rPr>
          <w:rFonts w:cstheme="minorHAnsi"/>
          <w:color w:val="222222"/>
          <w:shd w:val="clear" w:color="auto" w:fill="FFFFFF"/>
        </w:rPr>
        <w:t>Wieland, R., Ravensbergen, S., Gregr, E. J., Satterfield, T., &amp; Chan, K. M. (2016). Debunking trickle-down ecosystem services: the fallacy of omnipotent, homogeneous beneficiaries. </w:t>
      </w:r>
      <w:r w:rsidRPr="005B1A09">
        <w:rPr>
          <w:rFonts w:cstheme="minorHAnsi"/>
          <w:i/>
          <w:iCs/>
          <w:color w:val="222222"/>
          <w:shd w:val="clear" w:color="auto" w:fill="FFFFFF"/>
        </w:rPr>
        <w:t>Ecological Economics</w:t>
      </w:r>
      <w:r w:rsidRPr="005B1A09">
        <w:rPr>
          <w:rFonts w:cstheme="minorHAnsi"/>
          <w:color w:val="222222"/>
          <w:shd w:val="clear" w:color="auto" w:fill="FFFFFF"/>
        </w:rPr>
        <w:t>, </w:t>
      </w:r>
      <w:r w:rsidRPr="005B1A09">
        <w:rPr>
          <w:rFonts w:cstheme="minorHAnsi"/>
          <w:i/>
          <w:iCs/>
          <w:color w:val="222222"/>
          <w:shd w:val="clear" w:color="auto" w:fill="FFFFFF"/>
        </w:rPr>
        <w:t>121</w:t>
      </w:r>
      <w:r w:rsidRPr="005B1A09">
        <w:rPr>
          <w:rFonts w:cstheme="minorHAnsi"/>
          <w:color w:val="222222"/>
          <w:shd w:val="clear" w:color="auto" w:fill="FFFFFF"/>
        </w:rPr>
        <w:t>, 175-180.</w:t>
      </w:r>
    </w:p>
    <w:p w14:paraId="3B7CA01C" w14:textId="77777777" w:rsidR="006D7034" w:rsidRDefault="006D7034" w:rsidP="00543825">
      <w:pPr>
        <w:ind w:left="720" w:hanging="720"/>
        <w:jc w:val="both"/>
        <w:rPr>
          <w:rFonts w:cstheme="minorHAnsi"/>
          <w:color w:val="222222"/>
          <w:shd w:val="clear" w:color="auto" w:fill="FFFFFF"/>
        </w:rPr>
      </w:pPr>
      <w:r w:rsidRPr="005B1A09">
        <w:rPr>
          <w:rFonts w:cstheme="minorHAnsi"/>
          <w:color w:val="222222"/>
          <w:shd w:val="clear" w:color="auto" w:fill="FFFFFF"/>
        </w:rPr>
        <w:lastRenderedPageBreak/>
        <w:t>Woolway, R. I., Jennings, E., Shatwell, T., Golub, M., Pierson, D. C., &amp; Maberly, S. C. (2021). Lake heatwaves under climate change. </w:t>
      </w:r>
      <w:r w:rsidRPr="005B1A09">
        <w:rPr>
          <w:rFonts w:cstheme="minorHAnsi"/>
          <w:i/>
          <w:iCs/>
          <w:color w:val="222222"/>
          <w:shd w:val="clear" w:color="auto" w:fill="FFFFFF"/>
        </w:rPr>
        <w:t>Nature</w:t>
      </w:r>
      <w:r w:rsidRPr="005B1A09">
        <w:rPr>
          <w:rFonts w:cstheme="minorHAnsi"/>
          <w:color w:val="222222"/>
          <w:shd w:val="clear" w:color="auto" w:fill="FFFFFF"/>
        </w:rPr>
        <w:t>, </w:t>
      </w:r>
      <w:r w:rsidRPr="005B1A09">
        <w:rPr>
          <w:rFonts w:cstheme="minorHAnsi"/>
          <w:i/>
          <w:iCs/>
          <w:color w:val="222222"/>
          <w:shd w:val="clear" w:color="auto" w:fill="FFFFFF"/>
        </w:rPr>
        <w:t>589</w:t>
      </w:r>
      <w:r w:rsidRPr="005B1A09">
        <w:rPr>
          <w:rFonts w:cstheme="minorHAnsi"/>
          <w:color w:val="222222"/>
          <w:shd w:val="clear" w:color="auto" w:fill="FFFFFF"/>
        </w:rPr>
        <w:t>(7842), 402-407.</w:t>
      </w:r>
    </w:p>
    <w:p w14:paraId="3553991D" w14:textId="77777777" w:rsidR="00932E0C" w:rsidRPr="00543825" w:rsidRDefault="00932E0C" w:rsidP="00543825">
      <w:pPr>
        <w:ind w:left="720" w:hanging="720"/>
        <w:jc w:val="both"/>
        <w:rPr>
          <w:rFonts w:ascii="Arial" w:hAnsi="Arial" w:cs="Arial"/>
          <w:color w:val="222222"/>
          <w:sz w:val="20"/>
          <w:szCs w:val="20"/>
          <w:shd w:val="clear" w:color="auto" w:fill="FFFFFF"/>
        </w:rPr>
      </w:pPr>
    </w:p>
    <w:p w14:paraId="4C3741A1" w14:textId="77777777" w:rsidR="00543825" w:rsidRPr="00932E0C" w:rsidRDefault="00543825" w:rsidP="00990A17">
      <w:pPr>
        <w:ind w:left="720" w:hanging="720"/>
        <w:jc w:val="both"/>
        <w:rPr>
          <w:rFonts w:ascii="Arial" w:hAnsi="Arial" w:cs="Arial"/>
          <w:color w:val="222222"/>
          <w:sz w:val="20"/>
          <w:szCs w:val="20"/>
          <w:shd w:val="clear" w:color="auto" w:fill="FFFFFF"/>
        </w:rPr>
      </w:pPr>
    </w:p>
    <w:p w14:paraId="619726ED" w14:textId="5DF7397A" w:rsidR="00320F40" w:rsidRPr="00320F40" w:rsidRDefault="00320F40" w:rsidP="00990A17">
      <w:pPr>
        <w:ind w:left="720" w:hanging="720"/>
        <w:jc w:val="both"/>
        <w:rPr>
          <w:rFonts w:ascii="Arial" w:hAnsi="Arial" w:cs="Arial"/>
          <w:color w:val="222222"/>
          <w:sz w:val="20"/>
          <w:szCs w:val="20"/>
          <w:shd w:val="clear" w:color="auto" w:fill="FFFFFF"/>
        </w:rPr>
      </w:pPr>
    </w:p>
    <w:sectPr w:rsidR="00320F40" w:rsidRPr="00320F4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14A727" w14:textId="77777777" w:rsidR="003327F9" w:rsidRDefault="003327F9" w:rsidP="005E7D34">
      <w:pPr>
        <w:spacing w:after="0" w:line="240" w:lineRule="auto"/>
      </w:pPr>
      <w:r>
        <w:separator/>
      </w:r>
    </w:p>
  </w:endnote>
  <w:endnote w:type="continuationSeparator" w:id="0">
    <w:p w14:paraId="04CAF91B" w14:textId="77777777" w:rsidR="003327F9" w:rsidRDefault="003327F9" w:rsidP="005E7D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EA7DD8" w14:textId="77777777" w:rsidR="003327F9" w:rsidRDefault="003327F9" w:rsidP="005E7D34">
      <w:pPr>
        <w:spacing w:after="0" w:line="240" w:lineRule="auto"/>
      </w:pPr>
      <w:r>
        <w:separator/>
      </w:r>
    </w:p>
  </w:footnote>
  <w:footnote w:type="continuationSeparator" w:id="0">
    <w:p w14:paraId="40C5CD34" w14:textId="77777777" w:rsidR="003327F9" w:rsidRDefault="003327F9" w:rsidP="005E7D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927F66"/>
    <w:multiLevelType w:val="hybridMultilevel"/>
    <w:tmpl w:val="031A3756"/>
    <w:lvl w:ilvl="0" w:tplc="87DC969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B864D4"/>
    <w:multiLevelType w:val="hybridMultilevel"/>
    <w:tmpl w:val="7666C44C"/>
    <w:lvl w:ilvl="0" w:tplc="C39AA640">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 w15:restartNumberingAfterBreak="0">
    <w:nsid w:val="1F8A2910"/>
    <w:multiLevelType w:val="hybridMultilevel"/>
    <w:tmpl w:val="DA14AB30"/>
    <w:lvl w:ilvl="0" w:tplc="A87AED78">
      <w:start w:val="1"/>
      <w:numFmt w:val="decimal"/>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3DA1712"/>
    <w:multiLevelType w:val="hybridMultilevel"/>
    <w:tmpl w:val="BC1C35B6"/>
    <w:lvl w:ilvl="0" w:tplc="571EAF5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A9B429B"/>
    <w:multiLevelType w:val="hybridMultilevel"/>
    <w:tmpl w:val="031A3756"/>
    <w:lvl w:ilvl="0" w:tplc="87DC969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BA5D49"/>
    <w:multiLevelType w:val="hybridMultilevel"/>
    <w:tmpl w:val="9FA046E4"/>
    <w:lvl w:ilvl="0" w:tplc="6F1AD20C">
      <w:start w:val="6"/>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38C35C0"/>
    <w:multiLevelType w:val="hybridMultilevel"/>
    <w:tmpl w:val="91063410"/>
    <w:lvl w:ilvl="0" w:tplc="080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D77E8B"/>
    <w:multiLevelType w:val="hybridMultilevel"/>
    <w:tmpl w:val="68CCCA14"/>
    <w:lvl w:ilvl="0" w:tplc="F54ACEAE">
      <w:start w:val="1"/>
      <w:numFmt w:val="upperRoman"/>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EDB63A1"/>
    <w:multiLevelType w:val="hybridMultilevel"/>
    <w:tmpl w:val="031A3756"/>
    <w:lvl w:ilvl="0" w:tplc="87DC969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F6275B6"/>
    <w:multiLevelType w:val="hybridMultilevel"/>
    <w:tmpl w:val="031A3756"/>
    <w:lvl w:ilvl="0" w:tplc="87DC969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F71DC7"/>
    <w:multiLevelType w:val="hybridMultilevel"/>
    <w:tmpl w:val="FC54E654"/>
    <w:lvl w:ilvl="0" w:tplc="B3AEAB74">
      <w:start w:val="1"/>
      <w:numFmt w:val="decimal"/>
      <w:lvlText w:val="(%1)"/>
      <w:lvlJc w:val="left"/>
      <w:pPr>
        <w:ind w:left="502"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F53770D"/>
    <w:multiLevelType w:val="hybridMultilevel"/>
    <w:tmpl w:val="EEAE4D52"/>
    <w:lvl w:ilvl="0" w:tplc="080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0"/>
  </w:num>
  <w:num w:numId="3">
    <w:abstractNumId w:val="4"/>
  </w:num>
  <w:num w:numId="4">
    <w:abstractNumId w:val="8"/>
  </w:num>
  <w:num w:numId="5">
    <w:abstractNumId w:val="9"/>
  </w:num>
  <w:num w:numId="6">
    <w:abstractNumId w:val="3"/>
  </w:num>
  <w:num w:numId="7">
    <w:abstractNumId w:val="1"/>
  </w:num>
  <w:num w:numId="8">
    <w:abstractNumId w:val="10"/>
  </w:num>
  <w:num w:numId="9">
    <w:abstractNumId w:val="2"/>
  </w:num>
  <w:num w:numId="10">
    <w:abstractNumId w:val="6"/>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ED2"/>
    <w:rsid w:val="00002FBB"/>
    <w:rsid w:val="00020F16"/>
    <w:rsid w:val="00030326"/>
    <w:rsid w:val="00036F43"/>
    <w:rsid w:val="00044D2C"/>
    <w:rsid w:val="00052168"/>
    <w:rsid w:val="00063782"/>
    <w:rsid w:val="0006539D"/>
    <w:rsid w:val="00070781"/>
    <w:rsid w:val="000710C3"/>
    <w:rsid w:val="000719B8"/>
    <w:rsid w:val="00074D40"/>
    <w:rsid w:val="000B0517"/>
    <w:rsid w:val="000D0218"/>
    <w:rsid w:val="000E2C53"/>
    <w:rsid w:val="000F3DBE"/>
    <w:rsid w:val="000F7A53"/>
    <w:rsid w:val="00101C8C"/>
    <w:rsid w:val="0010457E"/>
    <w:rsid w:val="00110987"/>
    <w:rsid w:val="00112CA4"/>
    <w:rsid w:val="0011377C"/>
    <w:rsid w:val="001222C3"/>
    <w:rsid w:val="00124120"/>
    <w:rsid w:val="00125C32"/>
    <w:rsid w:val="001264EF"/>
    <w:rsid w:val="00127115"/>
    <w:rsid w:val="00130BDC"/>
    <w:rsid w:val="00135523"/>
    <w:rsid w:val="00160178"/>
    <w:rsid w:val="00170721"/>
    <w:rsid w:val="00176984"/>
    <w:rsid w:val="0017726C"/>
    <w:rsid w:val="001930AC"/>
    <w:rsid w:val="00195E1B"/>
    <w:rsid w:val="001B7360"/>
    <w:rsid w:val="001C0095"/>
    <w:rsid w:val="001D7835"/>
    <w:rsid w:val="001E4854"/>
    <w:rsid w:val="00203342"/>
    <w:rsid w:val="00205528"/>
    <w:rsid w:val="00210DC2"/>
    <w:rsid w:val="00224F1E"/>
    <w:rsid w:val="00242AF9"/>
    <w:rsid w:val="00244B2C"/>
    <w:rsid w:val="00247182"/>
    <w:rsid w:val="00276393"/>
    <w:rsid w:val="002774D7"/>
    <w:rsid w:val="0028594C"/>
    <w:rsid w:val="0029180F"/>
    <w:rsid w:val="00291DE5"/>
    <w:rsid w:val="002A0747"/>
    <w:rsid w:val="002A4E4A"/>
    <w:rsid w:val="002C4447"/>
    <w:rsid w:val="002C5E39"/>
    <w:rsid w:val="002D0E49"/>
    <w:rsid w:val="002D14F4"/>
    <w:rsid w:val="002D653D"/>
    <w:rsid w:val="002E6114"/>
    <w:rsid w:val="002F53FC"/>
    <w:rsid w:val="002F717D"/>
    <w:rsid w:val="00313112"/>
    <w:rsid w:val="00320F40"/>
    <w:rsid w:val="003219A2"/>
    <w:rsid w:val="00322AB4"/>
    <w:rsid w:val="003315B3"/>
    <w:rsid w:val="003327F9"/>
    <w:rsid w:val="0033790F"/>
    <w:rsid w:val="003425F4"/>
    <w:rsid w:val="00344EFB"/>
    <w:rsid w:val="003465F8"/>
    <w:rsid w:val="00360AD4"/>
    <w:rsid w:val="00372BCF"/>
    <w:rsid w:val="00373BC1"/>
    <w:rsid w:val="003A14BE"/>
    <w:rsid w:val="003A3EA1"/>
    <w:rsid w:val="003B3395"/>
    <w:rsid w:val="003B632E"/>
    <w:rsid w:val="003E2909"/>
    <w:rsid w:val="003F4D2F"/>
    <w:rsid w:val="003F552F"/>
    <w:rsid w:val="003F7860"/>
    <w:rsid w:val="00413699"/>
    <w:rsid w:val="00413B7F"/>
    <w:rsid w:val="00422C5E"/>
    <w:rsid w:val="00426DCE"/>
    <w:rsid w:val="0043220A"/>
    <w:rsid w:val="00436F5C"/>
    <w:rsid w:val="00463681"/>
    <w:rsid w:val="00470CB4"/>
    <w:rsid w:val="0047117C"/>
    <w:rsid w:val="00472A78"/>
    <w:rsid w:val="004851B5"/>
    <w:rsid w:val="004858E7"/>
    <w:rsid w:val="00487026"/>
    <w:rsid w:val="00497F4D"/>
    <w:rsid w:val="004A6F9C"/>
    <w:rsid w:val="004C7F47"/>
    <w:rsid w:val="004E5851"/>
    <w:rsid w:val="004F1561"/>
    <w:rsid w:val="00504716"/>
    <w:rsid w:val="005105AD"/>
    <w:rsid w:val="00514F03"/>
    <w:rsid w:val="0051564F"/>
    <w:rsid w:val="00522147"/>
    <w:rsid w:val="00524210"/>
    <w:rsid w:val="005247DA"/>
    <w:rsid w:val="005365B9"/>
    <w:rsid w:val="0054188B"/>
    <w:rsid w:val="00543825"/>
    <w:rsid w:val="00547882"/>
    <w:rsid w:val="0054792E"/>
    <w:rsid w:val="00552E43"/>
    <w:rsid w:val="00556AE1"/>
    <w:rsid w:val="00571514"/>
    <w:rsid w:val="00573C3E"/>
    <w:rsid w:val="00581382"/>
    <w:rsid w:val="00581E87"/>
    <w:rsid w:val="005929B4"/>
    <w:rsid w:val="0059575D"/>
    <w:rsid w:val="005A0E84"/>
    <w:rsid w:val="005A230C"/>
    <w:rsid w:val="005A4678"/>
    <w:rsid w:val="005B1A09"/>
    <w:rsid w:val="005C1343"/>
    <w:rsid w:val="005C2571"/>
    <w:rsid w:val="005C5430"/>
    <w:rsid w:val="005D19F7"/>
    <w:rsid w:val="005E7D34"/>
    <w:rsid w:val="005F0E17"/>
    <w:rsid w:val="005F265B"/>
    <w:rsid w:val="006022BC"/>
    <w:rsid w:val="00606977"/>
    <w:rsid w:val="00610BCC"/>
    <w:rsid w:val="006150A4"/>
    <w:rsid w:val="00615E0D"/>
    <w:rsid w:val="00621029"/>
    <w:rsid w:val="00637653"/>
    <w:rsid w:val="006406F8"/>
    <w:rsid w:val="00646C45"/>
    <w:rsid w:val="00651F29"/>
    <w:rsid w:val="00665913"/>
    <w:rsid w:val="00666DAF"/>
    <w:rsid w:val="00673CBD"/>
    <w:rsid w:val="00683911"/>
    <w:rsid w:val="00691F3F"/>
    <w:rsid w:val="006A6888"/>
    <w:rsid w:val="006D027A"/>
    <w:rsid w:val="006D7034"/>
    <w:rsid w:val="006E3C3A"/>
    <w:rsid w:val="006F13A1"/>
    <w:rsid w:val="00701069"/>
    <w:rsid w:val="00705F60"/>
    <w:rsid w:val="00705F85"/>
    <w:rsid w:val="00713BF7"/>
    <w:rsid w:val="00713DEB"/>
    <w:rsid w:val="00716C6C"/>
    <w:rsid w:val="0072486C"/>
    <w:rsid w:val="00734A38"/>
    <w:rsid w:val="00762BD2"/>
    <w:rsid w:val="00763409"/>
    <w:rsid w:val="00764F2E"/>
    <w:rsid w:val="00770049"/>
    <w:rsid w:val="007872F1"/>
    <w:rsid w:val="007A3E4B"/>
    <w:rsid w:val="007A415C"/>
    <w:rsid w:val="007A6ADE"/>
    <w:rsid w:val="007B5921"/>
    <w:rsid w:val="007B676D"/>
    <w:rsid w:val="007D2328"/>
    <w:rsid w:val="007D2A18"/>
    <w:rsid w:val="007E169B"/>
    <w:rsid w:val="007F118C"/>
    <w:rsid w:val="007F310F"/>
    <w:rsid w:val="00820795"/>
    <w:rsid w:val="008368D5"/>
    <w:rsid w:val="00841580"/>
    <w:rsid w:val="00845A43"/>
    <w:rsid w:val="00847CD6"/>
    <w:rsid w:val="00851B2C"/>
    <w:rsid w:val="008567A1"/>
    <w:rsid w:val="00861300"/>
    <w:rsid w:val="00865300"/>
    <w:rsid w:val="00873EA0"/>
    <w:rsid w:val="00880982"/>
    <w:rsid w:val="0088217B"/>
    <w:rsid w:val="00887EEB"/>
    <w:rsid w:val="008906F7"/>
    <w:rsid w:val="008A3854"/>
    <w:rsid w:val="008B0E88"/>
    <w:rsid w:val="008B7782"/>
    <w:rsid w:val="008C6EC7"/>
    <w:rsid w:val="008D56F1"/>
    <w:rsid w:val="008D5B0D"/>
    <w:rsid w:val="008E25F9"/>
    <w:rsid w:val="008F0DB8"/>
    <w:rsid w:val="008F1C38"/>
    <w:rsid w:val="008F73F8"/>
    <w:rsid w:val="009008CC"/>
    <w:rsid w:val="00923586"/>
    <w:rsid w:val="00924ABE"/>
    <w:rsid w:val="00926B09"/>
    <w:rsid w:val="00932E0C"/>
    <w:rsid w:val="009426E2"/>
    <w:rsid w:val="00970037"/>
    <w:rsid w:val="00980E04"/>
    <w:rsid w:val="00983395"/>
    <w:rsid w:val="009851F9"/>
    <w:rsid w:val="00987997"/>
    <w:rsid w:val="00990A17"/>
    <w:rsid w:val="00992EE3"/>
    <w:rsid w:val="00996191"/>
    <w:rsid w:val="009A136B"/>
    <w:rsid w:val="009A1821"/>
    <w:rsid w:val="009B33E1"/>
    <w:rsid w:val="009B4408"/>
    <w:rsid w:val="009B63E6"/>
    <w:rsid w:val="009C2E1F"/>
    <w:rsid w:val="009C4D12"/>
    <w:rsid w:val="009D0F1B"/>
    <w:rsid w:val="009D132A"/>
    <w:rsid w:val="009D20D4"/>
    <w:rsid w:val="009D5125"/>
    <w:rsid w:val="009F76DE"/>
    <w:rsid w:val="00A11181"/>
    <w:rsid w:val="00A24374"/>
    <w:rsid w:val="00A33B3D"/>
    <w:rsid w:val="00A432B7"/>
    <w:rsid w:val="00A4590F"/>
    <w:rsid w:val="00A50F48"/>
    <w:rsid w:val="00A67240"/>
    <w:rsid w:val="00A7506B"/>
    <w:rsid w:val="00A8131D"/>
    <w:rsid w:val="00AA7E24"/>
    <w:rsid w:val="00AB2C8C"/>
    <w:rsid w:val="00AB60A0"/>
    <w:rsid w:val="00AB6388"/>
    <w:rsid w:val="00AC3AA0"/>
    <w:rsid w:val="00AC4790"/>
    <w:rsid w:val="00AD0DA9"/>
    <w:rsid w:val="00AD1E8F"/>
    <w:rsid w:val="00AF3E47"/>
    <w:rsid w:val="00AF4C44"/>
    <w:rsid w:val="00B0404D"/>
    <w:rsid w:val="00B05ADC"/>
    <w:rsid w:val="00B1310C"/>
    <w:rsid w:val="00B150C8"/>
    <w:rsid w:val="00B20A5C"/>
    <w:rsid w:val="00B326AD"/>
    <w:rsid w:val="00B33452"/>
    <w:rsid w:val="00B35EE4"/>
    <w:rsid w:val="00B527C1"/>
    <w:rsid w:val="00B64A40"/>
    <w:rsid w:val="00B66A99"/>
    <w:rsid w:val="00B7536C"/>
    <w:rsid w:val="00B810C1"/>
    <w:rsid w:val="00B83182"/>
    <w:rsid w:val="00B940FE"/>
    <w:rsid w:val="00B96544"/>
    <w:rsid w:val="00B969EB"/>
    <w:rsid w:val="00BB1A99"/>
    <w:rsid w:val="00BC1936"/>
    <w:rsid w:val="00BC3ABE"/>
    <w:rsid w:val="00BC4799"/>
    <w:rsid w:val="00BD339E"/>
    <w:rsid w:val="00BD3841"/>
    <w:rsid w:val="00BE350A"/>
    <w:rsid w:val="00BE5E7D"/>
    <w:rsid w:val="00BF0458"/>
    <w:rsid w:val="00BF4054"/>
    <w:rsid w:val="00C0404B"/>
    <w:rsid w:val="00C12BD0"/>
    <w:rsid w:val="00C45C98"/>
    <w:rsid w:val="00C5224A"/>
    <w:rsid w:val="00C52758"/>
    <w:rsid w:val="00C53A04"/>
    <w:rsid w:val="00C54A77"/>
    <w:rsid w:val="00C571AE"/>
    <w:rsid w:val="00C5772A"/>
    <w:rsid w:val="00C74ED2"/>
    <w:rsid w:val="00C8190C"/>
    <w:rsid w:val="00C85A83"/>
    <w:rsid w:val="00CB25C0"/>
    <w:rsid w:val="00CC287C"/>
    <w:rsid w:val="00CD183B"/>
    <w:rsid w:val="00CE14FC"/>
    <w:rsid w:val="00CE20E7"/>
    <w:rsid w:val="00D04D03"/>
    <w:rsid w:val="00D1059D"/>
    <w:rsid w:val="00D10948"/>
    <w:rsid w:val="00D11A51"/>
    <w:rsid w:val="00D11B7F"/>
    <w:rsid w:val="00D15D86"/>
    <w:rsid w:val="00D24157"/>
    <w:rsid w:val="00D30202"/>
    <w:rsid w:val="00D30A5E"/>
    <w:rsid w:val="00D30D62"/>
    <w:rsid w:val="00D3744D"/>
    <w:rsid w:val="00D3765C"/>
    <w:rsid w:val="00D4474E"/>
    <w:rsid w:val="00D52921"/>
    <w:rsid w:val="00D53928"/>
    <w:rsid w:val="00D66ECE"/>
    <w:rsid w:val="00D70AFB"/>
    <w:rsid w:val="00DB5179"/>
    <w:rsid w:val="00DB6CD4"/>
    <w:rsid w:val="00DC739A"/>
    <w:rsid w:val="00DD5C67"/>
    <w:rsid w:val="00DE2313"/>
    <w:rsid w:val="00DE6288"/>
    <w:rsid w:val="00DE7A50"/>
    <w:rsid w:val="00DF1F06"/>
    <w:rsid w:val="00DF6154"/>
    <w:rsid w:val="00DF721F"/>
    <w:rsid w:val="00E11284"/>
    <w:rsid w:val="00E14082"/>
    <w:rsid w:val="00E15D60"/>
    <w:rsid w:val="00E40321"/>
    <w:rsid w:val="00E414F0"/>
    <w:rsid w:val="00E540EE"/>
    <w:rsid w:val="00E6027C"/>
    <w:rsid w:val="00E602FC"/>
    <w:rsid w:val="00E61AB8"/>
    <w:rsid w:val="00E61BCD"/>
    <w:rsid w:val="00E70996"/>
    <w:rsid w:val="00E71EF0"/>
    <w:rsid w:val="00E80006"/>
    <w:rsid w:val="00E92F94"/>
    <w:rsid w:val="00E957C5"/>
    <w:rsid w:val="00EB3486"/>
    <w:rsid w:val="00EB5419"/>
    <w:rsid w:val="00EC2F7A"/>
    <w:rsid w:val="00ED33C5"/>
    <w:rsid w:val="00EE0673"/>
    <w:rsid w:val="00EE6E06"/>
    <w:rsid w:val="00F02C13"/>
    <w:rsid w:val="00F05E24"/>
    <w:rsid w:val="00F137B9"/>
    <w:rsid w:val="00F34C40"/>
    <w:rsid w:val="00F410E1"/>
    <w:rsid w:val="00F41781"/>
    <w:rsid w:val="00F41B13"/>
    <w:rsid w:val="00F476DE"/>
    <w:rsid w:val="00F5127D"/>
    <w:rsid w:val="00F71BAF"/>
    <w:rsid w:val="00F902E8"/>
    <w:rsid w:val="00F91E84"/>
    <w:rsid w:val="00F9232D"/>
    <w:rsid w:val="00F9524A"/>
    <w:rsid w:val="00FA0F76"/>
    <w:rsid w:val="00FC6517"/>
    <w:rsid w:val="00FD0170"/>
    <w:rsid w:val="00FD32F4"/>
    <w:rsid w:val="00FD375A"/>
    <w:rsid w:val="00FD37F5"/>
    <w:rsid w:val="00FD724A"/>
    <w:rsid w:val="00FE028E"/>
    <w:rsid w:val="00FE2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03DB5"/>
  <w15:chartTrackingRefBased/>
  <w15:docId w15:val="{78327235-777C-4D92-81DB-01C24B259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217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217B"/>
    <w:pPr>
      <w:ind w:left="720"/>
      <w:contextualSpacing/>
    </w:pPr>
  </w:style>
  <w:style w:type="paragraph" w:styleId="Caption">
    <w:name w:val="caption"/>
    <w:basedOn w:val="Normal"/>
    <w:next w:val="Normal"/>
    <w:uiPriority w:val="35"/>
    <w:unhideWhenUsed/>
    <w:qFormat/>
    <w:rsid w:val="0054188B"/>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666DAF"/>
    <w:rPr>
      <w:sz w:val="16"/>
      <w:szCs w:val="16"/>
    </w:rPr>
  </w:style>
  <w:style w:type="paragraph" w:styleId="CommentText">
    <w:name w:val="annotation text"/>
    <w:basedOn w:val="Normal"/>
    <w:link w:val="CommentTextChar"/>
    <w:uiPriority w:val="99"/>
    <w:unhideWhenUsed/>
    <w:rsid w:val="00666DAF"/>
    <w:pPr>
      <w:spacing w:line="240" w:lineRule="auto"/>
    </w:pPr>
    <w:rPr>
      <w:sz w:val="20"/>
      <w:szCs w:val="20"/>
    </w:rPr>
  </w:style>
  <w:style w:type="character" w:customStyle="1" w:styleId="CommentTextChar">
    <w:name w:val="Comment Text Char"/>
    <w:basedOn w:val="DefaultParagraphFont"/>
    <w:link w:val="CommentText"/>
    <w:uiPriority w:val="99"/>
    <w:rsid w:val="00666DAF"/>
    <w:rPr>
      <w:sz w:val="20"/>
      <w:szCs w:val="20"/>
      <w:lang w:val="en-GB"/>
    </w:rPr>
  </w:style>
  <w:style w:type="paragraph" w:styleId="CommentSubject">
    <w:name w:val="annotation subject"/>
    <w:basedOn w:val="CommentText"/>
    <w:next w:val="CommentText"/>
    <w:link w:val="CommentSubjectChar"/>
    <w:uiPriority w:val="99"/>
    <w:semiHidden/>
    <w:unhideWhenUsed/>
    <w:rsid w:val="00666DAF"/>
    <w:rPr>
      <w:b/>
      <w:bCs/>
    </w:rPr>
  </w:style>
  <w:style w:type="character" w:customStyle="1" w:styleId="CommentSubjectChar">
    <w:name w:val="Comment Subject Char"/>
    <w:basedOn w:val="CommentTextChar"/>
    <w:link w:val="CommentSubject"/>
    <w:uiPriority w:val="99"/>
    <w:semiHidden/>
    <w:rsid w:val="00666DAF"/>
    <w:rPr>
      <w:b/>
      <w:bCs/>
      <w:sz w:val="20"/>
      <w:szCs w:val="20"/>
      <w:lang w:val="en-GB"/>
    </w:rPr>
  </w:style>
  <w:style w:type="paragraph" w:styleId="BalloonText">
    <w:name w:val="Balloon Text"/>
    <w:basedOn w:val="Normal"/>
    <w:link w:val="BalloonTextChar"/>
    <w:uiPriority w:val="99"/>
    <w:semiHidden/>
    <w:unhideWhenUsed/>
    <w:rsid w:val="00666D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6DAF"/>
    <w:rPr>
      <w:rFonts w:ascii="Segoe UI" w:hAnsi="Segoe UI" w:cs="Segoe UI"/>
      <w:sz w:val="18"/>
      <w:szCs w:val="18"/>
      <w:lang w:val="en-GB"/>
    </w:rPr>
  </w:style>
  <w:style w:type="paragraph" w:styleId="NormalWeb">
    <w:name w:val="Normal (Web)"/>
    <w:basedOn w:val="Normal"/>
    <w:uiPriority w:val="99"/>
    <w:semiHidden/>
    <w:unhideWhenUsed/>
    <w:rsid w:val="00E61BCD"/>
    <w:pPr>
      <w:spacing w:before="100" w:beforeAutospacing="1" w:after="100" w:afterAutospacing="1" w:line="240" w:lineRule="auto"/>
    </w:pPr>
    <w:rPr>
      <w:rFonts w:ascii="Times New Roman" w:eastAsiaTheme="minorEastAsia" w:hAnsi="Times New Roman" w:cs="Times New Roman"/>
      <w:sz w:val="24"/>
      <w:szCs w:val="24"/>
      <w:lang w:val="es-ES" w:eastAsia="es-ES"/>
    </w:rPr>
  </w:style>
  <w:style w:type="table" w:styleId="PlainTable2">
    <w:name w:val="Plain Table 2"/>
    <w:basedOn w:val="TableNormal"/>
    <w:uiPriority w:val="42"/>
    <w:rsid w:val="0012711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D4474E"/>
    <w:rPr>
      <w:color w:val="0563C1" w:themeColor="hyperlink"/>
      <w:u w:val="single"/>
    </w:rPr>
  </w:style>
  <w:style w:type="paragraph" w:styleId="HTMLPreformatted">
    <w:name w:val="HTML Preformatted"/>
    <w:basedOn w:val="Normal"/>
    <w:link w:val="HTMLPreformattedChar"/>
    <w:uiPriority w:val="99"/>
    <w:semiHidden/>
    <w:unhideWhenUsed/>
    <w:rsid w:val="00926B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926B09"/>
    <w:rPr>
      <w:rFonts w:ascii="Courier New" w:eastAsia="Times New Roman" w:hAnsi="Courier New" w:cs="Courier New"/>
      <w:sz w:val="20"/>
      <w:szCs w:val="20"/>
      <w:lang w:val="en-GB" w:eastAsia="en-GB"/>
    </w:rPr>
  </w:style>
  <w:style w:type="character" w:customStyle="1" w:styleId="gnd-iwgdh3b">
    <w:name w:val="gnd-iwgdh3b"/>
    <w:basedOn w:val="DefaultParagraphFont"/>
    <w:rsid w:val="00926B09"/>
  </w:style>
  <w:style w:type="character" w:customStyle="1" w:styleId="gnd-iwgdo3b">
    <w:name w:val="gnd-iwgdo3b"/>
    <w:basedOn w:val="DefaultParagraphFont"/>
    <w:rsid w:val="00926B09"/>
  </w:style>
  <w:style w:type="character" w:customStyle="1" w:styleId="gnd-iwgdn2b">
    <w:name w:val="gnd-iwgdn2b"/>
    <w:basedOn w:val="DefaultParagraphFont"/>
    <w:rsid w:val="00926B09"/>
  </w:style>
  <w:style w:type="paragraph" w:styleId="Revision">
    <w:name w:val="Revision"/>
    <w:hidden/>
    <w:uiPriority w:val="99"/>
    <w:semiHidden/>
    <w:rsid w:val="0017726C"/>
    <w:pPr>
      <w:spacing w:after="0" w:line="240" w:lineRule="auto"/>
    </w:pPr>
    <w:rPr>
      <w:lang w:val="en-GB"/>
    </w:rPr>
  </w:style>
  <w:style w:type="character" w:customStyle="1" w:styleId="UnresolvedMention">
    <w:name w:val="Unresolved Mention"/>
    <w:basedOn w:val="DefaultParagraphFont"/>
    <w:uiPriority w:val="99"/>
    <w:semiHidden/>
    <w:unhideWhenUsed/>
    <w:rsid w:val="00F137B9"/>
    <w:rPr>
      <w:color w:val="605E5C"/>
      <w:shd w:val="clear" w:color="auto" w:fill="E1DFDD"/>
    </w:rPr>
  </w:style>
  <w:style w:type="paragraph" w:styleId="Header">
    <w:name w:val="header"/>
    <w:basedOn w:val="Normal"/>
    <w:link w:val="HeaderChar"/>
    <w:uiPriority w:val="99"/>
    <w:unhideWhenUsed/>
    <w:rsid w:val="005E7D34"/>
    <w:pPr>
      <w:tabs>
        <w:tab w:val="center" w:pos="4703"/>
        <w:tab w:val="right" w:pos="9406"/>
      </w:tabs>
      <w:spacing w:after="0" w:line="240" w:lineRule="auto"/>
    </w:pPr>
  </w:style>
  <w:style w:type="character" w:customStyle="1" w:styleId="HeaderChar">
    <w:name w:val="Header Char"/>
    <w:basedOn w:val="DefaultParagraphFont"/>
    <w:link w:val="Header"/>
    <w:uiPriority w:val="99"/>
    <w:rsid w:val="005E7D34"/>
    <w:rPr>
      <w:lang w:val="en-GB"/>
    </w:rPr>
  </w:style>
  <w:style w:type="paragraph" w:styleId="Footer">
    <w:name w:val="footer"/>
    <w:basedOn w:val="Normal"/>
    <w:link w:val="FooterChar"/>
    <w:uiPriority w:val="99"/>
    <w:unhideWhenUsed/>
    <w:rsid w:val="005E7D34"/>
    <w:pPr>
      <w:tabs>
        <w:tab w:val="center" w:pos="4703"/>
        <w:tab w:val="right" w:pos="9406"/>
      </w:tabs>
      <w:spacing w:after="0" w:line="240" w:lineRule="auto"/>
    </w:pPr>
  </w:style>
  <w:style w:type="character" w:customStyle="1" w:styleId="FooterChar">
    <w:name w:val="Footer Char"/>
    <w:basedOn w:val="DefaultParagraphFont"/>
    <w:link w:val="Footer"/>
    <w:uiPriority w:val="99"/>
    <w:rsid w:val="005E7D34"/>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506782">
      <w:bodyDiv w:val="1"/>
      <w:marLeft w:val="0"/>
      <w:marRight w:val="0"/>
      <w:marTop w:val="0"/>
      <w:marBottom w:val="0"/>
      <w:divBdr>
        <w:top w:val="none" w:sz="0" w:space="0" w:color="auto"/>
        <w:left w:val="none" w:sz="0" w:space="0" w:color="auto"/>
        <w:bottom w:val="none" w:sz="0" w:space="0" w:color="auto"/>
        <w:right w:val="none" w:sz="0" w:space="0" w:color="auto"/>
      </w:divBdr>
    </w:div>
    <w:div w:id="162400195">
      <w:bodyDiv w:val="1"/>
      <w:marLeft w:val="0"/>
      <w:marRight w:val="0"/>
      <w:marTop w:val="0"/>
      <w:marBottom w:val="0"/>
      <w:divBdr>
        <w:top w:val="none" w:sz="0" w:space="0" w:color="auto"/>
        <w:left w:val="none" w:sz="0" w:space="0" w:color="auto"/>
        <w:bottom w:val="none" w:sz="0" w:space="0" w:color="auto"/>
        <w:right w:val="none" w:sz="0" w:space="0" w:color="auto"/>
      </w:divBdr>
    </w:div>
    <w:div w:id="425686530">
      <w:bodyDiv w:val="1"/>
      <w:marLeft w:val="0"/>
      <w:marRight w:val="0"/>
      <w:marTop w:val="0"/>
      <w:marBottom w:val="0"/>
      <w:divBdr>
        <w:top w:val="none" w:sz="0" w:space="0" w:color="auto"/>
        <w:left w:val="none" w:sz="0" w:space="0" w:color="auto"/>
        <w:bottom w:val="none" w:sz="0" w:space="0" w:color="auto"/>
        <w:right w:val="none" w:sz="0" w:space="0" w:color="auto"/>
      </w:divBdr>
    </w:div>
    <w:div w:id="594440457">
      <w:bodyDiv w:val="1"/>
      <w:marLeft w:val="0"/>
      <w:marRight w:val="0"/>
      <w:marTop w:val="0"/>
      <w:marBottom w:val="0"/>
      <w:divBdr>
        <w:top w:val="none" w:sz="0" w:space="0" w:color="auto"/>
        <w:left w:val="none" w:sz="0" w:space="0" w:color="auto"/>
        <w:bottom w:val="none" w:sz="0" w:space="0" w:color="auto"/>
        <w:right w:val="none" w:sz="0" w:space="0" w:color="auto"/>
      </w:divBdr>
    </w:div>
    <w:div w:id="626818865">
      <w:bodyDiv w:val="1"/>
      <w:marLeft w:val="0"/>
      <w:marRight w:val="0"/>
      <w:marTop w:val="0"/>
      <w:marBottom w:val="0"/>
      <w:divBdr>
        <w:top w:val="none" w:sz="0" w:space="0" w:color="auto"/>
        <w:left w:val="none" w:sz="0" w:space="0" w:color="auto"/>
        <w:bottom w:val="none" w:sz="0" w:space="0" w:color="auto"/>
        <w:right w:val="none" w:sz="0" w:space="0" w:color="auto"/>
      </w:divBdr>
    </w:div>
    <w:div w:id="696084721">
      <w:bodyDiv w:val="1"/>
      <w:marLeft w:val="0"/>
      <w:marRight w:val="0"/>
      <w:marTop w:val="0"/>
      <w:marBottom w:val="0"/>
      <w:divBdr>
        <w:top w:val="none" w:sz="0" w:space="0" w:color="auto"/>
        <w:left w:val="none" w:sz="0" w:space="0" w:color="auto"/>
        <w:bottom w:val="none" w:sz="0" w:space="0" w:color="auto"/>
        <w:right w:val="none" w:sz="0" w:space="0" w:color="auto"/>
      </w:divBdr>
    </w:div>
    <w:div w:id="779838918">
      <w:bodyDiv w:val="1"/>
      <w:marLeft w:val="0"/>
      <w:marRight w:val="0"/>
      <w:marTop w:val="0"/>
      <w:marBottom w:val="0"/>
      <w:divBdr>
        <w:top w:val="none" w:sz="0" w:space="0" w:color="auto"/>
        <w:left w:val="none" w:sz="0" w:space="0" w:color="auto"/>
        <w:bottom w:val="none" w:sz="0" w:space="0" w:color="auto"/>
        <w:right w:val="none" w:sz="0" w:space="0" w:color="auto"/>
      </w:divBdr>
    </w:div>
    <w:div w:id="945505426">
      <w:bodyDiv w:val="1"/>
      <w:marLeft w:val="0"/>
      <w:marRight w:val="0"/>
      <w:marTop w:val="0"/>
      <w:marBottom w:val="0"/>
      <w:divBdr>
        <w:top w:val="none" w:sz="0" w:space="0" w:color="auto"/>
        <w:left w:val="none" w:sz="0" w:space="0" w:color="auto"/>
        <w:bottom w:val="none" w:sz="0" w:space="0" w:color="auto"/>
        <w:right w:val="none" w:sz="0" w:space="0" w:color="auto"/>
      </w:divBdr>
    </w:div>
    <w:div w:id="948127575">
      <w:bodyDiv w:val="1"/>
      <w:marLeft w:val="0"/>
      <w:marRight w:val="0"/>
      <w:marTop w:val="0"/>
      <w:marBottom w:val="0"/>
      <w:divBdr>
        <w:top w:val="none" w:sz="0" w:space="0" w:color="auto"/>
        <w:left w:val="none" w:sz="0" w:space="0" w:color="auto"/>
        <w:bottom w:val="none" w:sz="0" w:space="0" w:color="auto"/>
        <w:right w:val="none" w:sz="0" w:space="0" w:color="auto"/>
      </w:divBdr>
    </w:div>
    <w:div w:id="1356151525">
      <w:bodyDiv w:val="1"/>
      <w:marLeft w:val="0"/>
      <w:marRight w:val="0"/>
      <w:marTop w:val="0"/>
      <w:marBottom w:val="0"/>
      <w:divBdr>
        <w:top w:val="none" w:sz="0" w:space="0" w:color="auto"/>
        <w:left w:val="none" w:sz="0" w:space="0" w:color="auto"/>
        <w:bottom w:val="none" w:sz="0" w:space="0" w:color="auto"/>
        <w:right w:val="none" w:sz="0" w:space="0" w:color="auto"/>
      </w:divBdr>
    </w:div>
    <w:div w:id="1396123396">
      <w:bodyDiv w:val="1"/>
      <w:marLeft w:val="0"/>
      <w:marRight w:val="0"/>
      <w:marTop w:val="0"/>
      <w:marBottom w:val="0"/>
      <w:divBdr>
        <w:top w:val="none" w:sz="0" w:space="0" w:color="auto"/>
        <w:left w:val="none" w:sz="0" w:space="0" w:color="auto"/>
        <w:bottom w:val="none" w:sz="0" w:space="0" w:color="auto"/>
        <w:right w:val="none" w:sz="0" w:space="0" w:color="auto"/>
      </w:divBdr>
    </w:div>
    <w:div w:id="1408922573">
      <w:bodyDiv w:val="1"/>
      <w:marLeft w:val="0"/>
      <w:marRight w:val="0"/>
      <w:marTop w:val="0"/>
      <w:marBottom w:val="0"/>
      <w:divBdr>
        <w:top w:val="none" w:sz="0" w:space="0" w:color="auto"/>
        <w:left w:val="none" w:sz="0" w:space="0" w:color="auto"/>
        <w:bottom w:val="none" w:sz="0" w:space="0" w:color="auto"/>
        <w:right w:val="none" w:sz="0" w:space="0" w:color="auto"/>
      </w:divBdr>
    </w:div>
    <w:div w:id="1475483586">
      <w:bodyDiv w:val="1"/>
      <w:marLeft w:val="0"/>
      <w:marRight w:val="0"/>
      <w:marTop w:val="0"/>
      <w:marBottom w:val="0"/>
      <w:divBdr>
        <w:top w:val="none" w:sz="0" w:space="0" w:color="auto"/>
        <w:left w:val="none" w:sz="0" w:space="0" w:color="auto"/>
        <w:bottom w:val="none" w:sz="0" w:space="0" w:color="auto"/>
        <w:right w:val="none" w:sz="0" w:space="0" w:color="auto"/>
      </w:divBdr>
    </w:div>
    <w:div w:id="1506553237">
      <w:bodyDiv w:val="1"/>
      <w:marLeft w:val="0"/>
      <w:marRight w:val="0"/>
      <w:marTop w:val="0"/>
      <w:marBottom w:val="0"/>
      <w:divBdr>
        <w:top w:val="none" w:sz="0" w:space="0" w:color="auto"/>
        <w:left w:val="none" w:sz="0" w:space="0" w:color="auto"/>
        <w:bottom w:val="none" w:sz="0" w:space="0" w:color="auto"/>
        <w:right w:val="none" w:sz="0" w:space="0" w:color="auto"/>
      </w:divBdr>
    </w:div>
    <w:div w:id="1519730996">
      <w:bodyDiv w:val="1"/>
      <w:marLeft w:val="0"/>
      <w:marRight w:val="0"/>
      <w:marTop w:val="0"/>
      <w:marBottom w:val="0"/>
      <w:divBdr>
        <w:top w:val="none" w:sz="0" w:space="0" w:color="auto"/>
        <w:left w:val="none" w:sz="0" w:space="0" w:color="auto"/>
        <w:bottom w:val="none" w:sz="0" w:space="0" w:color="auto"/>
        <w:right w:val="none" w:sz="0" w:space="0" w:color="auto"/>
      </w:divBdr>
      <w:divsChild>
        <w:div w:id="311106701">
          <w:marLeft w:val="0"/>
          <w:marRight w:val="0"/>
          <w:marTop w:val="0"/>
          <w:marBottom w:val="0"/>
          <w:divBdr>
            <w:top w:val="none" w:sz="0" w:space="0" w:color="auto"/>
            <w:left w:val="none" w:sz="0" w:space="0" w:color="auto"/>
            <w:bottom w:val="none" w:sz="0" w:space="0" w:color="auto"/>
            <w:right w:val="none" w:sz="0" w:space="0" w:color="auto"/>
          </w:divBdr>
        </w:div>
      </w:divsChild>
    </w:div>
    <w:div w:id="1655064930">
      <w:bodyDiv w:val="1"/>
      <w:marLeft w:val="0"/>
      <w:marRight w:val="0"/>
      <w:marTop w:val="0"/>
      <w:marBottom w:val="0"/>
      <w:divBdr>
        <w:top w:val="none" w:sz="0" w:space="0" w:color="auto"/>
        <w:left w:val="none" w:sz="0" w:space="0" w:color="auto"/>
        <w:bottom w:val="none" w:sz="0" w:space="0" w:color="auto"/>
        <w:right w:val="none" w:sz="0" w:space="0" w:color="auto"/>
      </w:divBdr>
    </w:div>
    <w:div w:id="1667128723">
      <w:bodyDiv w:val="1"/>
      <w:marLeft w:val="0"/>
      <w:marRight w:val="0"/>
      <w:marTop w:val="0"/>
      <w:marBottom w:val="0"/>
      <w:divBdr>
        <w:top w:val="none" w:sz="0" w:space="0" w:color="auto"/>
        <w:left w:val="none" w:sz="0" w:space="0" w:color="auto"/>
        <w:bottom w:val="none" w:sz="0" w:space="0" w:color="auto"/>
        <w:right w:val="none" w:sz="0" w:space="0" w:color="auto"/>
      </w:divBdr>
    </w:div>
    <w:div w:id="1699159728">
      <w:bodyDiv w:val="1"/>
      <w:marLeft w:val="0"/>
      <w:marRight w:val="0"/>
      <w:marTop w:val="0"/>
      <w:marBottom w:val="0"/>
      <w:divBdr>
        <w:top w:val="none" w:sz="0" w:space="0" w:color="auto"/>
        <w:left w:val="none" w:sz="0" w:space="0" w:color="auto"/>
        <w:bottom w:val="none" w:sz="0" w:space="0" w:color="auto"/>
        <w:right w:val="none" w:sz="0" w:space="0" w:color="auto"/>
      </w:divBdr>
    </w:div>
    <w:div w:id="1857843410">
      <w:bodyDiv w:val="1"/>
      <w:marLeft w:val="0"/>
      <w:marRight w:val="0"/>
      <w:marTop w:val="0"/>
      <w:marBottom w:val="0"/>
      <w:divBdr>
        <w:top w:val="none" w:sz="0" w:space="0" w:color="auto"/>
        <w:left w:val="none" w:sz="0" w:space="0" w:color="auto"/>
        <w:bottom w:val="none" w:sz="0" w:space="0" w:color="auto"/>
        <w:right w:val="none" w:sz="0" w:space="0" w:color="auto"/>
      </w:divBdr>
    </w:div>
    <w:div w:id="1889952368">
      <w:bodyDiv w:val="1"/>
      <w:marLeft w:val="0"/>
      <w:marRight w:val="0"/>
      <w:marTop w:val="0"/>
      <w:marBottom w:val="0"/>
      <w:divBdr>
        <w:top w:val="none" w:sz="0" w:space="0" w:color="auto"/>
        <w:left w:val="none" w:sz="0" w:space="0" w:color="auto"/>
        <w:bottom w:val="none" w:sz="0" w:space="0" w:color="auto"/>
        <w:right w:val="none" w:sz="0" w:space="0" w:color="auto"/>
      </w:divBdr>
    </w:div>
    <w:div w:id="1921326228">
      <w:bodyDiv w:val="1"/>
      <w:marLeft w:val="0"/>
      <w:marRight w:val="0"/>
      <w:marTop w:val="0"/>
      <w:marBottom w:val="0"/>
      <w:divBdr>
        <w:top w:val="none" w:sz="0" w:space="0" w:color="auto"/>
        <w:left w:val="none" w:sz="0" w:space="0" w:color="auto"/>
        <w:bottom w:val="none" w:sz="0" w:space="0" w:color="auto"/>
        <w:right w:val="none" w:sz="0" w:space="0" w:color="auto"/>
      </w:divBdr>
    </w:div>
    <w:div w:id="1984969165">
      <w:bodyDiv w:val="1"/>
      <w:marLeft w:val="0"/>
      <w:marRight w:val="0"/>
      <w:marTop w:val="0"/>
      <w:marBottom w:val="0"/>
      <w:divBdr>
        <w:top w:val="none" w:sz="0" w:space="0" w:color="auto"/>
        <w:left w:val="none" w:sz="0" w:space="0" w:color="auto"/>
        <w:bottom w:val="none" w:sz="0" w:space="0" w:color="auto"/>
        <w:right w:val="none" w:sz="0" w:space="0" w:color="auto"/>
      </w:divBdr>
    </w:div>
    <w:div w:id="2055540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image" Target="media/image10.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3.jp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9.png"/><Relationship Id="rId25" Type="http://schemas.openxmlformats.org/officeDocument/2006/relationships/hyperlink" Target="https://naturalcapitalproject.stanford.edu/software/invest"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g"/><Relationship Id="rId29" Type="http://schemas.openxmlformats.org/officeDocument/2006/relationships/image" Target="media/image18.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hyperlink" Target="https://land.copernicus.eu/imagery-in-situ/eu-dem/eu-dem-v1.1/view" TargetMode="External"/><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hyperlink" Target="https://eur-lex.europa.eu/legal-content/EN/TXT/?uri=CELEX%3A01992L0043-20130701"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g"/><Relationship Id="rId27" Type="http://schemas.openxmlformats.org/officeDocument/2006/relationships/hyperlink" Target="https://www.ecorisq.org/slidefor-net-en" TargetMode="External"/><Relationship Id="rId30" Type="http://schemas.openxmlformats.org/officeDocument/2006/relationships/hyperlink" Target="https://genderdata.worldbank.org/indicators/ny-gdp-mktp-kd-zg/" TargetMode="External"/><Relationship Id="rId8" Type="http://schemas.openxmlformats.org/officeDocument/2006/relationships/image" Target="media/image1.jpeg"/></Relationships>
</file>

<file path=word/charts/_rels/chart1.xml.rels><?xml version="1.0" encoding="UTF-8" standalone="yes"?>
<Relationships xmlns="http://schemas.openxmlformats.org/package/2006/relationships"><Relationship Id="rId3" Type="http://schemas.openxmlformats.org/officeDocument/2006/relationships/oleObject" Target="file:///E:\Proyectos\Grenoble_project\Outcomes_NBS\Preliminary_analysis\Summary_preliminary_result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en-US" sz="1200"/>
              <a:t>Land Use Land Cover before</a:t>
            </a:r>
            <a:r>
              <a:rPr lang="en-US" sz="1200" baseline="0"/>
              <a:t> and after</a:t>
            </a:r>
            <a:endParaRPr lang="en-US" sz="1200"/>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percentStacked"/>
        <c:varyColors val="0"/>
        <c:ser>
          <c:idx val="0"/>
          <c:order val="0"/>
          <c:tx>
            <c:strRef>
              <c:f>LULC!$A$2</c:f>
              <c:strCache>
                <c:ptCount val="1"/>
                <c:pt idx="0">
                  <c:v>Urban fabric</c:v>
                </c:pt>
              </c:strCache>
            </c:strRef>
          </c:tx>
          <c:spPr>
            <a:solidFill>
              <a:srgbClr val="F43CCD"/>
            </a:solidFill>
            <a:ln>
              <a:noFill/>
            </a:ln>
            <a:effectLst/>
          </c:spPr>
          <c:invertIfNegative val="0"/>
          <c:cat>
            <c:strRef>
              <c:f>LULC!$C$1:$D$1</c:f>
              <c:strCache>
                <c:ptCount val="2"/>
                <c:pt idx="0">
                  <c:v>Before NbS</c:v>
                </c:pt>
                <c:pt idx="1">
                  <c:v>After NbS</c:v>
                </c:pt>
              </c:strCache>
            </c:strRef>
          </c:cat>
          <c:val>
            <c:numRef>
              <c:f>LULC!$C$2:$D$2</c:f>
              <c:numCache>
                <c:formatCode>General</c:formatCode>
                <c:ptCount val="2"/>
                <c:pt idx="0">
                  <c:v>4.6845237190500004</c:v>
                </c:pt>
                <c:pt idx="1">
                  <c:v>1.1693232979999999</c:v>
                </c:pt>
              </c:numCache>
            </c:numRef>
          </c:val>
          <c:extLst>
            <c:ext xmlns:c16="http://schemas.microsoft.com/office/drawing/2014/chart" uri="{C3380CC4-5D6E-409C-BE32-E72D297353CC}">
              <c16:uniqueId val="{00000000-9286-4A77-8269-782DB1BE32E2}"/>
            </c:ext>
          </c:extLst>
        </c:ser>
        <c:ser>
          <c:idx val="1"/>
          <c:order val="1"/>
          <c:tx>
            <c:strRef>
              <c:f>LULC!$A$3</c:f>
              <c:strCache>
                <c:ptCount val="1"/>
                <c:pt idx="0">
                  <c:v>Industrial, commercial and transport</c:v>
                </c:pt>
              </c:strCache>
            </c:strRef>
          </c:tx>
          <c:spPr>
            <a:solidFill>
              <a:srgbClr val="FAA4E8"/>
            </a:solidFill>
            <a:ln>
              <a:noFill/>
            </a:ln>
            <a:effectLst/>
          </c:spPr>
          <c:invertIfNegative val="0"/>
          <c:cat>
            <c:strRef>
              <c:f>LULC!$C$1:$D$1</c:f>
              <c:strCache>
                <c:ptCount val="2"/>
                <c:pt idx="0">
                  <c:v>Before NbS</c:v>
                </c:pt>
                <c:pt idx="1">
                  <c:v>After NbS</c:v>
                </c:pt>
              </c:strCache>
            </c:strRef>
          </c:cat>
          <c:val>
            <c:numRef>
              <c:f>LULC!$C$3:$D$3</c:f>
              <c:numCache>
                <c:formatCode>General</c:formatCode>
                <c:ptCount val="2"/>
                <c:pt idx="0">
                  <c:v>6.5273329102500002</c:v>
                </c:pt>
                <c:pt idx="1">
                  <c:v>6.880522816</c:v>
                </c:pt>
              </c:numCache>
            </c:numRef>
          </c:val>
          <c:extLst>
            <c:ext xmlns:c16="http://schemas.microsoft.com/office/drawing/2014/chart" uri="{C3380CC4-5D6E-409C-BE32-E72D297353CC}">
              <c16:uniqueId val="{00000001-9286-4A77-8269-782DB1BE32E2}"/>
            </c:ext>
          </c:extLst>
        </c:ser>
        <c:ser>
          <c:idx val="2"/>
          <c:order val="2"/>
          <c:tx>
            <c:strRef>
              <c:f>LULC!$A$4</c:f>
              <c:strCache>
                <c:ptCount val="1"/>
                <c:pt idx="0">
                  <c:v>Mine, dump and construction sites</c:v>
                </c:pt>
              </c:strCache>
            </c:strRef>
          </c:tx>
          <c:spPr>
            <a:solidFill>
              <a:schemeClr val="tx1">
                <a:lumMod val="50000"/>
                <a:lumOff val="50000"/>
              </a:schemeClr>
            </a:solidFill>
            <a:ln>
              <a:noFill/>
            </a:ln>
            <a:effectLst/>
          </c:spPr>
          <c:invertIfNegative val="0"/>
          <c:cat>
            <c:strRef>
              <c:f>LULC!$C$1:$D$1</c:f>
              <c:strCache>
                <c:ptCount val="2"/>
                <c:pt idx="0">
                  <c:v>Before NbS</c:v>
                </c:pt>
                <c:pt idx="1">
                  <c:v>After NbS</c:v>
                </c:pt>
              </c:strCache>
            </c:strRef>
          </c:cat>
          <c:val>
            <c:numRef>
              <c:f>LULC!$C$4:$D$4</c:f>
              <c:numCache>
                <c:formatCode>General</c:formatCode>
                <c:ptCount val="2"/>
                <c:pt idx="0">
                  <c:v>13.3137834584</c:v>
                </c:pt>
                <c:pt idx="1">
                  <c:v>9.4841970569999994</c:v>
                </c:pt>
              </c:numCache>
            </c:numRef>
          </c:val>
          <c:extLst>
            <c:ext xmlns:c16="http://schemas.microsoft.com/office/drawing/2014/chart" uri="{C3380CC4-5D6E-409C-BE32-E72D297353CC}">
              <c16:uniqueId val="{00000002-9286-4A77-8269-782DB1BE32E2}"/>
            </c:ext>
          </c:extLst>
        </c:ser>
        <c:ser>
          <c:idx val="3"/>
          <c:order val="3"/>
          <c:tx>
            <c:strRef>
              <c:f>LULC!$A$5</c:f>
              <c:strCache>
                <c:ptCount val="1"/>
                <c:pt idx="0">
                  <c:v>Artificial, non-agricultural vegetated areas</c:v>
                </c:pt>
              </c:strCache>
            </c:strRef>
          </c:tx>
          <c:spPr>
            <a:solidFill>
              <a:schemeClr val="accent6">
                <a:lumMod val="20000"/>
                <a:lumOff val="80000"/>
              </a:schemeClr>
            </a:solidFill>
            <a:ln>
              <a:noFill/>
            </a:ln>
            <a:effectLst/>
          </c:spPr>
          <c:invertIfNegative val="0"/>
          <c:cat>
            <c:strRef>
              <c:f>LULC!$C$1:$D$1</c:f>
              <c:strCache>
                <c:ptCount val="2"/>
                <c:pt idx="0">
                  <c:v>Before NbS</c:v>
                </c:pt>
                <c:pt idx="1">
                  <c:v>After NbS</c:v>
                </c:pt>
              </c:strCache>
            </c:strRef>
          </c:cat>
          <c:val>
            <c:numRef>
              <c:f>LULC!$C$5:$D$5</c:f>
              <c:numCache>
                <c:formatCode>General</c:formatCode>
                <c:ptCount val="2"/>
                <c:pt idx="0">
                  <c:v>0.76644931321800003</c:v>
                </c:pt>
                <c:pt idx="1">
                  <c:v>18.4631905</c:v>
                </c:pt>
              </c:numCache>
            </c:numRef>
          </c:val>
          <c:extLst>
            <c:ext xmlns:c16="http://schemas.microsoft.com/office/drawing/2014/chart" uri="{C3380CC4-5D6E-409C-BE32-E72D297353CC}">
              <c16:uniqueId val="{00000003-9286-4A77-8269-782DB1BE32E2}"/>
            </c:ext>
          </c:extLst>
        </c:ser>
        <c:ser>
          <c:idx val="4"/>
          <c:order val="4"/>
          <c:tx>
            <c:strRef>
              <c:f>LULC!$A$6</c:f>
              <c:strCache>
                <c:ptCount val="1"/>
                <c:pt idx="0">
                  <c:v>Arable land</c:v>
                </c:pt>
              </c:strCache>
            </c:strRef>
          </c:tx>
          <c:spPr>
            <a:solidFill>
              <a:schemeClr val="accent4">
                <a:lumMod val="60000"/>
                <a:lumOff val="40000"/>
              </a:schemeClr>
            </a:solidFill>
            <a:ln>
              <a:noFill/>
            </a:ln>
            <a:effectLst/>
          </c:spPr>
          <c:invertIfNegative val="0"/>
          <c:cat>
            <c:strRef>
              <c:f>LULC!$C$1:$D$1</c:f>
              <c:strCache>
                <c:ptCount val="2"/>
                <c:pt idx="0">
                  <c:v>Before NbS</c:v>
                </c:pt>
                <c:pt idx="1">
                  <c:v>After NbS</c:v>
                </c:pt>
              </c:strCache>
            </c:strRef>
          </c:cat>
          <c:val>
            <c:numRef>
              <c:f>LULC!$C$6:$D$6</c:f>
              <c:numCache>
                <c:formatCode>General</c:formatCode>
                <c:ptCount val="2"/>
                <c:pt idx="0">
                  <c:v>43.047775102800003</c:v>
                </c:pt>
                <c:pt idx="1">
                  <c:v>43.571131989999998</c:v>
                </c:pt>
              </c:numCache>
            </c:numRef>
          </c:val>
          <c:extLst>
            <c:ext xmlns:c16="http://schemas.microsoft.com/office/drawing/2014/chart" uri="{C3380CC4-5D6E-409C-BE32-E72D297353CC}">
              <c16:uniqueId val="{00000004-9286-4A77-8269-782DB1BE32E2}"/>
            </c:ext>
          </c:extLst>
        </c:ser>
        <c:ser>
          <c:idx val="5"/>
          <c:order val="5"/>
          <c:tx>
            <c:strRef>
              <c:f>LULC!$A$7</c:f>
              <c:strCache>
                <c:ptCount val="1"/>
                <c:pt idx="0">
                  <c:v>Heterogeneous agricultural areas</c:v>
                </c:pt>
              </c:strCache>
            </c:strRef>
          </c:tx>
          <c:spPr>
            <a:solidFill>
              <a:schemeClr val="accent2">
                <a:lumMod val="60000"/>
                <a:lumOff val="40000"/>
              </a:schemeClr>
            </a:solidFill>
            <a:ln>
              <a:noFill/>
            </a:ln>
            <a:effectLst/>
          </c:spPr>
          <c:invertIfNegative val="0"/>
          <c:cat>
            <c:strRef>
              <c:f>LULC!$C$1:$D$1</c:f>
              <c:strCache>
                <c:ptCount val="2"/>
                <c:pt idx="0">
                  <c:v>Before NbS</c:v>
                </c:pt>
                <c:pt idx="1">
                  <c:v>After NbS</c:v>
                </c:pt>
              </c:strCache>
            </c:strRef>
          </c:cat>
          <c:val>
            <c:numRef>
              <c:f>LULC!$C$7:$D$7</c:f>
              <c:numCache>
                <c:formatCode>General</c:formatCode>
                <c:ptCount val="2"/>
                <c:pt idx="0">
                  <c:v>23.983927768499999</c:v>
                </c:pt>
                <c:pt idx="1">
                  <c:v>26.95332501</c:v>
                </c:pt>
              </c:numCache>
            </c:numRef>
          </c:val>
          <c:extLst>
            <c:ext xmlns:c16="http://schemas.microsoft.com/office/drawing/2014/chart" uri="{C3380CC4-5D6E-409C-BE32-E72D297353CC}">
              <c16:uniqueId val="{00000005-9286-4A77-8269-782DB1BE32E2}"/>
            </c:ext>
          </c:extLst>
        </c:ser>
        <c:ser>
          <c:idx val="6"/>
          <c:order val="6"/>
          <c:tx>
            <c:strRef>
              <c:f>LULC!$A$8</c:f>
              <c:strCache>
                <c:ptCount val="1"/>
                <c:pt idx="0">
                  <c:v>Forests</c:v>
                </c:pt>
              </c:strCache>
            </c:strRef>
          </c:tx>
          <c:spPr>
            <a:solidFill>
              <a:schemeClr val="accent6">
                <a:lumMod val="75000"/>
              </a:schemeClr>
            </a:solidFill>
            <a:ln>
              <a:noFill/>
            </a:ln>
            <a:effectLst/>
          </c:spPr>
          <c:invertIfNegative val="0"/>
          <c:cat>
            <c:strRef>
              <c:f>LULC!$C$1:$D$1</c:f>
              <c:strCache>
                <c:ptCount val="2"/>
                <c:pt idx="0">
                  <c:v>Before NbS</c:v>
                </c:pt>
                <c:pt idx="1">
                  <c:v>After NbS</c:v>
                </c:pt>
              </c:strCache>
            </c:strRef>
          </c:cat>
          <c:val>
            <c:numRef>
              <c:f>LULC!$C$8:$D$8</c:f>
              <c:numCache>
                <c:formatCode>General</c:formatCode>
                <c:ptCount val="2"/>
                <c:pt idx="0">
                  <c:v>673.41698286999997</c:v>
                </c:pt>
                <c:pt idx="1">
                  <c:v>1131.5522329999999</c:v>
                </c:pt>
              </c:numCache>
            </c:numRef>
          </c:val>
          <c:extLst>
            <c:ext xmlns:c16="http://schemas.microsoft.com/office/drawing/2014/chart" uri="{C3380CC4-5D6E-409C-BE32-E72D297353CC}">
              <c16:uniqueId val="{00000006-9286-4A77-8269-782DB1BE32E2}"/>
            </c:ext>
          </c:extLst>
        </c:ser>
        <c:ser>
          <c:idx val="7"/>
          <c:order val="7"/>
          <c:tx>
            <c:strRef>
              <c:f>LULC!$A$9</c:f>
              <c:strCache>
                <c:ptCount val="1"/>
                <c:pt idx="0">
                  <c:v>Scrub and/or herbaceous vegetation associations</c:v>
                </c:pt>
              </c:strCache>
            </c:strRef>
          </c:tx>
          <c:spPr>
            <a:solidFill>
              <a:schemeClr val="accent2">
                <a:lumMod val="60000"/>
              </a:schemeClr>
            </a:solidFill>
            <a:ln>
              <a:noFill/>
            </a:ln>
            <a:effectLst/>
          </c:spPr>
          <c:invertIfNegative val="0"/>
          <c:cat>
            <c:strRef>
              <c:f>LULC!$C$1:$D$1</c:f>
              <c:strCache>
                <c:ptCount val="2"/>
                <c:pt idx="0">
                  <c:v>Before NbS</c:v>
                </c:pt>
                <c:pt idx="1">
                  <c:v>After NbS</c:v>
                </c:pt>
              </c:strCache>
            </c:strRef>
          </c:cat>
          <c:val>
            <c:numRef>
              <c:f>LULC!$C$9:$D$9</c:f>
              <c:numCache>
                <c:formatCode>General</c:formatCode>
                <c:ptCount val="2"/>
                <c:pt idx="0">
                  <c:v>85.361659960500006</c:v>
                </c:pt>
                <c:pt idx="1">
                  <c:v>54.94899289</c:v>
                </c:pt>
              </c:numCache>
            </c:numRef>
          </c:val>
          <c:extLst>
            <c:ext xmlns:c16="http://schemas.microsoft.com/office/drawing/2014/chart" uri="{C3380CC4-5D6E-409C-BE32-E72D297353CC}">
              <c16:uniqueId val="{00000007-9286-4A77-8269-782DB1BE32E2}"/>
            </c:ext>
          </c:extLst>
        </c:ser>
        <c:ser>
          <c:idx val="8"/>
          <c:order val="8"/>
          <c:tx>
            <c:strRef>
              <c:f>LULC!$A$10</c:f>
              <c:strCache>
                <c:ptCount val="1"/>
                <c:pt idx="0">
                  <c:v>Open spaces with little or no vegetation</c:v>
                </c:pt>
              </c:strCache>
            </c:strRef>
          </c:tx>
          <c:spPr>
            <a:solidFill>
              <a:schemeClr val="accent4">
                <a:lumMod val="75000"/>
              </a:schemeClr>
            </a:solidFill>
            <a:ln>
              <a:noFill/>
            </a:ln>
            <a:effectLst/>
          </c:spPr>
          <c:invertIfNegative val="0"/>
          <c:cat>
            <c:strRef>
              <c:f>LULC!$C$1:$D$1</c:f>
              <c:strCache>
                <c:ptCount val="2"/>
                <c:pt idx="0">
                  <c:v>Before NbS</c:v>
                </c:pt>
                <c:pt idx="1">
                  <c:v>After NbS</c:v>
                </c:pt>
              </c:strCache>
            </c:strRef>
          </c:cat>
          <c:val>
            <c:numRef>
              <c:f>LULC!$C$10:$D$10</c:f>
              <c:numCache>
                <c:formatCode>General</c:formatCode>
                <c:ptCount val="2"/>
                <c:pt idx="0">
                  <c:v>627.64838312500001</c:v>
                </c:pt>
                <c:pt idx="1">
                  <c:v>145.75808169999999</c:v>
                </c:pt>
              </c:numCache>
            </c:numRef>
          </c:val>
          <c:extLst>
            <c:ext xmlns:c16="http://schemas.microsoft.com/office/drawing/2014/chart" uri="{C3380CC4-5D6E-409C-BE32-E72D297353CC}">
              <c16:uniqueId val="{00000008-9286-4A77-8269-782DB1BE32E2}"/>
            </c:ext>
          </c:extLst>
        </c:ser>
        <c:ser>
          <c:idx val="9"/>
          <c:order val="9"/>
          <c:tx>
            <c:strRef>
              <c:f>LULC!$A$11</c:f>
              <c:strCache>
                <c:ptCount val="1"/>
                <c:pt idx="0">
                  <c:v>Inland wetlands</c:v>
                </c:pt>
              </c:strCache>
            </c:strRef>
          </c:tx>
          <c:spPr>
            <a:solidFill>
              <a:srgbClr val="00B0F0"/>
            </a:solidFill>
            <a:ln>
              <a:noFill/>
            </a:ln>
            <a:effectLst/>
          </c:spPr>
          <c:invertIfNegative val="0"/>
          <c:cat>
            <c:strRef>
              <c:f>LULC!$C$1:$D$1</c:f>
              <c:strCache>
                <c:ptCount val="2"/>
                <c:pt idx="0">
                  <c:v>Before NbS</c:v>
                </c:pt>
                <c:pt idx="1">
                  <c:v>After NbS</c:v>
                </c:pt>
              </c:strCache>
            </c:strRef>
          </c:cat>
          <c:val>
            <c:numRef>
              <c:f>LULC!$C$11:$D$11</c:f>
              <c:numCache>
                <c:formatCode>General</c:formatCode>
                <c:ptCount val="2"/>
                <c:pt idx="0">
                  <c:v>81.506093577200005</c:v>
                </c:pt>
                <c:pt idx="1">
                  <c:v>105.297043</c:v>
                </c:pt>
              </c:numCache>
            </c:numRef>
          </c:val>
          <c:extLst>
            <c:ext xmlns:c16="http://schemas.microsoft.com/office/drawing/2014/chart" uri="{C3380CC4-5D6E-409C-BE32-E72D297353CC}">
              <c16:uniqueId val="{00000009-9286-4A77-8269-782DB1BE32E2}"/>
            </c:ext>
          </c:extLst>
        </c:ser>
        <c:ser>
          <c:idx val="10"/>
          <c:order val="10"/>
          <c:tx>
            <c:strRef>
              <c:f>LULC!$A$12</c:f>
              <c:strCache>
                <c:ptCount val="1"/>
                <c:pt idx="0">
                  <c:v>Inland waters</c:v>
                </c:pt>
              </c:strCache>
            </c:strRef>
          </c:tx>
          <c:spPr>
            <a:solidFill>
              <a:srgbClr val="0070C0"/>
            </a:solidFill>
            <a:ln>
              <a:noFill/>
            </a:ln>
            <a:effectLst/>
          </c:spPr>
          <c:invertIfNegative val="0"/>
          <c:cat>
            <c:strRef>
              <c:f>LULC!$C$1:$D$1</c:f>
              <c:strCache>
                <c:ptCount val="2"/>
                <c:pt idx="0">
                  <c:v>Before NbS</c:v>
                </c:pt>
                <c:pt idx="1">
                  <c:v>After NbS</c:v>
                </c:pt>
              </c:strCache>
            </c:strRef>
          </c:cat>
          <c:val>
            <c:numRef>
              <c:f>LULC!$C$12:$D$12</c:f>
              <c:numCache>
                <c:formatCode>General</c:formatCode>
                <c:ptCount val="2"/>
                <c:pt idx="0">
                  <c:v>33.376869538800001</c:v>
                </c:pt>
                <c:pt idx="1">
                  <c:v>49.409622429999999</c:v>
                </c:pt>
              </c:numCache>
            </c:numRef>
          </c:val>
          <c:extLst>
            <c:ext xmlns:c16="http://schemas.microsoft.com/office/drawing/2014/chart" uri="{C3380CC4-5D6E-409C-BE32-E72D297353CC}">
              <c16:uniqueId val="{0000000A-9286-4A77-8269-782DB1BE32E2}"/>
            </c:ext>
          </c:extLst>
        </c:ser>
        <c:dLbls>
          <c:showLegendKey val="0"/>
          <c:showVal val="0"/>
          <c:showCatName val="0"/>
          <c:showSerName val="0"/>
          <c:showPercent val="0"/>
          <c:showBubbleSize val="0"/>
        </c:dLbls>
        <c:gapWidth val="150"/>
        <c:overlap val="100"/>
        <c:axId val="908109056"/>
        <c:axId val="906930352"/>
      </c:barChart>
      <c:catAx>
        <c:axId val="908109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06930352"/>
        <c:crosses val="autoZero"/>
        <c:auto val="1"/>
        <c:lblAlgn val="ctr"/>
        <c:lblOffset val="100"/>
        <c:noMultiLvlLbl val="0"/>
      </c:catAx>
      <c:valAx>
        <c:axId val="90693035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081090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8C9012-D6BC-4E07-8F5B-09D2D3D80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3349</TotalTime>
  <Pages>42</Pages>
  <Words>12966</Words>
  <Characters>73912</Characters>
  <Application>Microsoft Office Word</Application>
  <DocSecurity>0</DocSecurity>
  <Lines>615</Lines>
  <Paragraphs>173</Paragraphs>
  <ScaleCrop>false</ScaleCrop>
  <HeadingPairs>
    <vt:vector size="6" baseType="variant">
      <vt:variant>
        <vt:lpstr>Title</vt:lpstr>
      </vt:variant>
      <vt:variant>
        <vt:i4>1</vt:i4>
      </vt:variant>
      <vt:variant>
        <vt:lpstr>Título</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86705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GONZALEZ-GARCIA</dc:creator>
  <cp:keywords/>
  <dc:description/>
  <cp:lastModifiedBy>Alberto González García</cp:lastModifiedBy>
  <cp:revision>31</cp:revision>
  <dcterms:created xsi:type="dcterms:W3CDTF">2023-09-27T17:32:00Z</dcterms:created>
  <dcterms:modified xsi:type="dcterms:W3CDTF">2023-11-26T11:32:00Z</dcterms:modified>
</cp:coreProperties>
</file>